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3869" w:rsidRDefault="00F05AB9" w:rsidP="00F05AB9">
      <w:r>
        <w:t>Poznámky k </w:t>
      </w:r>
      <w:proofErr w:type="spellStart"/>
      <w:r>
        <w:t>učtovnej</w:t>
      </w:r>
      <w:proofErr w:type="spellEnd"/>
      <w:r>
        <w:t xml:space="preserve"> závierke</w:t>
      </w:r>
    </w:p>
    <w:p w:rsidR="00F05AB9" w:rsidRDefault="00F05AB9" w:rsidP="00F05AB9"/>
    <w:p w:rsidR="00F05AB9" w:rsidRDefault="00F05AB9" w:rsidP="00F05AB9">
      <w:r>
        <w:t>Firma za rok 2017 nevykonávala žiadnu činnosť</w:t>
      </w:r>
      <w:bookmarkStart w:id="0" w:name="_GoBack"/>
      <w:bookmarkEnd w:id="0"/>
    </w:p>
    <w:sectPr w:rsidR="00F05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5AB9"/>
    <w:rsid w:val="002C3869"/>
    <w:rsid w:val="00F05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2018-03-24T17:40:00Z</dcterms:created>
  <dcterms:modified xsi:type="dcterms:W3CDTF">2018-03-24T17:44:00Z</dcterms:modified>
</cp:coreProperties>
</file>