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4D3B4A" w:rsidRPr="00277271" w:rsidRDefault="004D3B4A" w:rsidP="00340D13">
      <w:pPr>
        <w:pStyle w:val="Zkladntext"/>
        <w:ind w:left="0" w:firstLine="0"/>
      </w:pPr>
    </w:p>
    <w:p w:rsidR="000475F8" w:rsidRPr="00277271" w:rsidRDefault="008A32E0" w:rsidP="00480AB5">
      <w:pPr>
        <w:pStyle w:val="Nadpis2"/>
        <w:jc w:val="both"/>
      </w:pPr>
      <w:r>
        <w:t xml:space="preserve">Základné informácie o účtovnej jednotke </w:t>
      </w: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5A71B8">
        <w:rPr>
          <w:sz w:val="18"/>
        </w:rPr>
        <w:t>19.01.1998</w:t>
      </w:r>
      <w:r w:rsidR="009C5794">
        <w:rPr>
          <w:sz w:val="18"/>
        </w:rPr>
        <w:t xml:space="preserve">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5A71B8">
        <w:rPr>
          <w:sz w:val="18"/>
        </w:rPr>
        <w:t>19.01.1998</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5A71B8">
        <w:rPr>
          <w:sz w:val="18"/>
        </w:rPr>
        <w:t>5270/S</w:t>
      </w:r>
    </w:p>
    <w:p w:rsidR="004D3B4A" w:rsidRPr="008A32E0" w:rsidRDefault="004D3B4A" w:rsidP="00480AB5">
      <w:pPr>
        <w:jc w:val="both"/>
      </w:pPr>
    </w:p>
    <w:p w:rsidR="004D3B4A"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5A71B8" w:rsidRDefault="005A71B8" w:rsidP="005A71B8">
      <w:pPr>
        <w:ind w:left="1440"/>
        <w:rPr>
          <w:rFonts w:ascii="Thorndale" w:hAnsi="Thorndale"/>
        </w:rPr>
      </w:pPr>
      <w:r>
        <w:rPr>
          <w:rFonts w:ascii="Thorndale" w:hAnsi="Thorndale"/>
        </w:rPr>
        <w:t>. kúpa tovaru za účelom jeho predaja konečnému spotrebiteľovi (maloobchod)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b. kúpa tovaru za účelom jeho predaja iným prevádzkovateľom živnosti (veľkoobchod)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c. oprava dopravných prostriedkov</w:t>
      </w:r>
    </w:p>
    <w:p w:rsidR="005A71B8" w:rsidRDefault="005A71B8" w:rsidP="005A71B8">
      <w:pPr>
        <w:ind w:left="1440"/>
        <w:rPr>
          <w:rFonts w:ascii="Thorndale" w:hAnsi="Thorndale"/>
        </w:rPr>
      </w:pPr>
      <w:r>
        <w:rPr>
          <w:rFonts w:ascii="Thorndale" w:hAnsi="Thorndale"/>
        </w:rPr>
        <w:t>d. cestná nákladná doprava</w:t>
      </w:r>
    </w:p>
    <w:p w:rsidR="005A71B8" w:rsidRDefault="005A71B8" w:rsidP="005A71B8">
      <w:pPr>
        <w:ind w:left="1440"/>
        <w:rPr>
          <w:rFonts w:ascii="Thorndale" w:hAnsi="Thorndale"/>
        </w:rPr>
      </w:pPr>
      <w:r>
        <w:rPr>
          <w:rFonts w:ascii="Thorndale" w:hAnsi="Thorndale"/>
        </w:rPr>
        <w:t>e. prenájom  nehnuteľností spojený s poskytovaním iných než základných služieb</w:t>
      </w:r>
    </w:p>
    <w:p w:rsidR="005A71B8" w:rsidRDefault="005A71B8" w:rsidP="005A71B8">
      <w:pPr>
        <w:ind w:left="1440"/>
        <w:rPr>
          <w:rFonts w:ascii="Thorndale" w:hAnsi="Thorndale"/>
        </w:rPr>
      </w:pPr>
      <w:r>
        <w:rPr>
          <w:rFonts w:ascii="Thorndale" w:hAnsi="Thorndale"/>
        </w:rPr>
        <w:t xml:space="preserve">    spojených s prenájmom</w:t>
      </w:r>
    </w:p>
    <w:p w:rsidR="005A71B8" w:rsidRPr="00340D13" w:rsidRDefault="005A71B8" w:rsidP="00340D13">
      <w:pPr>
        <w:ind w:left="1440"/>
        <w:rPr>
          <w:rFonts w:ascii="Thorndale" w:hAnsi="Thorndale"/>
        </w:rPr>
      </w:pPr>
      <w:r>
        <w:rPr>
          <w:rFonts w:ascii="Thorndale" w:hAnsi="Thorndale"/>
        </w:rPr>
        <w:t>f. prenájom hnuteľných vecí</w:t>
      </w:r>
    </w:p>
    <w:p w:rsidR="004D3B4A" w:rsidRPr="00277271" w:rsidRDefault="004D3B4A" w:rsidP="005A71B8">
      <w:pPr>
        <w:pStyle w:val="Zkladntext"/>
        <w:ind w:left="0" w:firstLine="0"/>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201</w:t>
      </w:r>
      <w:r w:rsidR="00340D13">
        <w:t>6</w:t>
      </w:r>
      <w:r w:rsidR="00576392" w:rsidRPr="00277271">
        <w:t xml:space="preserve">, za predchádzajúce účtovné obdobie, bola schválená </w:t>
      </w:r>
      <w:r w:rsidR="005A71B8">
        <w:t>rozhodnutím</w:t>
      </w:r>
      <w:r w:rsidR="00576392" w:rsidRPr="00277271">
        <w:t xml:space="preserve"> </w:t>
      </w:r>
      <w:r w:rsidR="005A71B8">
        <w:t xml:space="preserve">jediného vlastníka </w:t>
      </w:r>
      <w:r w:rsidR="00576392" w:rsidRPr="00277271">
        <w:t xml:space="preserve"> </w:t>
      </w:r>
      <w:r w:rsidR="004A48DC">
        <w:t xml:space="preserve">25 05 </w:t>
      </w:r>
      <w:r w:rsidR="00340D13">
        <w:t>2017</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Účtovná závierka Spoločnosti k 31. decembru 201</w:t>
      </w:r>
      <w:r w:rsidR="00340D13">
        <w:t>7</w:t>
      </w:r>
      <w:r w:rsidR="00576392" w:rsidRPr="00CB4D9B">
        <w:t xml:space="preserve">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w:t>
      </w:r>
      <w:r w:rsidR="00340D13">
        <w:t>7</w:t>
      </w:r>
      <w:r w:rsidR="004A48DC">
        <w:t xml:space="preserve"> </w:t>
      </w:r>
      <w:r w:rsidR="00576392" w:rsidRPr="00CB4D9B">
        <w:t>do 31. decembra 201</w:t>
      </w:r>
      <w:r w:rsidR="00340D13">
        <w:t>7</w:t>
      </w:r>
      <w:r w:rsidR="00576392" w:rsidRPr="00CB4D9B">
        <w:t>.</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F82C99" w:rsidRPr="00F82C99" w:rsidRDefault="00576392" w:rsidP="00480AB5">
      <w:pPr>
        <w:pStyle w:val="Nadpis2"/>
        <w:jc w:val="both"/>
      </w:pPr>
      <w:bookmarkStart w:id="3" w:name="OLE_LINK13"/>
      <w:bookmarkStart w:id="4" w:name="OLE_LINK14"/>
      <w:r w:rsidRPr="00577D57">
        <w:t xml:space="preserve">Údaje o skupine účtovných jednotiek </w:t>
      </w: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691B41" w:rsidRDefault="00577D57" w:rsidP="00340D13">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340D13">
      <w:pPr>
        <w:pStyle w:val="Zkladntext"/>
        <w:ind w:left="0" w:firstLine="0"/>
        <w:rPr>
          <w:szCs w:val="18"/>
        </w:rPr>
      </w:pPr>
    </w:p>
    <w:p w:rsidR="00691B41" w:rsidRDefault="00241F10" w:rsidP="00340D13">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bookmarkStart w:id="5" w:name="_GoBack"/>
      <w:bookmarkEnd w:id="5"/>
    </w:p>
    <w:p w:rsidR="00241F10" w:rsidRPr="0073063E" w:rsidRDefault="005A71B8" w:rsidP="00480AB5">
      <w:pPr>
        <w:pStyle w:val="Zkladntext"/>
        <w:ind w:left="708" w:firstLine="0"/>
        <w:rPr>
          <w:szCs w:val="18"/>
        </w:rPr>
      </w:pPr>
      <w:r>
        <w:rPr>
          <w:szCs w:val="18"/>
        </w:rPr>
        <w:t>Spoločnosti sa netýka</w:t>
      </w:r>
    </w:p>
    <w:p w:rsidR="00554F93" w:rsidRDefault="00554F93" w:rsidP="00340D13">
      <w:pPr>
        <w:pStyle w:val="Zkladntext"/>
        <w:ind w:left="0" w:firstLine="0"/>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554F93" w:rsidRPr="00340D13" w:rsidRDefault="00691B41" w:rsidP="00340D13">
      <w:pPr>
        <w:spacing w:after="120"/>
        <w:jc w:val="both"/>
        <w:rPr>
          <w:sz w:val="18"/>
          <w:szCs w:val="18"/>
        </w:rPr>
      </w:pPr>
      <w:r>
        <w:rPr>
          <w:sz w:val="18"/>
          <w:szCs w:val="18"/>
        </w:rPr>
        <w:t xml:space="preserve">               Spoločnosti sa netýka</w:t>
      </w:r>
    </w:p>
    <w:p w:rsidR="001A697E" w:rsidRPr="00340D13" w:rsidRDefault="00005D1B" w:rsidP="00340D1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227124" w:rsidRPr="0073063E" w:rsidRDefault="005A71B8" w:rsidP="00554F93">
      <w:pPr>
        <w:spacing w:after="120"/>
        <w:ind w:left="708"/>
        <w:jc w:val="both"/>
        <w:rPr>
          <w:sz w:val="18"/>
          <w:szCs w:val="18"/>
        </w:rPr>
      </w:pPr>
      <w:r>
        <w:rPr>
          <w:sz w:val="18"/>
          <w:szCs w:val="18"/>
        </w:rPr>
        <w:t>Spoločnosti sa netýka</w:t>
      </w:r>
      <w:r w:rsidR="007C1F5A" w:rsidRPr="0073063E">
        <w:rPr>
          <w:sz w:val="18"/>
          <w:szCs w:val="18"/>
        </w:rPr>
        <w:t>.</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lastRenderedPageBreak/>
        <w:t>Priemerný prepočítaný počet zamestnancov</w:t>
      </w:r>
    </w:p>
    <w:p w:rsidR="005A71B8" w:rsidRPr="00340D13" w:rsidRDefault="005A71B8" w:rsidP="005A71B8">
      <w:pPr>
        <w:ind w:left="360"/>
        <w:rPr>
          <w:sz w:val="18"/>
          <w:szCs w:val="18"/>
        </w:rPr>
      </w:pPr>
      <w:r w:rsidRPr="00340D13">
        <w:rPr>
          <w:sz w:val="18"/>
          <w:szCs w:val="18"/>
        </w:rPr>
        <w:t>Spoločnosť nemá zamestnancov</w:t>
      </w:r>
    </w:p>
    <w:p w:rsidR="002B456E" w:rsidRPr="00277271" w:rsidRDefault="005A71B8" w:rsidP="002A440A">
      <w:pPr>
        <w:jc w:val="both"/>
      </w:pPr>
      <w:r>
        <w:t xml:space="preserve"> </w:t>
      </w:r>
      <w:bookmarkStart w:id="6" w:name="_MON_1519654966"/>
      <w:bookmarkEnd w:id="6"/>
    </w:p>
    <w:bookmarkEnd w:id="3"/>
    <w:bookmarkEnd w:id="4"/>
    <w:p w:rsidR="00793667" w:rsidRPr="00277271" w:rsidRDefault="00793667" w:rsidP="00340D13">
      <w:pPr>
        <w:pStyle w:val="Zkladntext"/>
        <w:ind w:left="0" w:firstLine="0"/>
      </w:pPr>
    </w:p>
    <w:p w:rsidR="00793667" w:rsidRPr="00277271" w:rsidRDefault="00793667" w:rsidP="00480AB5">
      <w:pPr>
        <w:pStyle w:val="Zkladntext"/>
      </w:pPr>
    </w:p>
    <w:p w:rsidR="00BA6C0C" w:rsidRDefault="00BA6C0C" w:rsidP="00480AB5">
      <w:pPr>
        <w:pStyle w:val="Nadpis1"/>
        <w:jc w:val="both"/>
      </w:pPr>
      <w:bookmarkStart w:id="7"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7"/>
    <w:p w:rsidR="00BE5B83" w:rsidRPr="00277271" w:rsidRDefault="00BE5B83" w:rsidP="00480AB5">
      <w:pPr>
        <w:pStyle w:val="Zkladntext"/>
      </w:pPr>
    </w:p>
    <w:p w:rsidR="00BA6C0C" w:rsidRDefault="00BA6C0C" w:rsidP="00480AB5">
      <w:pPr>
        <w:pStyle w:val="Nadpis1"/>
        <w:jc w:val="both"/>
      </w:pPr>
    </w:p>
    <w:p w:rsidR="004D3B4A" w:rsidRPr="00277271" w:rsidRDefault="00302171" w:rsidP="002A440A">
      <w:pPr>
        <w:pStyle w:val="Nadpis1"/>
        <w:numPr>
          <w:ilvl w:val="0"/>
          <w:numId w:val="0"/>
        </w:numPr>
        <w:spacing w:before="360" w:after="360"/>
        <w:jc w:val="both"/>
      </w:pPr>
      <w:r w:rsidRPr="00277271">
        <w:t>INFORMÁCIE O</w:t>
      </w:r>
      <w:r w:rsidR="007F3AA7">
        <w:t> PRIJATÝCH POSTUPOCH</w:t>
      </w: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w:t>
      </w:r>
      <w:r w:rsidR="00340D13">
        <w:rPr>
          <w:b w:val="0"/>
        </w:rPr>
        <w:t>7</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277271" w:rsidRDefault="00030959" w:rsidP="002A440A">
      <w:pPr>
        <w:pStyle w:val="Zkladntext"/>
        <w:ind w:left="0" w:firstLine="0"/>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D2296C" w:rsidP="00480AB5">
      <w:pPr>
        <w:jc w:val="both"/>
        <w:rPr>
          <w:sz w:val="18"/>
          <w:szCs w:val="18"/>
        </w:rPr>
      </w:pPr>
      <w:r>
        <w:rPr>
          <w:sz w:val="18"/>
          <w:szCs w:val="18"/>
        </w:rPr>
        <w:t>Dlhodobý nehmotný majetok obstaraný kúpou sa oceňuje obstarávacou cenou, ktorá zahŕňa cenu obstarania a náklady súvisiace s obstaraním</w:t>
      </w:r>
    </w:p>
    <w:p w:rsidR="003B6954" w:rsidRPr="003B6954" w:rsidRDefault="003B6954" w:rsidP="00480AB5">
      <w:pPr>
        <w:jc w:val="both"/>
        <w:rPr>
          <w:sz w:val="18"/>
          <w:szCs w:val="18"/>
        </w:rPr>
      </w:pPr>
    </w:p>
    <w:p w:rsidR="003B6954" w:rsidRPr="00340D13"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sz w:val="18"/>
          <w:szCs w:val="18"/>
        </w:rPr>
      </w:pPr>
      <w:r w:rsidRPr="003B6954">
        <w:rPr>
          <w:sz w:val="18"/>
          <w:szCs w:val="18"/>
        </w:rPr>
        <w:t>Spoločnosť nevytvára dlhodobý nehmotný</w:t>
      </w:r>
      <w:r w:rsidR="00D2296C">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40D13"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sz w:val="18"/>
          <w:szCs w:val="18"/>
        </w:rPr>
      </w:pPr>
      <w:r w:rsidRPr="003B6954">
        <w:rPr>
          <w:sz w:val="18"/>
          <w:szCs w:val="18"/>
        </w:rPr>
        <w:t>Spoločnosť neeviduje dlhodobý nehmotný</w:t>
      </w:r>
      <w:r w:rsidR="00D2296C">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Default="003B6954" w:rsidP="00480AB5">
      <w:pPr>
        <w:ind w:firstLine="45"/>
        <w:jc w:val="both"/>
        <w:rPr>
          <w:b/>
          <w:sz w:val="18"/>
          <w:szCs w:val="18"/>
        </w:rPr>
      </w:pPr>
    </w:p>
    <w:p w:rsidR="00340D13" w:rsidRDefault="00340D13" w:rsidP="00480AB5">
      <w:pPr>
        <w:ind w:firstLine="45"/>
        <w:jc w:val="both"/>
        <w:rPr>
          <w:b/>
          <w:sz w:val="18"/>
          <w:szCs w:val="18"/>
        </w:rPr>
      </w:pPr>
    </w:p>
    <w:p w:rsidR="00340D13" w:rsidRPr="003B6954" w:rsidRDefault="00340D13"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lastRenderedPageBreak/>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2A440A">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iným spôsobom</w:t>
      </w:r>
    </w:p>
    <w:p w:rsidR="00BE5B83" w:rsidRDefault="003B6954" w:rsidP="002A440A">
      <w:pPr>
        <w:jc w:val="both"/>
        <w:rPr>
          <w:sz w:val="18"/>
          <w:szCs w:val="18"/>
        </w:rPr>
      </w:pPr>
      <w:r w:rsidRPr="003B6954">
        <w:rPr>
          <w:sz w:val="18"/>
          <w:szCs w:val="18"/>
        </w:rPr>
        <w:t>Spoločnosť neeviduje dlhodobý hmotný</w:t>
      </w:r>
      <w:r w:rsidR="00D2296C">
        <w:rPr>
          <w:sz w:val="18"/>
          <w:szCs w:val="18"/>
        </w:rPr>
        <w:t xml:space="preserve"> </w:t>
      </w:r>
      <w:r w:rsidRPr="003B6954">
        <w:rPr>
          <w:sz w:val="18"/>
          <w:szCs w:val="18"/>
        </w:rPr>
        <w:t>majetok obstaraný iným spôsobom.</w:t>
      </w:r>
    </w:p>
    <w:p w:rsidR="00BE5B83" w:rsidRPr="003B6954" w:rsidRDefault="00BE5B83"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finančný majetok</w:t>
      </w: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9"/>
        </w:numPr>
        <w:jc w:val="both"/>
        <w:rPr>
          <w:b/>
          <w:sz w:val="18"/>
          <w:szCs w:val="18"/>
        </w:rPr>
      </w:pPr>
      <w:r w:rsidRPr="0073063E">
        <w:rPr>
          <w:b/>
          <w:sz w:val="18"/>
          <w:szCs w:val="18"/>
        </w:rPr>
        <w:t>Zásoby obstarané kúpou</w:t>
      </w:r>
    </w:p>
    <w:p w:rsidR="00BE5B83" w:rsidRDefault="00BE5B83" w:rsidP="00480AB5">
      <w:pPr>
        <w:jc w:val="both"/>
        <w:rPr>
          <w:sz w:val="18"/>
          <w:szCs w:val="18"/>
        </w:rPr>
      </w:pPr>
      <w:r>
        <w:rPr>
          <w:sz w:val="18"/>
          <w:szCs w:val="18"/>
        </w:rPr>
        <w:t>Spoločnosť</w:t>
      </w:r>
      <w:r w:rsidR="00D2296C">
        <w:rPr>
          <w:sz w:val="18"/>
          <w:szCs w:val="18"/>
        </w:rPr>
        <w:t xml:space="preserve"> ne</w:t>
      </w:r>
      <w:r>
        <w:rPr>
          <w:sz w:val="18"/>
          <w:szCs w:val="18"/>
        </w:rPr>
        <w:t xml:space="preserve">eviduje zásoby </w:t>
      </w:r>
      <w:r w:rsidR="00D2296C">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3B6954" w:rsidRDefault="003B6954" w:rsidP="00480AB5">
      <w:pPr>
        <w:jc w:val="both"/>
        <w:rPr>
          <w:sz w:val="18"/>
          <w:szCs w:val="18"/>
        </w:rPr>
      </w:pPr>
      <w:r w:rsidRPr="003B6954">
        <w:rPr>
          <w:sz w:val="18"/>
          <w:szCs w:val="18"/>
        </w:rPr>
        <w:t>Peňažné prostriedky a ceniny sú ocenené v ich menovitej hodnote.</w:t>
      </w:r>
    </w:p>
    <w:p w:rsidR="00E739FA" w:rsidRPr="003B6954" w:rsidRDefault="00E739FA"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Rezervy</w:t>
      </w:r>
    </w:p>
    <w:p w:rsidR="003B6954" w:rsidRPr="002A440A" w:rsidRDefault="003B6954" w:rsidP="002A440A">
      <w:pPr>
        <w:spacing w:after="120"/>
        <w:jc w:val="both"/>
        <w:rPr>
          <w:color w:val="000000" w:themeColor="text1"/>
          <w:sz w:val="18"/>
          <w:szCs w:val="18"/>
        </w:rPr>
      </w:pPr>
      <w:r w:rsidRPr="00E739FA">
        <w:rPr>
          <w:color w:val="000000" w:themeColor="text1"/>
          <w:sz w:val="18"/>
          <w:szCs w:val="18"/>
        </w:rPr>
        <w:t xml:space="preserve">Spoločnosť </w:t>
      </w:r>
      <w:r w:rsidR="00D2296C">
        <w:rPr>
          <w:color w:val="000000" w:themeColor="text1"/>
          <w:sz w:val="18"/>
          <w:szCs w:val="18"/>
        </w:rPr>
        <w:t>v sledovanom období netvorila rezervy</w:t>
      </w:r>
    </w:p>
    <w:p w:rsidR="003B6954" w:rsidRPr="00340D13" w:rsidRDefault="003B6954" w:rsidP="00480AB5">
      <w:pPr>
        <w:numPr>
          <w:ilvl w:val="0"/>
          <w:numId w:val="19"/>
        </w:numPr>
        <w:jc w:val="both"/>
        <w:rPr>
          <w:b/>
          <w:sz w:val="18"/>
          <w:szCs w:val="18"/>
        </w:rPr>
      </w:pPr>
      <w:r w:rsidRPr="003B6954">
        <w:rPr>
          <w:b/>
          <w:sz w:val="18"/>
          <w:szCs w:val="18"/>
        </w:rPr>
        <w:t>Dlhopisy</w:t>
      </w: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3B6954" w:rsidRDefault="00480AB5"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B627DD" w:rsidRDefault="003B6954" w:rsidP="00480AB5">
      <w:pPr>
        <w:jc w:val="both"/>
        <w:rPr>
          <w:color w:val="000000" w:themeColor="text1"/>
          <w:sz w:val="18"/>
          <w:szCs w:val="18"/>
        </w:rPr>
      </w:pPr>
      <w:r w:rsidRPr="00B627DD">
        <w:rPr>
          <w:color w:val="000000" w:themeColor="text1"/>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F80632" w:rsidRDefault="003B6954" w:rsidP="00480AB5">
      <w:pPr>
        <w:jc w:val="both"/>
        <w:rPr>
          <w:color w:val="FF0000"/>
          <w:sz w:val="18"/>
          <w:szCs w:val="18"/>
        </w:rPr>
      </w:pPr>
    </w:p>
    <w:p w:rsidR="003B6954" w:rsidRPr="00340D13"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2A440A"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Default="003B6954" w:rsidP="00480AB5">
      <w:pPr>
        <w:jc w:val="both"/>
        <w:rPr>
          <w:b/>
          <w:sz w:val="18"/>
          <w:szCs w:val="18"/>
        </w:rPr>
      </w:pPr>
    </w:p>
    <w:p w:rsidR="00340D13" w:rsidRPr="003B6954" w:rsidRDefault="00340D13"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lastRenderedPageBreak/>
        <w:t>Prenajatý majetok a majetok obstaraný na základe zmluvy o kúpe prenajatej veci</w:t>
      </w: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00537B"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Pr="003B6954" w:rsidRDefault="0000537B" w:rsidP="00480AB5">
      <w:pPr>
        <w:jc w:val="both"/>
        <w:rPr>
          <w:sz w:val="18"/>
          <w:szCs w:val="18"/>
        </w:rPr>
      </w:pPr>
      <w:r>
        <w:rPr>
          <w:sz w:val="18"/>
          <w:szCs w:val="18"/>
        </w:rPr>
        <w:t>Splatná daň  2 880E, podľa zákona č.595/2003 Z.z. p30a,30b,alebo 52 ods.3 a 4 .</w:t>
      </w:r>
    </w:p>
    <w:p w:rsidR="00480AB5" w:rsidRPr="00F54070" w:rsidRDefault="00F54070" w:rsidP="00F54070">
      <w:pPr>
        <w:pStyle w:val="Zkladntext"/>
        <w:jc w:val="left"/>
        <w:rPr>
          <w:szCs w:val="18"/>
        </w:rPr>
      </w:pPr>
      <w:r w:rsidRPr="00F54070">
        <w:rPr>
          <w:rStyle w:val="Siln"/>
          <w:b w:val="0"/>
        </w:rPr>
        <w:t>Odložená daň vzniká z dočastných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Majetok nadobudnutý privatizáciou</w:t>
      </w:r>
    </w:p>
    <w:p w:rsidR="003B6954" w:rsidRPr="003B6954" w:rsidRDefault="003B6954" w:rsidP="00480AB5">
      <w:pPr>
        <w:jc w:val="both"/>
        <w:rPr>
          <w:sz w:val="18"/>
          <w:szCs w:val="18"/>
        </w:rPr>
      </w:pPr>
      <w:r w:rsidRPr="00480AB5">
        <w:rPr>
          <w:sz w:val="18"/>
          <w:szCs w:val="18"/>
        </w:rPr>
        <w:t>Spoločnosti sa netýka.</w:t>
      </w:r>
    </w:p>
    <w:p w:rsidR="001C7FD9" w:rsidRDefault="001C7FD9" w:rsidP="002A440A">
      <w:pPr>
        <w:pStyle w:val="Nadpis2"/>
        <w:numPr>
          <w:ilvl w:val="0"/>
          <w:numId w:val="0"/>
        </w:numPr>
        <w:ind w:left="360" w:hanging="360"/>
        <w:jc w:val="both"/>
      </w:pPr>
      <w:r>
        <w:t xml:space="preserve">2.2.2. Plán odpisovania dlhodobého majetku </w:t>
      </w: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2A440A"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Ostatný dlhd.hmot.majetok</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Pre daňové účely spoločnosť odpisuje svoj dlhodobý hmotný majetok v zmysle § 22 – 29 zákona č. 595/2003 Z.z.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r w:rsidR="00EA0ED5" w:rsidRPr="00B414E0">
        <w:rPr>
          <w:color w:val="000000" w:themeColor="text1"/>
          <w:sz w:val="18"/>
          <w:szCs w:val="18"/>
        </w:rPr>
        <w:t>majetku.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odpisuje jednotlivé veci alebo relevantné súbory hnuteľných vecí (napr. počítačová sieť, nábytková zostava). UJ nepoužíva komponentné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D2296C" w:rsidP="00480AB5">
      <w:pPr>
        <w:pStyle w:val="Zkladntext"/>
        <w:rPr>
          <w:szCs w:val="18"/>
        </w:rPr>
      </w:pPr>
      <w:r>
        <w:rPr>
          <w:szCs w:val="18"/>
        </w:rPr>
        <w:t>Spoločnosť nemá zásoby, preto nevytvára ani opravné položky</w:t>
      </w:r>
    </w:p>
    <w:p w:rsidR="001C7FD9" w:rsidRPr="001C7FD9" w:rsidRDefault="001C7FD9" w:rsidP="00480AB5">
      <w:pPr>
        <w:jc w:val="both"/>
        <w:rPr>
          <w:b/>
          <w:sz w:val="18"/>
          <w:szCs w:val="18"/>
        </w:rPr>
      </w:pPr>
    </w:p>
    <w:p w:rsidR="001C7FD9" w:rsidRPr="00D2296C" w:rsidRDefault="001C7FD9" w:rsidP="00D2296C">
      <w:pPr>
        <w:pStyle w:val="Odsekzoznamu"/>
        <w:numPr>
          <w:ilvl w:val="0"/>
          <w:numId w:val="18"/>
        </w:numPr>
        <w:jc w:val="both"/>
        <w:rPr>
          <w:b/>
          <w:sz w:val="18"/>
          <w:szCs w:val="18"/>
        </w:rPr>
      </w:pPr>
      <w:r w:rsidRPr="00D2296C">
        <w:rPr>
          <w:b/>
          <w:sz w:val="18"/>
          <w:szCs w:val="18"/>
        </w:rPr>
        <w:t>Zásady pre tvorbu opravných položiek k</w:t>
      </w:r>
      <w:r w:rsidR="00D2296C">
        <w:rPr>
          <w:b/>
          <w:sz w:val="18"/>
          <w:szCs w:val="18"/>
        </w:rPr>
        <w:t> </w:t>
      </w:r>
      <w:r w:rsidRPr="00D2296C">
        <w:rPr>
          <w:b/>
          <w:sz w:val="18"/>
          <w:szCs w:val="18"/>
        </w:rPr>
        <w:t>pohľadávkam</w:t>
      </w:r>
    </w:p>
    <w:p w:rsidR="00D2296C" w:rsidRPr="00340D13" w:rsidRDefault="00D2296C" w:rsidP="00D2296C">
      <w:pPr>
        <w:pStyle w:val="Odsekzoznamu"/>
        <w:numPr>
          <w:ilvl w:val="0"/>
          <w:numId w:val="18"/>
        </w:numPr>
        <w:jc w:val="both"/>
        <w:rPr>
          <w:b/>
          <w:sz w:val="18"/>
          <w:szCs w:val="18"/>
        </w:rPr>
      </w:pPr>
      <w:r w:rsidRPr="00340D13">
        <w:rPr>
          <w:sz w:val="18"/>
          <w:szCs w:val="18"/>
        </w:rPr>
        <w:t xml:space="preserve">V zmysle Opatrenia  MF SR 23054/2002-92 § 18 ods.1a 5 na základe zásady opatrnosti pri opodstatnenom predpoklade, že budúce ekonomické úžitky budú nižšie ako ich ocenenie v účtovníctve spoločnosť vytvára opravné položky k pohľadávkam. </w:t>
      </w:r>
    </w:p>
    <w:p w:rsidR="001C7FD9" w:rsidRPr="00340D13" w:rsidRDefault="001C7FD9" w:rsidP="00480AB5">
      <w:pPr>
        <w:jc w:val="both"/>
        <w:rPr>
          <w:i/>
          <w:sz w:val="18"/>
          <w:szCs w:val="18"/>
        </w:rPr>
      </w:pPr>
    </w:p>
    <w:p w:rsidR="00DF51E8" w:rsidRDefault="00DF51E8" w:rsidP="00480AB5">
      <w:pPr>
        <w:pStyle w:val="Zkladntext"/>
        <w:rPr>
          <w:szCs w:val="18"/>
        </w:rPr>
      </w:pPr>
      <w:r>
        <w:rPr>
          <w:szCs w:val="18"/>
        </w:rPr>
        <w:t>Pri pohľadávkach  po splatnosti nad 360 dní tvorí opravnú položku 100%.</w:t>
      </w:r>
    </w:p>
    <w:p w:rsidR="001C7FD9" w:rsidRPr="002A440A" w:rsidRDefault="007E052D" w:rsidP="002A440A">
      <w:pPr>
        <w:pStyle w:val="Zkladntext"/>
        <w:rPr>
          <w:szCs w:val="18"/>
        </w:rPr>
      </w:pPr>
      <w:r>
        <w:rPr>
          <w:szCs w:val="18"/>
        </w:rPr>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340D13">
      <w:pPr>
        <w:pStyle w:val="Nadpis2"/>
        <w:numPr>
          <w:ilvl w:val="0"/>
          <w:numId w:val="0"/>
        </w:numPr>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2D4B6D" w:rsidRDefault="002D4B6D" w:rsidP="00480AB5">
      <w:pPr>
        <w:jc w:val="both"/>
        <w:rPr>
          <w:sz w:val="18"/>
          <w:szCs w:val="18"/>
        </w:rPr>
      </w:pPr>
    </w:p>
    <w:p w:rsidR="002D4B6D" w:rsidRPr="00340D13" w:rsidRDefault="00DE4DD3" w:rsidP="00340D13">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270604" w:rsidRPr="00B414E0" w:rsidRDefault="00680EC6" w:rsidP="00480AB5">
      <w:pPr>
        <w:pStyle w:val="Nadpis2"/>
        <w:jc w:val="both"/>
        <w:rPr>
          <w:color w:val="000000" w:themeColor="text1"/>
        </w:rPr>
      </w:pPr>
      <w:bookmarkStart w:id="9" w:name="_MON_1485169268"/>
      <w:bookmarkEnd w:id="9"/>
      <w:r w:rsidRPr="00B414E0">
        <w:rPr>
          <w:color w:val="000000" w:themeColor="text1"/>
        </w:rPr>
        <w:t xml:space="preserve">Oprava významných chýb minulých období </w:t>
      </w:r>
    </w:p>
    <w:p w:rsidR="00314FFC" w:rsidRPr="002A440A" w:rsidRDefault="00680EC6" w:rsidP="002A440A">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w:t>
      </w:r>
      <w:r w:rsidR="004A48DC">
        <w:rPr>
          <w:szCs w:val="18"/>
        </w:rPr>
        <w:t>6</w:t>
      </w:r>
      <w:r w:rsidR="00314FFC" w:rsidRPr="00314FFC">
        <w:rPr>
          <w:szCs w:val="18"/>
        </w:rPr>
        <w:t>.</w:t>
      </w: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2A440A" w:rsidRDefault="00314FFC" w:rsidP="002A440A">
      <w:pPr>
        <w:pStyle w:val="Nadpis2"/>
        <w:numPr>
          <w:ilvl w:val="0"/>
          <w:numId w:val="0"/>
        </w:numPr>
        <w:ind w:left="360" w:hanging="360"/>
        <w:jc w:val="both"/>
        <w:rPr>
          <w:b w:val="0"/>
          <w:szCs w:val="18"/>
        </w:rPr>
      </w:pPr>
      <w:r>
        <w:rPr>
          <w:b w:val="0"/>
          <w:szCs w:val="18"/>
        </w:rPr>
        <w:t>Spoločnosti sa netýka.</w:t>
      </w:r>
    </w:p>
    <w:p w:rsidR="000D50A6" w:rsidRPr="00D2296C" w:rsidRDefault="00633CB0" w:rsidP="00D2296C">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340D13"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633CB0" w:rsidRDefault="000D50A6" w:rsidP="00D2296C">
      <w:pPr>
        <w:jc w:val="both"/>
        <w:rPr>
          <w:sz w:val="18"/>
          <w:szCs w:val="18"/>
        </w:rPr>
      </w:pPr>
      <w:r w:rsidRPr="00314FFC">
        <w:rPr>
          <w:sz w:val="18"/>
          <w:szCs w:val="18"/>
        </w:rPr>
        <w:t>Spoločnosti sa netýka.</w:t>
      </w:r>
    </w:p>
    <w:p w:rsidR="00D2296C" w:rsidRPr="00D2296C" w:rsidRDefault="00D2296C" w:rsidP="00D2296C">
      <w:pPr>
        <w:jc w:val="both"/>
        <w:rPr>
          <w:sz w:val="18"/>
          <w:szCs w:val="18"/>
        </w:rPr>
      </w:pPr>
    </w:p>
    <w:p w:rsidR="0088554C" w:rsidRPr="00340D13" w:rsidRDefault="0088554C" w:rsidP="00480AB5">
      <w:pPr>
        <w:numPr>
          <w:ilvl w:val="0"/>
          <w:numId w:val="22"/>
        </w:numPr>
        <w:jc w:val="both"/>
        <w:rPr>
          <w:sz w:val="18"/>
          <w:szCs w:val="18"/>
        </w:rPr>
      </w:pPr>
      <w:r w:rsidRPr="0088554C">
        <w:rPr>
          <w:sz w:val="18"/>
          <w:szCs w:val="18"/>
        </w:rPr>
        <w:t>Majetok a záväzky zabezpečené derivátm</w:t>
      </w:r>
    </w:p>
    <w:p w:rsidR="008879CD"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314FFC" w:rsidRPr="00D2296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FD7999" w:rsidRPr="00D2296C"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312B94" w:rsidRPr="002A440A" w:rsidRDefault="004A17D1" w:rsidP="002A440A">
      <w:pPr>
        <w:jc w:val="both"/>
        <w:rPr>
          <w:i/>
          <w:szCs w:val="18"/>
        </w:rPr>
      </w:pPr>
      <w:r w:rsidRPr="00314FFC">
        <w:rPr>
          <w:sz w:val="18"/>
          <w:szCs w:val="18"/>
        </w:rPr>
        <w:t xml:space="preserve">Spoločnosti sa netýka. </w:t>
      </w:r>
    </w:p>
    <w:p w:rsidR="00314FFC" w:rsidRPr="00D2296C" w:rsidRDefault="00314FFC" w:rsidP="00D2296C">
      <w:pPr>
        <w:pStyle w:val="Nadpis2"/>
        <w:numPr>
          <w:ilvl w:val="5"/>
          <w:numId w:val="1"/>
        </w:numPr>
        <w:jc w:val="both"/>
        <w:rPr>
          <w:b w:val="0"/>
          <w:color w:val="000000" w:themeColor="text1"/>
        </w:rPr>
      </w:pPr>
      <w:r w:rsidRPr="00B414E0">
        <w:rPr>
          <w:b w:val="0"/>
          <w:color w:val="000000" w:themeColor="text1"/>
        </w:rPr>
        <w:t>Celková suma zabezpečených:</w:t>
      </w:r>
    </w:p>
    <w:p w:rsidR="00FD7999" w:rsidRDefault="00314FFC" w:rsidP="002A440A">
      <w:pPr>
        <w:pStyle w:val="Nadpis2"/>
        <w:numPr>
          <w:ilvl w:val="0"/>
          <w:numId w:val="0"/>
        </w:numPr>
        <w:spacing w:before="0" w:after="0"/>
        <w:jc w:val="both"/>
        <w:rPr>
          <w:b w:val="0"/>
          <w:szCs w:val="18"/>
        </w:rPr>
      </w:pPr>
      <w:r w:rsidRPr="00314FFC">
        <w:rPr>
          <w:b w:val="0"/>
          <w:szCs w:val="18"/>
        </w:rPr>
        <w:t xml:space="preserve">Spoločnosti sa netýka. </w:t>
      </w:r>
    </w:p>
    <w:p w:rsidR="002A440A" w:rsidRPr="002A440A" w:rsidRDefault="002A440A" w:rsidP="002A440A"/>
    <w:p w:rsidR="00315386" w:rsidRPr="00D2296C"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6148CB" w:rsidRDefault="00315386" w:rsidP="002A440A">
      <w:pPr>
        <w:pStyle w:val="Nadpis2"/>
        <w:numPr>
          <w:ilvl w:val="0"/>
          <w:numId w:val="0"/>
        </w:numPr>
        <w:spacing w:after="0"/>
        <w:jc w:val="both"/>
        <w:rPr>
          <w:b w:val="0"/>
          <w:szCs w:val="18"/>
        </w:rPr>
      </w:pPr>
      <w:r w:rsidRPr="00314FFC">
        <w:rPr>
          <w:b w:val="0"/>
          <w:szCs w:val="18"/>
        </w:rPr>
        <w:t>Spoločnosti sa netýka</w:t>
      </w:r>
    </w:p>
    <w:p w:rsidR="002A440A" w:rsidRPr="002A440A" w:rsidRDefault="002A440A" w:rsidP="002A440A"/>
    <w:p w:rsidR="00312B94" w:rsidRPr="00D2296C"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4262D7" w:rsidRPr="00277271" w:rsidRDefault="004262D7" w:rsidP="00340D13">
      <w:pPr>
        <w:pStyle w:val="Zkladntext"/>
        <w:ind w:left="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Pr="00D2296C" w:rsidRDefault="00D96191" w:rsidP="00340D13">
      <w:pPr>
        <w:pStyle w:val="Nzov"/>
        <w:numPr>
          <w:ilvl w:val="0"/>
          <w:numId w:val="26"/>
        </w:numPr>
        <w:ind w:left="624"/>
        <w:jc w:val="both"/>
        <w:rPr>
          <w:sz w:val="18"/>
          <w:szCs w:val="18"/>
        </w:rPr>
      </w:pPr>
      <w:r w:rsidRPr="00D96191">
        <w:rPr>
          <w:sz w:val="18"/>
          <w:szCs w:val="18"/>
        </w:rPr>
        <w:t>Podmienený majetok</w:t>
      </w:r>
    </w:p>
    <w:p w:rsidR="00D96191" w:rsidRPr="00F0012A" w:rsidRDefault="00314FFC" w:rsidP="002A440A">
      <w:pPr>
        <w:pStyle w:val="Nadpis2"/>
        <w:numPr>
          <w:ilvl w:val="0"/>
          <w:numId w:val="0"/>
        </w:numPr>
        <w:spacing w:after="0"/>
        <w:jc w:val="both"/>
        <w:rPr>
          <w:b w:val="0"/>
          <w:szCs w:val="18"/>
        </w:rPr>
      </w:pPr>
      <w:r w:rsidRPr="00314FFC">
        <w:rPr>
          <w:b w:val="0"/>
          <w:szCs w:val="18"/>
        </w:rPr>
        <w:t xml:space="preserve">Spoločnosti sa netýka. </w:t>
      </w:r>
    </w:p>
    <w:p w:rsidR="00D96191" w:rsidRPr="00465C3E" w:rsidRDefault="00D96191" w:rsidP="00480AB5">
      <w:pPr>
        <w:jc w:val="both"/>
        <w:rPr>
          <w:rFonts w:ascii="Verdana" w:hAnsi="Verdana"/>
          <w:sz w:val="16"/>
          <w:szCs w:val="16"/>
        </w:rPr>
      </w:pPr>
    </w:p>
    <w:p w:rsidR="00D96191" w:rsidRPr="00D2296C" w:rsidRDefault="00D96191" w:rsidP="00480AB5">
      <w:pPr>
        <w:pStyle w:val="Nzov"/>
        <w:numPr>
          <w:ilvl w:val="0"/>
          <w:numId w:val="26"/>
        </w:numPr>
        <w:spacing w:after="60"/>
        <w:jc w:val="both"/>
        <w:rPr>
          <w:sz w:val="18"/>
          <w:szCs w:val="18"/>
        </w:rPr>
      </w:pPr>
      <w:r w:rsidRPr="00D96191">
        <w:rPr>
          <w:sz w:val="18"/>
          <w:szCs w:val="18"/>
        </w:rPr>
        <w:t>Podmienené záväzky</w:t>
      </w:r>
    </w:p>
    <w:p w:rsidR="00314FFC" w:rsidRPr="00314FFC" w:rsidRDefault="00D2296C" w:rsidP="002A440A">
      <w:pPr>
        <w:pStyle w:val="Nadpis2"/>
        <w:numPr>
          <w:ilvl w:val="0"/>
          <w:numId w:val="0"/>
        </w:numPr>
        <w:spacing w:after="0"/>
        <w:jc w:val="both"/>
        <w:rPr>
          <w:b w:val="0"/>
          <w:szCs w:val="18"/>
        </w:rPr>
      </w:pPr>
      <w:r>
        <w:rPr>
          <w:b w:val="0"/>
          <w:szCs w:val="18"/>
        </w:rPr>
        <w:t>Spoločnosti sa netýka</w:t>
      </w:r>
    </w:p>
    <w:p w:rsidR="00D96191" w:rsidRDefault="00D96191" w:rsidP="00480AB5">
      <w:pPr>
        <w:jc w:val="both"/>
        <w:rPr>
          <w:rFonts w:ascii="Verdana" w:hAnsi="Verdana" w:cs="Arial"/>
          <w:sz w:val="16"/>
          <w:szCs w:val="16"/>
        </w:rPr>
      </w:pPr>
    </w:p>
    <w:p w:rsidR="00D96191" w:rsidRPr="00340D13" w:rsidRDefault="00D4368E" w:rsidP="00480AB5">
      <w:pPr>
        <w:pStyle w:val="Nadpis2"/>
        <w:numPr>
          <w:ilvl w:val="0"/>
          <w:numId w:val="25"/>
        </w:numPr>
        <w:jc w:val="both"/>
        <w:rPr>
          <w:szCs w:val="18"/>
        </w:rPr>
      </w:pPr>
      <w:r>
        <w:t xml:space="preserve">Ostatné finančné povinnosti </w:t>
      </w: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C055B4" w:rsidRPr="00F0012A" w:rsidRDefault="00D4368E" w:rsidP="00480AB5">
      <w:pPr>
        <w:pStyle w:val="Nadpis2"/>
        <w:numPr>
          <w:ilvl w:val="0"/>
          <w:numId w:val="25"/>
        </w:numPr>
        <w:jc w:val="both"/>
      </w:pPr>
      <w:r>
        <w:t xml:space="preserve">Podsúvahové účty </w:t>
      </w: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w:t>
      </w:r>
      <w:r w:rsidR="007F14D1">
        <w:rPr>
          <w:sz w:val="18"/>
          <w:szCs w:val="18"/>
        </w:rPr>
        <w:t>6</w:t>
      </w:r>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Pr="007435F5" w:rsidRDefault="007435F5" w:rsidP="00F0012A">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8"/>
      <w:footerReference w:type="default" r:id="rId9"/>
      <w:headerReference w:type="first" r:id="rId10"/>
      <w:footerReference w:type="first" r:id="rId11"/>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A60" w:rsidRDefault="00B73A60" w:rsidP="00E95128">
      <w:r>
        <w:separator/>
      </w:r>
    </w:p>
  </w:endnote>
  <w:endnote w:type="continuationSeparator" w:id="1">
    <w:p w:rsidR="00B73A60" w:rsidRDefault="00B73A6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Thorndale">
    <w:altName w:val="Times New Roman"/>
    <w:charset w:val="00"/>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D2296C" w:rsidRDefault="00D22040">
        <w:pPr>
          <w:pStyle w:val="Pta"/>
          <w:jc w:val="center"/>
        </w:pPr>
        <w:fldSimple w:instr=" PAGE   \* MERGEFORMAT ">
          <w:r w:rsidR="00340D13">
            <w:rPr>
              <w:noProof/>
            </w:rPr>
            <w:t>3</w:t>
          </w:r>
        </w:fldSimple>
      </w:p>
    </w:sdtContent>
  </w:sdt>
  <w:p w:rsidR="00D2296C" w:rsidRDefault="00D2296C">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6C" w:rsidRDefault="00D2296C"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D22040" w:rsidRPr="00F70C00">
          <w:rPr>
            <w:b/>
          </w:rPr>
          <w:fldChar w:fldCharType="begin"/>
        </w:r>
        <w:r w:rsidRPr="00F70C00">
          <w:rPr>
            <w:b/>
          </w:rPr>
          <w:instrText xml:space="preserve"> PAGE   \* MERGEFORMAT </w:instrText>
        </w:r>
        <w:r w:rsidR="00D22040" w:rsidRPr="00F70C00">
          <w:rPr>
            <w:b/>
          </w:rPr>
          <w:fldChar w:fldCharType="separate"/>
        </w:r>
        <w:r w:rsidR="00340D13">
          <w:rPr>
            <w:b/>
            <w:noProof/>
          </w:rPr>
          <w:t>1</w:t>
        </w:r>
        <w:r w:rsidR="00D22040" w:rsidRPr="00F70C00">
          <w:rPr>
            <w:b/>
          </w:rPr>
          <w:fldChar w:fldCharType="end"/>
        </w:r>
      </w:sdtContent>
    </w:sdt>
  </w:p>
  <w:p w:rsidR="00D2296C" w:rsidRDefault="00D2296C" w:rsidP="00F70C00">
    <w:pPr>
      <w:pStyle w:val="Pta"/>
      <w:tabs>
        <w:tab w:val="clear" w:pos="9072"/>
        <w:tab w:val="right" w:pos="9214"/>
      </w:tabs>
      <w:rPr>
        <w:sz w:val="16"/>
        <w:szCs w:val="16"/>
      </w:rPr>
    </w:pPr>
  </w:p>
  <w:p w:rsidR="00D2296C" w:rsidRPr="00F70C00" w:rsidRDefault="00D2296C"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A60" w:rsidRDefault="00B73A60" w:rsidP="00E95128">
      <w:r>
        <w:separator/>
      </w:r>
    </w:p>
  </w:footnote>
  <w:footnote w:type="continuationSeparator" w:id="1">
    <w:p w:rsidR="00B73A60" w:rsidRDefault="00B73A6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554F93">
      <w:tc>
        <w:tcPr>
          <w:tcW w:w="2924" w:type="dxa"/>
          <w:tcBorders>
            <w:top w:val="nil"/>
            <w:left w:val="nil"/>
            <w:bottom w:val="nil"/>
            <w:right w:val="nil"/>
          </w:tcBorders>
          <w:hideMark/>
        </w:tcPr>
        <w:p w:rsidR="00D2296C" w:rsidRDefault="00D2296C"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3663A8">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1</w:t>
          </w:r>
        </w:p>
      </w:tc>
    </w:tr>
  </w:tbl>
  <w:p w:rsidR="00D2296C" w:rsidRDefault="00D2296C"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65"/>
      <w:gridCol w:w="264"/>
      <w:gridCol w:w="264"/>
      <w:gridCol w:w="263"/>
      <w:gridCol w:w="262"/>
      <w:gridCol w:w="262"/>
      <w:gridCol w:w="262"/>
      <w:gridCol w:w="3071"/>
      <w:gridCol w:w="526"/>
      <w:gridCol w:w="306"/>
      <w:gridCol w:w="306"/>
      <w:gridCol w:w="306"/>
      <w:gridCol w:w="306"/>
      <w:gridCol w:w="306"/>
      <w:gridCol w:w="306"/>
      <w:gridCol w:w="306"/>
      <w:gridCol w:w="306"/>
      <w:gridCol w:w="306"/>
      <w:gridCol w:w="306"/>
    </w:tblGrid>
    <w:tr w:rsidR="00D2296C" w:rsidTr="00024E34">
      <w:tc>
        <w:tcPr>
          <w:tcW w:w="959"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2296C" w:rsidRPr="00681AE2" w:rsidRDefault="00D2296C" w:rsidP="00340D13">
          <w:pPr>
            <w:tabs>
              <w:tab w:val="left" w:pos="7797"/>
              <w:tab w:val="right" w:pos="9072"/>
            </w:tabs>
            <w:spacing w:line="276" w:lineRule="auto"/>
            <w:jc w:val="center"/>
            <w:rPr>
              <w:sz w:val="18"/>
              <w:szCs w:val="18"/>
            </w:rPr>
          </w:pPr>
          <w:r w:rsidRPr="00681AE2">
            <w:rPr>
              <w:sz w:val="18"/>
              <w:szCs w:val="18"/>
            </w:rPr>
            <w:t>Poznámky k 31.12.201</w:t>
          </w:r>
          <w:r w:rsidR="00340D13">
            <w:rPr>
              <w:sz w:val="18"/>
              <w:szCs w:val="18"/>
            </w:rPr>
            <w:t>7</w:t>
          </w:r>
        </w:p>
      </w:tc>
      <w:tc>
        <w:tcPr>
          <w:tcW w:w="526"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024E34">
          <w:pPr>
            <w:tabs>
              <w:tab w:val="left" w:pos="7797"/>
              <w:tab w:val="right" w:pos="9072"/>
            </w:tabs>
            <w:spacing w:line="276" w:lineRule="auto"/>
            <w:rPr>
              <w:sz w:val="18"/>
              <w:szCs w:val="18"/>
            </w:rPr>
          </w:pPr>
          <w:r>
            <w:rPr>
              <w:sz w:val="18"/>
              <w:szCs w:val="18"/>
            </w:rPr>
            <w:t>6</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r>
  </w:tbl>
  <w:p w:rsidR="00D2296C" w:rsidRPr="00F10FA4" w:rsidRDefault="00D2296C"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BA595B">
      <w:tc>
        <w:tcPr>
          <w:tcW w:w="2924" w:type="dxa"/>
          <w:tcBorders>
            <w:top w:val="nil"/>
            <w:left w:val="nil"/>
            <w:bottom w:val="nil"/>
            <w:right w:val="nil"/>
          </w:tcBorders>
          <w:hideMark/>
        </w:tcPr>
        <w:p w:rsidR="00D2296C" w:rsidRDefault="00D2296C"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BA595B">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1</w:t>
          </w:r>
        </w:p>
      </w:tc>
    </w:tr>
  </w:tbl>
  <w:p w:rsidR="00D2296C" w:rsidRDefault="00D2296C"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2296C" w:rsidTr="00BA595B">
      <w:tc>
        <w:tcPr>
          <w:tcW w:w="1037"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296C" w:rsidRPr="00681AE2" w:rsidRDefault="00D2296C" w:rsidP="00340D13">
          <w:pPr>
            <w:tabs>
              <w:tab w:val="left" w:pos="7797"/>
              <w:tab w:val="right" w:pos="9072"/>
            </w:tabs>
            <w:spacing w:line="276" w:lineRule="auto"/>
            <w:jc w:val="center"/>
            <w:rPr>
              <w:sz w:val="18"/>
              <w:szCs w:val="18"/>
            </w:rPr>
          </w:pPr>
          <w:r w:rsidRPr="00681AE2">
            <w:rPr>
              <w:sz w:val="18"/>
              <w:szCs w:val="18"/>
            </w:rPr>
            <w:t>Poznámky k 31.12.201</w:t>
          </w:r>
          <w:r w:rsidR="00340D13">
            <w:rPr>
              <w:sz w:val="18"/>
              <w:szCs w:val="18"/>
            </w:rPr>
            <w:t>7</w:t>
          </w:r>
        </w:p>
      </w:tc>
      <w:tc>
        <w:tcPr>
          <w:tcW w:w="521"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r>
  </w:tbl>
  <w:p w:rsidR="00D2296C" w:rsidRPr="00D827C0" w:rsidRDefault="00D2296C" w:rsidP="00D827C0">
    <w:pPr>
      <w:pStyle w:val="Hlavika"/>
    </w:pPr>
  </w:p>
  <w:p w:rsidR="00D2296C" w:rsidRDefault="00D2296C" w:rsidP="00312B94">
    <w:pPr>
      <w:pStyle w:val="Hlavika"/>
      <w:tabs>
        <w:tab w:val="clear" w:pos="4536"/>
        <w:tab w:val="clear" w:pos="9072"/>
        <w:tab w:val="center" w:pos="3969"/>
        <w:tab w:val="right" w:pos="9214"/>
      </w:tabs>
    </w:pPr>
  </w:p>
  <w:p w:rsidR="00D2296C" w:rsidRPr="007E2A29" w:rsidRDefault="00D2296C"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64"/>
  <w:defaultTabStop w:val="708"/>
  <w:hyphenationZone w:val="425"/>
  <w:drawingGridHorizontalSpacing w:val="10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2F2C"/>
    <w:rsid w:val="00273962"/>
    <w:rsid w:val="00274B7E"/>
    <w:rsid w:val="00277271"/>
    <w:rsid w:val="00280D5B"/>
    <w:rsid w:val="00283139"/>
    <w:rsid w:val="0028564F"/>
    <w:rsid w:val="00285EE7"/>
    <w:rsid w:val="002861DE"/>
    <w:rsid w:val="00286A3D"/>
    <w:rsid w:val="00290A84"/>
    <w:rsid w:val="0029272A"/>
    <w:rsid w:val="00293350"/>
    <w:rsid w:val="00294BAE"/>
    <w:rsid w:val="00295A84"/>
    <w:rsid w:val="002977CC"/>
    <w:rsid w:val="002A264B"/>
    <w:rsid w:val="002A440A"/>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97E"/>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0D13"/>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359E"/>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8DC"/>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0CC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192D"/>
    <w:rsid w:val="0057480F"/>
    <w:rsid w:val="00575F14"/>
    <w:rsid w:val="00576392"/>
    <w:rsid w:val="00577BF2"/>
    <w:rsid w:val="00577D57"/>
    <w:rsid w:val="00577E23"/>
    <w:rsid w:val="00584148"/>
    <w:rsid w:val="0058479C"/>
    <w:rsid w:val="00592B74"/>
    <w:rsid w:val="005964CC"/>
    <w:rsid w:val="005A1909"/>
    <w:rsid w:val="005A265A"/>
    <w:rsid w:val="005A38F9"/>
    <w:rsid w:val="005A71B8"/>
    <w:rsid w:val="005A76F0"/>
    <w:rsid w:val="005A7FDD"/>
    <w:rsid w:val="005B176A"/>
    <w:rsid w:val="005B316E"/>
    <w:rsid w:val="005B465F"/>
    <w:rsid w:val="005B46FA"/>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68C3"/>
    <w:rsid w:val="00697F7C"/>
    <w:rsid w:val="006A3C75"/>
    <w:rsid w:val="006A737C"/>
    <w:rsid w:val="006B6D12"/>
    <w:rsid w:val="006C10A7"/>
    <w:rsid w:val="006C27AA"/>
    <w:rsid w:val="006C52FE"/>
    <w:rsid w:val="006C666B"/>
    <w:rsid w:val="006C7329"/>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14D1"/>
    <w:rsid w:val="007F221D"/>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978D4"/>
    <w:rsid w:val="008A2D79"/>
    <w:rsid w:val="008A32E0"/>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5BB7"/>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77168"/>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024"/>
    <w:rsid w:val="00B23D86"/>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5773"/>
    <w:rsid w:val="00B66093"/>
    <w:rsid w:val="00B67573"/>
    <w:rsid w:val="00B71C86"/>
    <w:rsid w:val="00B73A60"/>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2CB4"/>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B55"/>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2040"/>
    <w:rsid w:val="00D2296C"/>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0D67"/>
    <w:rsid w:val="00D827C0"/>
    <w:rsid w:val="00D87F2B"/>
    <w:rsid w:val="00D90AF1"/>
    <w:rsid w:val="00D91BEC"/>
    <w:rsid w:val="00D91C10"/>
    <w:rsid w:val="00D933FB"/>
    <w:rsid w:val="00D96191"/>
    <w:rsid w:val="00DA1CCC"/>
    <w:rsid w:val="00DA2806"/>
    <w:rsid w:val="00DA5EA0"/>
    <w:rsid w:val="00DA7F28"/>
    <w:rsid w:val="00DB0AE9"/>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0628"/>
    <w:rsid w:val="00E91228"/>
    <w:rsid w:val="00E93E5E"/>
    <w:rsid w:val="00E94F63"/>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4AD4"/>
    <w:rsid w:val="00EF0B01"/>
    <w:rsid w:val="00EF1E4A"/>
    <w:rsid w:val="00EF34AE"/>
    <w:rsid w:val="00EF4821"/>
    <w:rsid w:val="00EF4E72"/>
    <w:rsid w:val="00EF688C"/>
    <w:rsid w:val="00EF6C79"/>
    <w:rsid w:val="00F0012A"/>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C783C"/>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644D9-21F9-4742-B75D-00C7A86B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2158</Words>
  <Characters>12306</Characters>
  <Application>Microsoft Office Word</Application>
  <DocSecurity>2</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Cútová</cp:lastModifiedBy>
  <cp:revision>3</cp:revision>
  <cp:lastPrinted>2017-03-23T08:57:00Z</cp:lastPrinted>
  <dcterms:created xsi:type="dcterms:W3CDTF">2018-03-21T09:01:00Z</dcterms:created>
  <dcterms:modified xsi:type="dcterms:W3CDTF">2018-03-21T09:11:00Z</dcterms:modified>
</cp:coreProperties>
</file>