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3787" w:rsidRPr="004C576A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C576A">
        <w:rPr>
          <w:rFonts w:ascii="Times New Roman" w:hAnsi="Times New Roman" w:cs="Times New Roman"/>
          <w:b/>
          <w:sz w:val="32"/>
          <w:szCs w:val="32"/>
        </w:rPr>
        <w:t>Poznámky k účtovnej závierke – malá účtovná jednotka</w:t>
      </w: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3787" w:rsidRPr="004C576A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6A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753787" w:rsidRPr="004C576A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6A">
        <w:rPr>
          <w:rFonts w:ascii="Times New Roman" w:hAnsi="Times New Roman" w:cs="Times New Roman"/>
          <w:b/>
          <w:sz w:val="24"/>
          <w:szCs w:val="24"/>
        </w:rPr>
        <w:t>Všeobecné informácie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AGRO PLUS spol. s r.o., 044 43 Budimír, hospodársky dvor, IČO 36188484, DIČ 2020042739</w:t>
      </w:r>
    </w:p>
    <w:p w:rsidR="00753787" w:rsidRDefault="00753787" w:rsidP="00753787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 podnikania – zmiešané hospodárstvo, rastlinná a živočíšna výroba. Pestovanie obilnín, olejnín, krmovín, výroba mlieka, mäsa.</w:t>
      </w:r>
    </w:p>
    <w:p w:rsidR="00753787" w:rsidRDefault="00753787" w:rsidP="00753787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schválená </w:t>
      </w:r>
      <w:r w:rsidR="007D0740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 3. 201</w:t>
      </w:r>
      <w:r w:rsidR="007D074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na Valnom zhromaždení.</w:t>
      </w:r>
    </w:p>
    <w:p w:rsidR="00753787" w:rsidRDefault="00753787" w:rsidP="00753787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zostavenie účtovnej závierky – riadna účtovná závierka po skončení kalendárneho roka.</w:t>
      </w:r>
    </w:p>
    <w:p w:rsidR="00753787" w:rsidRDefault="00753787" w:rsidP="00753787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prepočítaný počet zamestnancov účtovne</w:t>
      </w:r>
      <w:r w:rsidR="007D0740">
        <w:rPr>
          <w:rFonts w:ascii="Times New Roman" w:hAnsi="Times New Roman" w:cs="Times New Roman"/>
          <w:sz w:val="24"/>
          <w:szCs w:val="24"/>
        </w:rPr>
        <w:t>j jednotky za rok 2017</w:t>
      </w:r>
      <w:r>
        <w:rPr>
          <w:rFonts w:ascii="Times New Roman" w:hAnsi="Times New Roman" w:cs="Times New Roman"/>
          <w:sz w:val="24"/>
          <w:szCs w:val="24"/>
        </w:rPr>
        <w:t xml:space="preserve"> bol 19.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2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orgánoch spoločnosti</w:t>
      </w: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3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53787" w:rsidRDefault="00753787" w:rsidP="00753787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8C1F46">
        <w:rPr>
          <w:rFonts w:ascii="Times New Roman" w:hAnsi="Times New Roman" w:cs="Times New Roman"/>
          <w:sz w:val="24"/>
          <w:szCs w:val="24"/>
        </w:rPr>
        <w:t>Účtovná závierka je spracovaná za predpokladu nepretržitého pokračovania vo svojej činnosti.</w:t>
      </w:r>
    </w:p>
    <w:p w:rsidR="00753787" w:rsidRDefault="00753787" w:rsidP="00753787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metód účtovania počas účtovného obdobia neboli.</w:t>
      </w:r>
    </w:p>
    <w:p w:rsidR="00753787" w:rsidRPr="008C1F46" w:rsidRDefault="00753787" w:rsidP="00753787">
      <w:pPr>
        <w:pStyle w:val="Odsekzoznamu"/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sa oceňujú v obstarávacej cene. Vlastné výrobky podľa výrobných nákladov. Odpisy sa tvoria na základe odpisového plánu podľa zaradenia majetku do jednotlivých odpisových skupín. Dotácie boli v roku 201</w:t>
      </w:r>
      <w:r w:rsidR="007D0740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poskytnuté na základe rozhodnutí Pôdohospodárskej platobnej agentúry na pôdu a na živočíšnu výrobu. Investičná dotácia nebola poskytnutá. Rozhodnutie o dotáciách bolo doručené až začiatkom roka 201</w:t>
      </w:r>
      <w:r w:rsidR="007D074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preto sú vykázané ako pohľadávka voči štátnemu rozpočtu.</w:t>
      </w:r>
      <w:bookmarkStart w:id="0" w:name="_GoBack"/>
      <w:bookmarkEnd w:id="0"/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4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pStyle w:val="Odsekzoznamu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so zostatkovou hodnotou dlhšou ako 5 rokov máme uvedené na účte 479 – majetkové podiely tichých spoločníkov, ktoré a priebežne čerpajú formou zliav na výrobky, služby a podobne. Nie je možné špecifikovať, aká časť bude čerpaná do 5 rokov a aká po 5 rokov – je to individuálne.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5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Informácie o iných aktívach a pasívach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Čl. 6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Udalosti, ktoré nastali po dni, ku ktorému sa zostavuje účtovná závierka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753787" w:rsidRPr="004029E6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lastRenderedPageBreak/>
        <w:t>Čl. 7</w:t>
      </w:r>
    </w:p>
    <w:p w:rsidR="00753787" w:rsidRPr="004029E6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9E6">
        <w:rPr>
          <w:rFonts w:ascii="Times New Roman" w:hAnsi="Times New Roman" w:cs="Times New Roman"/>
          <w:b/>
          <w:sz w:val="24"/>
          <w:szCs w:val="24"/>
        </w:rPr>
        <w:t>Osobitné informácie</w:t>
      </w: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 pre tento článok</w:t>
      </w: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53787" w:rsidRPr="008C1F46" w:rsidRDefault="00753787" w:rsidP="0075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46BD" w:rsidRDefault="00EC46BD"/>
    <w:sectPr w:rsidR="00EC46BD" w:rsidSect="00AF666C">
      <w:headerReference w:type="default" r:id="rId5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576A" w:rsidRPr="004029E6" w:rsidRDefault="007D0740" w:rsidP="004029E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0" w:color="auto"/>
      </w:pBdr>
      <w:tabs>
        <w:tab w:val="clear" w:pos="9072"/>
        <w:tab w:val="right" w:pos="420"/>
      </w:tabs>
      <w:spacing w:line="360" w:lineRule="auto"/>
      <w:ind w:right="7654"/>
      <w:rPr>
        <w:rFonts w:ascii="Times New Roman" w:hAnsi="Times New Roman" w:cs="Times New Roman"/>
        <w:sz w:val="24"/>
        <w:szCs w:val="24"/>
      </w:rPr>
    </w:pPr>
    <w:r w:rsidRPr="004029E6">
      <w:rPr>
        <w:rFonts w:ascii="Times New Roman" w:hAnsi="Times New Roman" w:cs="Times New Roman"/>
        <w:sz w:val="24"/>
        <w:szCs w:val="24"/>
      </w:rPr>
      <w:t>Poznámky</w:t>
    </w:r>
  </w:p>
  <w:p w:rsidR="004C576A" w:rsidRPr="004029E6" w:rsidRDefault="007D0740" w:rsidP="004029E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0" w:color="auto"/>
      </w:pBdr>
      <w:tabs>
        <w:tab w:val="clear" w:pos="9072"/>
        <w:tab w:val="right" w:pos="1701"/>
      </w:tabs>
      <w:spacing w:line="360" w:lineRule="auto"/>
      <w:ind w:right="7654"/>
      <w:rPr>
        <w:rFonts w:ascii="Times New Roman" w:hAnsi="Times New Roman" w:cs="Times New Roman"/>
        <w:sz w:val="24"/>
        <w:szCs w:val="24"/>
      </w:rPr>
    </w:pPr>
    <w:proofErr w:type="spellStart"/>
    <w:r w:rsidRPr="004029E6">
      <w:rPr>
        <w:rFonts w:ascii="Times New Roman" w:hAnsi="Times New Roman" w:cs="Times New Roman"/>
        <w:sz w:val="24"/>
        <w:szCs w:val="24"/>
      </w:rPr>
      <w:t>ÚčPoD</w:t>
    </w:r>
    <w:proofErr w:type="spellEnd"/>
    <w:r w:rsidRPr="004029E6">
      <w:rPr>
        <w:rFonts w:ascii="Times New Roman" w:hAnsi="Times New Roman" w:cs="Times New Roman"/>
        <w:sz w:val="24"/>
        <w:szCs w:val="24"/>
      </w:rPr>
      <w:t xml:space="preserve"> 3-01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B14AD"/>
    <w:multiLevelType w:val="hybridMultilevel"/>
    <w:tmpl w:val="D848BB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C1292"/>
    <w:multiLevelType w:val="hybridMultilevel"/>
    <w:tmpl w:val="41A84A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6103ED"/>
    <w:multiLevelType w:val="hybridMultilevel"/>
    <w:tmpl w:val="B590FC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787"/>
    <w:rsid w:val="00753787"/>
    <w:rsid w:val="007D0740"/>
    <w:rsid w:val="00A5018E"/>
    <w:rsid w:val="00EC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C38C46-A999-494B-9AB5-25919276F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37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537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53787"/>
  </w:style>
  <w:style w:type="paragraph" w:styleId="Odsekzoznamu">
    <w:name w:val="List Paragraph"/>
    <w:basedOn w:val="Normlny"/>
    <w:uiPriority w:val="34"/>
    <w:qFormat/>
    <w:rsid w:val="007537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282</Words>
  <Characters>1611</Characters>
  <Application>Microsoft Office Word</Application>
  <DocSecurity>0</DocSecurity>
  <Lines>13</Lines>
  <Paragraphs>3</Paragraphs>
  <ScaleCrop>false</ScaleCrop>
  <Company/>
  <LinksUpToDate>false</LinksUpToDate>
  <CharactersWithSpaces>1890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</cp:revision>
  <dcterms:created xsi:type="dcterms:W3CDTF">2018-03-26T08:16:00Z</dcterms:created>
  <dcterms:modified xsi:type="dcterms:W3CDTF">2018-03-26T08:19:00Z</dcterms:modified>
</cp:coreProperties>
</file>