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2D2" w:rsidRDefault="007212D2" w:rsidP="007212D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 Ý R O Č N Á    S P R Á V A</w:t>
      </w:r>
    </w:p>
    <w:p w:rsidR="007212D2" w:rsidRDefault="007212D2" w:rsidP="007212D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NEINVESTIČNÉHO FONDU PETRA MIKULÁŠA</w:t>
      </w:r>
    </w:p>
    <w:p w:rsidR="007212D2" w:rsidRDefault="001827F1" w:rsidP="007212D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za rok 2014</w:t>
      </w:r>
      <w:r w:rsidR="007212D2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7212D2" w:rsidRDefault="007212D2" w:rsidP="007212D2">
      <w:pPr>
        <w:rPr>
          <w:rFonts w:ascii="Times New Roman" w:hAnsi="Times New Roman" w:cs="Times New Roman"/>
          <w:b/>
          <w:sz w:val="32"/>
          <w:szCs w:val="32"/>
        </w:rPr>
      </w:pP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Neinvestičný fond Petra Mikuláša</w:t>
      </w: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  Ul. Kamenárska č. 209, 966 01 Hliník nad Hronom</w:t>
      </w: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IČO:</w:t>
      </w:r>
      <w:r>
        <w:rPr>
          <w:rFonts w:ascii="Times New Roman" w:hAnsi="Times New Roman" w:cs="Times New Roman"/>
          <w:b/>
          <w:sz w:val="24"/>
          <w:szCs w:val="24"/>
        </w:rPr>
        <w:t xml:space="preserve">  379 544 66</w:t>
      </w:r>
    </w:p>
    <w:p w:rsidR="007212D2" w:rsidRDefault="007212D2" w:rsidP="007212D2">
      <w:pPr>
        <w:rPr>
          <w:rFonts w:ascii="Times New Roman" w:hAnsi="Times New Roman" w:cs="Times New Roman"/>
          <w:b/>
          <w:sz w:val="32"/>
          <w:szCs w:val="32"/>
        </w:rPr>
      </w:pP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správa obsahuje:</w:t>
      </w:r>
    </w:p>
    <w:p w:rsidR="007212D2" w:rsidRDefault="007212D2" w:rsidP="007212D2">
      <w:pPr>
        <w:pStyle w:val="Odsekzoznamu"/>
        <w:numPr>
          <w:ilvl w:val="0"/>
          <w:numId w:val="14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PREZENTAČNÁ  ČASŤ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fonde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histórie Neinvestičného fondu Petra Mikuláša (ďalej fond)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Účel, ktorý je z prostriedkov fondu podporovaný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Kto rozhoduje o prerozdelení finančných výpomocí?                                                                         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Ako funguje Neinvestičný fond Petra Mikuláša?</w:t>
      </w:r>
    </w:p>
    <w:p w:rsidR="007212D2" w:rsidRDefault="007212D2" w:rsidP="007212D2">
      <w:pPr>
        <w:pStyle w:val="Odsekzoznamu"/>
        <w:ind w:left="426"/>
        <w:rPr>
          <w:rFonts w:ascii="Times New Roman" w:hAnsi="Times New Roman" w:cs="Times New Roman"/>
          <w:b/>
          <w:sz w:val="24"/>
          <w:szCs w:val="24"/>
        </w:rPr>
      </w:pPr>
    </w:p>
    <w:p w:rsidR="007212D2" w:rsidRDefault="007212D2" w:rsidP="007212D2">
      <w:pPr>
        <w:pStyle w:val="Odsekzoznamu"/>
        <w:numPr>
          <w:ilvl w:val="0"/>
          <w:numId w:val="14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FINANČNÁ  ČASŤ 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činností vykonávaných v hodnotenom období s uvedením vzťahu k účelu fondu 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Roč</w:t>
      </w:r>
      <w:r w:rsidR="001827F1">
        <w:rPr>
          <w:rFonts w:ascii="Times New Roman" w:hAnsi="Times New Roman" w:cs="Times New Roman"/>
          <w:b/>
          <w:sz w:val="24"/>
          <w:szCs w:val="24"/>
        </w:rPr>
        <w:t>ná účtovná uzávierka za rok 2014</w:t>
      </w:r>
      <w:r>
        <w:rPr>
          <w:rFonts w:ascii="Times New Roman" w:hAnsi="Times New Roman" w:cs="Times New Roman"/>
          <w:b/>
          <w:sz w:val="24"/>
          <w:szCs w:val="24"/>
        </w:rPr>
        <w:t xml:space="preserve"> a vyhodnotenie údajov v nej zahrnutých 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daroch a príspevkoch poskytnutých fondu,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príjmov fondu podľa zdrojov a ich pôvodu 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majetku a zá</w:t>
      </w:r>
      <w:r w:rsidR="001827F1">
        <w:rPr>
          <w:rFonts w:ascii="Times New Roman" w:hAnsi="Times New Roman" w:cs="Times New Roman"/>
          <w:b/>
          <w:sz w:val="24"/>
          <w:szCs w:val="24"/>
        </w:rPr>
        <w:t>väzkov fondu k 31. decembru 2014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Celkové výdavky v členení na výdavky podľa jednotlivých druhov činnosti a osobitne výšku výdavkov na správu fondu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Zmeny vykonané v štatúte a v zložení orgánov, ku ktorým došlo v hodnotenom období</w:t>
      </w:r>
    </w:p>
    <w:p w:rsidR="007212D2" w:rsidRDefault="007212D2" w:rsidP="007212D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Ďalšie údaje, ktoré určí správna rada.</w:t>
      </w: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</w:p>
    <w:p w:rsidR="007212D2" w:rsidRDefault="001827F1" w:rsidP="007212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správa za rok 2014</w:t>
      </w:r>
      <w:r w:rsidR="007212D2">
        <w:rPr>
          <w:rFonts w:ascii="Times New Roman" w:hAnsi="Times New Roman" w:cs="Times New Roman"/>
          <w:b/>
          <w:sz w:val="24"/>
          <w:szCs w:val="24"/>
        </w:rPr>
        <w:t xml:space="preserve"> bola schválená na zasadaní Správne</w:t>
      </w:r>
      <w:r>
        <w:rPr>
          <w:rFonts w:ascii="Times New Roman" w:hAnsi="Times New Roman" w:cs="Times New Roman"/>
          <w:b/>
          <w:sz w:val="24"/>
          <w:szCs w:val="24"/>
        </w:rPr>
        <w:t xml:space="preserve">j rady fondu dňa </w:t>
      </w:r>
      <w:r w:rsidR="00EA11A3">
        <w:rPr>
          <w:rFonts w:ascii="Times New Roman" w:hAnsi="Times New Roman" w:cs="Times New Roman"/>
          <w:b/>
          <w:sz w:val="24"/>
          <w:szCs w:val="24"/>
        </w:rPr>
        <w:t xml:space="preserve">10. 3. </w:t>
      </w:r>
      <w:r>
        <w:rPr>
          <w:rFonts w:ascii="Times New Roman" w:hAnsi="Times New Roman" w:cs="Times New Roman"/>
          <w:b/>
          <w:sz w:val="24"/>
          <w:szCs w:val="24"/>
        </w:rPr>
        <w:t>2015</w:t>
      </w:r>
      <w:r w:rsidR="007212D2">
        <w:rPr>
          <w:rFonts w:ascii="Times New Roman" w:hAnsi="Times New Roman" w:cs="Times New Roman"/>
          <w:b/>
          <w:sz w:val="24"/>
          <w:szCs w:val="24"/>
        </w:rPr>
        <w:t>.</w:t>
      </w:r>
    </w:p>
    <w:p w:rsidR="007212D2" w:rsidRDefault="007212D2" w:rsidP="007212D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PhDr. Tatiana </w:t>
      </w:r>
      <w:proofErr w:type="spellStart"/>
      <w:r>
        <w:rPr>
          <w:rFonts w:ascii="Times New Roman" w:hAnsi="Times New Roman" w:cs="Times New Roman"/>
          <w:sz w:val="24"/>
          <w:szCs w:val="24"/>
        </w:rPr>
        <w:t>Ladiverová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správkyňa fondu</w:t>
      </w: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</w:p>
    <w:p w:rsidR="007212D2" w:rsidRDefault="007212D2" w:rsidP="007212D2">
      <w:pPr>
        <w:ind w:left="495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Ing. Veronika MAGULOVÁ                                                                  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predsedkyňa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správnej rady</w:t>
      </w:r>
    </w:p>
    <w:p w:rsidR="00EA11A3" w:rsidRDefault="00EA11A3" w:rsidP="007212D2">
      <w:pPr>
        <w:ind w:left="4956"/>
        <w:rPr>
          <w:rFonts w:ascii="Times New Roman" w:hAnsi="Times New Roman" w:cs="Times New Roman"/>
          <w:b/>
          <w:sz w:val="24"/>
          <w:szCs w:val="24"/>
        </w:rPr>
      </w:pPr>
    </w:p>
    <w:p w:rsidR="007212D2" w:rsidRDefault="007212D2" w:rsidP="007212D2">
      <w:pPr>
        <w:pStyle w:val="Odsekzoznamu"/>
        <w:numPr>
          <w:ilvl w:val="0"/>
          <w:numId w:val="16"/>
        </w:numPr>
        <w:ind w:left="426" w:hanging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PREZENTAČNÁ  ČASŤ</w:t>
      </w:r>
    </w:p>
    <w:p w:rsidR="007212D2" w:rsidRDefault="007212D2" w:rsidP="007212D2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7212D2" w:rsidRDefault="007212D2" w:rsidP="007212D2">
      <w:pPr>
        <w:pStyle w:val="Odsekzoznamu"/>
        <w:numPr>
          <w:ilvl w:val="0"/>
          <w:numId w:val="17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Informácie o fonde </w:t>
      </w: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Neinvestičný fond Petra Mikuláša</w:t>
      </w: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  Ul. Kamenárska č. 209, 966 01 Hliník nad Hronom</w:t>
      </w:r>
    </w:p>
    <w:p w:rsidR="007212D2" w:rsidRDefault="007212D2" w:rsidP="007212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IČO:</w:t>
      </w:r>
      <w:r>
        <w:rPr>
          <w:rFonts w:ascii="Times New Roman" w:hAnsi="Times New Roman" w:cs="Times New Roman"/>
          <w:b/>
          <w:sz w:val="24"/>
          <w:szCs w:val="24"/>
        </w:rPr>
        <w:t xml:space="preserve">  379 544 66</w:t>
      </w:r>
    </w:p>
    <w:p w:rsidR="00E80CBD" w:rsidRPr="00E80CBD" w:rsidRDefault="00E80CBD" w:rsidP="00E80CBD">
      <w:pPr>
        <w:rPr>
          <w:rFonts w:ascii="Times New Roman" w:hAnsi="Times New Roman" w:cs="Times New Roman"/>
          <w:b/>
          <w:sz w:val="24"/>
          <w:szCs w:val="24"/>
        </w:rPr>
      </w:pPr>
    </w:p>
    <w:p w:rsidR="00E80CBD" w:rsidRPr="00E80CBD" w:rsidRDefault="00E80CB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 histórie fondu</w:t>
      </w:r>
    </w:p>
    <w:p w:rsidR="00C751CC" w:rsidRDefault="00AF3C43" w:rsidP="00E80CB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F3C43">
        <w:rPr>
          <w:rFonts w:ascii="Times New Roman" w:hAnsi="Times New Roman" w:cs="Times New Roman"/>
          <w:b/>
          <w:sz w:val="24"/>
          <w:szCs w:val="24"/>
        </w:rPr>
        <w:t xml:space="preserve">Neinvestičný fond Petra Mikuláša </w:t>
      </w:r>
      <w:r w:rsidRPr="00AF3C43">
        <w:rPr>
          <w:rFonts w:ascii="Times New Roman" w:hAnsi="Times New Roman" w:cs="Times New Roman"/>
          <w:sz w:val="24"/>
          <w:szCs w:val="24"/>
        </w:rPr>
        <w:t>bol založený v roku 2004</w:t>
      </w:r>
      <w:r w:rsidRPr="00AF3C43">
        <w:rPr>
          <w:rFonts w:ascii="Times New Roman" w:hAnsi="Times New Roman" w:cs="Times New Roman"/>
          <w:b/>
          <w:sz w:val="24"/>
          <w:szCs w:val="24"/>
        </w:rPr>
        <w:t xml:space="preserve"> profesorom Petrom Mikulášom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AF3C43">
        <w:rPr>
          <w:rFonts w:ascii="Times New Roman" w:hAnsi="Times New Roman" w:cs="Times New Roman"/>
          <w:sz w:val="24"/>
          <w:szCs w:val="24"/>
        </w:rPr>
        <w:t>svetoznámym slovenským operným spevákom Petrom Mikulášom, stálym členom Slovenského národného divad</w:t>
      </w:r>
      <w:r>
        <w:rPr>
          <w:rFonts w:ascii="Times New Roman" w:hAnsi="Times New Roman" w:cs="Times New Roman"/>
          <w:sz w:val="24"/>
          <w:szCs w:val="24"/>
        </w:rPr>
        <w:t xml:space="preserve">la v Bratislave, profesorom na </w:t>
      </w:r>
      <w:r w:rsidRPr="00AF3C43">
        <w:rPr>
          <w:rFonts w:ascii="Times New Roman" w:hAnsi="Times New Roman" w:cs="Times New Roman"/>
          <w:sz w:val="24"/>
          <w:szCs w:val="24"/>
        </w:rPr>
        <w:t xml:space="preserve">Vysokej škole múzických umení v Bratislave.  </w:t>
      </w:r>
    </w:p>
    <w:p w:rsidR="00C751CC" w:rsidRDefault="00C751CC" w:rsidP="00E80CBD">
      <w:pPr>
        <w:spacing w:after="0"/>
        <w:ind w:firstLine="708"/>
        <w:jc w:val="both"/>
        <w:rPr>
          <w:rFonts w:ascii="Times New Roman" w:hAnsi="Times New Roman" w:cs="Times New Roman"/>
          <w:b/>
          <w:noProof/>
          <w:sz w:val="24"/>
          <w:szCs w:val="24"/>
          <w:lang w:eastAsia="sk-SK"/>
        </w:rPr>
      </w:pPr>
    </w:p>
    <w:p w:rsidR="00AF3C43" w:rsidRPr="00AF3C43" w:rsidRDefault="00C751CC" w:rsidP="00E80C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99695</wp:posOffset>
            </wp:positionV>
            <wp:extent cx="1600200" cy="2305050"/>
            <wp:effectExtent l="0" t="0" r="0" b="0"/>
            <wp:wrapSquare wrapText="bothSides"/>
            <wp:docPr id="1" name="Obrázok 1" descr="Peter MIKULÁ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eter MIKULÁŠ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305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F3C43" w:rsidRPr="00AF3C43">
        <w:rPr>
          <w:rFonts w:ascii="Times New Roman" w:hAnsi="Times New Roman" w:cs="Times New Roman"/>
          <w:b/>
          <w:sz w:val="24"/>
          <w:szCs w:val="24"/>
        </w:rPr>
        <w:t>Prof. Peter Mikuláš</w:t>
      </w:r>
      <w:r w:rsidR="00AF3C43" w:rsidRPr="00AF3C43">
        <w:rPr>
          <w:rFonts w:ascii="Times New Roman" w:hAnsi="Times New Roman" w:cs="Times New Roman"/>
          <w:sz w:val="24"/>
          <w:szCs w:val="24"/>
        </w:rPr>
        <w:t xml:space="preserve"> prežil detstvo v dedinke Hliník nad Hronom, dnes má precestovaný celý svet. Je to umelec srdcom romantika a idealistu, ktorému opera učarovala na celý život.</w:t>
      </w:r>
    </w:p>
    <w:p w:rsidR="00AF3C43" w:rsidRPr="00AF3C43" w:rsidRDefault="00AF3C43" w:rsidP="00E80CBD">
      <w:pPr>
        <w:spacing w:after="0"/>
        <w:ind w:right="-1"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Absolvent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>Vysokej škol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y múzických umení v Bratislave,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sólista Opery Slovenského národného divadla v Bratislave od roku 1978. V roku 1977 zvíťazil na prestížnej Dvořákovej súťaži v Karlových Varoch. Ceny získal na súťažiach v Moskve (1982) a v Helsinkách (1984). </w:t>
      </w:r>
    </w:p>
    <w:p w:rsidR="00AF3C43" w:rsidRPr="00AF3C43" w:rsidRDefault="00AF3C43" w:rsidP="00E80CBD">
      <w:pPr>
        <w:spacing w:after="0"/>
        <w:ind w:right="-1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Od začiatku svojej umeleckej dráhy sa vyznačuje nielen krásou a farebnosťou hlasového fondu, ale tiež muzikalitou, štýlovou všestrannosťou a sugestívnosťou javiskového výrazu vo vážnych úlohách ako je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Fiesco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Simonovi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Boccanegrovi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kráľ Filip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v Donovi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Carlosovi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, diabol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Mefistofeles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Gounodovom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Faustovi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Boitovom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Mefistofelovi,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Suchoňov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Svätopluk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či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Bergov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Wozzeck</w:t>
      </w:r>
      <w:proofErr w:type="spellEnd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Pôsobivo sa prezentoval i v komických kreáciách ako 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Leporello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Donovi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Giovannim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Dulcamara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Nápoji lásky,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Don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Magnifico</w:t>
      </w:r>
      <w:proofErr w:type="spellEnd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Rossiniho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Popoluške,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Kecal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Predanej neveste či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Verdiho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Falstaff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AF3C43">
        <w:rPr>
          <w:rFonts w:ascii="Times New Roman" w:hAnsi="Times New Roman" w:cs="Times New Roman"/>
          <w:sz w:val="24"/>
          <w:szCs w:val="24"/>
        </w:rPr>
        <w:t>Jeho bas je plný citu, vášne. Hudobný prejav dotvára dôsledným javiskovým stvárnením a snahou o hlboké prežitie každého detailu.</w:t>
      </w:r>
    </w:p>
    <w:p w:rsidR="00AF3C43" w:rsidRPr="00AF3C43" w:rsidRDefault="00AF3C43" w:rsidP="00E80CBD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Popri pôsobení v Slovenskom národnom divadle, pravidelne účinkuje na svetoznámych  operných scénach a koncertných pódiách v zahraničí, okrem iných v Prahe, Viedni, Salzburgu, Berlíne, Ríme, Madride, Lisabone a Tokiu. </w:t>
      </w:r>
    </w:p>
    <w:p w:rsidR="00AF3C43" w:rsidRPr="00AF3C43" w:rsidRDefault="00AF3C43" w:rsidP="00E80CBD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V sezóne 2006/07 bol riaditeľom Opery Slovenského národného divadla (ďalej len SND) a podieľal sa na zložitých organizačných prípravách pôsobenia Opery SND v nových priestoroch. S jeho menom sa spája slávnostné otváranie Novej budovy SND 14. apríla 2006. </w:t>
      </w:r>
    </w:p>
    <w:p w:rsidR="00AF3C43" w:rsidRPr="00AF3C43" w:rsidRDefault="00AF3C43" w:rsidP="00E80C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F3C43">
        <w:rPr>
          <w:rFonts w:ascii="Times New Roman" w:hAnsi="Times New Roman" w:cs="Times New Roman"/>
          <w:sz w:val="24"/>
          <w:szCs w:val="24"/>
        </w:rPr>
        <w:t xml:space="preserve">Pri príležitosti otvorenia 95. sezóny Opery SND v septembri </w:t>
      </w:r>
      <w:smartTag w:uri="urn:schemas-microsoft-com:office:smarttags" w:element="metricconverter">
        <w:smartTagPr>
          <w:attr w:name="ProductID" w:val="2014 a"/>
        </w:smartTagPr>
        <w:r w:rsidRPr="00AF3C43">
          <w:rPr>
            <w:rFonts w:ascii="Times New Roman" w:hAnsi="Times New Roman" w:cs="Times New Roman"/>
            <w:sz w:val="24"/>
            <w:szCs w:val="24"/>
          </w:rPr>
          <w:t>2014 a</w:t>
        </w:r>
      </w:smartTag>
      <w:r w:rsidRPr="00AF3C43">
        <w:rPr>
          <w:rFonts w:ascii="Times New Roman" w:hAnsi="Times New Roman" w:cs="Times New Roman"/>
          <w:sz w:val="24"/>
          <w:szCs w:val="24"/>
        </w:rPr>
        <w:t xml:space="preserve"> pri príležitosti jeho okrúhleho životného jubilea, Peter Mikuláš účinkoval na slávnostnom galakoncerte po názvom: </w:t>
      </w:r>
      <w:r w:rsidRPr="00AF3C43">
        <w:rPr>
          <w:rFonts w:ascii="Times New Roman" w:hAnsi="Times New Roman" w:cs="Times New Roman"/>
          <w:b/>
          <w:sz w:val="24"/>
          <w:szCs w:val="24"/>
        </w:rPr>
        <w:t>„PETER MIKULÁŠ 60“</w:t>
      </w:r>
      <w:r w:rsidRPr="00AF3C43">
        <w:rPr>
          <w:rFonts w:ascii="Times New Roman" w:hAnsi="Times New Roman" w:cs="Times New Roman"/>
          <w:sz w:val="24"/>
          <w:szCs w:val="24"/>
        </w:rPr>
        <w:t xml:space="preserve">  spolu s Ľubicou Rybárskou, Štefanom </w:t>
      </w:r>
      <w:proofErr w:type="spellStart"/>
      <w:r w:rsidRPr="00AF3C43">
        <w:rPr>
          <w:rFonts w:ascii="Times New Roman" w:hAnsi="Times New Roman" w:cs="Times New Roman"/>
          <w:sz w:val="24"/>
          <w:szCs w:val="24"/>
        </w:rPr>
        <w:t>Kocánom</w:t>
      </w:r>
      <w:proofErr w:type="spellEnd"/>
      <w:r w:rsidRPr="00AF3C43">
        <w:rPr>
          <w:rFonts w:ascii="Times New Roman" w:hAnsi="Times New Roman" w:cs="Times New Roman"/>
          <w:sz w:val="24"/>
          <w:szCs w:val="24"/>
        </w:rPr>
        <w:t xml:space="preserve"> a s inými vynikajúcimi opernými spevákmi v novej budove SND v Bratislave. </w:t>
      </w:r>
    </w:p>
    <w:p w:rsidR="00AF3C43" w:rsidRPr="00E80CBD" w:rsidRDefault="00AF3C43" w:rsidP="00E80CB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3C43">
        <w:rPr>
          <w:rFonts w:ascii="Times New Roman" w:hAnsi="Times New Roman" w:cs="Times New Roman"/>
          <w:b/>
          <w:sz w:val="24"/>
          <w:szCs w:val="24"/>
        </w:rPr>
        <w:t>Prof. Peter Mikuláš</w:t>
      </w:r>
      <w:r w:rsidRPr="00AF3C43">
        <w:rPr>
          <w:rFonts w:ascii="Times New Roman" w:hAnsi="Times New Roman" w:cs="Times New Roman"/>
          <w:sz w:val="24"/>
          <w:szCs w:val="24"/>
        </w:rPr>
        <w:t xml:space="preserve"> pôsobí aj ako </w:t>
      </w:r>
      <w:r w:rsidRPr="00AF3C43">
        <w:rPr>
          <w:rFonts w:ascii="Times New Roman" w:hAnsi="Times New Roman" w:cs="Times New Roman"/>
          <w:b/>
          <w:sz w:val="24"/>
          <w:szCs w:val="24"/>
        </w:rPr>
        <w:t>uznávaný vokálny pedagóg</w:t>
      </w:r>
      <w:r w:rsidRPr="00AF3C43">
        <w:rPr>
          <w:rFonts w:ascii="Times New Roman" w:hAnsi="Times New Roman" w:cs="Times New Roman"/>
          <w:sz w:val="24"/>
          <w:szCs w:val="24"/>
        </w:rPr>
        <w:t xml:space="preserve"> na Vysokej škole múzických umení v Bratislave. V januári roku 2011 ho </w:t>
      </w:r>
      <w:r w:rsidRPr="00AF3C43">
        <w:rPr>
          <w:rFonts w:ascii="Times New Roman" w:hAnsi="Times New Roman" w:cs="Times New Roman"/>
          <w:b/>
          <w:sz w:val="24"/>
          <w:szCs w:val="24"/>
        </w:rPr>
        <w:t>prezident Slovenskej republiky vymenoval za vysokoškolského profesora.</w:t>
      </w:r>
    </w:p>
    <w:p w:rsidR="00C751CC" w:rsidRPr="00C751CC" w:rsidRDefault="00C751CC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C751CC">
        <w:rPr>
          <w:rFonts w:ascii="Times New Roman" w:hAnsi="Times New Roman"/>
          <w:b/>
          <w:sz w:val="28"/>
        </w:rPr>
        <w:lastRenderedPageBreak/>
        <w:t>Účel, ktorý je z prostriedkov neinvestičného fondu podporovaný:</w:t>
      </w:r>
    </w:p>
    <w:p w:rsidR="00C751CC" w:rsidRPr="00C751CC" w:rsidRDefault="00C751CC" w:rsidP="00E80CBD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751CC">
        <w:rPr>
          <w:rFonts w:ascii="Times New Roman" w:hAnsi="Times New Roman" w:cs="Times New Roman"/>
          <w:sz w:val="24"/>
          <w:szCs w:val="24"/>
        </w:rPr>
        <w:t>Neinvestičný fond sa zriaďuje za účelom združovania peňažných prostriedkov na všeobecne prospešný účel: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finančné zabezpečenie štúdia talentovaných a mimoriadne nadaných detí zo sociálne slabších rodín,  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finančné zabezpečenie nákupu alebo zapožičanie hudobných nástrojov pre talentované a mimoriadne nadané deti zo sociálne slabších rodín. </w:t>
      </w:r>
    </w:p>
    <w:p w:rsidR="00C751CC" w:rsidRPr="00C751CC" w:rsidRDefault="00C751CC" w:rsidP="00E80CBD">
      <w:pPr>
        <w:rPr>
          <w:rFonts w:ascii="Times New Roman" w:hAnsi="Times New Roman" w:cs="Times New Roman"/>
          <w:sz w:val="24"/>
          <w:szCs w:val="24"/>
        </w:rPr>
      </w:pPr>
    </w:p>
    <w:p w:rsidR="00C751CC" w:rsidRPr="00C751CC" w:rsidRDefault="00C751CC" w:rsidP="00E80CBD">
      <w:pPr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Podpora a ochrana kultúrnych a umeleckých hodnôt vo forme finančného zabezpečenia kultúrnych a umeleckých aktivít: 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na podporu a oživenie miestnej a regionálnej kultúry – koncerty, kultúrne vystúpenia a ďalšie kultúrne podujatia v rámci dlhodobejších aktivít, 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>na podporu interpretačných zručností talentovaných a mimoriadne nadaných žiakov,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  <w:lang w:eastAsia="cs-CZ"/>
        </w:rPr>
      </w:pPr>
      <w:r w:rsidRPr="00C751CC">
        <w:rPr>
          <w:rFonts w:ascii="Times New Roman" w:hAnsi="Times New Roman" w:cs="Times New Roman"/>
          <w:sz w:val="24"/>
          <w:szCs w:val="24"/>
        </w:rPr>
        <w:t>na podporu konfrontácie tvorivej činnosti a výsledkov vzdelávacieho procesu žiakov a pedagógov, na zvýšenie úrovne pedagogického procesu,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na podporu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speváckej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súťaže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celoslovenského charakteru,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na podporu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speváckych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dielní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iných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hudobných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dielní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>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>podpora činnosti Kruhu priateľov vážnej hudby bez vekového obmedzenia,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podpora činnosti Divadla hudby zameranú na deti a mládež. </w:t>
      </w:r>
    </w:p>
    <w:p w:rsidR="00053589" w:rsidRDefault="00053589" w:rsidP="00E80CB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3589" w:rsidRPr="00053589" w:rsidRDefault="00AF3C43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053589">
        <w:rPr>
          <w:rFonts w:ascii="Times New Roman" w:hAnsi="Times New Roman" w:cs="Times New Roman"/>
          <w:b/>
          <w:sz w:val="28"/>
          <w:szCs w:val="28"/>
        </w:rPr>
        <w:t xml:space="preserve">Kto rozhoduje o prerozdelení finančných výpomocí? </w:t>
      </w:r>
      <w:r w:rsidRPr="0005358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</w:t>
      </w:r>
      <w:r w:rsidRPr="00053589">
        <w:rPr>
          <w:rFonts w:ascii="Times New Roman" w:hAnsi="Times New Roman" w:cs="Times New Roman"/>
          <w:sz w:val="24"/>
          <w:szCs w:val="24"/>
          <w:lang w:eastAsia="cs-CZ"/>
        </w:rPr>
        <w:t>Za správnosť a objektívnosť prerozdelenia finančných výpomocí zodpovedá správna rada fondu.</w:t>
      </w:r>
    </w:p>
    <w:p w:rsidR="00AF3C43" w:rsidRPr="00053589" w:rsidRDefault="00053589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:rsidR="00053589" w:rsidRDefault="001C5D37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Ako funguje N</w:t>
      </w:r>
      <w:r w:rsidR="00053589">
        <w:rPr>
          <w:rFonts w:ascii="Times New Roman" w:hAnsi="Times New Roman" w:cs="Times New Roman"/>
          <w:b/>
          <w:sz w:val="28"/>
          <w:szCs w:val="28"/>
        </w:rPr>
        <w:t>einvestičný fond Petra Mikuláša?</w:t>
      </w:r>
    </w:p>
    <w:p w:rsidR="00885C2D" w:rsidRDefault="001C5D37" w:rsidP="00E80CBD">
      <w:pPr>
        <w:pStyle w:val="Odsekzoznamu"/>
        <w:ind w:left="426"/>
      </w:pPr>
      <w:r>
        <w:rPr>
          <w:rFonts w:ascii="Times New Roman" w:hAnsi="Times New Roman" w:cs="Times New Roman"/>
          <w:sz w:val="24"/>
          <w:szCs w:val="24"/>
          <w:lang w:eastAsia="cs-CZ"/>
        </w:rPr>
        <w:t>F</w:t>
      </w:r>
      <w:r w:rsidR="00053589">
        <w:rPr>
          <w:rFonts w:ascii="Times New Roman" w:hAnsi="Times New Roman" w:cs="Times New Roman"/>
          <w:sz w:val="24"/>
          <w:szCs w:val="24"/>
          <w:lang w:eastAsia="cs-CZ"/>
        </w:rPr>
        <w:t xml:space="preserve">ond funguje od svojho zriadenia v roku 2004 v zmysle zákona o neinvestičných fondoch a v súlade so Štatútom neinvestičného fondu. Činnosť fondu riadi správna rada na čele s predsedom 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fondu a správca fondu. </w:t>
      </w:r>
      <w:r w:rsidRPr="001C5D37">
        <w:rPr>
          <w:rFonts w:ascii="Times New Roman" w:hAnsi="Times New Roman" w:cs="Times New Roman"/>
          <w:sz w:val="24"/>
          <w:szCs w:val="24"/>
        </w:rPr>
        <w:t>Správca je štatutárnym orgánom fondu.</w:t>
      </w:r>
      <w:r>
        <w:t xml:space="preserve"> </w:t>
      </w:r>
    </w:p>
    <w:p w:rsidR="00E80CBD" w:rsidRDefault="00E80CBD" w:rsidP="00E80CBD">
      <w:pPr>
        <w:pStyle w:val="Odsekzoznamu"/>
        <w:ind w:left="426"/>
        <w:rPr>
          <w:rFonts w:ascii="Times New Roman" w:hAnsi="Times New Roman" w:cs="Times New Roman"/>
          <w:sz w:val="24"/>
          <w:szCs w:val="24"/>
          <w:lang w:eastAsia="cs-CZ"/>
        </w:rPr>
      </w:pPr>
    </w:p>
    <w:p w:rsidR="00EA11A3" w:rsidRPr="00E80CBD" w:rsidRDefault="00EA11A3" w:rsidP="00E80CBD">
      <w:pPr>
        <w:pStyle w:val="Odsekzoznamu"/>
        <w:ind w:left="426"/>
        <w:rPr>
          <w:rFonts w:ascii="Times New Roman" w:hAnsi="Times New Roman" w:cs="Times New Roman"/>
          <w:sz w:val="24"/>
          <w:szCs w:val="24"/>
          <w:lang w:eastAsia="cs-CZ"/>
        </w:rPr>
      </w:pPr>
    </w:p>
    <w:p w:rsidR="00885C2D" w:rsidRDefault="00885C2D" w:rsidP="00E80CBD">
      <w:pPr>
        <w:pStyle w:val="Odsekzoznamu"/>
        <w:numPr>
          <w:ilvl w:val="0"/>
          <w:numId w:val="4"/>
        </w:numPr>
        <w:ind w:left="426" w:hanging="42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FINANČNÁ  ČASŤ</w:t>
      </w:r>
    </w:p>
    <w:p w:rsidR="001C5D37" w:rsidRPr="001C5D37" w:rsidRDefault="001C5D37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Prehľad činností vykonávaných v hodnotenom období s uvedením vzťahu k účelu fondu</w:t>
      </w:r>
    </w:p>
    <w:p w:rsidR="00093296" w:rsidRPr="00093296" w:rsidRDefault="002F0A72" w:rsidP="00093296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2F0A72">
        <w:rPr>
          <w:rFonts w:ascii="Times New Roman" w:hAnsi="Times New Roman" w:cs="Times New Roman"/>
          <w:sz w:val="24"/>
          <w:szCs w:val="24"/>
          <w:lang w:eastAsia="cs-CZ"/>
        </w:rPr>
        <w:t xml:space="preserve">Fond 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podporoval kvalitu a výchovno-vzdelávacieho </w:t>
      </w:r>
      <w:r w:rsidR="00453FEA">
        <w:rPr>
          <w:rFonts w:ascii="Times New Roman" w:hAnsi="Times New Roman" w:cs="Times New Roman"/>
          <w:sz w:val="24"/>
          <w:szCs w:val="24"/>
          <w:lang w:eastAsia="cs-CZ"/>
        </w:rPr>
        <w:t xml:space="preserve">procesu na Súkromnej základnej umeleckej škole v Hliníku nad </w:t>
      </w:r>
      <w:proofErr w:type="spellStart"/>
      <w:r w:rsidR="00453FEA">
        <w:rPr>
          <w:rFonts w:ascii="Times New Roman" w:hAnsi="Times New Roman" w:cs="Times New Roman"/>
          <w:sz w:val="24"/>
          <w:szCs w:val="24"/>
          <w:lang w:eastAsia="cs-CZ"/>
        </w:rPr>
        <w:t>Hronom</w:t>
      </w:r>
      <w:r w:rsidRPr="002F0A72">
        <w:rPr>
          <w:rFonts w:ascii="Times New Roman" w:hAnsi="Times New Roman" w:cs="Times New Roman"/>
          <w:sz w:val="24"/>
          <w:szCs w:val="24"/>
          <w:lang w:eastAsia="cs-CZ"/>
        </w:rPr>
        <w:t>funguje</w:t>
      </w:r>
      <w:proofErr w:type="spellEnd"/>
      <w:r w:rsidRPr="002F0A72">
        <w:rPr>
          <w:rFonts w:ascii="Times New Roman" w:hAnsi="Times New Roman" w:cs="Times New Roman"/>
          <w:sz w:val="24"/>
          <w:szCs w:val="24"/>
          <w:lang w:eastAsia="cs-CZ"/>
        </w:rPr>
        <w:t xml:space="preserve"> od svojho zriadenia v roku 2004 v zmysle zákona o neinvestičných fondoch a v súlade so Štatútom neinvestičného fondu. Činnosť fondu riadi správna rada na čele s predsedom fondu a správca fondu. </w:t>
      </w:r>
      <w:r w:rsidRPr="002F0A72">
        <w:rPr>
          <w:rFonts w:ascii="Times New Roman" w:hAnsi="Times New Roman" w:cs="Times New Roman"/>
          <w:sz w:val="24"/>
          <w:szCs w:val="24"/>
        </w:rPr>
        <w:t>Správca je štatutárnym orgánom fondu.</w:t>
      </w:r>
      <w:r>
        <w:t xml:space="preserve"> </w:t>
      </w:r>
    </w:p>
    <w:p w:rsidR="00093296" w:rsidRPr="001C5D37" w:rsidRDefault="00093296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093296" w:rsidRDefault="00885C2D" w:rsidP="00093296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Roč</w:t>
      </w:r>
      <w:r w:rsidR="001827F1">
        <w:rPr>
          <w:rFonts w:ascii="Times New Roman" w:hAnsi="Times New Roman" w:cs="Times New Roman"/>
          <w:b/>
          <w:sz w:val="28"/>
          <w:szCs w:val="28"/>
        </w:rPr>
        <w:t>ná účtovná uzávierka za rok 2014</w:t>
      </w:r>
      <w:r w:rsidRPr="001C5D37">
        <w:rPr>
          <w:rFonts w:ascii="Times New Roman" w:hAnsi="Times New Roman" w:cs="Times New Roman"/>
          <w:b/>
          <w:sz w:val="28"/>
          <w:szCs w:val="28"/>
        </w:rPr>
        <w:t xml:space="preserve"> a vyhodnotenie údajov v nej zahrnutých</w:t>
      </w:r>
    </w:p>
    <w:p w:rsidR="00885C2D" w:rsidRPr="00093296" w:rsidRDefault="002F0A72" w:rsidP="00093296">
      <w:pPr>
        <w:rPr>
          <w:rFonts w:ascii="Times New Roman" w:hAnsi="Times New Roman" w:cs="Times New Roman"/>
          <w:b/>
          <w:sz w:val="28"/>
          <w:szCs w:val="28"/>
        </w:rPr>
      </w:pPr>
      <w:r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Fond </w:t>
      </w:r>
      <w:r w:rsidR="001827F1">
        <w:rPr>
          <w:rFonts w:ascii="Times New Roman" w:hAnsi="Times New Roman" w:cs="Times New Roman"/>
          <w:sz w:val="24"/>
          <w:szCs w:val="24"/>
          <w:lang w:eastAsia="cs-CZ"/>
        </w:rPr>
        <w:t>účtoval v roku 2014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 v zmysle zákona o </w:t>
      </w:r>
      <w:r w:rsidR="00606C44">
        <w:rPr>
          <w:rFonts w:ascii="Times New Roman" w:hAnsi="Times New Roman" w:cs="Times New Roman"/>
          <w:sz w:val="24"/>
          <w:szCs w:val="24"/>
          <w:lang w:eastAsia="cs-CZ"/>
        </w:rPr>
        <w:t>podvojnom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 účtovníctve</w:t>
      </w:r>
      <w:r w:rsidR="00606C44">
        <w:rPr>
          <w:rFonts w:ascii="Times New Roman" w:hAnsi="Times New Roman" w:cs="Times New Roman"/>
          <w:sz w:val="24"/>
          <w:szCs w:val="24"/>
          <w:lang w:eastAsia="cs-CZ"/>
        </w:rPr>
        <w:t xml:space="preserve"> neziskovej účtovnej jednotky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>. Ročnú uzávierku tvo</w:t>
      </w:r>
      <w:r w:rsidR="00606C44">
        <w:rPr>
          <w:rFonts w:ascii="Times New Roman" w:hAnsi="Times New Roman" w:cs="Times New Roman"/>
          <w:sz w:val="24"/>
          <w:szCs w:val="24"/>
          <w:lang w:eastAsia="cs-CZ"/>
        </w:rPr>
        <w:t>r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>í</w:t>
      </w:r>
      <w:r w:rsidR="00606C44">
        <w:rPr>
          <w:rFonts w:ascii="Times New Roman" w:hAnsi="Times New Roman" w:cs="Times New Roman"/>
          <w:sz w:val="24"/>
          <w:szCs w:val="24"/>
          <w:lang w:eastAsia="cs-CZ"/>
        </w:rPr>
        <w:t>: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606C44">
        <w:rPr>
          <w:rFonts w:ascii="Times New Roman" w:hAnsi="Times New Roman" w:cs="Times New Roman"/>
          <w:sz w:val="24"/>
          <w:szCs w:val="24"/>
          <w:lang w:eastAsia="cs-CZ"/>
        </w:rPr>
        <w:t>Súvaha, V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ýkaz </w:t>
      </w:r>
      <w:r w:rsidR="00606C44">
        <w:rPr>
          <w:rFonts w:ascii="Times New Roman" w:hAnsi="Times New Roman" w:cs="Times New Roman"/>
          <w:sz w:val="24"/>
          <w:szCs w:val="24"/>
          <w:lang w:eastAsia="cs-CZ"/>
        </w:rPr>
        <w:t>ziskov a strát a Poznámky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>. Fondu nevznikla povinnosť overeni</w:t>
      </w:r>
      <w:r w:rsidR="001827F1">
        <w:rPr>
          <w:rFonts w:ascii="Times New Roman" w:hAnsi="Times New Roman" w:cs="Times New Roman"/>
          <w:sz w:val="24"/>
          <w:szCs w:val="24"/>
          <w:lang w:eastAsia="cs-CZ"/>
        </w:rPr>
        <w:t xml:space="preserve">a </w:t>
      </w:r>
      <w:r w:rsidR="001827F1">
        <w:rPr>
          <w:rFonts w:ascii="Times New Roman" w:hAnsi="Times New Roman" w:cs="Times New Roman"/>
          <w:sz w:val="24"/>
          <w:szCs w:val="24"/>
          <w:lang w:eastAsia="cs-CZ"/>
        </w:rPr>
        <w:lastRenderedPageBreak/>
        <w:t>účtovnej uzávierky</w:t>
      </w:r>
      <w:r w:rsidR="00606C44">
        <w:rPr>
          <w:rFonts w:ascii="Times New Roman" w:hAnsi="Times New Roman" w:cs="Times New Roman"/>
          <w:sz w:val="24"/>
          <w:szCs w:val="24"/>
          <w:lang w:eastAsia="cs-CZ"/>
        </w:rPr>
        <w:t xml:space="preserve"> ani podania daňového priznania</w:t>
      </w:r>
      <w:r w:rsidR="001827F1">
        <w:rPr>
          <w:rFonts w:ascii="Times New Roman" w:hAnsi="Times New Roman" w:cs="Times New Roman"/>
          <w:sz w:val="24"/>
          <w:szCs w:val="24"/>
          <w:lang w:eastAsia="cs-CZ"/>
        </w:rPr>
        <w:t xml:space="preserve"> za rok 2014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>. Majetok fondu tvoria peňažné prostriedky na bankovom účte a v pokladni.</w:t>
      </w:r>
    </w:p>
    <w:p w:rsidR="00EA11A3" w:rsidRDefault="00EA11A3" w:rsidP="00EA11A3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885C2D" w:rsidRP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Prehľad o daroch a</w:t>
      </w:r>
      <w:r w:rsidR="00093296">
        <w:rPr>
          <w:rFonts w:ascii="Times New Roman" w:hAnsi="Times New Roman" w:cs="Times New Roman"/>
          <w:b/>
          <w:sz w:val="28"/>
          <w:szCs w:val="28"/>
        </w:rPr>
        <w:t> príspevkoch poskytnutých fondu</w:t>
      </w:r>
    </w:p>
    <w:p w:rsidR="00453FEA" w:rsidRDefault="002F0A72" w:rsidP="00E80CBD">
      <w:pPr>
        <w:rPr>
          <w:rFonts w:ascii="Times New Roman" w:hAnsi="Times New Roman" w:cs="Times New Roman"/>
          <w:sz w:val="24"/>
          <w:szCs w:val="24"/>
          <w:lang w:eastAsia="cs-CZ"/>
        </w:rPr>
      </w:pPr>
      <w:r w:rsidRPr="002F0A72">
        <w:rPr>
          <w:rFonts w:ascii="Times New Roman" w:hAnsi="Times New Roman" w:cs="Times New Roman"/>
          <w:sz w:val="24"/>
          <w:szCs w:val="24"/>
          <w:lang w:eastAsia="cs-CZ"/>
        </w:rPr>
        <w:t>Fond</w:t>
      </w:r>
      <w:r w:rsidR="00606C44">
        <w:rPr>
          <w:rFonts w:ascii="Times New Roman" w:hAnsi="Times New Roman" w:cs="Times New Roman"/>
          <w:sz w:val="24"/>
          <w:szCs w:val="24"/>
          <w:lang w:eastAsia="cs-CZ"/>
        </w:rPr>
        <w:t xml:space="preserve"> v roku 2014</w:t>
      </w:r>
      <w:r w:rsidRPr="002F0A72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453FEA">
        <w:rPr>
          <w:rFonts w:ascii="Times New Roman" w:hAnsi="Times New Roman" w:cs="Times New Roman"/>
          <w:sz w:val="24"/>
          <w:szCs w:val="24"/>
          <w:lang w:eastAsia="cs-CZ"/>
        </w:rPr>
        <w:t>nepri</w:t>
      </w:r>
      <w:r w:rsidR="001827F1">
        <w:rPr>
          <w:rFonts w:ascii="Times New Roman" w:hAnsi="Times New Roman" w:cs="Times New Roman"/>
          <w:sz w:val="24"/>
          <w:szCs w:val="24"/>
          <w:lang w:eastAsia="cs-CZ"/>
        </w:rPr>
        <w:t>jal dary a príspevky</w:t>
      </w:r>
      <w:r w:rsidR="00453FEA">
        <w:rPr>
          <w:rFonts w:ascii="Times New Roman" w:hAnsi="Times New Roman" w:cs="Times New Roman"/>
          <w:sz w:val="24"/>
          <w:szCs w:val="24"/>
          <w:lang w:eastAsia="cs-CZ"/>
        </w:rPr>
        <w:t xml:space="preserve">. </w:t>
      </w:r>
    </w:p>
    <w:p w:rsidR="00453FEA" w:rsidRDefault="00453FEA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606C44" w:rsidRPr="001C5D37" w:rsidRDefault="00606C44" w:rsidP="00606C44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Stav majetku a zá</w:t>
      </w:r>
      <w:r>
        <w:rPr>
          <w:rFonts w:ascii="Times New Roman" w:hAnsi="Times New Roman" w:cs="Times New Roman"/>
          <w:b/>
          <w:sz w:val="28"/>
          <w:szCs w:val="28"/>
        </w:rPr>
        <w:t>väzkov fondu k 1. januáru 2014</w:t>
      </w:r>
    </w:p>
    <w:p w:rsidR="00606C44" w:rsidRPr="00606C44" w:rsidRDefault="00606C44" w:rsidP="00606C44">
      <w:pPr>
        <w:rPr>
          <w:rFonts w:ascii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Majetok fondu tvoria peňažné prostriedky v celkovej sume:  </w:t>
      </w:r>
      <w:r w:rsidRPr="00606C44">
        <w:rPr>
          <w:rFonts w:ascii="Times New Roman" w:hAnsi="Times New Roman" w:cs="Times New Roman"/>
          <w:b/>
          <w:sz w:val="24"/>
          <w:szCs w:val="24"/>
          <w:lang w:eastAsia="cs-CZ"/>
        </w:rPr>
        <w:t>43,67 Eur</w:t>
      </w:r>
    </w:p>
    <w:p w:rsidR="00606C44" w:rsidRDefault="00606C44" w:rsidP="00606C44">
      <w:pPr>
        <w:rPr>
          <w:rFonts w:ascii="Times New Roman" w:hAnsi="Times New Roman" w:cs="Times New Roman"/>
          <w:sz w:val="24"/>
          <w:szCs w:val="24"/>
        </w:rPr>
      </w:pPr>
      <w:r w:rsidRPr="00453FEA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53FEA">
        <w:rPr>
          <w:rFonts w:ascii="Times New Roman" w:hAnsi="Times New Roman" w:cs="Times New Roman"/>
          <w:sz w:val="24"/>
          <w:szCs w:val="24"/>
        </w:rPr>
        <w:t>toho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53F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na bankovom účte ... 43,66 Eur</w:t>
      </w:r>
    </w:p>
    <w:p w:rsidR="00606C44" w:rsidRDefault="00606C44" w:rsidP="00606C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 pokladni ................. 0,01 Eur </w:t>
      </w:r>
    </w:p>
    <w:p w:rsidR="00606C44" w:rsidRPr="00606C44" w:rsidRDefault="00606C44" w:rsidP="00606C44">
      <w:pPr>
        <w:rPr>
          <w:rFonts w:ascii="Times New Roman" w:hAnsi="Times New Roman" w:cs="Times New Roman"/>
          <w:b/>
          <w:sz w:val="28"/>
          <w:szCs w:val="28"/>
        </w:rPr>
      </w:pPr>
    </w:p>
    <w:p w:rsidR="00606C44" w:rsidRPr="00453FEA" w:rsidRDefault="00606C44" w:rsidP="00606C44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453FEA">
        <w:rPr>
          <w:rFonts w:ascii="Times New Roman" w:hAnsi="Times New Roman" w:cs="Times New Roman"/>
          <w:b/>
          <w:sz w:val="28"/>
          <w:szCs w:val="28"/>
        </w:rPr>
        <w:t xml:space="preserve">Prehľad príjmov fondu podľa zdrojov a ich pôvodu </w:t>
      </w:r>
    </w:p>
    <w:p w:rsidR="00606C44" w:rsidRDefault="00606C44" w:rsidP="00606C44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 roku 2014 príjmy fondu tvorili:</w:t>
      </w:r>
    </w:p>
    <w:p w:rsidR="00606C44" w:rsidRPr="00453FEA" w:rsidRDefault="00606C44" w:rsidP="00606C44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z 2% z dane............................... 481,60 Eur</w:t>
      </w:r>
    </w:p>
    <w:p w:rsidR="00606C44" w:rsidRPr="00453FEA" w:rsidRDefault="00606C44" w:rsidP="00606C44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Finančná výpomoc....................  65,00 Eur</w:t>
      </w:r>
    </w:p>
    <w:p w:rsidR="00606C44" w:rsidRDefault="00606C44" w:rsidP="00606C44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</w:t>
      </w:r>
    </w:p>
    <w:p w:rsidR="00606C44" w:rsidRDefault="00606C44" w:rsidP="00606C44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Príjmy spolu:                    546,60  Eur</w:t>
      </w:r>
    </w:p>
    <w:p w:rsidR="00606C44" w:rsidRPr="00606C44" w:rsidRDefault="00606C44" w:rsidP="00606C44">
      <w:pPr>
        <w:rPr>
          <w:rFonts w:ascii="Times New Roman" w:hAnsi="Times New Roman" w:cs="Times New Roman"/>
          <w:b/>
          <w:sz w:val="28"/>
          <w:szCs w:val="28"/>
        </w:rPr>
      </w:pPr>
    </w:p>
    <w:p w:rsidR="00606C44" w:rsidRPr="001C5D37" w:rsidRDefault="00606C44" w:rsidP="00606C44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Celkové výdavky v členení na výdavky podľa jednotlivých druhov činnosti a osobitne výšku výdavkov na správu fondu</w:t>
      </w:r>
    </w:p>
    <w:p w:rsidR="00606C44" w:rsidRDefault="00606C44" w:rsidP="00606C44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Výdavky fondu tvorili v roku 2014:</w:t>
      </w:r>
    </w:p>
    <w:p w:rsidR="00606C44" w:rsidRPr="000E4930" w:rsidRDefault="00606C44" w:rsidP="00606C44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Zmluvné finančné náklady spojené so schváleným projektom: „Podpora regionálnej kultúry v 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Hliníckom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mikroregióne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“....................... 320,00 Eur   </w:t>
      </w:r>
    </w:p>
    <w:p w:rsidR="00606C44" w:rsidRPr="000E4930" w:rsidRDefault="00606C44" w:rsidP="00606C44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Správa fondu:  </w:t>
      </w:r>
    </w:p>
    <w:p w:rsidR="00606C44" w:rsidRPr="000E4930" w:rsidRDefault="00606C44" w:rsidP="00606C44">
      <w:pPr>
        <w:pStyle w:val="Odsekzoznamu"/>
        <w:numPr>
          <w:ilvl w:val="0"/>
          <w:numId w:val="13"/>
        </w:numPr>
        <w:ind w:left="993" w:hanging="28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Bankové poplatky + ostatné poplatky..... 82,00 Eur</w:t>
      </w:r>
    </w:p>
    <w:p w:rsidR="00606C44" w:rsidRPr="0050211E" w:rsidRDefault="00606C44" w:rsidP="00606C44">
      <w:pPr>
        <w:pStyle w:val="Odsekzoznamu"/>
        <w:numPr>
          <w:ilvl w:val="0"/>
          <w:numId w:val="13"/>
        </w:numPr>
        <w:ind w:left="993" w:hanging="284"/>
        <w:rPr>
          <w:rFonts w:ascii="Times New Roman" w:hAnsi="Times New Roman" w:cs="Times New Roman"/>
          <w:b/>
          <w:sz w:val="28"/>
          <w:szCs w:val="28"/>
        </w:rPr>
      </w:pPr>
      <w:r w:rsidRPr="000E4930">
        <w:rPr>
          <w:rFonts w:ascii="Times New Roman" w:hAnsi="Times New Roman" w:cs="Times New Roman"/>
          <w:sz w:val="24"/>
          <w:szCs w:val="24"/>
          <w:lang w:eastAsia="cs-CZ"/>
        </w:rPr>
        <w:t>Registrácia fondu na 2% z dane............</w:t>
      </w:r>
      <w:r>
        <w:rPr>
          <w:rFonts w:ascii="Times New Roman" w:hAnsi="Times New Roman" w:cs="Times New Roman"/>
          <w:sz w:val="24"/>
          <w:szCs w:val="24"/>
          <w:lang w:eastAsia="cs-CZ"/>
        </w:rPr>
        <w:t>..</w:t>
      </w:r>
      <w:r w:rsidRPr="000E4930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cs-CZ"/>
        </w:rPr>
        <w:t>64,99 Eur</w:t>
      </w:r>
      <w:r w:rsidRPr="000E4930">
        <w:rPr>
          <w:rFonts w:ascii="Times New Roman" w:hAnsi="Times New Roman" w:cs="Times New Roman"/>
          <w:sz w:val="24"/>
          <w:szCs w:val="24"/>
          <w:lang w:eastAsia="cs-CZ"/>
        </w:rPr>
        <w:t xml:space="preserve">  </w:t>
      </w:r>
    </w:p>
    <w:p w:rsidR="00606C44" w:rsidRPr="0050211E" w:rsidRDefault="00606C44" w:rsidP="00606C44">
      <w:pPr>
        <w:rPr>
          <w:rFonts w:ascii="Times New Roman" w:hAnsi="Times New Roman" w:cs="Times New Roman"/>
          <w:b/>
          <w:sz w:val="28"/>
          <w:szCs w:val="28"/>
        </w:rPr>
      </w:pPr>
      <w:r w:rsidRPr="0050211E">
        <w:rPr>
          <w:rFonts w:ascii="Times New Roman" w:hAnsi="Times New Roman" w:cs="Times New Roman"/>
          <w:b/>
          <w:sz w:val="28"/>
          <w:szCs w:val="28"/>
        </w:rPr>
        <w:t>Výdavky spolu: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466,99 Eur</w:t>
      </w:r>
    </w:p>
    <w:p w:rsidR="00606C44" w:rsidRPr="00606C44" w:rsidRDefault="00606C44" w:rsidP="00606C44">
      <w:pPr>
        <w:rPr>
          <w:rFonts w:ascii="Times New Roman" w:hAnsi="Times New Roman" w:cs="Times New Roman"/>
          <w:b/>
          <w:sz w:val="28"/>
          <w:szCs w:val="28"/>
        </w:rPr>
      </w:pPr>
    </w:p>
    <w:p w:rsidR="00606C44" w:rsidRPr="001C5D37" w:rsidRDefault="00606C44" w:rsidP="00606C44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Stav majetku a zá</w:t>
      </w:r>
      <w:r>
        <w:rPr>
          <w:rFonts w:ascii="Times New Roman" w:hAnsi="Times New Roman" w:cs="Times New Roman"/>
          <w:b/>
          <w:sz w:val="28"/>
          <w:szCs w:val="28"/>
        </w:rPr>
        <w:t>väzkov fondu k 31. decembru 2014</w:t>
      </w:r>
    </w:p>
    <w:p w:rsidR="00606C44" w:rsidRPr="00A942C4" w:rsidRDefault="00606C44" w:rsidP="00606C44">
      <w:pPr>
        <w:rPr>
          <w:rFonts w:ascii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Majetok fondu tvoria peňažné prostriedky v celkovej sume</w:t>
      </w:r>
      <w:r w:rsidRPr="00A942C4">
        <w:rPr>
          <w:rFonts w:ascii="Times New Roman" w:hAnsi="Times New Roman" w:cs="Times New Roman"/>
          <w:b/>
          <w:sz w:val="24"/>
          <w:szCs w:val="24"/>
          <w:lang w:eastAsia="cs-CZ"/>
        </w:rPr>
        <w:t xml:space="preserve">:  </w:t>
      </w:r>
      <w:r w:rsidR="00A942C4" w:rsidRPr="00A942C4">
        <w:rPr>
          <w:rFonts w:ascii="Times New Roman" w:hAnsi="Times New Roman" w:cs="Times New Roman"/>
          <w:b/>
          <w:sz w:val="24"/>
          <w:szCs w:val="24"/>
          <w:lang w:eastAsia="cs-CZ"/>
        </w:rPr>
        <w:t>123,28 Eur</w:t>
      </w:r>
    </w:p>
    <w:p w:rsidR="00606C44" w:rsidRDefault="00606C44" w:rsidP="00606C44">
      <w:pPr>
        <w:rPr>
          <w:rFonts w:ascii="Times New Roman" w:hAnsi="Times New Roman" w:cs="Times New Roman"/>
          <w:sz w:val="24"/>
          <w:szCs w:val="24"/>
        </w:rPr>
      </w:pPr>
      <w:r w:rsidRPr="00453FEA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53FEA">
        <w:rPr>
          <w:rFonts w:ascii="Times New Roman" w:hAnsi="Times New Roman" w:cs="Times New Roman"/>
          <w:sz w:val="24"/>
          <w:szCs w:val="24"/>
        </w:rPr>
        <w:t>toho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53F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na bankovom účte ... </w:t>
      </w:r>
      <w:r w:rsidR="00A942C4">
        <w:rPr>
          <w:rFonts w:ascii="Times New Roman" w:hAnsi="Times New Roman" w:cs="Times New Roman"/>
          <w:sz w:val="24"/>
          <w:szCs w:val="24"/>
        </w:rPr>
        <w:t>123,26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06C44" w:rsidRDefault="00606C44" w:rsidP="00606C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v pokladni ................. </w:t>
      </w:r>
      <w:r w:rsidR="00A942C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0,0</w:t>
      </w:r>
      <w:r w:rsidR="00A942C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606C44" w:rsidRDefault="00606C44" w:rsidP="00606C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31.12.2014 fond</w:t>
      </w:r>
      <w:r w:rsidR="00A942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vykazuje záväz</w:t>
      </w:r>
      <w:r w:rsidR="00A942C4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k</w:t>
      </w:r>
      <w:r w:rsidR="00A942C4">
        <w:rPr>
          <w:rFonts w:ascii="Times New Roman" w:hAnsi="Times New Roman" w:cs="Times New Roman"/>
          <w:sz w:val="24"/>
          <w:szCs w:val="24"/>
        </w:rPr>
        <w:t xml:space="preserve"> vo výške 65,00 Eur.(finančná výpomoc)</w:t>
      </w:r>
    </w:p>
    <w:p w:rsidR="00606C44" w:rsidRPr="00A942C4" w:rsidRDefault="00606C44" w:rsidP="00A942C4">
      <w:pPr>
        <w:rPr>
          <w:rFonts w:ascii="Times New Roman" w:hAnsi="Times New Roman" w:cs="Times New Roman"/>
          <w:b/>
          <w:sz w:val="28"/>
          <w:szCs w:val="28"/>
        </w:rPr>
      </w:pPr>
    </w:p>
    <w:p w:rsidR="00885C2D" w:rsidRP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Zmeny vykonané v štatúte a v zložení orgánov, ku ktorým došlo v hodnotenom období</w:t>
      </w:r>
    </w:p>
    <w:p w:rsidR="001827F1" w:rsidRPr="001827F1" w:rsidRDefault="001827F1" w:rsidP="001827F1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 roku 2014</w:t>
      </w:r>
      <w:r w:rsidRPr="001827F1">
        <w:rPr>
          <w:rFonts w:ascii="Times New Roman" w:hAnsi="Times New Roman" w:cs="Times New Roman"/>
          <w:sz w:val="24"/>
          <w:szCs w:val="24"/>
          <w:lang w:eastAsia="cs-CZ"/>
        </w:rPr>
        <w:t xml:space="preserve"> nedošla k žiadnym zmenám v rámci neinvestičného fondu. </w:t>
      </w:r>
    </w:p>
    <w:p w:rsidR="001827F1" w:rsidRPr="001827F1" w:rsidRDefault="001827F1" w:rsidP="001827F1">
      <w:pPr>
        <w:rPr>
          <w:rFonts w:ascii="Times New Roman" w:hAnsi="Times New Roman" w:cs="Times New Roman"/>
          <w:b/>
          <w:sz w:val="28"/>
          <w:szCs w:val="28"/>
        </w:rPr>
      </w:pPr>
      <w:r w:rsidRPr="001827F1">
        <w:rPr>
          <w:rFonts w:ascii="Times New Roman" w:hAnsi="Times New Roman" w:cs="Times New Roman"/>
          <w:sz w:val="24"/>
          <w:szCs w:val="24"/>
          <w:lang w:eastAsia="cs-CZ"/>
        </w:rPr>
        <w:t xml:space="preserve">V Štatúte fondu nedošlo k zmenám. </w:t>
      </w:r>
    </w:p>
    <w:p w:rsidR="002F0A72" w:rsidRPr="00CE1551" w:rsidRDefault="002F0A72" w:rsidP="00E80CBD">
      <w:pPr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885C2D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Ďalšie</w:t>
      </w:r>
      <w:r w:rsidR="001C5D37">
        <w:rPr>
          <w:rFonts w:ascii="Times New Roman" w:hAnsi="Times New Roman" w:cs="Times New Roman"/>
          <w:b/>
          <w:sz w:val="28"/>
          <w:szCs w:val="28"/>
        </w:rPr>
        <w:t xml:space="preserve"> údaje, ktoré určí správna rada</w:t>
      </w:r>
    </w:p>
    <w:p w:rsidR="00CE1551" w:rsidRDefault="00CE1551" w:rsidP="00E80CBD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Správna rada fondu neurčila žiadne ďalšie údaje na zverejnenie vo Výročnej správe</w:t>
      </w:r>
      <w:r w:rsidR="001827F1">
        <w:rPr>
          <w:rFonts w:ascii="Times New Roman" w:hAnsi="Times New Roman" w:cs="Times New Roman"/>
          <w:sz w:val="24"/>
          <w:szCs w:val="24"/>
          <w:lang w:eastAsia="cs-CZ"/>
        </w:rPr>
        <w:t xml:space="preserve"> za rok 2014</w:t>
      </w:r>
      <w:r>
        <w:rPr>
          <w:rFonts w:ascii="Times New Roman" w:hAnsi="Times New Roman" w:cs="Times New Roman"/>
          <w:sz w:val="24"/>
          <w:szCs w:val="24"/>
          <w:lang w:eastAsia="cs-CZ"/>
        </w:rPr>
        <w:t>.</w:t>
      </w:r>
    </w:p>
    <w:p w:rsidR="00CE1551" w:rsidRDefault="00CE1551" w:rsidP="00E80CBD">
      <w:pPr>
        <w:rPr>
          <w:rFonts w:ascii="Times New Roman" w:hAnsi="Times New Roman" w:cs="Times New Roman"/>
          <w:b/>
          <w:sz w:val="28"/>
          <w:szCs w:val="28"/>
        </w:rPr>
      </w:pPr>
    </w:p>
    <w:p w:rsidR="00EB492E" w:rsidRDefault="00EB492E" w:rsidP="00EB49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Hliník</w:t>
      </w:r>
      <w:r w:rsidR="001827F1">
        <w:rPr>
          <w:rFonts w:ascii="Times New Roman" w:hAnsi="Times New Roman" w:cs="Times New Roman"/>
          <w:sz w:val="24"/>
          <w:szCs w:val="24"/>
        </w:rPr>
        <w:t xml:space="preserve">u nad Hronom, dňa </w:t>
      </w:r>
      <w:r w:rsidR="00EA11A3">
        <w:rPr>
          <w:rFonts w:ascii="Times New Roman" w:hAnsi="Times New Roman" w:cs="Times New Roman"/>
          <w:sz w:val="24"/>
          <w:szCs w:val="24"/>
        </w:rPr>
        <w:t>10. 3</w:t>
      </w:r>
      <w:r w:rsidR="001827F1">
        <w:rPr>
          <w:rFonts w:ascii="Times New Roman" w:hAnsi="Times New Roman" w:cs="Times New Roman"/>
          <w:sz w:val="24"/>
          <w:szCs w:val="24"/>
        </w:rPr>
        <w:t>.</w:t>
      </w:r>
      <w:r w:rsidR="00EA11A3">
        <w:rPr>
          <w:rFonts w:ascii="Times New Roman" w:hAnsi="Times New Roman" w:cs="Times New Roman"/>
          <w:sz w:val="24"/>
          <w:szCs w:val="24"/>
        </w:rPr>
        <w:t xml:space="preserve"> </w:t>
      </w:r>
      <w:r w:rsidR="001827F1">
        <w:rPr>
          <w:rFonts w:ascii="Times New Roman" w:hAnsi="Times New Roman" w:cs="Times New Roman"/>
          <w:sz w:val="24"/>
          <w:szCs w:val="24"/>
        </w:rPr>
        <w:t>2015</w:t>
      </w:r>
    </w:p>
    <w:p w:rsidR="00EB492E" w:rsidRDefault="00EB492E" w:rsidP="00EB49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PhDr. Tatiana </w:t>
      </w:r>
      <w:proofErr w:type="spellStart"/>
      <w:r>
        <w:rPr>
          <w:rFonts w:ascii="Times New Roman" w:hAnsi="Times New Roman" w:cs="Times New Roman"/>
          <w:sz w:val="24"/>
          <w:szCs w:val="24"/>
        </w:rPr>
        <w:t>Ladiverová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správkyňa fondu</w:t>
      </w:r>
    </w:p>
    <w:p w:rsidR="00EB492E" w:rsidRDefault="00EB492E" w:rsidP="00EB492E">
      <w:pPr>
        <w:rPr>
          <w:rFonts w:ascii="Times New Roman" w:hAnsi="Times New Roman" w:cs="Times New Roman"/>
          <w:b/>
          <w:sz w:val="24"/>
          <w:szCs w:val="24"/>
        </w:rPr>
      </w:pPr>
    </w:p>
    <w:p w:rsidR="00EB492E" w:rsidRDefault="00EB492E" w:rsidP="00EB492E">
      <w:pPr>
        <w:rPr>
          <w:rFonts w:ascii="Times New Roman" w:hAnsi="Times New Roman" w:cs="Times New Roman"/>
          <w:b/>
          <w:sz w:val="24"/>
          <w:szCs w:val="24"/>
        </w:rPr>
      </w:pPr>
    </w:p>
    <w:p w:rsidR="00EB492E" w:rsidRDefault="00EB492E" w:rsidP="00EB492E">
      <w:pPr>
        <w:rPr>
          <w:rFonts w:ascii="Times New Roman" w:hAnsi="Times New Roman" w:cs="Times New Roman"/>
          <w:b/>
          <w:sz w:val="24"/>
          <w:szCs w:val="24"/>
        </w:rPr>
      </w:pPr>
    </w:p>
    <w:p w:rsidR="00EB492E" w:rsidRDefault="00EB492E" w:rsidP="00EB492E">
      <w:pPr>
        <w:ind w:left="495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Veronika MAGULOVÁ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predsedkyňa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správnej rady</w:t>
      </w:r>
    </w:p>
    <w:p w:rsidR="00EB492E" w:rsidRPr="002F0A72" w:rsidRDefault="00EB492E" w:rsidP="00E80CBD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sectPr w:rsidR="00EB492E" w:rsidRPr="002F0A72" w:rsidSect="00093296">
      <w:footerReference w:type="default" r:id="rId9"/>
      <w:pgSz w:w="11906" w:h="16838" w:code="9"/>
      <w:pgMar w:top="1134" w:right="851" w:bottom="851" w:left="85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28C" w:rsidRDefault="0023128C" w:rsidP="00453FEA">
      <w:pPr>
        <w:spacing w:after="0" w:line="240" w:lineRule="auto"/>
      </w:pPr>
      <w:r>
        <w:separator/>
      </w:r>
    </w:p>
  </w:endnote>
  <w:endnote w:type="continuationSeparator" w:id="0">
    <w:p w:rsidR="0023128C" w:rsidRDefault="0023128C" w:rsidP="00453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82576971"/>
      <w:docPartObj>
        <w:docPartGallery w:val="Page Numbers (Bottom of Page)"/>
        <w:docPartUnique/>
      </w:docPartObj>
    </w:sdtPr>
    <w:sdtEndPr/>
    <w:sdtContent>
      <w:p w:rsidR="00453FEA" w:rsidRDefault="00F11744">
        <w:pPr>
          <w:pStyle w:val="Pta"/>
          <w:jc w:val="center"/>
        </w:pPr>
        <w:r>
          <w:fldChar w:fldCharType="begin"/>
        </w:r>
        <w:r w:rsidR="00453FEA">
          <w:instrText>PAGE   \* MERGEFORMAT</w:instrText>
        </w:r>
        <w:r>
          <w:fldChar w:fldCharType="separate"/>
        </w:r>
        <w:r w:rsidR="00EA11A3">
          <w:rPr>
            <w:noProof/>
          </w:rPr>
          <w:t>5</w:t>
        </w:r>
        <w:r>
          <w:fldChar w:fldCharType="end"/>
        </w:r>
      </w:p>
    </w:sdtContent>
  </w:sdt>
  <w:p w:rsidR="00453FEA" w:rsidRDefault="00453F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28C" w:rsidRDefault="0023128C" w:rsidP="00453FEA">
      <w:pPr>
        <w:spacing w:after="0" w:line="240" w:lineRule="auto"/>
      </w:pPr>
      <w:r>
        <w:separator/>
      </w:r>
    </w:p>
  </w:footnote>
  <w:footnote w:type="continuationSeparator" w:id="0">
    <w:p w:rsidR="0023128C" w:rsidRDefault="0023128C" w:rsidP="00453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5D1D8C"/>
    <w:multiLevelType w:val="hybridMultilevel"/>
    <w:tmpl w:val="2F16C318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4AA7F4E"/>
    <w:multiLevelType w:val="multilevel"/>
    <w:tmpl w:val="F614F64E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  <w:rPr>
        <w:b/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b/>
        <w:i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172514EE"/>
    <w:multiLevelType w:val="hybridMultilevel"/>
    <w:tmpl w:val="E656F40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874166"/>
    <w:multiLevelType w:val="hybridMultilevel"/>
    <w:tmpl w:val="31749490"/>
    <w:lvl w:ilvl="0" w:tplc="4544BC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4239A2"/>
    <w:multiLevelType w:val="hybridMultilevel"/>
    <w:tmpl w:val="6C36DBF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B7027AA"/>
    <w:multiLevelType w:val="hybridMultilevel"/>
    <w:tmpl w:val="69D45B28"/>
    <w:lvl w:ilvl="0" w:tplc="9E4C2FD6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6">
    <w:nsid w:val="2C626D68"/>
    <w:multiLevelType w:val="multilevel"/>
    <w:tmpl w:val="40BE3F86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  <w:rPr>
        <w:b/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b/>
        <w:i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3A434F7E"/>
    <w:multiLevelType w:val="hybridMultilevel"/>
    <w:tmpl w:val="C22C8BA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b/>
        <w:i w:val="0"/>
        <w:sz w:val="24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F00796A"/>
    <w:multiLevelType w:val="hybridMultilevel"/>
    <w:tmpl w:val="2AF0A5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E31749"/>
    <w:multiLevelType w:val="hybridMultilevel"/>
    <w:tmpl w:val="E16A51C6"/>
    <w:lvl w:ilvl="0" w:tplc="F0D6D4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5068FF"/>
    <w:multiLevelType w:val="multilevel"/>
    <w:tmpl w:val="6DF27E5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  <w:rPr>
        <w:b/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b/>
        <w:i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>
    <w:nsid w:val="764B5E07"/>
    <w:multiLevelType w:val="hybridMultilevel"/>
    <w:tmpl w:val="0360C6B4"/>
    <w:lvl w:ilvl="0" w:tplc="0B94AD0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7F005D4"/>
    <w:multiLevelType w:val="hybridMultilevel"/>
    <w:tmpl w:val="91BEB98A"/>
    <w:lvl w:ilvl="0" w:tplc="AFE201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9"/>
  </w:num>
  <w:num w:numId="4">
    <w:abstractNumId w:val="12"/>
  </w:num>
  <w:num w:numId="5">
    <w:abstractNumId w:val="11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0"/>
  </w:num>
  <w:num w:numId="12">
    <w:abstractNumId w:val="8"/>
  </w:num>
  <w:num w:numId="13">
    <w:abstractNumId w:val="5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BB7"/>
    <w:rsid w:val="0005041F"/>
    <w:rsid w:val="00053589"/>
    <w:rsid w:val="00093296"/>
    <w:rsid w:val="000B2518"/>
    <w:rsid w:val="000E4930"/>
    <w:rsid w:val="001827F1"/>
    <w:rsid w:val="001C5D37"/>
    <w:rsid w:val="0023128C"/>
    <w:rsid w:val="002F0A72"/>
    <w:rsid w:val="00426B2A"/>
    <w:rsid w:val="00453FEA"/>
    <w:rsid w:val="0050211E"/>
    <w:rsid w:val="0052067E"/>
    <w:rsid w:val="005613B8"/>
    <w:rsid w:val="00582DCC"/>
    <w:rsid w:val="00606C44"/>
    <w:rsid w:val="007212D2"/>
    <w:rsid w:val="00885C2D"/>
    <w:rsid w:val="00893B2D"/>
    <w:rsid w:val="008A419A"/>
    <w:rsid w:val="00A942C4"/>
    <w:rsid w:val="00AF3C43"/>
    <w:rsid w:val="00B10674"/>
    <w:rsid w:val="00BC600B"/>
    <w:rsid w:val="00C751CC"/>
    <w:rsid w:val="00CD4FD9"/>
    <w:rsid w:val="00CE1551"/>
    <w:rsid w:val="00E80CBD"/>
    <w:rsid w:val="00EA11A3"/>
    <w:rsid w:val="00EB492E"/>
    <w:rsid w:val="00EF7BB7"/>
    <w:rsid w:val="00F11744"/>
    <w:rsid w:val="00F64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751CC"/>
    <w:pPr>
      <w:keepNext/>
      <w:spacing w:after="0" w:line="240" w:lineRule="auto"/>
      <w:jc w:val="center"/>
      <w:outlineLvl w:val="0"/>
    </w:pPr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7BB7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C751CC"/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semiHidden/>
    <w:rsid w:val="00C751C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semiHidden/>
    <w:rsid w:val="00C751CC"/>
    <w:rPr>
      <w:rFonts w:ascii="Courier New" w:eastAsia="Times New Roman" w:hAnsi="Courier New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rsid w:val="00C751C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751C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53FEA"/>
  </w:style>
  <w:style w:type="paragraph" w:styleId="Pta">
    <w:name w:val="footer"/>
    <w:basedOn w:val="Normlny"/>
    <w:link w:val="Pt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53F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751CC"/>
    <w:pPr>
      <w:keepNext/>
      <w:spacing w:after="0" w:line="240" w:lineRule="auto"/>
      <w:jc w:val="center"/>
      <w:outlineLvl w:val="0"/>
    </w:pPr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7BB7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C751CC"/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semiHidden/>
    <w:rsid w:val="00C751C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semiHidden/>
    <w:rsid w:val="00C751CC"/>
    <w:rPr>
      <w:rFonts w:ascii="Courier New" w:eastAsia="Times New Roman" w:hAnsi="Courier New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rsid w:val="00C751C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751C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53FEA"/>
  </w:style>
  <w:style w:type="paragraph" w:styleId="Pta">
    <w:name w:val="footer"/>
    <w:basedOn w:val="Normlny"/>
    <w:link w:val="Pt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53F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763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1246</Words>
  <Characters>7108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Tatiana</dc:creator>
  <cp:lastModifiedBy>Tatiana</cp:lastModifiedBy>
  <cp:revision>3</cp:revision>
  <dcterms:created xsi:type="dcterms:W3CDTF">2018-02-28T08:22:00Z</dcterms:created>
  <dcterms:modified xsi:type="dcterms:W3CDTF">2018-03-01T13:12:00Z</dcterms:modified>
</cp:coreProperties>
</file>