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842EE" w:rsidRDefault="000D5E51" w:rsidP="003C2D8F">
      <w:pPr>
        <w:rPr>
          <w:sz w:val="24"/>
        </w:rPr>
      </w:pPr>
      <w:r w:rsidRPr="008A38B0">
        <w:rPr>
          <w:b/>
          <w:sz w:val="24"/>
        </w:rPr>
        <w:t>Poznámky Ú</w:t>
      </w:r>
      <w:r w:rsidR="003C2D8F">
        <w:rPr>
          <w:b/>
          <w:sz w:val="24"/>
        </w:rPr>
        <w:t xml:space="preserve">č </w:t>
      </w:r>
      <w:r w:rsidRPr="008A38B0">
        <w:rPr>
          <w:b/>
          <w:sz w:val="24"/>
        </w:rPr>
        <w:t xml:space="preserve"> </w:t>
      </w:r>
      <w:r w:rsidR="003C2D8F">
        <w:rPr>
          <w:b/>
          <w:sz w:val="24"/>
        </w:rPr>
        <w:t>MÚJ 3</w:t>
      </w:r>
      <w:r w:rsidR="00A430CA">
        <w:rPr>
          <w:b/>
          <w:sz w:val="24"/>
        </w:rPr>
        <w:t>-0</w:t>
      </w:r>
      <w:r w:rsidR="003C2D8F">
        <w:rPr>
          <w:b/>
          <w:sz w:val="24"/>
        </w:rPr>
        <w:t>1</w:t>
      </w:r>
      <w:r w:rsidR="00287B7C">
        <w:rPr>
          <w:sz w:val="24"/>
        </w:rPr>
        <w:t xml:space="preserve">   </w:t>
      </w:r>
      <w:r>
        <w:rPr>
          <w:sz w:val="24"/>
        </w:rPr>
        <w:t xml:space="preserve">                </w:t>
      </w:r>
      <w:r w:rsidR="00287B7C">
        <w:rPr>
          <w:sz w:val="24"/>
        </w:rPr>
        <w:t xml:space="preserve">  </w:t>
      </w:r>
      <w:r w:rsidRPr="000D5E51">
        <w:rPr>
          <w:sz w:val="24"/>
        </w:rPr>
        <w:t xml:space="preserve">IČO </w:t>
      </w:r>
      <w:r w:rsidR="006B71CF">
        <w:rPr>
          <w:sz w:val="24"/>
        </w:rPr>
        <w:t xml:space="preserve">51014670  </w:t>
      </w:r>
      <w:r w:rsidR="00046D0D">
        <w:rPr>
          <w:sz w:val="24"/>
        </w:rPr>
        <w:t xml:space="preserve"> </w:t>
      </w:r>
      <w:r w:rsidRPr="000D5E51">
        <w:rPr>
          <w:sz w:val="24"/>
        </w:rPr>
        <w:t>DIČ</w:t>
      </w:r>
      <w:r>
        <w:rPr>
          <w:b/>
          <w:sz w:val="24"/>
        </w:rPr>
        <w:t xml:space="preserve"> </w:t>
      </w:r>
      <w:r w:rsidR="006B71CF">
        <w:rPr>
          <w:sz w:val="24"/>
        </w:rPr>
        <w:t>2120559089</w:t>
      </w:r>
    </w:p>
    <w:p w:rsidR="007842EE" w:rsidRDefault="007842EE" w:rsidP="003C2D8F">
      <w:pPr>
        <w:rPr>
          <w:b/>
          <w:sz w:val="24"/>
        </w:rPr>
      </w:pPr>
    </w:p>
    <w:p w:rsidR="00AD47FF" w:rsidRDefault="000D5E51" w:rsidP="003C2D8F">
      <w:pPr>
        <w:rPr>
          <w:sz w:val="32"/>
          <w:u w:val="single"/>
        </w:rPr>
      </w:pPr>
      <w:r>
        <w:rPr>
          <w:sz w:val="32"/>
          <w:u w:val="single"/>
        </w:rPr>
        <w:t xml:space="preserve">Čl. I </w:t>
      </w:r>
      <w:r w:rsidR="00AD47FF">
        <w:rPr>
          <w:sz w:val="32"/>
          <w:u w:val="single"/>
        </w:rPr>
        <w:t xml:space="preserve"> Všeobecné údaje</w:t>
      </w:r>
    </w:p>
    <w:p w:rsidR="00AD47FF" w:rsidRDefault="00AD47FF">
      <w:pPr>
        <w:rPr>
          <w:b/>
          <w:sz w:val="24"/>
          <w:lang w:val="sk-SK"/>
        </w:rPr>
      </w:pPr>
    </w:p>
    <w:p w:rsidR="003C2D8F" w:rsidRDefault="000D5E51" w:rsidP="00C07021">
      <w:pPr>
        <w:rPr>
          <w:sz w:val="22"/>
          <w:szCs w:val="22"/>
        </w:rPr>
      </w:pPr>
      <w:r>
        <w:rPr>
          <w:b/>
          <w:sz w:val="24"/>
          <w:lang w:val="sk-SK"/>
        </w:rPr>
        <w:t>1)</w:t>
      </w:r>
      <w:r w:rsidR="00C07021">
        <w:rPr>
          <w:b/>
          <w:sz w:val="24"/>
          <w:lang w:val="sk-SK"/>
        </w:rPr>
        <w:t xml:space="preserve">  </w:t>
      </w:r>
      <w:r w:rsidR="00AD47FF" w:rsidRPr="00C07021">
        <w:rPr>
          <w:b/>
          <w:sz w:val="22"/>
          <w:szCs w:val="22"/>
        </w:rPr>
        <w:t>Obchodné meno</w:t>
      </w:r>
      <w:r>
        <w:rPr>
          <w:b/>
        </w:rPr>
        <w:t xml:space="preserve"> </w:t>
      </w:r>
      <w:r w:rsidR="00046D0D">
        <w:rPr>
          <w:sz w:val="22"/>
          <w:szCs w:val="22"/>
        </w:rPr>
        <w:t xml:space="preserve"> </w:t>
      </w:r>
      <w:r w:rsidR="006B71CF">
        <w:rPr>
          <w:sz w:val="22"/>
          <w:szCs w:val="22"/>
        </w:rPr>
        <w:t>BM Motorsport s.r.o.</w:t>
      </w:r>
    </w:p>
    <w:p w:rsidR="00374C10" w:rsidRDefault="00E62FF0">
      <w:pPr>
        <w:rPr>
          <w:sz w:val="24"/>
          <w:lang w:val="sk-SK"/>
        </w:rPr>
      </w:pPr>
      <w:r>
        <w:rPr>
          <w:b/>
          <w:sz w:val="24"/>
          <w:lang w:val="sk-SK"/>
        </w:rPr>
        <w:t xml:space="preserve">     </w:t>
      </w:r>
      <w:r w:rsidR="00AD47FF">
        <w:rPr>
          <w:b/>
          <w:sz w:val="24"/>
          <w:lang w:val="sk-SK"/>
        </w:rPr>
        <w:t>Sídlo</w:t>
      </w:r>
      <w:r w:rsidR="002600C1">
        <w:rPr>
          <w:b/>
          <w:sz w:val="24"/>
          <w:lang w:val="sk-SK"/>
        </w:rPr>
        <w:t xml:space="preserve"> </w:t>
      </w:r>
      <w:r w:rsidR="006B71CF">
        <w:rPr>
          <w:sz w:val="24"/>
          <w:lang w:val="sk-SK"/>
        </w:rPr>
        <w:t>Kopčianska 10, 821 01  Bratislava</w:t>
      </w:r>
      <w:bookmarkStart w:id="0" w:name="_GoBack"/>
      <w:bookmarkEnd w:id="0"/>
    </w:p>
    <w:p w:rsidR="00DF274C" w:rsidRPr="002F1527" w:rsidRDefault="00DF274C">
      <w:pPr>
        <w:rPr>
          <w:sz w:val="24"/>
          <w:lang w:val="sk-SK"/>
        </w:rPr>
      </w:pPr>
    </w:p>
    <w:p w:rsidR="000D5E51" w:rsidRP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>2) Údaje o konsolidovanom celku</w:t>
      </w:r>
    </w:p>
    <w:p w:rsidR="000D5E51" w:rsidRDefault="000D5E51">
      <w:pPr>
        <w:rPr>
          <w:sz w:val="24"/>
          <w:lang w:val="sk-SK"/>
        </w:rPr>
      </w:pPr>
      <w:r>
        <w:rPr>
          <w:sz w:val="24"/>
          <w:lang w:val="sk-SK"/>
        </w:rPr>
        <w:t>Účtovná jednotka nemá náplň pre túto položku.</w:t>
      </w:r>
    </w:p>
    <w:p w:rsidR="000D5E51" w:rsidRDefault="000D5E51">
      <w:pPr>
        <w:rPr>
          <w:sz w:val="24"/>
          <w:lang w:val="sk-SK"/>
        </w:rPr>
      </w:pPr>
    </w:p>
    <w:p w:rsidR="000D5E51" w:rsidRDefault="000D5E51">
      <w:pPr>
        <w:rPr>
          <w:b/>
          <w:sz w:val="24"/>
          <w:lang w:val="sk-SK"/>
        </w:rPr>
      </w:pPr>
      <w:r w:rsidRPr="000D5E51">
        <w:rPr>
          <w:b/>
          <w:sz w:val="24"/>
          <w:lang w:val="sk-SK"/>
        </w:rPr>
        <w:t xml:space="preserve">3) Priemerný počet zamestnacov </w:t>
      </w:r>
    </w:p>
    <w:p w:rsidR="00E872E7" w:rsidRDefault="000D5E51">
      <w:pPr>
        <w:ind w:left="3540" w:hanging="3540"/>
        <w:rPr>
          <w:sz w:val="24"/>
          <w:lang w:val="sk-SK"/>
        </w:rPr>
      </w:pPr>
      <w:r>
        <w:rPr>
          <w:sz w:val="24"/>
          <w:lang w:val="sk-SK"/>
        </w:rPr>
        <w:t xml:space="preserve">Spoločnosť </w:t>
      </w:r>
      <w:r w:rsidR="00433ADF">
        <w:rPr>
          <w:sz w:val="24"/>
          <w:lang w:val="sk-SK"/>
        </w:rPr>
        <w:t>v roku 201</w:t>
      </w:r>
      <w:r w:rsidR="00FD40F0">
        <w:rPr>
          <w:sz w:val="24"/>
          <w:lang w:val="sk-SK"/>
        </w:rPr>
        <w:t>7</w:t>
      </w:r>
      <w:r w:rsidR="00433ADF">
        <w:rPr>
          <w:sz w:val="24"/>
          <w:lang w:val="sk-SK"/>
        </w:rPr>
        <w:t xml:space="preserve"> </w:t>
      </w:r>
      <w:r w:rsidR="00FD40F0">
        <w:rPr>
          <w:sz w:val="24"/>
          <w:lang w:val="sk-SK"/>
        </w:rPr>
        <w:t xml:space="preserve">nemala </w:t>
      </w:r>
      <w:r w:rsidR="00DF274C">
        <w:rPr>
          <w:sz w:val="24"/>
          <w:lang w:val="sk-SK"/>
        </w:rPr>
        <w:t>zamestnancov.</w:t>
      </w:r>
    </w:p>
    <w:p w:rsidR="00A90199" w:rsidRDefault="00A90199">
      <w:pPr>
        <w:ind w:left="3540" w:hanging="3540"/>
        <w:rPr>
          <w:sz w:val="24"/>
          <w:lang w:val="sk-SK"/>
        </w:rPr>
      </w:pPr>
    </w:p>
    <w:p w:rsidR="000D5E51" w:rsidRPr="000D5E51" w:rsidRDefault="000D5E51">
      <w:pPr>
        <w:ind w:left="3540" w:hanging="3540"/>
        <w:rPr>
          <w:b/>
          <w:sz w:val="28"/>
          <w:szCs w:val="28"/>
          <w:u w:val="single"/>
          <w:lang w:val="sk-SK"/>
        </w:rPr>
      </w:pPr>
      <w:r w:rsidRPr="000D5E51">
        <w:rPr>
          <w:b/>
          <w:sz w:val="28"/>
          <w:szCs w:val="28"/>
          <w:u w:val="single"/>
          <w:lang w:val="sk-SK"/>
        </w:rPr>
        <w:t>ČL. II  Informácie o prijatých postupoch</w:t>
      </w:r>
    </w:p>
    <w:p w:rsidR="000D5E51" w:rsidRDefault="000D5E51">
      <w:pPr>
        <w:rPr>
          <w:b/>
          <w:sz w:val="28"/>
          <w:szCs w:val="28"/>
          <w:lang w:val="sk-SK"/>
        </w:rPr>
      </w:pPr>
    </w:p>
    <w:p w:rsidR="004E23CA" w:rsidRDefault="00C07021" w:rsidP="0089775E">
      <w:pPr>
        <w:rPr>
          <w:sz w:val="24"/>
          <w:szCs w:val="24"/>
          <w:lang w:val="sk-SK"/>
        </w:rPr>
      </w:pPr>
      <w:r w:rsidRPr="00C07021">
        <w:rPr>
          <w:b/>
          <w:sz w:val="24"/>
          <w:szCs w:val="24"/>
          <w:lang w:val="sk-SK"/>
        </w:rPr>
        <w:t>1)</w:t>
      </w:r>
      <w:r>
        <w:rPr>
          <w:b/>
          <w:sz w:val="24"/>
          <w:szCs w:val="24"/>
          <w:lang w:val="sk-SK"/>
        </w:rPr>
        <w:t xml:space="preserve"> </w:t>
      </w:r>
      <w:r w:rsidR="004E23CA" w:rsidRPr="004541ED">
        <w:rPr>
          <w:sz w:val="24"/>
          <w:szCs w:val="24"/>
          <w:lang w:val="sk-SK"/>
        </w:rPr>
        <w:t>Spoločnosť zostavila účtovnú závierku za predpokla</w:t>
      </w:r>
      <w:r w:rsidR="003A23CE">
        <w:rPr>
          <w:sz w:val="24"/>
          <w:szCs w:val="24"/>
          <w:lang w:val="sk-SK"/>
        </w:rPr>
        <w:t>d</w:t>
      </w:r>
      <w:r w:rsidR="004E23CA" w:rsidRPr="004541ED">
        <w:rPr>
          <w:sz w:val="24"/>
          <w:szCs w:val="24"/>
          <w:lang w:val="sk-SK"/>
        </w:rPr>
        <w:t>u nepretržitého pokračovania vo svojej činnosti.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C07021" w:rsidRDefault="00C07021" w:rsidP="0089775E">
      <w:pPr>
        <w:rPr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2)</w:t>
      </w:r>
      <w:r>
        <w:rPr>
          <w:sz w:val="24"/>
          <w:szCs w:val="24"/>
          <w:lang w:val="sk-SK"/>
        </w:rPr>
        <w:t xml:space="preserve"> Spôsob oceňovania jednotlivých položiek majetku a záväzkov :</w:t>
      </w:r>
    </w:p>
    <w:p w:rsidR="00C07021" w:rsidRDefault="00C07021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a) Spoločnosť v roku 201</w:t>
      </w:r>
      <w:r w:rsidR="00FD40F0">
        <w:rPr>
          <w:sz w:val="24"/>
          <w:szCs w:val="24"/>
          <w:lang w:val="sk-SK"/>
        </w:rPr>
        <w:t>7</w:t>
      </w:r>
      <w:r w:rsidR="00C57E6E">
        <w:rPr>
          <w:sz w:val="24"/>
          <w:szCs w:val="24"/>
          <w:lang w:val="sk-SK"/>
        </w:rPr>
        <w:t xml:space="preserve"> ne</w:t>
      </w:r>
      <w:r w:rsidR="00E7794D">
        <w:rPr>
          <w:sz w:val="24"/>
          <w:szCs w:val="24"/>
          <w:lang w:val="sk-SK"/>
        </w:rPr>
        <w:t xml:space="preserve">nakupovla </w:t>
      </w:r>
      <w:r>
        <w:rPr>
          <w:sz w:val="24"/>
          <w:szCs w:val="24"/>
          <w:lang w:val="sk-SK"/>
        </w:rPr>
        <w:t xml:space="preserve">dlhodobý hmotný majetok </w:t>
      </w:r>
      <w:r w:rsidR="00C57E6E">
        <w:rPr>
          <w:sz w:val="24"/>
          <w:szCs w:val="24"/>
          <w:lang w:val="sk-SK"/>
        </w:rPr>
        <w:t>.</w:t>
      </w:r>
    </w:p>
    <w:p w:rsidR="00433ADF" w:rsidRDefault="00C07021" w:rsidP="00DF274C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b) Spoločnosť v roku </w:t>
      </w:r>
      <w:r w:rsidR="00886A19">
        <w:rPr>
          <w:sz w:val="24"/>
          <w:szCs w:val="24"/>
          <w:lang w:val="sk-SK"/>
        </w:rPr>
        <w:t>201</w:t>
      </w:r>
      <w:r w:rsidR="00FD40F0">
        <w:rPr>
          <w:sz w:val="24"/>
          <w:szCs w:val="24"/>
          <w:lang w:val="sk-SK"/>
        </w:rPr>
        <w:t>7</w:t>
      </w:r>
      <w:r w:rsidR="00433ADF">
        <w:rPr>
          <w:sz w:val="24"/>
          <w:szCs w:val="24"/>
          <w:lang w:val="sk-SK"/>
        </w:rPr>
        <w:t xml:space="preserve"> </w:t>
      </w:r>
      <w:r w:rsidR="00DF274C">
        <w:rPr>
          <w:sz w:val="24"/>
          <w:szCs w:val="24"/>
          <w:lang w:val="sk-SK"/>
        </w:rPr>
        <w:t>na</w:t>
      </w:r>
      <w:r w:rsidR="00A430CA">
        <w:rPr>
          <w:sz w:val="24"/>
          <w:szCs w:val="24"/>
          <w:lang w:val="sk-SK"/>
        </w:rPr>
        <w:t>kupovala zásoby</w:t>
      </w:r>
      <w:r w:rsidR="00B6732B">
        <w:rPr>
          <w:sz w:val="24"/>
          <w:szCs w:val="24"/>
          <w:lang w:val="sk-SK"/>
        </w:rPr>
        <w:t>.</w:t>
      </w:r>
      <w:r w:rsidR="00374C10">
        <w:rPr>
          <w:sz w:val="24"/>
          <w:szCs w:val="24"/>
          <w:lang w:val="sk-SK"/>
        </w:rPr>
        <w:t xml:space="preserve"> </w:t>
      </w:r>
      <w:r w:rsidR="00D24EA6">
        <w:rPr>
          <w:sz w:val="24"/>
          <w:szCs w:val="24"/>
          <w:lang w:val="sk-SK"/>
        </w:rPr>
        <w:t xml:space="preserve"> </w:t>
      </w:r>
    </w:p>
    <w:p w:rsidR="0050023C" w:rsidRDefault="00433ADF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</w:t>
      </w:r>
      <w:r w:rsidR="00C07021">
        <w:rPr>
          <w:sz w:val="24"/>
          <w:szCs w:val="24"/>
          <w:lang w:val="sk-SK"/>
        </w:rPr>
        <w:t>c) Pohľadávky oceňovala menovitou hodnotou pri ich vzniku.</w:t>
      </w:r>
    </w:p>
    <w:p w:rsidR="00C07021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d) Krátkodobý finančný majetok sa oceň</w:t>
      </w:r>
      <w:r w:rsidR="004D17DD">
        <w:rPr>
          <w:sz w:val="24"/>
          <w:szCs w:val="24"/>
          <w:lang w:val="sk-SK"/>
        </w:rPr>
        <w:t>ovala</w:t>
      </w:r>
      <w:r>
        <w:rPr>
          <w:sz w:val="24"/>
          <w:szCs w:val="24"/>
          <w:lang w:val="sk-SK"/>
        </w:rPr>
        <w:t xml:space="preserve"> menovitou hodnotou. </w:t>
      </w:r>
      <w:r w:rsidR="00C07021">
        <w:rPr>
          <w:sz w:val="24"/>
          <w:szCs w:val="24"/>
          <w:lang w:val="sk-SK"/>
        </w:rPr>
        <w:t xml:space="preserve"> </w:t>
      </w:r>
    </w:p>
    <w:p w:rsidR="0050023C" w:rsidRDefault="0050023C" w:rsidP="0089775E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e) Záväzky, rezervy, dlhopisy, pôžičky a úvery sa oceňujú menovitou hodnotou. </w:t>
      </w:r>
    </w:p>
    <w:p w:rsidR="00C07021" w:rsidRDefault="00C07021" w:rsidP="0089775E">
      <w:pPr>
        <w:rPr>
          <w:sz w:val="24"/>
          <w:szCs w:val="24"/>
          <w:lang w:val="sk-SK"/>
        </w:rPr>
      </w:pPr>
    </w:p>
    <w:p w:rsidR="0050023C" w:rsidRPr="0050023C" w:rsidRDefault="0050023C" w:rsidP="0089775E">
      <w:pPr>
        <w:rPr>
          <w:b/>
          <w:sz w:val="24"/>
          <w:szCs w:val="24"/>
          <w:lang w:val="sk-SK"/>
        </w:rPr>
      </w:pPr>
      <w:r w:rsidRPr="0050023C">
        <w:rPr>
          <w:b/>
          <w:sz w:val="24"/>
          <w:szCs w:val="24"/>
          <w:lang w:val="sk-SK"/>
        </w:rPr>
        <w:t>3</w:t>
      </w:r>
      <w:r w:rsidRPr="008A38B0">
        <w:rPr>
          <w:sz w:val="24"/>
          <w:szCs w:val="24"/>
          <w:lang w:val="sk-SK"/>
        </w:rPr>
        <w:t>) Spôsob zostavenia odpisového plánu pre jednotlivé druhy dlhodobého hrmotného majetku</w:t>
      </w:r>
      <w:r>
        <w:rPr>
          <w:b/>
          <w:sz w:val="24"/>
          <w:szCs w:val="24"/>
          <w:lang w:val="sk-SK"/>
        </w:rPr>
        <w:t xml:space="preserve">     </w:t>
      </w:r>
    </w:p>
    <w:p w:rsidR="00C012D7" w:rsidRDefault="0050023C" w:rsidP="0020120A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a dlhodobého nehmotného majetku .</w:t>
      </w:r>
      <w:r w:rsidR="00C012D7">
        <w:rPr>
          <w:sz w:val="24"/>
          <w:szCs w:val="24"/>
          <w:lang w:val="sk-SK"/>
        </w:rPr>
        <w:t xml:space="preserve"> </w:t>
      </w:r>
    </w:p>
    <w:p w:rsidR="00886A19" w:rsidRDefault="0050023C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C031AF">
        <w:rPr>
          <w:sz w:val="24"/>
          <w:szCs w:val="24"/>
          <w:lang w:val="sk-SK"/>
        </w:rPr>
        <w:t>Odpisový plán účtovných odpisov hmotného majetku podnikateľ zostavil interným predpisom. Odpisové</w:t>
      </w:r>
    </w:p>
    <w:p w:rsidR="00C012D7" w:rsidRDefault="00C031AF" w:rsidP="00886A19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  <w:r w:rsidR="00E62FF0">
        <w:rPr>
          <w:sz w:val="24"/>
          <w:szCs w:val="24"/>
          <w:lang w:val="sk-SK"/>
        </w:rPr>
        <w:t>s</w:t>
      </w:r>
      <w:r>
        <w:rPr>
          <w:sz w:val="24"/>
          <w:szCs w:val="24"/>
          <w:lang w:val="sk-SK"/>
        </w:rPr>
        <w:t xml:space="preserve">azdby pre účtovné a daňové odpisy podnikateľa sa rovnajú. </w:t>
      </w:r>
      <w:r w:rsidR="00C012D7">
        <w:rPr>
          <w:sz w:val="24"/>
          <w:szCs w:val="24"/>
          <w:lang w:val="sk-SK"/>
        </w:rPr>
        <w:t xml:space="preserve">    </w:t>
      </w:r>
    </w:p>
    <w:p w:rsidR="00F55FAF" w:rsidRDefault="0020120A" w:rsidP="00F55FAF">
      <w:pPr>
        <w:rPr>
          <w:sz w:val="24"/>
          <w:szCs w:val="24"/>
          <w:lang w:val="sk-SK"/>
        </w:rPr>
      </w:pPr>
      <w:r>
        <w:rPr>
          <w:sz w:val="24"/>
          <w:szCs w:val="24"/>
          <w:lang w:val="sk-SK"/>
        </w:rPr>
        <w:t xml:space="preserve">    </w:t>
      </w:r>
    </w:p>
    <w:p w:rsidR="0050023C" w:rsidRPr="004541ED" w:rsidRDefault="0050023C" w:rsidP="0089775E">
      <w:pPr>
        <w:rPr>
          <w:sz w:val="24"/>
          <w:szCs w:val="24"/>
          <w:lang w:val="sk-SK"/>
        </w:rPr>
      </w:pPr>
      <w:r w:rsidRPr="008A38B0">
        <w:rPr>
          <w:b/>
          <w:sz w:val="24"/>
          <w:szCs w:val="24"/>
          <w:lang w:val="sk-SK"/>
        </w:rPr>
        <w:t>4)</w:t>
      </w:r>
      <w:r>
        <w:rPr>
          <w:sz w:val="24"/>
          <w:szCs w:val="24"/>
          <w:lang w:val="sk-SK"/>
        </w:rPr>
        <w:t xml:space="preserve"> </w:t>
      </w:r>
      <w:r w:rsidR="008A38B0">
        <w:rPr>
          <w:sz w:val="24"/>
          <w:szCs w:val="24"/>
          <w:lang w:val="sk-SK"/>
        </w:rPr>
        <w:t>Zmeny účtovných zásad a zmeny účtovných metód : Účtovné metódy a zásady boli aplikované v rámci</w:t>
      </w:r>
    </w:p>
    <w:p w:rsidR="00AD47FF" w:rsidRDefault="00AD47FF" w:rsidP="0050023C">
      <w:pPr>
        <w:rPr>
          <w:sz w:val="22"/>
          <w:szCs w:val="22"/>
        </w:rPr>
      </w:pPr>
      <w:r>
        <w:t xml:space="preserve"> </w:t>
      </w:r>
      <w:r w:rsidR="008A38B0">
        <w:t xml:space="preserve">    </w:t>
      </w:r>
      <w:r w:rsidR="008A38B0" w:rsidRPr="008A38B0">
        <w:rPr>
          <w:sz w:val="22"/>
          <w:szCs w:val="22"/>
        </w:rPr>
        <w:t xml:space="preserve">platného zákona o Účtovníctve. Nastala změna štruktúry účtovnej závierky z dôvodu na mikro účtovnú jednotku. 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5)</w:t>
      </w:r>
      <w:r>
        <w:rPr>
          <w:sz w:val="22"/>
          <w:szCs w:val="22"/>
        </w:rPr>
        <w:t xml:space="preserve"> Spoločnosť neprijala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žiadnu dotáciu.</w:t>
      </w:r>
    </w:p>
    <w:p w:rsidR="008A38B0" w:rsidRDefault="008A38B0" w:rsidP="0050023C">
      <w:pPr>
        <w:rPr>
          <w:sz w:val="22"/>
          <w:szCs w:val="22"/>
        </w:rPr>
      </w:pPr>
    </w:p>
    <w:p w:rsidR="008A38B0" w:rsidRDefault="008A38B0" w:rsidP="0050023C">
      <w:pPr>
        <w:rPr>
          <w:sz w:val="22"/>
          <w:szCs w:val="22"/>
        </w:rPr>
      </w:pPr>
      <w:r w:rsidRPr="008A38B0">
        <w:rPr>
          <w:b/>
          <w:sz w:val="22"/>
          <w:szCs w:val="22"/>
        </w:rPr>
        <w:t>6)</w:t>
      </w:r>
      <w:r>
        <w:rPr>
          <w:sz w:val="22"/>
          <w:szCs w:val="22"/>
        </w:rPr>
        <w:t xml:space="preserve"> Spoločnosť neopravovala v roku 201</w:t>
      </w:r>
      <w:r w:rsidR="00FD40F0">
        <w:rPr>
          <w:sz w:val="22"/>
          <w:szCs w:val="22"/>
        </w:rPr>
        <w:t>7</w:t>
      </w:r>
      <w:r>
        <w:rPr>
          <w:sz w:val="22"/>
          <w:szCs w:val="22"/>
        </w:rPr>
        <w:t xml:space="preserve"> významné chyby minulých účtovných období v bežnom účtovnom období</w:t>
      </w:r>
    </w:p>
    <w:p w:rsidR="008A38B0" w:rsidRDefault="008A38B0" w:rsidP="0050023C">
      <w:pPr>
        <w:rPr>
          <w:sz w:val="22"/>
          <w:szCs w:val="22"/>
        </w:rPr>
      </w:pPr>
      <w:r>
        <w:rPr>
          <w:sz w:val="22"/>
          <w:szCs w:val="22"/>
        </w:rPr>
        <w:t xml:space="preserve">    s vplyvom na nerozodelený zik (stratu)  minulých rokov .</w:t>
      </w:r>
    </w:p>
    <w:p w:rsidR="008A38B0" w:rsidRDefault="008A38B0" w:rsidP="0050023C">
      <w:pPr>
        <w:rPr>
          <w:sz w:val="22"/>
          <w:szCs w:val="22"/>
        </w:rPr>
      </w:pPr>
    </w:p>
    <w:p w:rsidR="00AD47FF" w:rsidRDefault="00AD47FF">
      <w:pPr>
        <w:rPr>
          <w:sz w:val="24"/>
        </w:rPr>
      </w:pPr>
    </w:p>
    <w:p w:rsidR="007A1984" w:rsidRDefault="007A1984">
      <w:pPr>
        <w:rPr>
          <w:b/>
          <w:sz w:val="28"/>
          <w:szCs w:val="28"/>
          <w:u w:val="single"/>
        </w:rPr>
      </w:pPr>
      <w:r w:rsidRPr="007A1984">
        <w:rPr>
          <w:b/>
          <w:sz w:val="28"/>
          <w:szCs w:val="28"/>
          <w:u w:val="single"/>
        </w:rPr>
        <w:t xml:space="preserve">ČL. III Informácie, ktoré vysvetľujú a dopĺňajú súvahu a výkaz ziskov a strát </w:t>
      </w:r>
    </w:p>
    <w:p w:rsidR="007A1984" w:rsidRDefault="007A1984">
      <w:pPr>
        <w:rPr>
          <w:b/>
          <w:sz w:val="28"/>
          <w:szCs w:val="28"/>
          <w:u w:val="single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 xml:space="preserve">1) </w:t>
      </w:r>
      <w:r>
        <w:rPr>
          <w:b/>
          <w:sz w:val="24"/>
          <w:szCs w:val="24"/>
        </w:rPr>
        <w:t xml:space="preserve"> </w:t>
      </w:r>
      <w:r w:rsidRPr="007A1984">
        <w:rPr>
          <w:sz w:val="24"/>
          <w:szCs w:val="24"/>
        </w:rPr>
        <w:t>V roku 201</w:t>
      </w:r>
      <w:r w:rsidR="00FD40F0">
        <w:rPr>
          <w:sz w:val="24"/>
          <w:szCs w:val="24"/>
        </w:rPr>
        <w:t>7</w:t>
      </w:r>
      <w:r w:rsidRPr="007A1984">
        <w:rPr>
          <w:sz w:val="24"/>
          <w:szCs w:val="24"/>
        </w:rPr>
        <w:t xml:space="preserve"> sa nevyskytli náklady a výnosy, ktoré majú výnimočný rozsah alebo výskyt.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2)</w:t>
      </w:r>
      <w:r>
        <w:rPr>
          <w:sz w:val="24"/>
          <w:szCs w:val="24"/>
        </w:rPr>
        <w:t xml:space="preserve"> Informácie o záväzkoch :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a) Spoločnosť neeviduje záväzky so zostatkovou  dobou splatnosti dlhšou jako 5 rokov.</w:t>
      </w:r>
    </w:p>
    <w:p w:rsidR="007A1984" w:rsidRDefault="007A1984">
      <w:pPr>
        <w:rPr>
          <w:sz w:val="24"/>
          <w:szCs w:val="24"/>
        </w:rPr>
      </w:pPr>
      <w:r>
        <w:rPr>
          <w:sz w:val="24"/>
          <w:szCs w:val="24"/>
        </w:rPr>
        <w:t xml:space="preserve">     b) Spoločnosť nemá zabezepečené záväzky.</w:t>
      </w:r>
    </w:p>
    <w:p w:rsidR="007A1984" w:rsidRDefault="007A1984">
      <w:pPr>
        <w:rPr>
          <w:sz w:val="24"/>
          <w:szCs w:val="24"/>
        </w:rPr>
      </w:pPr>
    </w:p>
    <w:p w:rsidR="007A1984" w:rsidRDefault="007A1984">
      <w:pPr>
        <w:rPr>
          <w:sz w:val="24"/>
          <w:szCs w:val="24"/>
        </w:rPr>
      </w:pPr>
      <w:r w:rsidRPr="007A1984">
        <w:rPr>
          <w:b/>
          <w:sz w:val="24"/>
          <w:szCs w:val="24"/>
        </w:rPr>
        <w:t>3)</w:t>
      </w:r>
      <w:r>
        <w:rPr>
          <w:sz w:val="24"/>
          <w:szCs w:val="24"/>
        </w:rPr>
        <w:t xml:space="preserve">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nenakupovala žiadne akcie.</w:t>
      </w:r>
    </w:p>
    <w:p w:rsidR="009C037E" w:rsidRDefault="009C037E">
      <w:pPr>
        <w:rPr>
          <w:sz w:val="24"/>
          <w:szCs w:val="24"/>
        </w:rPr>
      </w:pPr>
      <w:r w:rsidRPr="00CE052A">
        <w:rPr>
          <w:b/>
          <w:sz w:val="24"/>
          <w:szCs w:val="24"/>
        </w:rPr>
        <w:t>4</w:t>
      </w:r>
      <w:r>
        <w:rPr>
          <w:sz w:val="24"/>
          <w:szCs w:val="24"/>
        </w:rPr>
        <w:t>) Infromácia o orgánoch účtovnej jednotky :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záruky členom orgánov spoločnosti.                                                  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neposkytla pôžičky členom orgánov spločnosti.</w:t>
      </w:r>
    </w:p>
    <w:p w:rsidR="009C037E" w:rsidRDefault="009C037E">
      <w:pPr>
        <w:rPr>
          <w:sz w:val="24"/>
          <w:szCs w:val="24"/>
        </w:rPr>
      </w:pP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>5) Informácie o povinnostiach účtovnej jednotky :</w:t>
      </w:r>
    </w:p>
    <w:p w:rsidR="009C037E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a)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finančné povinnosti , ktoré sa nevykazujú</w:t>
      </w:r>
    </w:p>
    <w:p w:rsidR="007A1984" w:rsidRDefault="009C037E">
      <w:pPr>
        <w:rPr>
          <w:sz w:val="24"/>
          <w:szCs w:val="24"/>
        </w:rPr>
      </w:pPr>
      <w:r>
        <w:rPr>
          <w:sz w:val="24"/>
          <w:szCs w:val="24"/>
        </w:rPr>
        <w:t xml:space="preserve">       v súvahe </w:t>
      </w:r>
      <w:r w:rsidR="00CE052A">
        <w:rPr>
          <w:sz w:val="24"/>
          <w:szCs w:val="24"/>
        </w:rPr>
        <w:t>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b)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 neúčtovala o významných podmienených záväzkoch.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c)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významných finančných povinnostiach a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a významných podmienených záväzkoch.</w:t>
      </w:r>
    </w:p>
    <w:p w:rsidR="00CE052A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d)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neúčtovala o podmienených záväzkoch voči dcérskej 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účtovnej jednotke a účtovnej jednotke s podstatným vplyvom.</w:t>
      </w:r>
    </w:p>
    <w:p w:rsidR="00CE052A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e) Spoločnosť v roku 201</w:t>
      </w:r>
      <w:r w:rsidR="00FD40F0">
        <w:rPr>
          <w:sz w:val="24"/>
          <w:szCs w:val="24"/>
        </w:rPr>
        <w:t>7</w:t>
      </w:r>
      <w:r>
        <w:rPr>
          <w:sz w:val="24"/>
          <w:szCs w:val="24"/>
        </w:rPr>
        <w:t xml:space="preserve"> nemala povinnosti vyplývajúce z dôchodkových programov</w:t>
      </w:r>
    </w:p>
    <w:p w:rsidR="007A1984" w:rsidRPr="007A1984" w:rsidRDefault="00CE052A">
      <w:pPr>
        <w:rPr>
          <w:sz w:val="24"/>
          <w:szCs w:val="24"/>
        </w:rPr>
      </w:pPr>
      <w:r>
        <w:rPr>
          <w:sz w:val="24"/>
          <w:szCs w:val="24"/>
        </w:rPr>
        <w:t xml:space="preserve">       pre zamestnancov.  </w:t>
      </w: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p w:rsidR="00AD47FF" w:rsidRDefault="00AD47FF">
      <w:pPr>
        <w:rPr>
          <w:sz w:val="24"/>
        </w:rPr>
      </w:pPr>
    </w:p>
    <w:sectPr w:rsidR="00AD47FF">
      <w:footerReference w:type="even" r:id="rId8"/>
      <w:footerReference w:type="default" r:id="rId9"/>
      <w:pgSz w:w="11906" w:h="16838"/>
      <w:pgMar w:top="1418" w:right="851" w:bottom="1418" w:left="1418" w:header="708" w:footer="708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5024C" w:rsidRDefault="0075024C">
      <w:r>
        <w:separator/>
      </w:r>
    </w:p>
  </w:endnote>
  <w:endnote w:type="continuationSeparator" w:id="0">
    <w:p w:rsidR="0075024C" w:rsidRDefault="0075024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15F8" w:rsidRDefault="005515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B71CF">
      <w:rPr>
        <w:rStyle w:val="slostrany"/>
        <w:noProof/>
      </w:rPr>
      <w:t>2</w:t>
    </w:r>
    <w:r>
      <w:rPr>
        <w:rStyle w:val="slostrany"/>
      </w:rPr>
      <w:fldChar w:fldCharType="end"/>
    </w:r>
  </w:p>
  <w:p w:rsidR="005515F8" w:rsidRDefault="005515F8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5024C" w:rsidRDefault="0075024C">
      <w:r>
        <w:separator/>
      </w:r>
    </w:p>
  </w:footnote>
  <w:footnote w:type="continuationSeparator" w:id="0">
    <w:p w:rsidR="0075024C" w:rsidRDefault="0075024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913560"/>
    <w:multiLevelType w:val="singleLevel"/>
    <w:tmpl w:val="0405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 w15:restartNumberingAfterBreak="0">
    <w:nsid w:val="185648CC"/>
    <w:multiLevelType w:val="singleLevel"/>
    <w:tmpl w:val="10D4F2C6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sz w:val="28"/>
      </w:rPr>
    </w:lvl>
  </w:abstractNum>
  <w:abstractNum w:abstractNumId="2" w15:restartNumberingAfterBreak="0">
    <w:nsid w:val="1DFE5F24"/>
    <w:multiLevelType w:val="hybridMultilevel"/>
    <w:tmpl w:val="B7863742"/>
    <w:lvl w:ilvl="0" w:tplc="0405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43989640">
      <w:start w:val="4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Arial Narrow" w:eastAsia="Times New Roman" w:hAnsi="Arial Narrow" w:cs="Times New Roman"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" w15:restartNumberingAfterBreak="0">
    <w:nsid w:val="2B7C024F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4" w15:restartNumberingAfterBreak="0">
    <w:nsid w:val="36C850A1"/>
    <w:multiLevelType w:val="hybridMultilevel"/>
    <w:tmpl w:val="71C89DA0"/>
    <w:lvl w:ilvl="0" w:tplc="04050015">
      <w:start w:val="5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FB674E1"/>
    <w:multiLevelType w:val="hybridMultilevel"/>
    <w:tmpl w:val="8CC4CCE4"/>
    <w:lvl w:ilvl="0" w:tplc="E3B2AB0C">
      <w:start w:val="5"/>
      <w:numFmt w:val="upperLetter"/>
      <w:lvlText w:val="%1."/>
      <w:lvlJc w:val="left"/>
      <w:pPr>
        <w:tabs>
          <w:tab w:val="num" w:pos="540"/>
        </w:tabs>
        <w:ind w:left="540" w:hanging="54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6" w15:restartNumberingAfterBreak="0">
    <w:nsid w:val="58A45AA4"/>
    <w:multiLevelType w:val="singleLevel"/>
    <w:tmpl w:val="281898B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sz w:val="28"/>
      </w:rPr>
    </w:lvl>
  </w:abstractNum>
  <w:abstractNum w:abstractNumId="7" w15:restartNumberingAfterBreak="0">
    <w:nsid w:val="597B19A4"/>
    <w:multiLevelType w:val="hybridMultilevel"/>
    <w:tmpl w:val="40C4FA3A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5F8F3E6A"/>
    <w:multiLevelType w:val="singleLevel"/>
    <w:tmpl w:val="04050017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9" w15:restartNumberingAfterBreak="0">
    <w:nsid w:val="66B61A39"/>
    <w:multiLevelType w:val="hybridMultilevel"/>
    <w:tmpl w:val="42A4D7F6"/>
    <w:lvl w:ilvl="0" w:tplc="041E5940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B812D5"/>
    <w:multiLevelType w:val="hybridMultilevel"/>
    <w:tmpl w:val="FC446736"/>
    <w:lvl w:ilvl="0" w:tplc="54D606B8">
      <w:start w:val="3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 Narrow" w:eastAsia="Times New Roman" w:hAnsi="Arial Narrow" w:cs="Times New Roman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6"/>
  </w:num>
  <w:num w:numId="3">
    <w:abstractNumId w:val="8"/>
  </w:num>
  <w:num w:numId="4">
    <w:abstractNumId w:val="1"/>
  </w:num>
  <w:num w:numId="5">
    <w:abstractNumId w:val="3"/>
  </w:num>
  <w:num w:numId="6">
    <w:abstractNumId w:val="7"/>
  </w:num>
  <w:num w:numId="7">
    <w:abstractNumId w:val="2"/>
  </w:num>
  <w:num w:numId="8">
    <w:abstractNumId w:val="5"/>
  </w:num>
  <w:num w:numId="9">
    <w:abstractNumId w:val="5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4"/>
  </w:num>
  <w:num w:numId="11">
    <w:abstractNumId w:val="9"/>
  </w:num>
  <w:num w:numId="12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footnoteLayoutLikeWW8/>
    <w:shapeLayoutLikeWW8/>
    <w:alignTablesRowByRow/>
    <w:forgetLastTabAlignment/>
    <w:doNotUseHTMLParagraphAutoSpacing/>
    <w:layoutRawTableWidth/>
    <w:layoutTableRowsApart/>
    <w:useWord97LineBreakRules/>
    <w:doNotBreakWrappedTables/>
    <w:doNotSnapToGridInCell/>
    <w:selectFldWithFirstOrLastChar/>
    <w:doNotWrapTextWithPunct/>
    <w:doNotUseEastAsianBreakRules/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rsids>
    <w:rsidRoot w:val="00BA1D79"/>
    <w:rsid w:val="00013379"/>
    <w:rsid w:val="000325D4"/>
    <w:rsid w:val="00032E1B"/>
    <w:rsid w:val="00046D0D"/>
    <w:rsid w:val="000540EC"/>
    <w:rsid w:val="000576DF"/>
    <w:rsid w:val="00066017"/>
    <w:rsid w:val="00082B34"/>
    <w:rsid w:val="00086D6B"/>
    <w:rsid w:val="000A458F"/>
    <w:rsid w:val="000A5D6D"/>
    <w:rsid w:val="000C38B9"/>
    <w:rsid w:val="000D5259"/>
    <w:rsid w:val="000D5E51"/>
    <w:rsid w:val="000D5EE6"/>
    <w:rsid w:val="000D7BDD"/>
    <w:rsid w:val="000F65C3"/>
    <w:rsid w:val="000F6A24"/>
    <w:rsid w:val="000F6A82"/>
    <w:rsid w:val="00100E94"/>
    <w:rsid w:val="001058BF"/>
    <w:rsid w:val="00113BFF"/>
    <w:rsid w:val="00126D3A"/>
    <w:rsid w:val="00142ED3"/>
    <w:rsid w:val="00160DC1"/>
    <w:rsid w:val="001725D9"/>
    <w:rsid w:val="001737EE"/>
    <w:rsid w:val="0017786A"/>
    <w:rsid w:val="0018555F"/>
    <w:rsid w:val="001A0421"/>
    <w:rsid w:val="001A0DAE"/>
    <w:rsid w:val="001B7262"/>
    <w:rsid w:val="001B7ABB"/>
    <w:rsid w:val="001D33D2"/>
    <w:rsid w:val="001F7088"/>
    <w:rsid w:val="001F7B43"/>
    <w:rsid w:val="0020120A"/>
    <w:rsid w:val="00226E58"/>
    <w:rsid w:val="002320DF"/>
    <w:rsid w:val="00232164"/>
    <w:rsid w:val="002600C1"/>
    <w:rsid w:val="00275D98"/>
    <w:rsid w:val="0028435F"/>
    <w:rsid w:val="00287B7C"/>
    <w:rsid w:val="002979CC"/>
    <w:rsid w:val="002B6065"/>
    <w:rsid w:val="002D5C60"/>
    <w:rsid w:val="002E2332"/>
    <w:rsid w:val="002F1527"/>
    <w:rsid w:val="002F391D"/>
    <w:rsid w:val="00310564"/>
    <w:rsid w:val="003244A6"/>
    <w:rsid w:val="00326FF4"/>
    <w:rsid w:val="0034188F"/>
    <w:rsid w:val="00347513"/>
    <w:rsid w:val="003507F5"/>
    <w:rsid w:val="0036206A"/>
    <w:rsid w:val="003651E3"/>
    <w:rsid w:val="00374C10"/>
    <w:rsid w:val="003765EF"/>
    <w:rsid w:val="003A23CE"/>
    <w:rsid w:val="003B7F17"/>
    <w:rsid w:val="003C0BED"/>
    <w:rsid w:val="003C2D8F"/>
    <w:rsid w:val="003C5A0C"/>
    <w:rsid w:val="003C7F01"/>
    <w:rsid w:val="003D3D56"/>
    <w:rsid w:val="003E1ECD"/>
    <w:rsid w:val="00413AB4"/>
    <w:rsid w:val="00433ADF"/>
    <w:rsid w:val="004541ED"/>
    <w:rsid w:val="0047128A"/>
    <w:rsid w:val="00476E7D"/>
    <w:rsid w:val="004C6817"/>
    <w:rsid w:val="004D17DD"/>
    <w:rsid w:val="004E0429"/>
    <w:rsid w:val="004E23CA"/>
    <w:rsid w:val="0050023C"/>
    <w:rsid w:val="00512181"/>
    <w:rsid w:val="00512B43"/>
    <w:rsid w:val="00523A0B"/>
    <w:rsid w:val="00532035"/>
    <w:rsid w:val="005453FE"/>
    <w:rsid w:val="00546149"/>
    <w:rsid w:val="005515F8"/>
    <w:rsid w:val="005915CC"/>
    <w:rsid w:val="005A019D"/>
    <w:rsid w:val="005D756A"/>
    <w:rsid w:val="005E19C8"/>
    <w:rsid w:val="005F44BC"/>
    <w:rsid w:val="00605858"/>
    <w:rsid w:val="00653DA8"/>
    <w:rsid w:val="006543F8"/>
    <w:rsid w:val="00664C2E"/>
    <w:rsid w:val="00671D2A"/>
    <w:rsid w:val="0067695C"/>
    <w:rsid w:val="006B1333"/>
    <w:rsid w:val="006B71CF"/>
    <w:rsid w:val="006F552C"/>
    <w:rsid w:val="00700A07"/>
    <w:rsid w:val="00706424"/>
    <w:rsid w:val="00716B33"/>
    <w:rsid w:val="00720AD1"/>
    <w:rsid w:val="007316B1"/>
    <w:rsid w:val="0075024C"/>
    <w:rsid w:val="00754895"/>
    <w:rsid w:val="007548A9"/>
    <w:rsid w:val="007617D3"/>
    <w:rsid w:val="00762924"/>
    <w:rsid w:val="007710F2"/>
    <w:rsid w:val="007842EE"/>
    <w:rsid w:val="00795103"/>
    <w:rsid w:val="007A1984"/>
    <w:rsid w:val="007B1BF2"/>
    <w:rsid w:val="007B1D8B"/>
    <w:rsid w:val="007C2B81"/>
    <w:rsid w:val="007F04AA"/>
    <w:rsid w:val="00802366"/>
    <w:rsid w:val="008203D1"/>
    <w:rsid w:val="008279D9"/>
    <w:rsid w:val="00852535"/>
    <w:rsid w:val="0088115F"/>
    <w:rsid w:val="00886A19"/>
    <w:rsid w:val="0089775E"/>
    <w:rsid w:val="008A2177"/>
    <w:rsid w:val="008A38B0"/>
    <w:rsid w:val="008A7469"/>
    <w:rsid w:val="008D1E94"/>
    <w:rsid w:val="009120B1"/>
    <w:rsid w:val="00916221"/>
    <w:rsid w:val="00925241"/>
    <w:rsid w:val="00926D6C"/>
    <w:rsid w:val="00932AA1"/>
    <w:rsid w:val="00933F67"/>
    <w:rsid w:val="00936693"/>
    <w:rsid w:val="0095286E"/>
    <w:rsid w:val="00957C29"/>
    <w:rsid w:val="00974B3E"/>
    <w:rsid w:val="00994327"/>
    <w:rsid w:val="00994CD2"/>
    <w:rsid w:val="009A76B9"/>
    <w:rsid w:val="009B4ECE"/>
    <w:rsid w:val="009C037E"/>
    <w:rsid w:val="00A01CE3"/>
    <w:rsid w:val="00A0261B"/>
    <w:rsid w:val="00A02FEC"/>
    <w:rsid w:val="00A116F4"/>
    <w:rsid w:val="00A1699F"/>
    <w:rsid w:val="00A23A1D"/>
    <w:rsid w:val="00A430CA"/>
    <w:rsid w:val="00A70341"/>
    <w:rsid w:val="00A7735E"/>
    <w:rsid w:val="00A90199"/>
    <w:rsid w:val="00A94236"/>
    <w:rsid w:val="00AD47FF"/>
    <w:rsid w:val="00AD6662"/>
    <w:rsid w:val="00AF3033"/>
    <w:rsid w:val="00B00403"/>
    <w:rsid w:val="00B032C9"/>
    <w:rsid w:val="00B06E3A"/>
    <w:rsid w:val="00B14D83"/>
    <w:rsid w:val="00B229C1"/>
    <w:rsid w:val="00B47422"/>
    <w:rsid w:val="00B5251E"/>
    <w:rsid w:val="00B55CA5"/>
    <w:rsid w:val="00B66FBA"/>
    <w:rsid w:val="00B6732B"/>
    <w:rsid w:val="00BA1D79"/>
    <w:rsid w:val="00BD2F13"/>
    <w:rsid w:val="00C012D7"/>
    <w:rsid w:val="00C031AF"/>
    <w:rsid w:val="00C07021"/>
    <w:rsid w:val="00C104B4"/>
    <w:rsid w:val="00C206F4"/>
    <w:rsid w:val="00C3050D"/>
    <w:rsid w:val="00C31E3F"/>
    <w:rsid w:val="00C34C96"/>
    <w:rsid w:val="00C36565"/>
    <w:rsid w:val="00C43032"/>
    <w:rsid w:val="00C57E6E"/>
    <w:rsid w:val="00C648BD"/>
    <w:rsid w:val="00C71622"/>
    <w:rsid w:val="00C71D12"/>
    <w:rsid w:val="00CB053A"/>
    <w:rsid w:val="00CC6348"/>
    <w:rsid w:val="00CE052A"/>
    <w:rsid w:val="00CE1E46"/>
    <w:rsid w:val="00CE3E84"/>
    <w:rsid w:val="00CF682E"/>
    <w:rsid w:val="00D119EE"/>
    <w:rsid w:val="00D14600"/>
    <w:rsid w:val="00D23AE0"/>
    <w:rsid w:val="00D24EA6"/>
    <w:rsid w:val="00D256D1"/>
    <w:rsid w:val="00D3664F"/>
    <w:rsid w:val="00D4021B"/>
    <w:rsid w:val="00D46D22"/>
    <w:rsid w:val="00D56651"/>
    <w:rsid w:val="00D601C2"/>
    <w:rsid w:val="00D66E8E"/>
    <w:rsid w:val="00D74B33"/>
    <w:rsid w:val="00DA1CAB"/>
    <w:rsid w:val="00DA5C70"/>
    <w:rsid w:val="00DC522F"/>
    <w:rsid w:val="00DC77B3"/>
    <w:rsid w:val="00DD1A98"/>
    <w:rsid w:val="00DE4DB2"/>
    <w:rsid w:val="00DE54E8"/>
    <w:rsid w:val="00DF274C"/>
    <w:rsid w:val="00DF3F97"/>
    <w:rsid w:val="00DF4D9C"/>
    <w:rsid w:val="00E02C99"/>
    <w:rsid w:val="00E05367"/>
    <w:rsid w:val="00E11127"/>
    <w:rsid w:val="00E21AE9"/>
    <w:rsid w:val="00E62FF0"/>
    <w:rsid w:val="00E642A2"/>
    <w:rsid w:val="00E7558E"/>
    <w:rsid w:val="00E7794D"/>
    <w:rsid w:val="00E872E7"/>
    <w:rsid w:val="00EB5F34"/>
    <w:rsid w:val="00EB7193"/>
    <w:rsid w:val="00EB782A"/>
    <w:rsid w:val="00ED1E9F"/>
    <w:rsid w:val="00ED41C5"/>
    <w:rsid w:val="00EE1F6E"/>
    <w:rsid w:val="00F26174"/>
    <w:rsid w:val="00F55FAF"/>
    <w:rsid w:val="00F56BFB"/>
    <w:rsid w:val="00F801C6"/>
    <w:rsid w:val="00F84940"/>
    <w:rsid w:val="00FD40F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5A785F7-89E8-4393-8F68-8BD84D983C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Pr>
      <w:rFonts w:ascii="Arial Narrow" w:hAnsi="Arial Narrow"/>
      <w:lang w:val="cs-CZ" w:eastAsia="cs-CZ"/>
    </w:rPr>
  </w:style>
  <w:style w:type="paragraph" w:styleId="Nadpis1">
    <w:name w:val="heading 1"/>
    <w:basedOn w:val="Normlny"/>
    <w:next w:val="Normlny"/>
    <w:qFormat/>
    <w:pPr>
      <w:keepNext/>
      <w:jc w:val="center"/>
      <w:outlineLvl w:val="0"/>
    </w:pPr>
    <w:rPr>
      <w:b/>
      <w:sz w:val="28"/>
      <w:lang w:val="sk-SK"/>
    </w:rPr>
  </w:style>
  <w:style w:type="paragraph" w:styleId="Nadpis2">
    <w:name w:val="heading 2"/>
    <w:basedOn w:val="Normlny"/>
    <w:next w:val="Normlny"/>
    <w:qFormat/>
    <w:pPr>
      <w:keepNext/>
      <w:outlineLvl w:val="1"/>
    </w:pPr>
    <w:rPr>
      <w:b/>
      <w:sz w:val="24"/>
      <w:lang w:val="sk-SK"/>
    </w:rPr>
  </w:style>
  <w:style w:type="paragraph" w:styleId="Nadpis3">
    <w:name w:val="heading 3"/>
    <w:basedOn w:val="Normlny"/>
    <w:next w:val="Normlny"/>
    <w:qFormat/>
    <w:pPr>
      <w:keepNext/>
      <w:outlineLvl w:val="2"/>
    </w:pPr>
    <w:rPr>
      <w:sz w:val="24"/>
      <w:lang w:val="sk-SK"/>
    </w:rPr>
  </w:style>
  <w:style w:type="paragraph" w:styleId="Nadpis4">
    <w:name w:val="heading 4"/>
    <w:basedOn w:val="Normlny"/>
    <w:next w:val="Normlny"/>
    <w:qFormat/>
    <w:pPr>
      <w:keepNext/>
      <w:jc w:val="center"/>
      <w:outlineLvl w:val="3"/>
    </w:pPr>
    <w:rPr>
      <w:sz w:val="24"/>
      <w:lang w:val="sk-SK"/>
    </w:rPr>
  </w:style>
  <w:style w:type="paragraph" w:styleId="Nadpis5">
    <w:name w:val="heading 5"/>
    <w:basedOn w:val="Normlny"/>
    <w:next w:val="Normlny"/>
    <w:qFormat/>
    <w:pPr>
      <w:keepNext/>
      <w:outlineLvl w:val="4"/>
    </w:pPr>
    <w:rPr>
      <w:b/>
      <w:sz w:val="32"/>
      <w:u w:val="single"/>
      <w:lang w:val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arkazkladnhotextu">
    <w:name w:val="Body Text Indent"/>
    <w:basedOn w:val="Normlny"/>
    <w:pPr>
      <w:ind w:left="360"/>
    </w:pPr>
    <w:rPr>
      <w:sz w:val="24"/>
      <w:lang w:val="sk-SK"/>
    </w:rPr>
  </w:style>
  <w:style w:type="paragraph" w:styleId="Zkladntext">
    <w:name w:val="Body Text"/>
    <w:basedOn w:val="Normlny"/>
    <w:rPr>
      <w:sz w:val="24"/>
      <w:lang w:val="sk-SK"/>
    </w:rPr>
  </w:style>
  <w:style w:type="paragraph" w:styleId="Zkladntext2">
    <w:name w:val="Body Text 2"/>
    <w:basedOn w:val="Normlny"/>
    <w:rPr>
      <w:b/>
      <w:sz w:val="28"/>
    </w:rPr>
  </w:style>
  <w:style w:type="paragraph" w:styleId="Pta">
    <w:name w:val="footer"/>
    <w:basedOn w:val="Normlny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</w:style>
  <w:style w:type="character" w:styleId="Hypertextovprepojenie">
    <w:name w:val="Hyperlink"/>
    <w:rPr>
      <w:color w:val="0000FF"/>
      <w:u w:val="single"/>
    </w:rPr>
  </w:style>
  <w:style w:type="paragraph" w:styleId="Zarkazkladnhotextu2">
    <w:name w:val="Body Text Indent 2"/>
    <w:basedOn w:val="Normlny"/>
    <w:pPr>
      <w:ind w:firstLine="708"/>
    </w:pPr>
    <w:rPr>
      <w:sz w:val="24"/>
      <w:lang w:val="sk-SK"/>
    </w:rPr>
  </w:style>
  <w:style w:type="paragraph" w:styleId="Textbubliny">
    <w:name w:val="Balloon Text"/>
    <w:basedOn w:val="Normlny"/>
    <w:semiHidden/>
    <w:rsid w:val="00F56BFB"/>
    <w:rPr>
      <w:rFonts w:ascii="Tahoma" w:hAnsi="Tahoma" w:cs="Tahoma"/>
      <w:sz w:val="16"/>
      <w:szCs w:val="16"/>
    </w:rPr>
  </w:style>
  <w:style w:type="paragraph" w:styleId="truktradokumentu">
    <w:name w:val="Document Map"/>
    <w:basedOn w:val="Normlny"/>
    <w:semiHidden/>
    <w:rsid w:val="00512181"/>
    <w:pPr>
      <w:shd w:val="clear" w:color="auto" w:fill="000080"/>
    </w:pPr>
    <w:rPr>
      <w:rFonts w:ascii="Tahoma" w:hAnsi="Tahoma" w:cs="Tahom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60706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07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67786FA-37AF-4C58-8F3D-4DFA6C1C7D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40</TotalTime>
  <Pages>1</Pages>
  <Words>428</Words>
  <Characters>2444</Characters>
  <Application>Microsoft Office Word</Application>
  <DocSecurity>0</DocSecurity>
  <Lines>20</Lines>
  <Paragraphs>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FOUNTAIN CS, spol</vt:lpstr>
      <vt:lpstr>FOUNTAIN CS, spol</vt:lpstr>
    </vt:vector>
  </TitlesOfParts>
  <Company>Fountain CS, spol s r.o.</Company>
  <LinksUpToDate>false</LinksUpToDate>
  <CharactersWithSpaces>2867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FOUNTAIN CS, spol</dc:title>
  <dc:subject/>
  <dc:creator>Fountain</dc:creator>
  <cp:keywords/>
  <dc:description/>
  <cp:lastModifiedBy>Zuzka</cp:lastModifiedBy>
  <cp:revision>31</cp:revision>
  <cp:lastPrinted>2018-03-26T17:58:00Z</cp:lastPrinted>
  <dcterms:created xsi:type="dcterms:W3CDTF">2016-06-29T10:57:00Z</dcterms:created>
  <dcterms:modified xsi:type="dcterms:W3CDTF">2018-03-26T17:58:00Z</dcterms:modified>
</cp:coreProperties>
</file>