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07613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31.12.2017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2016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24.12.2013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F70309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47562461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2024005764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F70309" w:rsidRDefault="00F70309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70309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Novanta s. r. 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F25652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F70309" w:rsidRDefault="00F70309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F70309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Panónska cesta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0309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</w:t>
            </w:r>
            <w:r w:rsidR="00F70309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F25652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21.03.2018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F25652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26</w:t>
            </w:r>
            <w:r w:rsidR="000E55A8">
              <w:rPr>
                <w:rFonts w:cs="Arial"/>
                <w:sz w:val="21"/>
                <w:szCs w:val="21"/>
                <w:lang w:eastAsia="sk-SK"/>
              </w:rPr>
              <w:t>.3.2018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194450">
      <w:pPr>
        <w:pStyle w:val="Nadpis1"/>
        <w:ind w:hanging="993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F25652">
        <w:trPr>
          <w:trHeight w:val="2873"/>
        </w:trPr>
        <w:tc>
          <w:tcPr>
            <w:tcW w:w="10632" w:type="dxa"/>
          </w:tcPr>
          <w:p w:rsidR="007E6CB2" w:rsidRDefault="000E55A8" w:rsidP="007E6CB2">
            <w:r>
              <w:t>Spoločnosť bola zapísaná v</w:t>
            </w:r>
          </w:p>
          <w:p w:rsidR="000E55A8" w:rsidRDefault="000E55A8" w:rsidP="007E6CB2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25652">
              <w:rPr>
                <w:rFonts w:ascii="Arial" w:hAnsi="Arial" w:cs="Arial"/>
                <w:bCs/>
                <w:color w:val="000000"/>
                <w:shd w:val="clear" w:color="auto" w:fill="FFFFFF"/>
              </w:rPr>
              <w:t xml:space="preserve">Okresný súd Bratislava I,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Oddiel: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Sro,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Vložka číslo: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F70309" w:rsidRPr="00F70309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95728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/B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Predmet činnosti: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Uskutočňovanie stavieb a ich zmien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Prípravné práce k realizácii stavby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Dokončovacie stavebné práce při realizácii exteriérov a interiérov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Činnosť podnikateľských, organizačných a ekonomických poradcov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Kúpa tovaru na účely jeho predaja konečnému spotrebiteľovi (maloobchod) alebo iným prevádzkovateľom živnosti (veľkoobchod)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služieb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výroby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obchodu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Reklamné a marketingové služby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Prieskum trhu a verejnej mienky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Čistiace a upratovacie služby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Spoločníci: 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ALOX, s.r.o. Slovnaftská 108 Bratislava 821 07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Proxin, s.r.o. Slovnaftská 108 Bratislava 821 07   (od: 24.12.2013)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Výška vkladu každého spoločníka:  2500+2500 splatené do Pokladnice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Štatutárny orgán: Ing. Peter Chovanec </w:t>
            </w:r>
            <w:r w:rsidR="00194450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a </w:t>
            </w: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Peter Šlachta 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Konanie menom spoločnosti:  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V mene spoločnosti koná každý konateľ samostatne. Pri právnych úkonoch vykonávaných v písomnej forme, pripojí konateľ k obchodnému menu spoločnosti svoj podpis. </w:t>
            </w:r>
          </w:p>
          <w:p w:rsidR="00F70309" w:rsidRPr="00F70309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Obchodná spoločnosť bola založená spoločenskou zmluvou zo dňa 08.11.2013 v súlade s ust. § 57, § 105 – § 153 zák. č. 513/1991 Zb. Obchodný zákonník. </w:t>
            </w:r>
          </w:p>
          <w:p w:rsidR="00F70309" w:rsidRPr="00F25652" w:rsidRDefault="00F70309" w:rsidP="00F70309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F7030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zmena sidla spoločnosti: 1.12.2016 nova: Panónska cesta 17, Bratislava 85103</w:t>
            </w:r>
          </w:p>
          <w:tbl>
            <w:tblPr>
              <w:tblW w:w="877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827"/>
            </w:tblGrid>
            <w:tr w:rsidR="00194450" w:rsidRPr="00F25652" w:rsidTr="00194450">
              <w:trPr>
                <w:trHeight w:val="30"/>
                <w:tblCellSpacing w:w="22" w:type="dxa"/>
                <w:jc w:val="center"/>
              </w:trPr>
              <w:tc>
                <w:tcPr>
                  <w:tcW w:w="4759" w:type="pct"/>
                  <w:shd w:val="clear" w:color="auto" w:fill="FFFFFF"/>
                  <w:hideMark/>
                </w:tcPr>
                <w:p w:rsidR="00194450" w:rsidRPr="00F25652" w:rsidRDefault="00194450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12405" w:rsidRPr="0041513A" w:rsidRDefault="00012405" w:rsidP="0020535C">
            <w:pPr>
              <w:ind w:left="-322" w:firstLine="322"/>
            </w:pPr>
          </w:p>
        </w:tc>
      </w:tr>
    </w:tbl>
    <w:p w:rsidR="007574A3" w:rsidRPr="0041513A" w:rsidRDefault="007574A3" w:rsidP="00194450">
      <w:pPr>
        <w:pStyle w:val="Nzov"/>
        <w:spacing w:before="0" w:beforeAutospacing="0" w:after="0"/>
        <w:ind w:left="-851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194450">
      <w:pPr>
        <w:ind w:hanging="851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841" w:type="pct"/>
        <w:jc w:val="center"/>
        <w:tblInd w:w="-160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32"/>
        <w:gridCol w:w="1618"/>
        <w:gridCol w:w="1618"/>
        <w:gridCol w:w="1765"/>
        <w:gridCol w:w="1562"/>
      </w:tblGrid>
      <w:tr w:rsidR="006C2BCB" w:rsidRPr="0041513A" w:rsidTr="001036C7">
        <w:trPr>
          <w:trHeight w:val="231"/>
          <w:jc w:val="center"/>
        </w:trPr>
        <w:tc>
          <w:tcPr>
            <w:tcW w:w="423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1036C7">
        <w:trPr>
          <w:trHeight w:val="231"/>
          <w:jc w:val="center"/>
        </w:trPr>
        <w:tc>
          <w:tcPr>
            <w:tcW w:w="423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107"/>
          <w:jc w:val="center"/>
        </w:trPr>
        <w:tc>
          <w:tcPr>
            <w:tcW w:w="423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1036C7" w:rsidRDefault="001036C7" w:rsidP="006C2BCB">
            <w:pPr>
              <w:rPr>
                <w:sz w:val="21"/>
                <w:szCs w:val="21"/>
              </w:rPr>
            </w:pPr>
            <w:r w:rsidRPr="001036C7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ALOX, s.r.o. 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1036C7" w:rsidRDefault="001036C7" w:rsidP="0020535C">
            <w:pPr>
              <w:rPr>
                <w:sz w:val="24"/>
              </w:rPr>
            </w:pPr>
            <w:r w:rsidRPr="001036C7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Proxin, s.r.o.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1036C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1036C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7E6CB2" w:rsidRPr="000E55A8" w:rsidRDefault="007E6CB2" w:rsidP="00194450">
      <w:pPr>
        <w:ind w:hanging="851"/>
        <w:rPr>
          <w:sz w:val="21"/>
          <w:szCs w:val="21"/>
        </w:rPr>
      </w:pPr>
      <w:r w:rsidRPr="0041513A">
        <w:t>C. Informácie o konsolidovanom celku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7E6CB2" w:rsidRPr="0041513A" w:rsidTr="001036C7">
        <w:trPr>
          <w:trHeight w:val="695"/>
        </w:trPr>
        <w:tc>
          <w:tcPr>
            <w:tcW w:w="10916" w:type="dxa"/>
          </w:tcPr>
          <w:p w:rsidR="00484617" w:rsidRPr="0041513A" w:rsidRDefault="001036C7" w:rsidP="00B24DDA">
            <w:r>
              <w:t>Obchodné súvsťažnosti s firmou Alox. Refakturácia, požička</w:t>
            </w:r>
          </w:p>
          <w:p w:rsidR="00484617" w:rsidRPr="0041513A" w:rsidRDefault="00484617" w:rsidP="00B24DDA"/>
          <w:p w:rsidR="00E059C0" w:rsidRPr="0041513A" w:rsidRDefault="00E059C0" w:rsidP="000E55A8"/>
        </w:tc>
      </w:tr>
    </w:tbl>
    <w:p w:rsidR="007E6CB2" w:rsidRPr="0041513A" w:rsidRDefault="00536FE3" w:rsidP="00194450">
      <w:pPr>
        <w:pStyle w:val="Nadpis1"/>
        <w:ind w:hanging="851"/>
      </w:pPr>
      <w:r w:rsidRPr="0041513A">
        <w:t>E. Informácie o použitých účtovných zásadách a účtovných metódach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7E6CB2" w:rsidRPr="0041513A" w:rsidTr="001036C7">
        <w:trPr>
          <w:trHeight w:val="792"/>
        </w:trPr>
        <w:tc>
          <w:tcPr>
            <w:tcW w:w="10916" w:type="dxa"/>
          </w:tcPr>
          <w:p w:rsidR="000E55A8" w:rsidRDefault="000E55A8" w:rsidP="00B24DDA"/>
          <w:p w:rsidR="00854540" w:rsidRPr="0041513A" w:rsidRDefault="000E55A8" w:rsidP="00B24DDA">
            <w:r w:rsidRPr="000E55A8">
              <w:t>spolocnost uctovala nepretrzite a podla uctovnych zasad</w:t>
            </w:r>
          </w:p>
          <w:p w:rsidR="00B93241" w:rsidRPr="0041513A" w:rsidRDefault="00B93241" w:rsidP="000E55A8"/>
        </w:tc>
      </w:tr>
    </w:tbl>
    <w:p w:rsidR="001036C7" w:rsidRDefault="001036C7" w:rsidP="007E6CB2">
      <w:pPr>
        <w:pStyle w:val="Nadpis1"/>
      </w:pPr>
    </w:p>
    <w:p w:rsidR="007E6CB2" w:rsidRPr="0041513A" w:rsidRDefault="00536FE3" w:rsidP="00194450">
      <w:pPr>
        <w:pStyle w:val="Nadpis1"/>
        <w:ind w:hanging="851"/>
      </w:pPr>
      <w:r w:rsidRPr="0041513A">
        <w:t>F. Informácie o údajoch vykázaných na strane aktív súvahy</w:t>
      </w:r>
    </w:p>
    <w:p w:rsidR="00572616" w:rsidRPr="0041513A" w:rsidRDefault="00572616" w:rsidP="00572616"/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572616" w:rsidRPr="0041513A" w:rsidTr="001036C7">
        <w:trPr>
          <w:trHeight w:val="916"/>
        </w:trPr>
        <w:tc>
          <w:tcPr>
            <w:tcW w:w="10916" w:type="dxa"/>
          </w:tcPr>
          <w:p w:rsidR="00D20510" w:rsidRDefault="001036C7" w:rsidP="00E3730C">
            <w:r>
              <w:lastRenderedPageBreak/>
              <w:t>042 vydaje na vystavbu  533 133,66</w:t>
            </w:r>
          </w:p>
          <w:p w:rsidR="001036C7" w:rsidRDefault="001036C7" w:rsidP="00E3730C">
            <w:r>
              <w:t>133 pozemok Na Piesku  326 440,-</w:t>
            </w:r>
          </w:p>
          <w:p w:rsidR="001036C7" w:rsidRDefault="001036C7" w:rsidP="00E3730C">
            <w:r>
              <w:t>211 pokladnica  3 142,70</w:t>
            </w:r>
          </w:p>
          <w:p w:rsidR="001036C7" w:rsidRDefault="001036C7" w:rsidP="00E3730C">
            <w:r>
              <w:t>Banovy ucet 3798959651/0200 207588,80</w:t>
            </w:r>
          </w:p>
          <w:p w:rsidR="001036C7" w:rsidRDefault="001036C7" w:rsidP="00E3730C">
            <w:r>
              <w:t xml:space="preserve">                     3798962551/0200    6 233,32  = 213822,12 </w:t>
            </w:r>
          </w:p>
          <w:p w:rsidR="001036C7" w:rsidRDefault="001036C7" w:rsidP="00E3730C">
            <w:r>
              <w:t>311 odberatelia: 27 885,-</w:t>
            </w:r>
          </w:p>
          <w:p w:rsidR="001036C7" w:rsidRDefault="001036C7" w:rsidP="00E3730C">
            <w:r>
              <w:t>343 nadmerny odpocet – podla vykazu za 12/2017  8558,13</w:t>
            </w:r>
          </w:p>
          <w:p w:rsidR="00B93241" w:rsidRPr="0041513A" w:rsidRDefault="00B93241" w:rsidP="00E3730C"/>
        </w:tc>
      </w:tr>
    </w:tbl>
    <w:p w:rsidR="005C22E0" w:rsidRPr="0041513A" w:rsidRDefault="005C22E0" w:rsidP="00194450">
      <w:pPr>
        <w:pStyle w:val="Nadpis1"/>
        <w:ind w:hanging="851"/>
      </w:pPr>
      <w:r w:rsidRPr="0041513A">
        <w:t>G. Informácie o údajoch vykázaných na strane pasív súvahy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2C0485" w:rsidRPr="0041513A" w:rsidTr="001036C7">
        <w:trPr>
          <w:trHeight w:val="1204"/>
        </w:trPr>
        <w:tc>
          <w:tcPr>
            <w:tcW w:w="10916" w:type="dxa"/>
          </w:tcPr>
          <w:p w:rsidR="00D20510" w:rsidRDefault="00D20510" w:rsidP="008709EA">
            <w:r>
              <w:t xml:space="preserve">321 dodavatelia: </w:t>
            </w:r>
            <w:r w:rsidR="001036C7">
              <w:t>1364,76</w:t>
            </w:r>
          </w:p>
          <w:p w:rsidR="001036C7" w:rsidRDefault="001036C7" w:rsidP="008709EA">
            <w:r>
              <w:t>324 preddavky za byty   230785</w:t>
            </w:r>
          </w:p>
          <w:p w:rsidR="006A22F0" w:rsidRDefault="0020535C" w:rsidP="008709EA">
            <w:r>
              <w:t xml:space="preserve">341 dan z PO za 2017   </w:t>
            </w:r>
            <w:r w:rsidR="001036C7">
              <w:t>960,-</w:t>
            </w:r>
          </w:p>
          <w:p w:rsidR="00D20510" w:rsidRDefault="00D20510" w:rsidP="008709EA">
            <w:r>
              <w:t xml:space="preserve">365 zavazky voci spolocnimom </w:t>
            </w:r>
            <w:r w:rsidR="001036C7">
              <w:t>456 485,96</w:t>
            </w:r>
          </w:p>
          <w:p w:rsidR="0020535C" w:rsidRDefault="006A22F0" w:rsidP="008709EA">
            <w:r>
              <w:t xml:space="preserve">411 Zi </w:t>
            </w:r>
            <w:r w:rsidR="001036C7">
              <w:t>5000</w:t>
            </w:r>
          </w:p>
          <w:p w:rsidR="001036C7" w:rsidRDefault="001036C7" w:rsidP="008709EA">
            <w:r>
              <w:t>428 zak.rezer.fond  500</w:t>
            </w:r>
          </w:p>
          <w:p w:rsidR="006A22F0" w:rsidRDefault="006A22F0" w:rsidP="008709EA">
            <w:r>
              <w:t xml:space="preserve">428 nerozdeleny zisk z MO  </w:t>
            </w:r>
            <w:r w:rsidR="001036C7">
              <w:t>4354,37</w:t>
            </w:r>
            <w:r w:rsidR="0020535C">
              <w:t>,-</w:t>
            </w:r>
          </w:p>
          <w:p w:rsidR="002C0485" w:rsidRPr="0041513A" w:rsidRDefault="001036C7" w:rsidP="00D20510">
            <w:r>
              <w:t>461 uver z VUB  435 151,10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194450">
      <w:pPr>
        <w:pStyle w:val="Nzov"/>
        <w:keepNext w:val="0"/>
        <w:widowControl w:val="0"/>
        <w:spacing w:before="0" w:beforeAutospacing="0" w:after="60"/>
        <w:ind w:left="-851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908" w:type="pct"/>
        <w:jc w:val="center"/>
        <w:tblInd w:w="-90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166"/>
        <w:gridCol w:w="1701"/>
        <w:gridCol w:w="1276"/>
        <w:gridCol w:w="567"/>
        <w:gridCol w:w="1559"/>
        <w:gridCol w:w="1216"/>
        <w:gridCol w:w="1434"/>
      </w:tblGrid>
      <w:tr w:rsidR="005F3646" w:rsidRPr="0041513A" w:rsidTr="00194450">
        <w:trPr>
          <w:trHeight w:val="642"/>
          <w:jc w:val="center"/>
        </w:trPr>
        <w:tc>
          <w:tcPr>
            <w:tcW w:w="316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42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194450">
        <w:trPr>
          <w:trHeight w:val="345"/>
          <w:jc w:val="center"/>
        </w:trPr>
        <w:tc>
          <w:tcPr>
            <w:tcW w:w="3166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1036C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-592,100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4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1036C7" w:rsidP="00D2051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5E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1036C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1036C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1036C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-392,10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1036C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960,-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20510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dan licencia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30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194450">
        <w:trPr>
          <w:trHeight w:val="345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1036C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960,-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194450">
      <w:pPr>
        <w:pStyle w:val="Nadpis1"/>
        <w:ind w:left="-851"/>
      </w:pPr>
      <w:r w:rsidRPr="0041513A"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854540" w:rsidRPr="0041513A" w:rsidTr="00194450">
        <w:trPr>
          <w:trHeight w:val="1048"/>
        </w:trPr>
        <w:tc>
          <w:tcPr>
            <w:tcW w:w="10916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31.12.2017 nenastali žiadne skutočnosti, ktoré by ovplyvnili uzávierku z 2017</w:t>
            </w:r>
          </w:p>
          <w:p w:rsidR="008709EA" w:rsidRPr="0041513A" w:rsidRDefault="008709EA" w:rsidP="008C5EBC"/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3E2C" w:rsidRPr="00D26E73" w:rsidRDefault="00E23E2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23E2C" w:rsidRPr="00D26E73" w:rsidRDefault="00E23E2C">
      <w:pPr>
        <w:rPr>
          <w:sz w:val="21"/>
          <w:szCs w:val="21"/>
        </w:rPr>
      </w:pPr>
    </w:p>
  </w:endnote>
  <w:endnote w:type="continuationSeparator" w:id="1">
    <w:p w:rsidR="00E23E2C" w:rsidRPr="00D26E73" w:rsidRDefault="00E23E2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23E2C" w:rsidRPr="00D26E73" w:rsidRDefault="00E23E2C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652" w:rsidRPr="00D26E73" w:rsidRDefault="004F696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2565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94450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F25652" w:rsidRPr="00D26E73" w:rsidRDefault="00F25652">
    <w:pPr>
      <w:pStyle w:val="Pta"/>
      <w:rPr>
        <w:sz w:val="19"/>
        <w:szCs w:val="19"/>
      </w:rPr>
    </w:pPr>
  </w:p>
  <w:p w:rsidR="00F25652" w:rsidRPr="00D26E73" w:rsidRDefault="00F2565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3E2C" w:rsidRPr="00D26E73" w:rsidRDefault="00E23E2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23E2C" w:rsidRPr="00D26E73" w:rsidRDefault="00E23E2C">
      <w:pPr>
        <w:rPr>
          <w:sz w:val="21"/>
          <w:szCs w:val="21"/>
        </w:rPr>
      </w:pPr>
    </w:p>
  </w:footnote>
  <w:footnote w:type="continuationSeparator" w:id="1">
    <w:p w:rsidR="00E23E2C" w:rsidRPr="00D26E73" w:rsidRDefault="00E23E2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23E2C" w:rsidRPr="00D26E73" w:rsidRDefault="00E23E2C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029F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36C7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4450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4F6964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372A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343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66CF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0B5"/>
    <w:rsid w:val="00CE0E61"/>
    <w:rsid w:val="00CE4CC1"/>
    <w:rsid w:val="00D00B9E"/>
    <w:rsid w:val="00D14B81"/>
    <w:rsid w:val="00D20510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23E2C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68D2"/>
    <w:rsid w:val="00F2565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0309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647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48CEF-8974-46AC-9111-7F1F19A47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741</Words>
  <Characters>4226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4958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3</cp:revision>
  <cp:lastPrinted>2018-03-27T12:15:00Z</cp:lastPrinted>
  <dcterms:created xsi:type="dcterms:W3CDTF">2018-03-27T11:52:00Z</dcterms:created>
  <dcterms:modified xsi:type="dcterms:W3CDTF">2018-03-27T12:15:00Z</dcterms:modified>
</cp:coreProperties>
</file>