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6A94" w:rsidRDefault="00606A94" w:rsidP="00A116BD">
      <w:pPr>
        <w:rPr>
          <w:sz w:val="24"/>
          <w:szCs w:val="24"/>
        </w:rPr>
      </w:pPr>
      <w:r>
        <w:rPr>
          <w:sz w:val="24"/>
          <w:szCs w:val="24"/>
        </w:rPr>
        <w:t xml:space="preserve">Poznámky </w:t>
      </w:r>
      <w:proofErr w:type="spellStart"/>
      <w:r>
        <w:rPr>
          <w:sz w:val="24"/>
          <w:szCs w:val="24"/>
        </w:rPr>
        <w:t>Úč</w:t>
      </w:r>
      <w:proofErr w:type="spellEnd"/>
      <w:r>
        <w:rPr>
          <w:sz w:val="24"/>
          <w:szCs w:val="24"/>
        </w:rPr>
        <w:t xml:space="preserve"> MÚJ 3-01        IČO </w:t>
      </w:r>
      <w:r w:rsidR="00FA4285">
        <w:rPr>
          <w:sz w:val="24"/>
          <w:szCs w:val="24"/>
        </w:rPr>
        <w:t>50457390</w:t>
      </w:r>
      <w:r>
        <w:rPr>
          <w:sz w:val="24"/>
          <w:szCs w:val="24"/>
        </w:rPr>
        <w:t xml:space="preserve">        DIČ </w:t>
      </w:r>
      <w:r w:rsidR="00FA4285">
        <w:rPr>
          <w:sz w:val="24"/>
          <w:szCs w:val="24"/>
        </w:rPr>
        <w:t>2120329101</w:t>
      </w:r>
    </w:p>
    <w:p w:rsidR="00606A94" w:rsidRPr="00E95BF5" w:rsidRDefault="00606A94" w:rsidP="00E95BF5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Arial Black" w:hAnsi="Arial Black" w:cs="Arial Black"/>
          <w:b/>
          <w:bCs/>
          <w:sz w:val="20"/>
          <w:szCs w:val="20"/>
          <w:lang w:eastAsia="sk-SK"/>
        </w:rPr>
        <w:t>Čl. I Všeobecné údaje o účtovnej jednotke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(1)Identifikácia účtovnej jednotky (názov, IČO, sídlo):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Obchodné meno účtovnej jednotky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: </w:t>
      </w:r>
      <w:r w:rsidR="00FA4285">
        <w:rPr>
          <w:rFonts w:ascii="Times New Roman" w:hAnsi="Times New Roman" w:cs="Times New Roman"/>
          <w:sz w:val="18"/>
          <w:szCs w:val="18"/>
          <w:lang w:eastAsia="sk-SK"/>
        </w:rPr>
        <w:t xml:space="preserve">POPFRANCE </w:t>
      </w:r>
      <w:proofErr w:type="spellStart"/>
      <w:r w:rsidR="00FA4285">
        <w:rPr>
          <w:rFonts w:ascii="Times New Roman" w:hAnsi="Times New Roman" w:cs="Times New Roman"/>
          <w:sz w:val="18"/>
          <w:szCs w:val="18"/>
          <w:lang w:eastAsia="sk-SK"/>
        </w:rPr>
        <w:t>s.r.o</w:t>
      </w:r>
      <w:proofErr w:type="spellEnd"/>
      <w:r w:rsidR="00FA4285">
        <w:rPr>
          <w:rFonts w:ascii="Times New Roman" w:hAnsi="Times New Roman" w:cs="Times New Roman"/>
          <w:sz w:val="18"/>
          <w:szCs w:val="18"/>
          <w:lang w:eastAsia="sk-SK"/>
        </w:rPr>
        <w:t>.</w:t>
      </w:r>
      <w:r>
        <w:rPr>
          <w:rFonts w:ascii="Times New Roman" w:hAnsi="Times New Roman" w:cs="Times New Roman"/>
          <w:sz w:val="18"/>
          <w:szCs w:val="18"/>
          <w:lang w:eastAsia="sk-SK"/>
        </w:rPr>
        <w:t xml:space="preserve">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Sídlo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>:</w:t>
      </w:r>
      <w:r w:rsidR="00FC2BE7">
        <w:rPr>
          <w:rFonts w:ascii="Times New Roman" w:hAnsi="Times New Roman" w:cs="Times New Roman"/>
          <w:sz w:val="18"/>
          <w:szCs w:val="18"/>
          <w:lang w:eastAsia="sk-SK"/>
        </w:rPr>
        <w:t xml:space="preserve"> </w:t>
      </w:r>
      <w:r w:rsidR="00FA4285">
        <w:rPr>
          <w:rFonts w:ascii="Times New Roman" w:hAnsi="Times New Roman" w:cs="Times New Roman"/>
          <w:sz w:val="18"/>
          <w:szCs w:val="18"/>
          <w:lang w:eastAsia="sk-SK"/>
        </w:rPr>
        <w:t>Hviezdoslavova 2, 058 01 Poprad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IČO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: </w:t>
      </w:r>
      <w:r w:rsidR="00FA4285">
        <w:rPr>
          <w:rFonts w:ascii="Times New Roman" w:hAnsi="Times New Roman" w:cs="Times New Roman"/>
          <w:sz w:val="18"/>
          <w:szCs w:val="18"/>
          <w:lang w:eastAsia="sk-SK"/>
        </w:rPr>
        <w:t>50457390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zapísaná dňa </w:t>
      </w:r>
      <w:r>
        <w:rPr>
          <w:rFonts w:ascii="Times New Roman" w:hAnsi="Times New Roman" w:cs="Times New Roman"/>
          <w:sz w:val="18"/>
          <w:szCs w:val="18"/>
          <w:lang w:eastAsia="sk-SK"/>
        </w:rPr>
        <w:t>:</w:t>
      </w:r>
      <w:r w:rsidR="00FA4285">
        <w:rPr>
          <w:rFonts w:ascii="Times New Roman" w:hAnsi="Times New Roman" w:cs="Times New Roman"/>
          <w:sz w:val="18"/>
          <w:szCs w:val="18"/>
          <w:lang w:eastAsia="sk-SK"/>
        </w:rPr>
        <w:t>10.08.2016</w:t>
      </w:r>
      <w:r w:rsidR="007F052B">
        <w:rPr>
          <w:rFonts w:ascii="Times New Roman" w:hAnsi="Times New Roman" w:cs="Times New Roman"/>
          <w:sz w:val="18"/>
          <w:szCs w:val="18"/>
          <w:lang w:eastAsia="sk-SK"/>
        </w:rPr>
        <w:t xml:space="preserve"> v Obchodnom registri Okresného súdu Prešov. Vložka číslo </w:t>
      </w:r>
      <w:r w:rsidR="00FA4285">
        <w:rPr>
          <w:rFonts w:ascii="Times New Roman" w:hAnsi="Times New Roman" w:cs="Times New Roman"/>
          <w:sz w:val="18"/>
          <w:szCs w:val="18"/>
          <w:lang w:eastAsia="sk-SK"/>
        </w:rPr>
        <w:t>33287/P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(2)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Údaje o konsolidovanom celku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: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Spoločnosť nemá povinnosť konsolidácie, nemá majetkovú účasť v inej spoločnosti a ani iná spoločnosť nemá účasť na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jej ZI.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(3)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Priemerný počet zamestnancov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: </w:t>
      </w:r>
      <w:r w:rsidR="00835DCD">
        <w:rPr>
          <w:rFonts w:ascii="Times New Roman" w:hAnsi="Times New Roman" w:cs="Times New Roman"/>
          <w:sz w:val="18"/>
          <w:szCs w:val="18"/>
          <w:lang w:eastAsia="sk-SK"/>
        </w:rPr>
        <w:t>1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:rsidR="00606A94" w:rsidRPr="00E95BF5" w:rsidRDefault="00606A94" w:rsidP="00E95BF5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Arial Black" w:hAnsi="Arial Black" w:cs="Arial Black"/>
          <w:b/>
          <w:bCs/>
          <w:sz w:val="20"/>
          <w:szCs w:val="20"/>
          <w:lang w:eastAsia="sk-SK"/>
        </w:rPr>
        <w:t>Čl. II Informácie o prijatých postupoch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(1)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 xml:space="preserve">Informácia, či je účtovná závierka zostavená za splnenia predpokladu, že účtovná jednotka bude nepretržite pokračovať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vo svojej činnosti: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Účtovná závierka za rok 201</w:t>
      </w:r>
      <w:r w:rsidR="007F052B">
        <w:rPr>
          <w:rFonts w:ascii="Times New Roman" w:hAnsi="Times New Roman" w:cs="Times New Roman"/>
          <w:sz w:val="18"/>
          <w:szCs w:val="18"/>
          <w:lang w:eastAsia="sk-SK"/>
        </w:rPr>
        <w:t>7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 bola zostavená s predpokladom pokračovania svojej činnosti.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 xml:space="preserve">(2) Spôsob oceňovania jednotlivých položiek majetku a záväzkov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a) Dlhodobý nehmotný majetok a dlhodobý hmotný majetok </w:t>
      </w:r>
    </w:p>
    <w:p w:rsidR="00606A94" w:rsidRDefault="007F052B" w:rsidP="00E95BF5">
      <w:pPr>
        <w:spacing w:before="100" w:beforeAutospacing="1" w:after="0" w:line="240" w:lineRule="auto"/>
        <w:rPr>
          <w:rFonts w:ascii="Times New Roman" w:hAnsi="Times New Roman" w:cs="Times New Roman"/>
          <w:sz w:val="18"/>
          <w:szCs w:val="18"/>
          <w:lang w:eastAsia="sk-SK"/>
        </w:rPr>
      </w:pPr>
      <w:r>
        <w:rPr>
          <w:rFonts w:ascii="Times New Roman" w:hAnsi="Times New Roman" w:cs="Times New Roman"/>
          <w:sz w:val="18"/>
          <w:szCs w:val="18"/>
          <w:lang w:eastAsia="sk-SK"/>
        </w:rPr>
        <w:t xml:space="preserve">Spoločnosť </w:t>
      </w:r>
      <w:r w:rsidR="00FA4285">
        <w:rPr>
          <w:rFonts w:ascii="Times New Roman" w:hAnsi="Times New Roman" w:cs="Times New Roman"/>
          <w:sz w:val="18"/>
          <w:szCs w:val="18"/>
          <w:lang w:eastAsia="sk-SK"/>
        </w:rPr>
        <w:t>nevlastní DHM</w:t>
      </w:r>
    </w:p>
    <w:p w:rsidR="00606A94" w:rsidRPr="00E95BF5" w:rsidRDefault="00606A94" w:rsidP="00D72D17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b) Zásoby obstarané kúpou, zásob vytvorených vlastnou činnosťou-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 xml:space="preserve">spoločnosť nenakupovala zásoby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c) Pohľadávky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Pohľadávky pri ich vzniku sa oceňujú ich menovitou hodnotou.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Postúpené pohľadávky a pohľadávky nadobudnuté vkladom neboli realizované</w:t>
      </w:r>
      <w:r w:rsidRPr="00E95BF5">
        <w:rPr>
          <w:rFonts w:ascii="Arial" w:hAnsi="Arial" w:cs="Arial"/>
          <w:sz w:val="12"/>
          <w:szCs w:val="12"/>
          <w:lang w:eastAsia="sk-SK"/>
        </w:rPr>
        <w:t>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d) Krátkodobý finančný majetok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Peňažné prostriedky sa oceňujú ich menovitou hodnotou</w:t>
      </w:r>
      <w:r w:rsidRPr="00E95BF5">
        <w:rPr>
          <w:rFonts w:ascii="Arial" w:hAnsi="Arial" w:cs="Arial"/>
          <w:sz w:val="12"/>
          <w:szCs w:val="12"/>
          <w:lang w:eastAsia="sk-SK"/>
        </w:rPr>
        <w:t xml:space="preserve">. </w:t>
      </w:r>
    </w:p>
    <w:p w:rsidR="00606A94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e) Záväzky vrátane rezerv, dlhopisov, pôžičiek, úverov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Záväzky pri ich vzniku sa oceňujú menovitou hodnotou. Ak sa pri inventarizácii zistí, že suma záväzkov je iná ako ich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výška v účtovníctve, uvedú sa záväzky v účtovníctve a účtovnej závierke v tomto zistenom ocenení.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Rezervy spoločnosť netvorila.</w:t>
      </w:r>
      <w:bookmarkStart w:id="0" w:name="_GoBack"/>
      <w:bookmarkEnd w:id="0"/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f) Derivátové operácie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Spoločnosť neúčtovala o derivátoch. </w:t>
      </w:r>
    </w:p>
    <w:p w:rsidR="00606A94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i/>
          <w:iCs/>
          <w:sz w:val="18"/>
          <w:szCs w:val="18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(3) Spôsob zostavenia odpisového plánu pre jednotlivé druhy dlhodobého hmotného a nehmotného majetku</w:t>
      </w:r>
    </w:p>
    <w:p w:rsidR="00700316" w:rsidRPr="00700316" w:rsidRDefault="00700316" w:rsidP="00E95BF5">
      <w:pPr>
        <w:spacing w:before="100" w:beforeAutospacing="1" w:after="0" w:line="240" w:lineRule="auto"/>
        <w:rPr>
          <w:rFonts w:ascii="Times New Roman" w:hAnsi="Times New Roman" w:cs="Times New Roman"/>
          <w:iCs/>
          <w:sz w:val="18"/>
          <w:szCs w:val="18"/>
          <w:lang w:eastAsia="sk-SK"/>
        </w:rPr>
      </w:pPr>
      <w:r>
        <w:rPr>
          <w:rFonts w:ascii="Times New Roman" w:hAnsi="Times New Roman" w:cs="Times New Roman"/>
          <w:iCs/>
          <w:sz w:val="18"/>
          <w:szCs w:val="18"/>
          <w:lang w:eastAsia="sk-SK"/>
        </w:rPr>
        <w:t>Spoločnosť nemá DHM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(4) Zmeny účtovných zásad a zmeny účtovných metód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Účtovné metódy a všeobecné účtovné zásady boli účtovnou jednotkou konzistentne aplikované.</w:t>
      </w:r>
    </w:p>
    <w:p w:rsidR="00606A94" w:rsidRPr="00E95BF5" w:rsidRDefault="00606A94" w:rsidP="00E95BF5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b/>
          <w:bCs/>
          <w:sz w:val="18"/>
          <w:szCs w:val="18"/>
          <w:lang w:eastAsia="sk-SK"/>
        </w:rPr>
        <w:t xml:space="preserve">Druh zmeny zásady alebo metódy Dôvod zmeny Hodnota vplyvu na </w:t>
      </w:r>
      <w:proofErr w:type="spellStart"/>
      <w:r w:rsidRPr="00E95BF5">
        <w:rPr>
          <w:rFonts w:ascii="Times New Roman" w:hAnsi="Times New Roman" w:cs="Times New Roman"/>
          <w:b/>
          <w:bCs/>
          <w:sz w:val="18"/>
          <w:szCs w:val="18"/>
          <w:lang w:eastAsia="sk-SK"/>
        </w:rPr>
        <w:t>prísl</w:t>
      </w:r>
      <w:proofErr w:type="spellEnd"/>
      <w:r w:rsidRPr="00E95BF5">
        <w:rPr>
          <w:rFonts w:ascii="Times New Roman" w:hAnsi="Times New Roman" w:cs="Times New Roman"/>
          <w:b/>
          <w:bCs/>
          <w:sz w:val="18"/>
          <w:szCs w:val="18"/>
          <w:lang w:eastAsia="sk-SK"/>
        </w:rPr>
        <w:t>. zložku bilancie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(5) Informácie o dotáciách a ich ocenenie v účtovníctve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Spoločnosť neprijala žiadne dotácie</w:t>
      </w:r>
      <w:r w:rsidRPr="00E95BF5">
        <w:rPr>
          <w:rFonts w:ascii="Arial" w:hAnsi="Arial" w:cs="Arial"/>
          <w:sz w:val="12"/>
          <w:szCs w:val="12"/>
          <w:lang w:eastAsia="sk-SK"/>
        </w:rPr>
        <w:t>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 xml:space="preserve">(6) Informácie o účtovaní významných opráv chýb minulých účtovných období v bežnom období s uvedením vplyvu na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nerozdelený zisk minulých rokov alebo neuhradenú stratu minulých rokov: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Spoločnosť neuskutočnila žiadne opravy chýba minulých období.</w:t>
      </w:r>
    </w:p>
    <w:p w:rsidR="00606A94" w:rsidRPr="00E95BF5" w:rsidRDefault="00606A94" w:rsidP="00E95BF5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Arial Black" w:hAnsi="Arial Black" w:cs="Arial Black"/>
          <w:b/>
          <w:bCs/>
          <w:sz w:val="20"/>
          <w:szCs w:val="20"/>
          <w:lang w:eastAsia="sk-SK"/>
        </w:rPr>
        <w:t>Čl. III Informácie, ktoré vysvetľujú a dopĺňajú súvahu a výkaz ziskov a strát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(1) Informácie o sume a dôvodoch vzniku jednotlivých položiek nákladov alebo výnosov, ktoré majú výnimočný rozsah alebo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výskyt: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Spoločnosť nemá žiadne náklady a výnosy výnimočného rozsahu / ako sú napr. výnosy z predaja podniku, alebo časti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podniku. Nemá žiadne škody z dôvodu živ .pohrôm a pod./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(2) Informácie o záväzkoch: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-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celkovej sume záväzkov so zostatkovou dobou splatnosti dlhšou ako päť rokov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>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Spoločnosť nemá záväzky so zostatkovou dobou splatnosti dlhšou ako päť rokov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- celkovej sume zabezpečených záväzkov, opis a spôsoby zabezpečenia záväzkov: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Spoločnosť nemá takéto záväzky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(3) Informácie o vlastných akciách: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lastRenderedPageBreak/>
        <w:t xml:space="preserve">Spoločnosť nemá žiadne akcie.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 (4)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Informácie o orgánoch účtovnej jednotky: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a) štatutárnemu orgánu neboli poskytnuté žiadne záruky.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b) štatutárnemu orgánu neboli poskytnuté žiadne pôžičky.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d) </w:t>
      </w:r>
      <w:r w:rsidR="00835DCD">
        <w:rPr>
          <w:rFonts w:ascii="Times New Roman" w:hAnsi="Times New Roman" w:cs="Times New Roman"/>
          <w:sz w:val="18"/>
          <w:szCs w:val="18"/>
          <w:lang w:eastAsia="sk-SK"/>
        </w:rPr>
        <w:t>Konateľ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 spoločnosti na súkromné účely nepoužil finančné prostriedky účtovnej jednoty , ktoré je potrebné vyúčtovať.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 (5)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Informácie o povinnostiach účtovnej jednotky: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a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 xml:space="preserve">Informácie o celkovej sume finančných povinností, ktoré sa nevykazujú v súvahe, ale sú významné na posúdenie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finančnej situácie účtovnej jednotky: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Spoločnosť nemá žiadne finančné povinnosti, ktoré nie sú vykázané v súvahe.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b)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Informácie o celkovej sume významných podmienených záväzkoch: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Spoločnosť nemá žiadne podmienené záväzky.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c)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Opis významných finančných povinnosti a významných podmienených záväzkov: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Spoločnosť nemá žiadne podmienené záväzky, nemá majetkovú účasť v inej spoločnosti a ani iná spoločnosť nemá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majetkovú účasť v spoločnosti /matka, dcéra/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e)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Opis významných povinností účtovnej jednotky vyplývajúcich z dôchodkových programov pre zamestnancov: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Spoločnosť nemá povinnosti z dôchodkových programov.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 xml:space="preserve">(6) Informácie o udelení výlučného práva alebo osobitného práva, ktorým sa udelilo právo poskytovať služby vo verejnom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 xml:space="preserve">záujme: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Spoločnosť neposkytuje služby verejného záujmu.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:rsidR="00606A94" w:rsidRDefault="00606A94" w:rsidP="00A116BD">
      <w:pPr>
        <w:rPr>
          <w:sz w:val="24"/>
          <w:szCs w:val="24"/>
        </w:rPr>
      </w:pPr>
    </w:p>
    <w:sectPr w:rsidR="00606A94" w:rsidSect="00D94EB9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A1573B"/>
    <w:multiLevelType w:val="hybridMultilevel"/>
    <w:tmpl w:val="7ABCEDF6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8E4"/>
    <w:rsid w:val="001B3891"/>
    <w:rsid w:val="001C1C3F"/>
    <w:rsid w:val="002066E7"/>
    <w:rsid w:val="00436887"/>
    <w:rsid w:val="00550E79"/>
    <w:rsid w:val="00575441"/>
    <w:rsid w:val="00606A94"/>
    <w:rsid w:val="006F597B"/>
    <w:rsid w:val="00700316"/>
    <w:rsid w:val="007F052B"/>
    <w:rsid w:val="00835DCD"/>
    <w:rsid w:val="008A460A"/>
    <w:rsid w:val="008D79E5"/>
    <w:rsid w:val="00914143"/>
    <w:rsid w:val="00972D8A"/>
    <w:rsid w:val="00A116BD"/>
    <w:rsid w:val="00A204C4"/>
    <w:rsid w:val="00AC08E4"/>
    <w:rsid w:val="00AD7401"/>
    <w:rsid w:val="00D72D17"/>
    <w:rsid w:val="00D94EB9"/>
    <w:rsid w:val="00E95BF5"/>
    <w:rsid w:val="00EE42EA"/>
    <w:rsid w:val="00F70195"/>
    <w:rsid w:val="00F925A9"/>
    <w:rsid w:val="00FA4285"/>
    <w:rsid w:val="00FC2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BF6500"/>
  <w15:docId w15:val="{728C33D8-0CD9-4ECE-9BA0-34647A3A4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D94EB9"/>
    <w:pPr>
      <w:spacing w:after="200" w:line="276" w:lineRule="auto"/>
    </w:pPr>
    <w:rPr>
      <w:rFonts w:cs="Calibri"/>
      <w:lang w:eastAsia="en-US"/>
    </w:rPr>
  </w:style>
  <w:style w:type="paragraph" w:styleId="Nadpis2">
    <w:name w:val="heading 2"/>
    <w:basedOn w:val="Normlny"/>
    <w:link w:val="Nadpis2Char"/>
    <w:uiPriority w:val="99"/>
    <w:qFormat/>
    <w:rsid w:val="00A116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locked/>
    <w:rsid w:val="00A116BD"/>
    <w:rPr>
      <w:rFonts w:ascii="Times New Roman" w:hAnsi="Times New Roman" w:cs="Times New Roman"/>
      <w:b/>
      <w:bCs/>
      <w:sz w:val="36"/>
      <w:szCs w:val="36"/>
      <w:lang w:eastAsia="sk-SK"/>
    </w:rPr>
  </w:style>
  <w:style w:type="paragraph" w:styleId="Odsekzoznamu">
    <w:name w:val="List Paragraph"/>
    <w:basedOn w:val="Normlny"/>
    <w:uiPriority w:val="99"/>
    <w:qFormat/>
    <w:rsid w:val="00AC08E4"/>
    <w:pPr>
      <w:ind w:left="720"/>
    </w:pPr>
  </w:style>
  <w:style w:type="paragraph" w:styleId="Normlnywebov">
    <w:name w:val="Normal (Web)"/>
    <w:basedOn w:val="Normlny"/>
    <w:uiPriority w:val="99"/>
    <w:semiHidden/>
    <w:rsid w:val="00A1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1452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2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MÚJ 3-01        IČO 46718761        DIČ 2023534051</vt:lpstr>
    </vt:vector>
  </TitlesOfParts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3-01        IČO 46718761        DIČ 2023534051</dc:title>
  <dc:subject/>
  <dc:creator>horvathova</dc:creator>
  <cp:keywords/>
  <dc:description/>
  <cp:lastModifiedBy>Monika</cp:lastModifiedBy>
  <cp:revision>4</cp:revision>
  <dcterms:created xsi:type="dcterms:W3CDTF">2018-03-27T11:18:00Z</dcterms:created>
  <dcterms:modified xsi:type="dcterms:W3CDTF">2018-03-27T11:24:00Z</dcterms:modified>
</cp:coreProperties>
</file>