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r w:rsidRPr="00D90FC4">
              <w:rPr>
                <w:sz w:val="22"/>
                <w:szCs w:val="22"/>
                <w:lang w:eastAsia="sk-SK"/>
              </w:rPr>
              <w:t xml:space="preserve">Úč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1876CE" w:rsidRDefault="001876CE" w:rsidP="001876CE">
            <w:pPr>
              <w:keepNext/>
              <w:spacing w:before="0" w:line="240" w:lineRule="auto"/>
              <w:jc w:val="left"/>
              <w:outlineLvl w:val="2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D90FC4" w:rsidRPr="00D90FC4" w:rsidRDefault="001876CE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700999" w:rsidRPr="009E0C8C" w:rsidRDefault="009E0C8C" w:rsidP="00D90FC4">
      <w:pPr>
        <w:keepNext/>
        <w:spacing w:before="0" w:line="240" w:lineRule="auto"/>
        <w:outlineLvl w:val="2"/>
        <w:rPr>
          <w:bCs/>
          <w:sz w:val="22"/>
          <w:szCs w:val="22"/>
        </w:rPr>
      </w:pPr>
      <w:r w:rsidRPr="009E0C8C">
        <w:rPr>
          <w:bCs/>
          <w:sz w:val="22"/>
          <w:szCs w:val="22"/>
        </w:rPr>
        <w:t>V celých EUR</w:t>
      </w:r>
    </w:p>
    <w:p w:rsidR="00F36062" w:rsidRDefault="00F36062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DB1285" w:rsidRPr="00D90FC4">
        <w:rPr>
          <w:b/>
          <w:bCs/>
          <w:sz w:val="22"/>
          <w:szCs w:val="22"/>
        </w:rPr>
        <w:t>I.</w:t>
      </w:r>
    </w:p>
    <w:p w:rsidR="00DB1285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700999" w:rsidRDefault="00F563D0" w:rsidP="00F563D0">
      <w:pPr>
        <w:keepNext/>
        <w:numPr>
          <w:ilvl w:val="0"/>
          <w:numId w:val="25"/>
        </w:numPr>
        <w:spacing w:before="0" w:line="240" w:lineRule="auto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00999">
        <w:rPr>
          <w:b/>
          <w:bCs/>
          <w:sz w:val="22"/>
          <w:szCs w:val="22"/>
        </w:rPr>
        <w:t>Informácie o účtovnej jednotke: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Názov účtovnej jednotky: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="001876CE">
        <w:rPr>
          <w:bCs/>
          <w:sz w:val="22"/>
          <w:szCs w:val="22"/>
        </w:rPr>
        <w:t>ZO regionálne vzdelávacie centrum samosprávy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Sídlo účtovnej jednotky: </w:t>
      </w:r>
      <w:r w:rsidR="001876CE">
        <w:rPr>
          <w:bCs/>
          <w:sz w:val="22"/>
          <w:szCs w:val="22"/>
        </w:rPr>
        <w:t xml:space="preserve"> </w:t>
      </w:r>
      <w:r w:rsidR="0015207C">
        <w:rPr>
          <w:bCs/>
          <w:sz w:val="22"/>
          <w:szCs w:val="22"/>
        </w:rPr>
        <w:t>Fraňa Mojtu 281/18</w:t>
      </w:r>
      <w:r w:rsidR="001876CE" w:rsidRPr="004B134F">
        <w:rPr>
          <w:bCs/>
          <w:sz w:val="22"/>
          <w:szCs w:val="22"/>
        </w:rPr>
        <w:t xml:space="preserve">, </w:t>
      </w:r>
      <w:r w:rsidR="0015207C">
        <w:rPr>
          <w:bCs/>
          <w:sz w:val="22"/>
          <w:szCs w:val="22"/>
        </w:rPr>
        <w:t xml:space="preserve">949 01 </w:t>
      </w:r>
      <w:r w:rsidR="001876CE" w:rsidRPr="004B134F">
        <w:rPr>
          <w:bCs/>
          <w:sz w:val="22"/>
          <w:szCs w:val="22"/>
        </w:rPr>
        <w:t>Nitra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Identifikačné číslo organizácie: </w:t>
      </w:r>
      <w:r w:rsidR="001876CE">
        <w:rPr>
          <w:bCs/>
          <w:sz w:val="22"/>
          <w:szCs w:val="22"/>
        </w:rPr>
        <w:t>34006656</w:t>
      </w:r>
    </w:p>
    <w:p w:rsidR="00AF4269" w:rsidRDefault="00700999" w:rsidP="00AF426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  <w:r w:rsidRPr="00476469">
        <w:rPr>
          <w:bCs/>
          <w:sz w:val="22"/>
          <w:szCs w:val="22"/>
        </w:rPr>
        <w:t>Dátum založenia: 0</w:t>
      </w:r>
      <w:r w:rsidR="001876CE" w:rsidRPr="00476469">
        <w:rPr>
          <w:bCs/>
          <w:sz w:val="22"/>
          <w:szCs w:val="22"/>
        </w:rPr>
        <w:t>1</w:t>
      </w:r>
      <w:r w:rsidRPr="00476469">
        <w:rPr>
          <w:bCs/>
          <w:sz w:val="22"/>
          <w:szCs w:val="22"/>
        </w:rPr>
        <w:t xml:space="preserve">. </w:t>
      </w:r>
      <w:r w:rsidR="001876CE" w:rsidRPr="00476469">
        <w:rPr>
          <w:bCs/>
          <w:sz w:val="22"/>
          <w:szCs w:val="22"/>
        </w:rPr>
        <w:t>decembra</w:t>
      </w:r>
      <w:r w:rsidRPr="00476469">
        <w:rPr>
          <w:bCs/>
          <w:sz w:val="22"/>
          <w:szCs w:val="22"/>
        </w:rPr>
        <w:t xml:space="preserve"> 199</w:t>
      </w:r>
      <w:r w:rsidR="001876CE" w:rsidRPr="00476469">
        <w:rPr>
          <w:bCs/>
          <w:sz w:val="22"/>
          <w:szCs w:val="22"/>
        </w:rPr>
        <w:t>3</w:t>
      </w:r>
    </w:p>
    <w:p w:rsidR="001876CE" w:rsidRPr="001876CE" w:rsidRDefault="001876CE" w:rsidP="001876CE">
      <w:pPr>
        <w:spacing w:before="0" w:after="0" w:line="240" w:lineRule="auto"/>
        <w:rPr>
          <w:sz w:val="22"/>
          <w:szCs w:val="22"/>
        </w:rPr>
      </w:pPr>
      <w:r w:rsidRPr="001876CE">
        <w:rPr>
          <w:sz w:val="22"/>
          <w:szCs w:val="22"/>
        </w:rPr>
        <w:t xml:space="preserve">RVC vzniklo na Konferencii obcí a miest dňa 1. decembra 1993 ako záujmové združenie právnických osôb v zmysle ustanovení § 20f až 20j Občianskeho zákonníka a nadobudlo právnu subjektivitu registráciou na Okresnom úrade v Nitre dňa 31. </w:t>
      </w:r>
    </w:p>
    <w:p w:rsidR="00197D1A" w:rsidRDefault="001876CE" w:rsidP="001876CE">
      <w:pPr>
        <w:spacing w:before="0" w:after="0" w:line="240" w:lineRule="auto"/>
        <w:rPr>
          <w:sz w:val="22"/>
          <w:szCs w:val="22"/>
        </w:rPr>
      </w:pPr>
      <w:r w:rsidRPr="001876CE">
        <w:rPr>
          <w:sz w:val="22"/>
          <w:szCs w:val="22"/>
        </w:rPr>
        <w:t>januára 1994. Podľa § 30 ods. 5 zákona o obecnom zriadení bolo RVC dňa 8. júla 2002 zapísané do Registra združení obcí na Krajskom úrade v Nitre.</w:t>
      </w:r>
    </w:p>
    <w:p w:rsidR="00700999" w:rsidRDefault="00700999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</w:p>
    <w:p w:rsidR="00F36062" w:rsidRDefault="00F36062" w:rsidP="00700999">
      <w:pPr>
        <w:keepNext/>
        <w:spacing w:before="0" w:line="240" w:lineRule="auto"/>
        <w:ind w:left="360"/>
        <w:jc w:val="left"/>
        <w:outlineLvl w:val="1"/>
        <w:rPr>
          <w:bCs/>
          <w:sz w:val="22"/>
          <w:szCs w:val="22"/>
        </w:rPr>
      </w:pPr>
    </w:p>
    <w:p w:rsidR="00A02521" w:rsidRPr="00B12BD6" w:rsidRDefault="00700999" w:rsidP="00937AE3">
      <w:pPr>
        <w:pStyle w:val="ListParagraph"/>
        <w:keepNext/>
        <w:numPr>
          <w:ilvl w:val="0"/>
          <w:numId w:val="25"/>
        </w:numPr>
        <w:spacing w:before="0" w:line="240" w:lineRule="auto"/>
        <w:jc w:val="left"/>
        <w:outlineLvl w:val="1"/>
        <w:rPr>
          <w:b/>
          <w:sz w:val="22"/>
          <w:szCs w:val="22"/>
        </w:rPr>
      </w:pPr>
      <w:r w:rsidRPr="00937AE3">
        <w:rPr>
          <w:b/>
          <w:bCs/>
          <w:sz w:val="22"/>
          <w:szCs w:val="22"/>
        </w:rPr>
        <w:t xml:space="preserve">Informácie </w:t>
      </w:r>
      <w:r w:rsidR="00A02521" w:rsidRPr="00937AE3">
        <w:rPr>
          <w:b/>
          <w:sz w:val="22"/>
          <w:szCs w:val="22"/>
        </w:rPr>
        <w:t>o</w:t>
      </w:r>
      <w:r w:rsidR="00D12140" w:rsidRPr="00937AE3">
        <w:rPr>
          <w:b/>
          <w:sz w:val="22"/>
          <w:szCs w:val="22"/>
        </w:rPr>
        <w:t> členoch štatutárnych orgánov</w:t>
      </w:r>
      <w:r w:rsidR="001D6FA9" w:rsidRPr="00937AE3">
        <w:rPr>
          <w:b/>
          <w:sz w:val="22"/>
          <w:szCs w:val="22"/>
        </w:rPr>
        <w:t xml:space="preserve">, dozorných orgánov </w:t>
      </w:r>
      <w:r w:rsidR="00D12140" w:rsidRPr="00937AE3">
        <w:rPr>
          <w:b/>
          <w:sz w:val="22"/>
          <w:szCs w:val="22"/>
        </w:rPr>
        <w:t xml:space="preserve"> a iných </w:t>
      </w:r>
      <w:r w:rsidR="001D6FA9" w:rsidRPr="00937AE3">
        <w:rPr>
          <w:b/>
          <w:sz w:val="22"/>
          <w:szCs w:val="22"/>
        </w:rPr>
        <w:t xml:space="preserve">orgánov účtovnej jednotky; uvádzajú </w:t>
      </w:r>
      <w:r w:rsidR="001D6FA9" w:rsidRPr="00B12BD6">
        <w:rPr>
          <w:b/>
          <w:sz w:val="22"/>
          <w:szCs w:val="22"/>
        </w:rPr>
        <w:t>sa mená a priezviská členov štatutárnych orgánov, dozorných orgánov a iných orgánov účtovnej jednotky.</w:t>
      </w:r>
    </w:p>
    <w:p w:rsidR="00EB0D90" w:rsidRPr="00B12BD6" w:rsidRDefault="00EB0D90" w:rsidP="00EB0D90">
      <w:pPr>
        <w:pStyle w:val="Heading1"/>
        <w:numPr>
          <w:ilvl w:val="0"/>
          <w:numId w:val="0"/>
        </w:numPr>
        <w:shd w:val="clear" w:color="auto" w:fill="FFFFFF"/>
        <w:spacing w:before="0" w:after="60"/>
        <w:jc w:val="both"/>
        <w:rPr>
          <w:bCs w:val="0"/>
          <w:sz w:val="22"/>
          <w:szCs w:val="22"/>
          <w:lang w:eastAsia="cs-CZ"/>
        </w:rPr>
      </w:pPr>
      <w:bookmarkStart w:id="0" w:name="predseda"/>
      <w:bookmarkStart w:id="1" w:name="rada"/>
      <w:bookmarkEnd w:id="0"/>
      <w:bookmarkEnd w:id="1"/>
    </w:p>
    <w:p w:rsidR="00B12BD6" w:rsidRPr="00B12BD6" w:rsidRDefault="00B12BD6" w:rsidP="00B12BD6">
      <w:pPr>
        <w:pStyle w:val="Heading1"/>
        <w:shd w:val="clear" w:color="auto" w:fill="FFFFFF"/>
        <w:spacing w:before="0" w:after="60"/>
        <w:rPr>
          <w:rFonts w:cs="Times New Roman"/>
          <w:szCs w:val="20"/>
        </w:rPr>
      </w:pPr>
      <w:r w:rsidRPr="00B12BD6">
        <w:rPr>
          <w:rFonts w:cs="Times New Roman"/>
          <w:szCs w:val="20"/>
        </w:rPr>
        <w:t>Predsedníčka Rady</w:t>
      </w:r>
    </w:p>
    <w:tbl>
      <w:tblPr>
        <w:tblW w:w="89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5145"/>
      </w:tblGrid>
      <w:tr w:rsidR="00B12BD6" w:rsidRPr="00B12BD6" w:rsidTr="00B12BD6">
        <w:trPr>
          <w:tblCellSpacing w:w="15" w:type="dxa"/>
        </w:trPr>
        <w:tc>
          <w:tcPr>
            <w:tcW w:w="37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JUDr. Helena SPIŠIAKOVÁ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právnička stavebného úradu MsÚ Nitra, predsedníčka rady ZO - RVC NR</w:t>
            </w:r>
          </w:p>
        </w:tc>
      </w:tr>
    </w:tbl>
    <w:p w:rsidR="00B12BD6" w:rsidRPr="00B12BD6" w:rsidRDefault="00B12BD6" w:rsidP="00B12BD6">
      <w:pPr>
        <w:pStyle w:val="Heading1"/>
        <w:shd w:val="clear" w:color="auto" w:fill="FFFFFF"/>
        <w:spacing w:before="0" w:after="60"/>
        <w:rPr>
          <w:rFonts w:cs="Times New Roman"/>
          <w:szCs w:val="20"/>
        </w:rPr>
      </w:pPr>
      <w:r w:rsidRPr="00B12BD6">
        <w:rPr>
          <w:rFonts w:cs="Times New Roman"/>
          <w:szCs w:val="20"/>
        </w:rPr>
        <w:t>Rada RVC</w:t>
      </w:r>
    </w:p>
    <w:tbl>
      <w:tblPr>
        <w:tblW w:w="88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5179"/>
      </w:tblGrid>
      <w:tr w:rsidR="00B12BD6" w:rsidRPr="00B12BD6" w:rsidTr="00B12BD6">
        <w:trPr>
          <w:tblCellSpacing w:w="15" w:type="dxa"/>
        </w:trPr>
        <w:tc>
          <w:tcPr>
            <w:tcW w:w="3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Ing. Róbert BALKÓ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starosta obce Kolíňany, okr. Nitra</w:t>
            </w:r>
          </w:p>
        </w:tc>
      </w:tr>
      <w:tr w:rsidR="00B12BD6" w:rsidRPr="00B12BD6" w:rsidTr="00B12BD6">
        <w:trPr>
          <w:tblCellSpacing w:w="15" w:type="dxa"/>
        </w:trPr>
        <w:tc>
          <w:tcPr>
            <w:tcW w:w="3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Ing. Vojtech ČIČMANEC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predseda ZMO Horná Nitra, starosta obce Kocurany, okr. Prievidza</w:t>
            </w:r>
          </w:p>
        </w:tc>
      </w:tr>
      <w:tr w:rsidR="00B12BD6" w:rsidRPr="00B12BD6" w:rsidTr="00B12BD6">
        <w:trPr>
          <w:tblCellSpacing w:w="15" w:type="dxa"/>
        </w:trPr>
        <w:tc>
          <w:tcPr>
            <w:tcW w:w="3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Ing. Jozef OSTRODICKÝ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starosta obce Dubník, okr. Nové Zámky</w:t>
            </w:r>
          </w:p>
        </w:tc>
      </w:tr>
      <w:tr w:rsidR="00B12BD6" w:rsidRPr="00B12BD6" w:rsidTr="00B12BD6">
        <w:trPr>
          <w:tblCellSpacing w:w="15" w:type="dxa"/>
        </w:trPr>
        <w:tc>
          <w:tcPr>
            <w:tcW w:w="3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Ing. Ida KOVÁČOVÁ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starostka obce Podlužany, okr. Levice</w:t>
            </w:r>
          </w:p>
        </w:tc>
      </w:tr>
      <w:tr w:rsidR="00B12BD6" w:rsidRPr="00B12BD6" w:rsidTr="00B12BD6">
        <w:trPr>
          <w:tblCellSpacing w:w="15" w:type="dxa"/>
        </w:trPr>
        <w:tc>
          <w:tcPr>
            <w:tcW w:w="3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Ing. Otakar SNEŽENKA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starosta obce Žabokreky nad Nitrou, okr. Partizánske</w:t>
            </w:r>
          </w:p>
        </w:tc>
      </w:tr>
    </w:tbl>
    <w:p w:rsidR="00B12BD6" w:rsidRPr="00B12BD6" w:rsidRDefault="00B12BD6" w:rsidP="00B12BD6">
      <w:pPr>
        <w:pStyle w:val="Heading1"/>
        <w:shd w:val="clear" w:color="auto" w:fill="FFFFFF"/>
        <w:spacing w:before="0" w:after="60"/>
        <w:rPr>
          <w:rFonts w:cs="Times New Roman"/>
          <w:szCs w:val="20"/>
        </w:rPr>
      </w:pPr>
      <w:r w:rsidRPr="00B12BD6">
        <w:rPr>
          <w:rFonts w:cs="Times New Roman"/>
          <w:szCs w:val="20"/>
        </w:rPr>
        <w:t>Kontrolná komisia</w:t>
      </w:r>
    </w:p>
    <w:tbl>
      <w:tblPr>
        <w:tblW w:w="7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4908"/>
      </w:tblGrid>
      <w:tr w:rsidR="00B12BD6" w:rsidRPr="00B12BD6" w:rsidTr="00B12BD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Erika NEMEŠOVÁ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starostka obce Prašice, okr. Topoľčany</w:t>
            </w:r>
          </w:p>
        </w:tc>
      </w:tr>
      <w:tr w:rsidR="00B12BD6" w:rsidRPr="00B12BD6" w:rsidTr="00B12BD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lastRenderedPageBreak/>
              <w:t>p. Zoltán SZILVÁSI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starosta obce Topoľnica, okr. Galanta</w:t>
            </w:r>
          </w:p>
        </w:tc>
      </w:tr>
      <w:tr w:rsidR="00B12BD6" w:rsidRPr="00B12BD6" w:rsidTr="00B12BD6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b/>
                <w:bCs/>
                <w:szCs w:val="20"/>
              </w:rPr>
            </w:pPr>
            <w:r w:rsidRPr="00B12BD6">
              <w:rPr>
                <w:rFonts w:cs="Times New Roman"/>
                <w:b/>
                <w:bCs/>
                <w:szCs w:val="20"/>
              </w:rPr>
              <w:t>p. Ing. Erika VALKOVIĆOVÁ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BD6" w:rsidRPr="00B12BD6" w:rsidRDefault="00B12BD6">
            <w:pPr>
              <w:rPr>
                <w:rFonts w:cs="Times New Roman"/>
                <w:szCs w:val="20"/>
              </w:rPr>
            </w:pPr>
            <w:r w:rsidRPr="00B12BD6">
              <w:rPr>
                <w:rFonts w:cs="Times New Roman"/>
                <w:szCs w:val="20"/>
              </w:rPr>
              <w:t>starostka obce Tekovské Nemce, okr. Zlaté Moravce</w:t>
            </w:r>
          </w:p>
        </w:tc>
      </w:tr>
    </w:tbl>
    <w:p w:rsidR="00B12BD6" w:rsidRPr="00B12BD6" w:rsidRDefault="00B12BD6" w:rsidP="00B12BD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B12BD6">
        <w:rPr>
          <w:rFonts w:ascii="Arial Narrow" w:hAnsi="Arial Narrow"/>
          <w:sz w:val="20"/>
          <w:szCs w:val="20"/>
        </w:rPr>
        <w:t> </w:t>
      </w:r>
    </w:p>
    <w:p w:rsidR="00B12BD6" w:rsidRPr="00B12BD6" w:rsidRDefault="00B12BD6" w:rsidP="00B12BD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B12BD6">
        <w:rPr>
          <w:rFonts w:ascii="Arial Narrow" w:hAnsi="Arial Narrow"/>
          <w:sz w:val="20"/>
          <w:szCs w:val="20"/>
        </w:rPr>
        <w:t>V zmysle stanov ZO - RVC Nitra čl. 8, bod A, 2b sa na konferencii členských miest a obcí dňa 12.5.2015 vo veľkej sále MsÚ Nitra zvolili členovia rady a kontrolnej komisie ZO - RVC Nitra.</w:t>
      </w:r>
    </w:p>
    <w:p w:rsidR="00B12BD6" w:rsidRPr="00B12BD6" w:rsidRDefault="00B12BD6" w:rsidP="00B12BD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B12BD6">
        <w:rPr>
          <w:rFonts w:ascii="Arial Narrow" w:hAnsi="Arial Narrow"/>
          <w:sz w:val="20"/>
          <w:szCs w:val="20"/>
        </w:rPr>
        <w:t> </w:t>
      </w:r>
    </w:p>
    <w:p w:rsidR="00B12BD6" w:rsidRPr="00B12BD6" w:rsidRDefault="00B12BD6" w:rsidP="00B12BD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B12BD6">
        <w:rPr>
          <w:rFonts w:ascii="Arial Narrow" w:hAnsi="Arial Narrow"/>
          <w:sz w:val="20"/>
          <w:szCs w:val="20"/>
        </w:rPr>
        <w:t>V zmysle stanov RVC Nitra čl. 8, bod B, 4c rada na svojom zasadnutí dňa 9.12.2011 v Poľnom Kesove si zvolila za predsedníčku rady RVC p. JUDr. Helenu Spišiakovú.</w:t>
      </w:r>
    </w:p>
    <w:p w:rsidR="00F563D0" w:rsidRPr="00B12BD6" w:rsidRDefault="00F563D0" w:rsidP="00B12BD6">
      <w:pPr>
        <w:keepNext/>
        <w:spacing w:before="0" w:line="240" w:lineRule="auto"/>
        <w:jc w:val="left"/>
        <w:outlineLvl w:val="1"/>
        <w:rPr>
          <w:rFonts w:cs="Times New Roman"/>
          <w:sz w:val="22"/>
          <w:szCs w:val="22"/>
        </w:rPr>
      </w:pPr>
    </w:p>
    <w:p w:rsidR="00700999" w:rsidRPr="00D90FC4" w:rsidRDefault="00700999" w:rsidP="00700999">
      <w:pPr>
        <w:keepNext/>
        <w:spacing w:before="0" w:line="240" w:lineRule="auto"/>
        <w:ind w:left="720"/>
        <w:jc w:val="left"/>
        <w:outlineLvl w:val="1"/>
        <w:rPr>
          <w:sz w:val="22"/>
          <w:szCs w:val="22"/>
        </w:rPr>
      </w:pPr>
    </w:p>
    <w:p w:rsidR="00DB1285" w:rsidRPr="00F563D0" w:rsidRDefault="00F563D0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(3) </w:t>
      </w:r>
      <w:r w:rsidR="00DB1285" w:rsidRPr="00F563D0">
        <w:rPr>
          <w:b/>
          <w:sz w:val="22"/>
          <w:szCs w:val="22"/>
        </w:rPr>
        <w:t xml:space="preserve">Opis činnosti, na </w:t>
      </w:r>
      <w:r w:rsidR="00886A8B" w:rsidRPr="00F563D0">
        <w:rPr>
          <w:b/>
          <w:sz w:val="22"/>
          <w:szCs w:val="22"/>
        </w:rPr>
        <w:t xml:space="preserve">účel </w:t>
      </w:r>
      <w:r w:rsidR="00DB1285" w:rsidRPr="00F563D0">
        <w:rPr>
          <w:b/>
          <w:sz w:val="22"/>
          <w:szCs w:val="22"/>
        </w:rPr>
        <w:t>ktorej bola účtovná jednotka zriadená a opis druhu podnikateľskej činnosti, ak ju účtovná jednotka vykonáva.</w:t>
      </w:r>
    </w:p>
    <w:p w:rsidR="00937AE3" w:rsidRDefault="00937AE3" w:rsidP="00937AE3">
      <w:pPr>
        <w:spacing w:before="0" w:line="240" w:lineRule="auto"/>
        <w:rPr>
          <w:sz w:val="22"/>
          <w:szCs w:val="22"/>
        </w:rPr>
      </w:pPr>
    </w:p>
    <w:p w:rsidR="00B12BD6" w:rsidRDefault="00B12BD6" w:rsidP="00CD361E">
      <w:pPr>
        <w:spacing w:before="0" w:line="240" w:lineRule="auto"/>
      </w:pPr>
      <w:r>
        <w:t xml:space="preserve">Predmet činnosti a ciele ZO - RVC </w:t>
      </w:r>
    </w:p>
    <w:p w:rsidR="00B12BD6" w:rsidRDefault="00B12BD6" w:rsidP="00CD361E">
      <w:pPr>
        <w:spacing w:before="0" w:line="240" w:lineRule="auto"/>
      </w:pPr>
      <w:r>
        <w:t xml:space="preserve">1. Predmetom činnosti ZO - RVC v Nitre (ďalej len „RVC“) je najmä </w:t>
      </w:r>
    </w:p>
    <w:p w:rsidR="00B12BD6" w:rsidRDefault="00B12BD6" w:rsidP="00CD361E">
      <w:pPr>
        <w:spacing w:before="0" w:line="240" w:lineRule="auto"/>
      </w:pPr>
      <w:r>
        <w:t xml:space="preserve">a) organizovanie vzdelávacích aktivít, </w:t>
      </w:r>
    </w:p>
    <w:p w:rsidR="00B12BD6" w:rsidRDefault="00B12BD6" w:rsidP="00CD361E">
      <w:pPr>
        <w:spacing w:before="0" w:line="240" w:lineRule="auto"/>
      </w:pPr>
      <w:r>
        <w:t xml:space="preserve">b) poradenská a konzultačná činnosť a jej sprostredkovanie, </w:t>
      </w:r>
    </w:p>
    <w:p w:rsidR="00B12BD6" w:rsidRDefault="00B12BD6" w:rsidP="00CD361E">
      <w:pPr>
        <w:spacing w:before="0" w:line="240" w:lineRule="auto"/>
      </w:pPr>
      <w:r>
        <w:t xml:space="preserve">c) vydávanie periodických a neperiodických publikácií a študijných materiálov, pre svojich členov a iné subjekty v oblasti samosprávy. </w:t>
      </w:r>
    </w:p>
    <w:p w:rsidR="00B12BD6" w:rsidRDefault="00B12BD6" w:rsidP="00CD361E">
      <w:pPr>
        <w:spacing w:before="0" w:line="240" w:lineRule="auto"/>
      </w:pPr>
      <w:r>
        <w:t xml:space="preserve">2. RVC vykonáva činnosť uvedenú v odseku 1 s cieľom: </w:t>
      </w:r>
    </w:p>
    <w:p w:rsidR="00B12BD6" w:rsidRDefault="00B12BD6" w:rsidP="00CD361E">
      <w:pPr>
        <w:spacing w:before="0" w:line="240" w:lineRule="auto"/>
      </w:pPr>
      <w:r>
        <w:t xml:space="preserve">a) aktuálneho vzdelávania v oblasti legislatívy a v iných oblastiach, b) zvýšenia kvality riadenia a výkonu samosprávy, </w:t>
      </w:r>
    </w:p>
    <w:p w:rsidR="00B12BD6" w:rsidRDefault="00B12BD6" w:rsidP="00CD361E">
      <w:pPr>
        <w:spacing w:before="0" w:line="240" w:lineRule="auto"/>
      </w:pPr>
      <w:r>
        <w:t xml:space="preserve">c) zvýšenia kultúry styku s verejnosťou, </w:t>
      </w:r>
    </w:p>
    <w:p w:rsidR="00B12BD6" w:rsidRDefault="00B12BD6" w:rsidP="00CD361E">
      <w:pPr>
        <w:spacing w:before="0" w:line="240" w:lineRule="auto"/>
      </w:pPr>
      <w:r>
        <w:t xml:space="preserve">d) spokojnosti obyvateľstva, </w:t>
      </w:r>
    </w:p>
    <w:p w:rsidR="00B12BD6" w:rsidRDefault="00B12BD6" w:rsidP="00CD361E">
      <w:pPr>
        <w:spacing w:before="0" w:line="240" w:lineRule="auto"/>
      </w:pPr>
      <w:r>
        <w:t xml:space="preserve">e) rozvoja podnikateľských aktivít, prosperity obcí, miest a ďalších subjektov podieľajúcich sa na rozvoji samosprávy, </w:t>
      </w:r>
    </w:p>
    <w:p w:rsidR="00B12BD6" w:rsidRDefault="00B12BD6" w:rsidP="00CD361E">
      <w:pPr>
        <w:spacing w:before="0" w:line="240" w:lineRule="auto"/>
      </w:pPr>
      <w:r>
        <w:t xml:space="preserve">f) výmeny informácií, skúseností a poznatkov získaných v jednotlivých členských obciach, mestách, ako aj v zahraničí, </w:t>
      </w:r>
    </w:p>
    <w:p w:rsidR="00B12BD6" w:rsidRDefault="00B12BD6" w:rsidP="00CD361E">
      <w:pPr>
        <w:spacing w:before="0" w:line="240" w:lineRule="auto"/>
      </w:pPr>
      <w:r>
        <w:t xml:space="preserve">g) spolupráce s ďalšími záujmovými združeniami v samospráve (RVC na území SR, Asociácia vzdelávania samosprávy, Združenie miest a obcí Slovenska, Únia miest SR, Nitriansky samosprávny kraj a pod.). </w:t>
      </w:r>
    </w:p>
    <w:p w:rsidR="00B12BD6" w:rsidRDefault="00B12BD6" w:rsidP="00CD361E">
      <w:pPr>
        <w:spacing w:before="0" w:line="240" w:lineRule="auto"/>
      </w:pPr>
      <w:r>
        <w:t xml:space="preserve">3. RVC svojou činnosťou napomáha vytvárať podmienky na plnenie úloh obcí, ako aj úloh vyššieho územného celku. </w:t>
      </w:r>
    </w:p>
    <w:p w:rsidR="00B12BD6" w:rsidRDefault="00B12BD6" w:rsidP="00CD361E">
      <w:pPr>
        <w:spacing w:before="0" w:line="240" w:lineRule="auto"/>
      </w:pPr>
      <w:r>
        <w:t>4. Spolupráca obcí a miest v RVC sa riadi zásadami zákonnosti, vzájomnej výhodnosti a súladu s potrebami ich obyvateľov.</w:t>
      </w:r>
    </w:p>
    <w:p w:rsidR="00F563D0" w:rsidRDefault="00B12BD6" w:rsidP="00CD361E">
      <w:pPr>
        <w:spacing w:before="0" w:line="240" w:lineRule="auto"/>
      </w:pPr>
      <w:r>
        <w:t>5. Členské obce a mestá majú v RVC rovnaké postavenie.</w:t>
      </w:r>
    </w:p>
    <w:p w:rsidR="00B12BD6" w:rsidRPr="00D90FC4" w:rsidRDefault="00B12BD6" w:rsidP="00CD361E">
      <w:pPr>
        <w:spacing w:before="0" w:line="240" w:lineRule="auto"/>
        <w:rPr>
          <w:sz w:val="22"/>
          <w:szCs w:val="22"/>
        </w:rPr>
      </w:pPr>
    </w:p>
    <w:p w:rsidR="00DB1285" w:rsidRDefault="003C399D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t>(4</w:t>
      </w:r>
      <w:r w:rsidR="00DB1285" w:rsidRPr="00197D1A">
        <w:rPr>
          <w:b/>
          <w:sz w:val="22"/>
          <w:szCs w:val="22"/>
        </w:rPr>
        <w:t xml:space="preserve">) Priemerný </w:t>
      </w:r>
      <w:r w:rsidR="00F722A3" w:rsidRPr="00197D1A">
        <w:rPr>
          <w:b/>
          <w:sz w:val="22"/>
          <w:szCs w:val="22"/>
        </w:rPr>
        <w:t xml:space="preserve">prepočítaný </w:t>
      </w:r>
      <w:r w:rsidR="00DB1285" w:rsidRPr="00197D1A">
        <w:rPr>
          <w:b/>
          <w:sz w:val="22"/>
          <w:szCs w:val="22"/>
        </w:rPr>
        <w:t xml:space="preserve">počet zamestnancov, a z toho počet </w:t>
      </w:r>
      <w:r w:rsidR="00F33C07" w:rsidRPr="00197D1A">
        <w:rPr>
          <w:b/>
          <w:sz w:val="22"/>
          <w:szCs w:val="22"/>
        </w:rPr>
        <w:t>vedúcich</w:t>
      </w:r>
      <w:r w:rsidR="00DB1285" w:rsidRPr="00197D1A">
        <w:rPr>
          <w:b/>
          <w:sz w:val="22"/>
          <w:szCs w:val="22"/>
        </w:rPr>
        <w:t xml:space="preserve"> zamestnancov účtovnej jednotky za účtovné obdobie, za ktoré sa zostavuje účtovná závierka </w:t>
      </w:r>
      <w:r w:rsidR="0075172B" w:rsidRPr="00197D1A">
        <w:rPr>
          <w:b/>
          <w:sz w:val="22"/>
          <w:szCs w:val="22"/>
        </w:rPr>
        <w:t xml:space="preserve">(ďalej len „bežné účtovné obdobie“) </w:t>
      </w:r>
      <w:r w:rsidR="00DB1285" w:rsidRPr="00197D1A">
        <w:rPr>
          <w:b/>
          <w:sz w:val="22"/>
          <w:szCs w:val="22"/>
        </w:rPr>
        <w:t>a za bezprostredne predchádzajúce účtovné obdobie.</w:t>
      </w:r>
      <w:r w:rsidR="00401F3C" w:rsidRPr="00197D1A">
        <w:rPr>
          <w:b/>
          <w:sz w:val="22"/>
          <w:szCs w:val="22"/>
        </w:rPr>
        <w:t xml:space="preserve"> Počet dobrovoľníkov</w:t>
      </w:r>
      <w:r w:rsidR="008C7870" w:rsidRPr="00197D1A">
        <w:rPr>
          <w:b/>
          <w:sz w:val="22"/>
          <w:szCs w:val="22"/>
        </w:rPr>
        <w:t xml:space="preserve"> vyslaných</w:t>
      </w:r>
      <w:r w:rsidR="00401F3C" w:rsidRPr="00197D1A">
        <w:rPr>
          <w:b/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 w:rsidRPr="00197D1A">
        <w:rPr>
          <w:b/>
          <w:sz w:val="22"/>
          <w:szCs w:val="22"/>
        </w:rPr>
        <w:t xml:space="preserve"> bežného</w:t>
      </w:r>
      <w:r w:rsidR="00401F3C" w:rsidRPr="00197D1A">
        <w:rPr>
          <w:b/>
          <w:sz w:val="22"/>
          <w:szCs w:val="22"/>
        </w:rPr>
        <w:t xml:space="preserve"> účtovného obdobia</w:t>
      </w:r>
      <w:r w:rsidR="00E90FFD" w:rsidRPr="00197D1A">
        <w:rPr>
          <w:b/>
          <w:sz w:val="22"/>
          <w:szCs w:val="22"/>
        </w:rPr>
        <w:t xml:space="preserve"> a bezprostredne predchádzajúceho účtovného obdobia</w:t>
      </w:r>
      <w:r w:rsidR="00401F3C" w:rsidRPr="00197D1A">
        <w:rPr>
          <w:b/>
          <w:sz w:val="22"/>
          <w:szCs w:val="22"/>
        </w:rPr>
        <w:t xml:space="preserve">. </w:t>
      </w:r>
    </w:p>
    <w:p w:rsidR="00197D1A" w:rsidRDefault="00197D1A" w:rsidP="00CD361E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2552"/>
      </w:tblGrid>
      <w:tr w:rsidR="00197D1A" w:rsidRPr="00D90FC4" w:rsidTr="00091FC0">
        <w:tc>
          <w:tcPr>
            <w:tcW w:w="4961" w:type="dxa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197D1A" w:rsidRPr="00D90FC4" w:rsidRDefault="00197D1A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197D1A" w:rsidRPr="00197D1A" w:rsidRDefault="00937AE3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197D1A" w:rsidRPr="00D90FC4" w:rsidRDefault="00937AE3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197D1A" w:rsidRPr="00D90FC4" w:rsidRDefault="00937AE3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197D1A" w:rsidRPr="00D90FC4" w:rsidRDefault="00937AE3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lastRenderedPageBreak/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</w:tr>
      <w:tr w:rsidR="00197D1A" w:rsidRPr="00D90FC4" w:rsidTr="00091FC0">
        <w:trPr>
          <w:trHeight w:val="391"/>
        </w:trPr>
        <w:tc>
          <w:tcPr>
            <w:tcW w:w="4961" w:type="dxa"/>
            <w:vAlign w:val="center"/>
          </w:tcPr>
          <w:p w:rsidR="00197D1A" w:rsidRPr="00D90FC4" w:rsidRDefault="00197D1A" w:rsidP="00091FC0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197D1A" w:rsidRPr="00D90FC4" w:rsidRDefault="00197D1A" w:rsidP="00197D1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0</w:t>
            </w:r>
          </w:p>
        </w:tc>
      </w:tr>
    </w:tbl>
    <w:p w:rsidR="00197D1A" w:rsidRPr="00197D1A" w:rsidRDefault="00197D1A" w:rsidP="00CD361E">
      <w:pPr>
        <w:spacing w:before="0" w:line="240" w:lineRule="auto"/>
        <w:rPr>
          <w:b/>
          <w:sz w:val="22"/>
          <w:szCs w:val="22"/>
        </w:rPr>
      </w:pPr>
    </w:p>
    <w:p w:rsidR="00863CBA" w:rsidRPr="00D90FC4" w:rsidRDefault="00863CBA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:rsidR="00C54A7E" w:rsidRPr="00197D1A" w:rsidRDefault="00F33C07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t>(1) Informácia</w:t>
      </w:r>
      <w:r w:rsidR="0075172B" w:rsidRPr="00197D1A">
        <w:rPr>
          <w:b/>
          <w:sz w:val="22"/>
          <w:szCs w:val="22"/>
        </w:rPr>
        <w:t>, či je účtovná závierka zostavená za</w:t>
      </w:r>
      <w:r w:rsidRPr="00197D1A">
        <w:rPr>
          <w:b/>
          <w:sz w:val="22"/>
          <w:szCs w:val="22"/>
        </w:rPr>
        <w:t> splnen</w:t>
      </w:r>
      <w:r w:rsidR="0075172B" w:rsidRPr="00197D1A">
        <w:rPr>
          <w:b/>
          <w:sz w:val="22"/>
          <w:szCs w:val="22"/>
        </w:rPr>
        <w:t>ia</w:t>
      </w:r>
      <w:r w:rsidRPr="00197D1A">
        <w:rPr>
          <w:b/>
          <w:sz w:val="22"/>
          <w:szCs w:val="22"/>
        </w:rPr>
        <w:t xml:space="preserve"> predpokladu, že účtovná jednotka bude nepretržite pokračovať vo svojej činnosti</w:t>
      </w:r>
      <w:r w:rsidR="00C113D7" w:rsidRPr="00197D1A">
        <w:rPr>
          <w:b/>
          <w:sz w:val="22"/>
          <w:szCs w:val="22"/>
        </w:rPr>
        <w:t>.</w:t>
      </w:r>
      <w:r w:rsidRPr="00197D1A">
        <w:rPr>
          <w:b/>
          <w:sz w:val="22"/>
          <w:szCs w:val="22"/>
        </w:rPr>
        <w:t xml:space="preserve"> </w:t>
      </w:r>
    </w:p>
    <w:p w:rsidR="00197D1A" w:rsidRDefault="00197D1A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Účtovná jednotka bude nepretržite pokračovať vo svojej činnosti.</w:t>
      </w:r>
    </w:p>
    <w:p w:rsidR="00197D1A" w:rsidRDefault="00197D1A" w:rsidP="00CD361E">
      <w:pPr>
        <w:spacing w:before="0" w:line="240" w:lineRule="auto"/>
        <w:rPr>
          <w:sz w:val="22"/>
          <w:szCs w:val="22"/>
        </w:rPr>
      </w:pPr>
    </w:p>
    <w:p w:rsidR="00C54A7E" w:rsidRPr="00197D1A" w:rsidRDefault="00DB1285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t>(</w:t>
      </w:r>
      <w:r w:rsidR="00F33C07" w:rsidRPr="00197D1A">
        <w:rPr>
          <w:b/>
          <w:sz w:val="22"/>
          <w:szCs w:val="22"/>
        </w:rPr>
        <w:t>2</w:t>
      </w:r>
      <w:r w:rsidRPr="00197D1A">
        <w:rPr>
          <w:b/>
          <w:sz w:val="22"/>
          <w:szCs w:val="22"/>
        </w:rPr>
        <w:t>) Zmeny účtovných zásad a zmeny účtovných metód</w:t>
      </w:r>
      <w:r w:rsidR="00863CBA" w:rsidRPr="00197D1A">
        <w:rPr>
          <w:b/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jednotky.</w:t>
      </w:r>
    </w:p>
    <w:p w:rsidR="00197D1A" w:rsidRDefault="00197D1A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DB1285" w:rsidRPr="00197D1A" w:rsidRDefault="00DB1285" w:rsidP="00CD361E">
      <w:pPr>
        <w:spacing w:before="0" w:line="240" w:lineRule="auto"/>
        <w:rPr>
          <w:b/>
          <w:sz w:val="22"/>
          <w:szCs w:val="22"/>
        </w:rPr>
      </w:pPr>
      <w:r w:rsidRPr="00197D1A">
        <w:rPr>
          <w:b/>
          <w:sz w:val="22"/>
          <w:szCs w:val="22"/>
        </w:rPr>
        <w:t>(</w:t>
      </w:r>
      <w:r w:rsidR="00F33C07" w:rsidRPr="00197D1A">
        <w:rPr>
          <w:b/>
          <w:sz w:val="22"/>
          <w:szCs w:val="22"/>
        </w:rPr>
        <w:t>3</w:t>
      </w:r>
      <w:r w:rsidRPr="00197D1A">
        <w:rPr>
          <w:b/>
          <w:sz w:val="22"/>
          <w:szCs w:val="22"/>
        </w:rPr>
        <w:t xml:space="preserve">) Spôsob oceňovania jednotlivých </w:t>
      </w:r>
      <w:r w:rsidR="00F530C7" w:rsidRPr="00197D1A">
        <w:rPr>
          <w:b/>
          <w:sz w:val="22"/>
          <w:szCs w:val="22"/>
        </w:rPr>
        <w:t>polo</w:t>
      </w:r>
      <w:r w:rsidRPr="00197D1A">
        <w:rPr>
          <w:b/>
          <w:sz w:val="22"/>
          <w:szCs w:val="22"/>
        </w:rPr>
        <w:t>žiek majetku a záväzkov v členení na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dlhodobý nehmotný majetok obstaraný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dlhodobý nehmotný majetok obstaraný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c) dlhodobý nehmotný majetok obstaraný </w:t>
      </w:r>
      <w:r w:rsidR="00863CBA" w:rsidRPr="00D90FC4">
        <w:rPr>
          <w:sz w:val="22"/>
          <w:szCs w:val="22"/>
        </w:rPr>
        <w:t>iným spôsobom</w:t>
      </w:r>
      <w:r w:rsidRPr="00D90FC4">
        <w:rPr>
          <w:sz w:val="22"/>
          <w:szCs w:val="22"/>
        </w:rPr>
        <w:t xml:space="preserve">, 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dlhodobý hmotný majetok obstaraný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dlhodobý hmotný majetok obstaraný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f) dlhodobý hmotný majetok obstaraný </w:t>
      </w:r>
      <w:r w:rsidR="00863CBA" w:rsidRPr="00D90FC4">
        <w:rPr>
          <w:sz w:val="22"/>
          <w:szCs w:val="22"/>
        </w:rPr>
        <w:t>iným spôsobom,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dlhodob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Pr="00D90FC4">
        <w:rPr>
          <w:sz w:val="22"/>
          <w:szCs w:val="22"/>
        </w:rPr>
        <w:t>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h) zásoby obstarané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i) zásoby vytvorené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j) zásoby obstarané </w:t>
      </w:r>
      <w:r w:rsidR="00863CBA" w:rsidRPr="00D90FC4">
        <w:rPr>
          <w:sz w:val="22"/>
          <w:szCs w:val="22"/>
        </w:rPr>
        <w:t>iným spôsobom,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k) pohľadávky,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l) krátkodob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Pr="00D90FC4">
        <w:rPr>
          <w:sz w:val="22"/>
          <w:szCs w:val="22"/>
        </w:rPr>
        <w:t>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m) časové rozlíšenie na strane aktív,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n) záväzky vrátane rezerv, dlhopisov, pôžičiek a úverov,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o) časové rozlíšenie na strane pasív,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p) deriváty,</w:t>
      </w:r>
    </w:p>
    <w:p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r) majetok a záväzky zabezpečené derivátmi</w:t>
      </w:r>
      <w:r w:rsidR="00FA0411" w:rsidRPr="00D90FC4">
        <w:rPr>
          <w:sz w:val="22"/>
          <w:szCs w:val="22"/>
        </w:rPr>
        <w:t>.</w:t>
      </w:r>
    </w:p>
    <w:p w:rsidR="00B12BD6" w:rsidRPr="00D90FC4" w:rsidRDefault="00B12BD6" w:rsidP="00CD361E">
      <w:pPr>
        <w:spacing w:before="0" w:line="240" w:lineRule="auto"/>
        <w:rPr>
          <w:sz w:val="22"/>
          <w:szCs w:val="22"/>
        </w:rPr>
      </w:pPr>
    </w:p>
    <w:p w:rsidR="00197D1A" w:rsidRDefault="00197D1A" w:rsidP="00CD361E">
      <w:pPr>
        <w:spacing w:before="0" w:line="240" w:lineRule="auto"/>
        <w:rPr>
          <w:sz w:val="22"/>
          <w:szCs w:val="22"/>
        </w:rPr>
      </w:pPr>
    </w:p>
    <w:p w:rsidR="00B12BD6" w:rsidRDefault="00B12BD6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17790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9045A6" w:rsidRPr="00975084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975084">
        <w:rPr>
          <w:b/>
          <w:sz w:val="22"/>
          <w:szCs w:val="22"/>
        </w:rPr>
        <w:t xml:space="preserve"> </w:t>
      </w:r>
      <w:r w:rsidR="009045A6" w:rsidRPr="00975084">
        <w:rPr>
          <w:b/>
          <w:sz w:val="22"/>
          <w:szCs w:val="22"/>
        </w:rPr>
        <w:t xml:space="preserve">Údaje o dlhodobom nehmotnom majetku a dlhodobom hmotnom majetku za </w:t>
      </w:r>
      <w:r w:rsidR="0075172B" w:rsidRPr="00975084">
        <w:rPr>
          <w:b/>
          <w:sz w:val="22"/>
          <w:szCs w:val="22"/>
        </w:rPr>
        <w:t xml:space="preserve">bežné </w:t>
      </w:r>
      <w:r w:rsidR="009045A6" w:rsidRPr="00975084">
        <w:rPr>
          <w:b/>
          <w:sz w:val="22"/>
          <w:szCs w:val="22"/>
        </w:rPr>
        <w:t>účtovné obdobie, a</w:t>
      </w:r>
      <w:r w:rsidR="00975084" w:rsidRPr="00975084">
        <w:rPr>
          <w:b/>
          <w:sz w:val="22"/>
          <w:szCs w:val="22"/>
        </w:rPr>
        <w:t> </w:t>
      </w:r>
      <w:r w:rsidR="009045A6" w:rsidRPr="00975084">
        <w:rPr>
          <w:b/>
          <w:sz w:val="22"/>
          <w:szCs w:val="22"/>
        </w:rPr>
        <w:t>to</w:t>
      </w:r>
    </w:p>
    <w:tbl>
      <w:tblPr>
        <w:tblW w:w="1097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851"/>
        <w:gridCol w:w="992"/>
        <w:gridCol w:w="346"/>
        <w:gridCol w:w="363"/>
        <w:gridCol w:w="509"/>
        <w:gridCol w:w="482"/>
        <w:gridCol w:w="787"/>
        <w:gridCol w:w="203"/>
        <w:gridCol w:w="712"/>
        <w:gridCol w:w="323"/>
        <w:gridCol w:w="475"/>
        <w:gridCol w:w="850"/>
        <w:gridCol w:w="117"/>
        <w:gridCol w:w="670"/>
        <w:gridCol w:w="362"/>
        <w:gridCol w:w="605"/>
        <w:gridCol w:w="850"/>
        <w:gridCol w:w="134"/>
      </w:tblGrid>
      <w:tr w:rsidR="006E5927" w:rsidRPr="000F59C7" w:rsidTr="000F59C7">
        <w:trPr>
          <w:trHeight w:val="361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27" w:rsidRPr="000F59C7" w:rsidRDefault="006E5927" w:rsidP="00937AE3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27" w:rsidRPr="000F59C7" w:rsidRDefault="006E5927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</w:tr>
      <w:tr w:rsidR="00975084" w:rsidRPr="000F59C7" w:rsidTr="000F59C7">
        <w:trPr>
          <w:gridAfter w:val="1"/>
          <w:wAfter w:w="134" w:type="dxa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b/>
                <w:sz w:val="1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Pozemky</w:t>
            </w:r>
          </w:p>
        </w:tc>
        <w:tc>
          <w:tcPr>
            <w:tcW w:w="992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Umelecké diela a zbierky</w:t>
            </w:r>
          </w:p>
        </w:tc>
        <w:tc>
          <w:tcPr>
            <w:tcW w:w="709" w:type="dxa"/>
            <w:gridSpan w:val="2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Stavby</w:t>
            </w:r>
          </w:p>
        </w:tc>
        <w:tc>
          <w:tcPr>
            <w:tcW w:w="991" w:type="dxa"/>
            <w:gridSpan w:val="2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Samostatné hnuteľné veci a súbory hnuteľných vecí</w:t>
            </w:r>
          </w:p>
        </w:tc>
        <w:tc>
          <w:tcPr>
            <w:tcW w:w="787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Dopravné prostriedky</w:t>
            </w:r>
          </w:p>
        </w:tc>
        <w:tc>
          <w:tcPr>
            <w:tcW w:w="915" w:type="dxa"/>
            <w:gridSpan w:val="2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Pestovateľské celky trvalých porastov</w:t>
            </w:r>
          </w:p>
        </w:tc>
        <w:tc>
          <w:tcPr>
            <w:tcW w:w="798" w:type="dxa"/>
            <w:gridSpan w:val="2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Základné stádo a ťažné zvieratá</w:t>
            </w:r>
          </w:p>
        </w:tc>
        <w:tc>
          <w:tcPr>
            <w:tcW w:w="850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Drobný a ostatný dlhodobý hmotný majetok</w:t>
            </w:r>
          </w:p>
        </w:tc>
        <w:tc>
          <w:tcPr>
            <w:tcW w:w="787" w:type="dxa"/>
            <w:gridSpan w:val="2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Obstaranie dlhodobého hmotného majetku</w:t>
            </w:r>
          </w:p>
        </w:tc>
        <w:tc>
          <w:tcPr>
            <w:tcW w:w="967" w:type="dxa"/>
            <w:gridSpan w:val="2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Poskytnuté preddavky na dlhodobý hmotný majetok</w:t>
            </w:r>
          </w:p>
        </w:tc>
        <w:tc>
          <w:tcPr>
            <w:tcW w:w="850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Spolu</w:t>
            </w:r>
          </w:p>
        </w:tc>
      </w:tr>
      <w:tr w:rsidR="00975084" w:rsidRPr="000F59C7" w:rsidTr="000F59C7">
        <w:trPr>
          <w:gridAfter w:val="1"/>
          <w:wAfter w:w="134" w:type="dxa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Prvotné ocenenie</w:t>
            </w:r>
            <w:r w:rsidRPr="000F59C7">
              <w:rPr>
                <w:sz w:val="14"/>
                <w:szCs w:val="22"/>
              </w:rPr>
              <w:t xml:space="preserve"> - stav na začiatku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EB0D90" w:rsidP="00975084">
            <w:pPr>
              <w:spacing w:before="0" w:after="0" w:line="240" w:lineRule="auto"/>
              <w:jc w:val="right"/>
              <w:rPr>
                <w:szCs w:val="20"/>
                <w:lang w:val="en-US"/>
              </w:rPr>
            </w:pPr>
            <w:r w:rsidRPr="00B12BD6">
              <w:rPr>
                <w:szCs w:val="20"/>
                <w:lang w:val="en-US"/>
              </w:rPr>
              <w:t>4488</w:t>
            </w:r>
          </w:p>
        </w:tc>
        <w:tc>
          <w:tcPr>
            <w:tcW w:w="787" w:type="dxa"/>
          </w:tcPr>
          <w:p w:rsidR="00975084" w:rsidRPr="00B12BD6" w:rsidRDefault="00975084" w:rsidP="00975084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091FC0">
            <w:pPr>
              <w:spacing w:before="0" w:after="0" w:line="240" w:lineRule="auto"/>
              <w:jc w:val="center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091FC0">
            <w:pPr>
              <w:spacing w:before="0"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091FC0">
            <w:pPr>
              <w:spacing w:before="0" w:after="0" w:line="240" w:lineRule="auto"/>
              <w:jc w:val="center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091FC0">
            <w:pPr>
              <w:spacing w:before="0" w:after="0" w:line="240" w:lineRule="auto"/>
              <w:jc w:val="center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091FC0">
            <w:pPr>
              <w:spacing w:before="0"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EB0D90" w:rsidP="00975084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4488</w:t>
            </w:r>
          </w:p>
        </w:tc>
      </w:tr>
      <w:tr w:rsidR="00975084" w:rsidRPr="000F59C7" w:rsidTr="000F59C7">
        <w:trPr>
          <w:gridAfter w:val="1"/>
          <w:wAfter w:w="134" w:type="dxa"/>
          <w:trHeight w:val="401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 xml:space="preserve">prírastky  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EB0D90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0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EB0D90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0</w:t>
            </w:r>
          </w:p>
        </w:tc>
      </w:tr>
      <w:tr w:rsidR="00975084" w:rsidRPr="000F59C7" w:rsidTr="000F59C7">
        <w:trPr>
          <w:gridAfter w:val="1"/>
          <w:wAfter w:w="134" w:type="dxa"/>
          <w:trHeight w:val="421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 xml:space="preserve">úbytky 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EB0D90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0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EB0D90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0</w:t>
            </w:r>
          </w:p>
        </w:tc>
      </w:tr>
      <w:tr w:rsidR="00975084" w:rsidRPr="000F59C7" w:rsidTr="000F59C7">
        <w:trPr>
          <w:gridAfter w:val="1"/>
          <w:wAfter w:w="134" w:type="dxa"/>
          <w:trHeight w:val="421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>presuny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>Stav na konci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354D3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4488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354D3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4488</w:t>
            </w:r>
          </w:p>
        </w:tc>
      </w:tr>
      <w:tr w:rsidR="00975084" w:rsidRPr="000F59C7" w:rsidTr="000F59C7">
        <w:trPr>
          <w:gridAfter w:val="1"/>
          <w:wAfter w:w="134" w:type="dxa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b/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 xml:space="preserve">Oprávky – </w:t>
            </w:r>
            <w:r w:rsidRPr="000F59C7">
              <w:rPr>
                <w:sz w:val="14"/>
                <w:szCs w:val="22"/>
              </w:rPr>
              <w:t>stav na začiatku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B12BD6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2338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B12BD6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2338</w:t>
            </w:r>
          </w:p>
        </w:tc>
      </w:tr>
      <w:tr w:rsidR="00975084" w:rsidRPr="000F59C7" w:rsidTr="000F59C7">
        <w:trPr>
          <w:gridAfter w:val="1"/>
          <w:wAfter w:w="134" w:type="dxa"/>
          <w:trHeight w:val="426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 xml:space="preserve">prírastky  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15207C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1122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EB0D90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 w:rsidRPr="00B12BD6">
              <w:rPr>
                <w:szCs w:val="20"/>
              </w:rPr>
              <w:t>1122</w:t>
            </w:r>
          </w:p>
        </w:tc>
      </w:tr>
      <w:tr w:rsidR="00975084" w:rsidRPr="000F59C7" w:rsidTr="000F59C7">
        <w:trPr>
          <w:gridAfter w:val="1"/>
          <w:wAfter w:w="134" w:type="dxa"/>
          <w:trHeight w:val="439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 xml:space="preserve">úbytky 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>Stav na konci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B12BD6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3460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B12BD6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3460</w:t>
            </w:r>
          </w:p>
        </w:tc>
      </w:tr>
      <w:tr w:rsidR="00975084" w:rsidRPr="000F59C7" w:rsidTr="000F59C7">
        <w:trPr>
          <w:gridAfter w:val="1"/>
          <w:wAfter w:w="134" w:type="dxa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b/>
                <w:sz w:val="14"/>
                <w:szCs w:val="22"/>
              </w:rPr>
              <w:t>Opravné položky</w:t>
            </w:r>
            <w:r w:rsidRPr="000F59C7">
              <w:rPr>
                <w:sz w:val="14"/>
                <w:szCs w:val="22"/>
              </w:rPr>
              <w:t xml:space="preserve"> – stav na začiatku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  <w:trHeight w:val="309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 xml:space="preserve">prírastky  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  <w:trHeight w:val="337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 xml:space="preserve">úbytky 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  <w:trHeight w:val="337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>Stav na konci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  <w:trHeight w:val="361"/>
        </w:trPr>
        <w:tc>
          <w:tcPr>
            <w:tcW w:w="10845" w:type="dxa"/>
            <w:gridSpan w:val="18"/>
            <w:vAlign w:val="center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b/>
                <w:szCs w:val="20"/>
              </w:rPr>
            </w:pPr>
          </w:p>
        </w:tc>
      </w:tr>
      <w:tr w:rsidR="00975084" w:rsidRPr="000F59C7" w:rsidTr="000F59C7">
        <w:trPr>
          <w:gridAfter w:val="1"/>
          <w:wAfter w:w="134" w:type="dxa"/>
          <w:trHeight w:val="361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>Stav na začiatku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B12BD6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2150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B12BD6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2150</w:t>
            </w:r>
          </w:p>
        </w:tc>
      </w:tr>
      <w:tr w:rsidR="00975084" w:rsidRPr="000F59C7" w:rsidTr="000F59C7">
        <w:trPr>
          <w:gridAfter w:val="1"/>
          <w:wAfter w:w="134" w:type="dxa"/>
          <w:trHeight w:val="361"/>
        </w:trPr>
        <w:tc>
          <w:tcPr>
            <w:tcW w:w="1348" w:type="dxa"/>
            <w:vAlign w:val="center"/>
          </w:tcPr>
          <w:p w:rsidR="00975084" w:rsidRPr="000F59C7" w:rsidRDefault="00975084" w:rsidP="00091FC0">
            <w:pPr>
              <w:spacing w:before="0" w:after="0" w:line="240" w:lineRule="auto"/>
              <w:jc w:val="left"/>
              <w:rPr>
                <w:sz w:val="14"/>
                <w:szCs w:val="22"/>
              </w:rPr>
            </w:pPr>
            <w:r w:rsidRPr="000F59C7">
              <w:rPr>
                <w:sz w:val="14"/>
                <w:szCs w:val="22"/>
              </w:rPr>
              <w:t>Stav na konci bežného účtovného obdobia</w:t>
            </w:r>
          </w:p>
        </w:tc>
        <w:tc>
          <w:tcPr>
            <w:tcW w:w="851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2" w:type="dxa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5084" w:rsidRPr="000F59C7" w:rsidRDefault="00975084" w:rsidP="00091FC0">
            <w:pPr>
              <w:spacing w:before="0" w:after="0" w:line="24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991" w:type="dxa"/>
            <w:gridSpan w:val="2"/>
          </w:tcPr>
          <w:p w:rsidR="00975084" w:rsidRPr="00B12BD6" w:rsidRDefault="009E0C8C" w:rsidP="009354D3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1028</w:t>
            </w:r>
          </w:p>
        </w:tc>
        <w:tc>
          <w:tcPr>
            <w:tcW w:w="787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15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98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78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975084" w:rsidRPr="00B12BD6" w:rsidRDefault="00975084" w:rsidP="009354D3">
            <w:pPr>
              <w:spacing w:before="0" w:after="0" w:line="240" w:lineRule="auto"/>
              <w:jc w:val="right"/>
              <w:rPr>
                <w:szCs w:val="20"/>
              </w:rPr>
            </w:pPr>
          </w:p>
        </w:tc>
        <w:tc>
          <w:tcPr>
            <w:tcW w:w="850" w:type="dxa"/>
          </w:tcPr>
          <w:p w:rsidR="00975084" w:rsidRPr="00B12BD6" w:rsidRDefault="009E0C8C" w:rsidP="0015207C">
            <w:pPr>
              <w:spacing w:before="0"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1028</w:t>
            </w:r>
          </w:p>
        </w:tc>
      </w:tr>
    </w:tbl>
    <w:p w:rsidR="00975084" w:rsidRDefault="00975084" w:rsidP="00975084">
      <w:pPr>
        <w:spacing w:before="0" w:line="240" w:lineRule="auto"/>
        <w:rPr>
          <w:sz w:val="22"/>
          <w:szCs w:val="22"/>
        </w:rPr>
      </w:pPr>
    </w:p>
    <w:p w:rsidR="009B4F0F" w:rsidRDefault="009354D3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D6571" w:rsidRPr="00975084">
        <w:rPr>
          <w:b/>
          <w:sz w:val="22"/>
          <w:szCs w:val="22"/>
        </w:rPr>
        <w:t>Opis významných pohľadávok v nadväznosti na položky súvahy</w:t>
      </w:r>
      <w:r w:rsidR="009B4F0F" w:rsidRPr="00975084">
        <w:rPr>
          <w:b/>
          <w:sz w:val="22"/>
          <w:szCs w:val="22"/>
        </w:rPr>
        <w:t xml:space="preserve"> a v členení na pohľadávky za hlavnú</w:t>
      </w:r>
      <w:r w:rsidR="004529D8" w:rsidRPr="00975084">
        <w:rPr>
          <w:b/>
          <w:sz w:val="22"/>
          <w:szCs w:val="22"/>
        </w:rPr>
        <w:t xml:space="preserve"> nezdaňovanú </w:t>
      </w:r>
      <w:r w:rsidR="009B4F0F" w:rsidRPr="00975084">
        <w:rPr>
          <w:b/>
          <w:sz w:val="22"/>
          <w:szCs w:val="22"/>
        </w:rPr>
        <w:t xml:space="preserve"> činno</w:t>
      </w:r>
      <w:r w:rsidR="004529D8" w:rsidRPr="00975084">
        <w:rPr>
          <w:b/>
          <w:sz w:val="22"/>
          <w:szCs w:val="22"/>
        </w:rPr>
        <w:t xml:space="preserve">sť,  zdaňovanú činnosť a </w:t>
      </w:r>
      <w:r w:rsidR="009B4F0F" w:rsidRPr="00975084">
        <w:rPr>
          <w:b/>
          <w:sz w:val="22"/>
          <w:szCs w:val="22"/>
        </w:rPr>
        <w:t>podnikateľskú činnosť.</w:t>
      </w:r>
    </w:p>
    <w:p w:rsidR="006E5927" w:rsidRPr="00975084" w:rsidRDefault="006E5927" w:rsidP="006E5927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9B515E" w:rsidRPr="00D90FC4" w:rsidTr="00091FC0"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2551" w:type="dxa"/>
            <w:vAlign w:val="center"/>
          </w:tcPr>
          <w:p w:rsidR="009B515E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9B515E"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9B515E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9B515E"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9B515E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9B515E" w:rsidRPr="00975084">
              <w:rPr>
                <w:b/>
                <w:sz w:val="22"/>
                <w:szCs w:val="22"/>
              </w:rPr>
              <w:t>odnikateľskú činnosť</w:t>
            </w:r>
          </w:p>
        </w:tc>
      </w:tr>
      <w:tr w:rsidR="009B515E" w:rsidRPr="00D90FC4" w:rsidTr="00091FC0"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2551" w:type="dxa"/>
          </w:tcPr>
          <w:p w:rsidR="009B515E" w:rsidRPr="009B515E" w:rsidRDefault="009B515E" w:rsidP="00091FC0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pohľadávky</w:t>
            </w:r>
          </w:p>
        </w:tc>
        <w:tc>
          <w:tcPr>
            <w:tcW w:w="2551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9B515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Pohľadávky </w:t>
            </w:r>
            <w:r>
              <w:rPr>
                <w:sz w:val="22"/>
                <w:szCs w:val="22"/>
              </w:rPr>
              <w:t>so SP a ZP</w:t>
            </w:r>
          </w:p>
        </w:tc>
        <w:tc>
          <w:tcPr>
            <w:tcW w:w="2551" w:type="dxa"/>
          </w:tcPr>
          <w:p w:rsidR="009B515E" w:rsidRPr="009B515E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E0C8C" w:rsidRPr="00D90FC4" w:rsidTr="009E0C8C">
        <w:trPr>
          <w:trHeight w:val="49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D90FC4" w:rsidRDefault="009E0C8C" w:rsidP="00BC493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Daňové</w:t>
            </w:r>
            <w:r w:rsidRPr="00D90FC4">
              <w:rPr>
                <w:sz w:val="22"/>
                <w:szCs w:val="22"/>
              </w:rPr>
              <w:t xml:space="preserve"> pohľadávky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091FC0" w:rsidRDefault="009E0C8C" w:rsidP="00BC493B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D90FC4" w:rsidRDefault="009E0C8C" w:rsidP="00BC493B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D90FC4" w:rsidRDefault="009E0C8C" w:rsidP="00BC493B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E0C8C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pohľadávky</w:t>
            </w:r>
          </w:p>
        </w:tc>
        <w:tc>
          <w:tcPr>
            <w:tcW w:w="2551" w:type="dxa"/>
          </w:tcPr>
          <w:p w:rsidR="009B515E" w:rsidRPr="00091FC0" w:rsidRDefault="009E0C8C" w:rsidP="009B515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</w:t>
            </w: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E0C8C" w:rsidP="009B515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</w:tr>
      <w:tr w:rsidR="009B515E" w:rsidRPr="00D90FC4" w:rsidTr="00091FC0">
        <w:trPr>
          <w:trHeight w:val="499"/>
        </w:trPr>
        <w:tc>
          <w:tcPr>
            <w:tcW w:w="2197" w:type="dxa"/>
            <w:vAlign w:val="center"/>
          </w:tcPr>
          <w:p w:rsidR="009B515E" w:rsidRPr="00D90FC4" w:rsidRDefault="009B515E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2551" w:type="dxa"/>
          </w:tcPr>
          <w:p w:rsidR="009B515E" w:rsidRPr="00D90FC4" w:rsidRDefault="009E0C8C" w:rsidP="009B515E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2410" w:type="dxa"/>
          </w:tcPr>
          <w:p w:rsidR="009B515E" w:rsidRPr="00D90FC4" w:rsidRDefault="009B515E" w:rsidP="009B515E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B515E" w:rsidRPr="00D90FC4" w:rsidRDefault="009E0C8C" w:rsidP="009B515E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</w:tr>
    </w:tbl>
    <w:p w:rsidR="009B515E" w:rsidRDefault="009B515E" w:rsidP="00975084">
      <w:pPr>
        <w:spacing w:before="0" w:line="240" w:lineRule="auto"/>
        <w:rPr>
          <w:sz w:val="22"/>
          <w:szCs w:val="22"/>
        </w:rPr>
      </w:pPr>
    </w:p>
    <w:p w:rsidR="00D87E14" w:rsidRDefault="00D87E14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9B515E">
        <w:rPr>
          <w:b/>
          <w:sz w:val="22"/>
          <w:szCs w:val="22"/>
        </w:rPr>
        <w:t>Prehľad  pohľadávok do lehoty sp</w:t>
      </w:r>
      <w:r w:rsidR="00503A66" w:rsidRPr="009B515E">
        <w:rPr>
          <w:b/>
          <w:sz w:val="22"/>
          <w:szCs w:val="22"/>
        </w:rPr>
        <w:t>latnosti a po lehote splatnosti.</w:t>
      </w:r>
    </w:p>
    <w:p w:rsidR="000F59C7" w:rsidRPr="009B515E" w:rsidRDefault="000F59C7" w:rsidP="000F59C7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131"/>
        <w:gridCol w:w="3725"/>
      </w:tblGrid>
      <w:tr w:rsidR="009B515E" w:rsidRPr="00D90FC4" w:rsidTr="00091FC0">
        <w:trPr>
          <w:trHeight w:val="397"/>
        </w:trPr>
        <w:tc>
          <w:tcPr>
            <w:tcW w:w="4323" w:type="dxa"/>
            <w:vMerge w:val="restart"/>
          </w:tcPr>
          <w:p w:rsidR="009B515E" w:rsidRPr="00D90FC4" w:rsidRDefault="009B515E" w:rsidP="00091FC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9B515E" w:rsidRPr="00D90FC4" w:rsidTr="00091FC0">
        <w:tc>
          <w:tcPr>
            <w:tcW w:w="4323" w:type="dxa"/>
            <w:vMerge/>
          </w:tcPr>
          <w:p w:rsidR="009B515E" w:rsidRPr="00D90FC4" w:rsidRDefault="009B515E" w:rsidP="00091FC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9B515E" w:rsidRPr="00D90FC4" w:rsidTr="00091FC0">
        <w:tc>
          <w:tcPr>
            <w:tcW w:w="4323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9B515E" w:rsidRPr="009B515E" w:rsidRDefault="009E0C8C" w:rsidP="009B515E">
            <w:pPr>
              <w:spacing w:before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</w:t>
            </w:r>
          </w:p>
        </w:tc>
        <w:tc>
          <w:tcPr>
            <w:tcW w:w="4394" w:type="dxa"/>
            <w:vAlign w:val="center"/>
          </w:tcPr>
          <w:p w:rsidR="009B515E" w:rsidRPr="00D90FC4" w:rsidRDefault="009E0C8C" w:rsidP="009B515E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515E" w:rsidRPr="00D90FC4" w:rsidTr="00091FC0">
        <w:tc>
          <w:tcPr>
            <w:tcW w:w="4323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9B515E" w:rsidRPr="00D90FC4" w:rsidRDefault="009B515E" w:rsidP="009B515E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B515E" w:rsidRPr="00D90FC4" w:rsidRDefault="009B515E" w:rsidP="009B515E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515E" w:rsidRPr="00D90FC4" w:rsidTr="00091FC0">
        <w:tc>
          <w:tcPr>
            <w:tcW w:w="4323" w:type="dxa"/>
            <w:vAlign w:val="center"/>
          </w:tcPr>
          <w:p w:rsidR="009B515E" w:rsidRPr="00D90FC4" w:rsidRDefault="009B515E" w:rsidP="00091FC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9B515E" w:rsidRPr="00D90FC4" w:rsidRDefault="009E0C8C" w:rsidP="009B515E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4394" w:type="dxa"/>
            <w:vAlign w:val="center"/>
          </w:tcPr>
          <w:p w:rsidR="009B515E" w:rsidRPr="00D90FC4" w:rsidRDefault="0015207C" w:rsidP="009B515E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9B515E" w:rsidRPr="00D90FC4" w:rsidRDefault="009B515E" w:rsidP="009B515E">
      <w:pPr>
        <w:spacing w:before="0" w:line="240" w:lineRule="auto"/>
        <w:rPr>
          <w:sz w:val="22"/>
          <w:szCs w:val="22"/>
        </w:rPr>
      </w:pPr>
    </w:p>
    <w:p w:rsidR="003C3DA6" w:rsidRPr="009B515E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9B515E">
        <w:rPr>
          <w:b/>
          <w:sz w:val="22"/>
          <w:szCs w:val="22"/>
        </w:rPr>
        <w:t xml:space="preserve"> Prehľad významných polož</w:t>
      </w:r>
      <w:r w:rsidR="003D6571" w:rsidRPr="009B515E">
        <w:rPr>
          <w:b/>
          <w:sz w:val="22"/>
          <w:szCs w:val="22"/>
        </w:rPr>
        <w:t>ie</w:t>
      </w:r>
      <w:r w:rsidRPr="009B515E">
        <w:rPr>
          <w:b/>
          <w:sz w:val="22"/>
          <w:szCs w:val="22"/>
        </w:rPr>
        <w:t>k časového rozlíšenia nákladov budúcich období a príjmov budúcich období.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</w:tblGrid>
      <w:tr w:rsidR="00091FC0" w:rsidRPr="00D90FC4" w:rsidTr="00091FC0"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položiek</w:t>
            </w:r>
          </w:p>
        </w:tc>
        <w:tc>
          <w:tcPr>
            <w:tcW w:w="2551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 na konci bežného účtovného obdobia</w:t>
            </w:r>
          </w:p>
        </w:tc>
      </w:tr>
      <w:tr w:rsidR="00091FC0" w:rsidRPr="009B515E" w:rsidTr="00091FC0"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budúcich období</w:t>
            </w:r>
          </w:p>
        </w:tc>
        <w:tc>
          <w:tcPr>
            <w:tcW w:w="2551" w:type="dxa"/>
          </w:tcPr>
          <w:p w:rsidR="00091FC0" w:rsidRPr="009B515E" w:rsidRDefault="009E0C8C" w:rsidP="00091FC0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</w:p>
        </w:tc>
      </w:tr>
      <w:tr w:rsidR="00091FC0" w:rsidRPr="00D90FC4" w:rsidTr="00091FC0">
        <w:trPr>
          <w:trHeight w:val="499"/>
        </w:trPr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Príjmy budúcich období</w:t>
            </w:r>
          </w:p>
        </w:tc>
        <w:tc>
          <w:tcPr>
            <w:tcW w:w="2551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499"/>
        </w:trPr>
        <w:tc>
          <w:tcPr>
            <w:tcW w:w="2197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  <w:r w:rsidRPr="00D90FC4">
              <w:rPr>
                <w:b/>
                <w:sz w:val="22"/>
                <w:szCs w:val="22"/>
              </w:rPr>
              <w:t xml:space="preserve"> spolu</w:t>
            </w:r>
          </w:p>
        </w:tc>
        <w:tc>
          <w:tcPr>
            <w:tcW w:w="2551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</w:tr>
    </w:tbl>
    <w:p w:rsidR="009B515E" w:rsidRPr="00D90FC4" w:rsidRDefault="009B515E" w:rsidP="009B515E">
      <w:pPr>
        <w:spacing w:before="0" w:line="240" w:lineRule="auto"/>
        <w:rPr>
          <w:sz w:val="22"/>
          <w:szCs w:val="22"/>
        </w:rPr>
      </w:pPr>
    </w:p>
    <w:p w:rsidR="00091FC0" w:rsidRPr="0014151F" w:rsidRDefault="00DB1285" w:rsidP="00091FC0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091FC0">
        <w:rPr>
          <w:b/>
          <w:sz w:val="22"/>
          <w:szCs w:val="22"/>
        </w:rPr>
        <w:t xml:space="preserve"> </w:t>
      </w:r>
      <w:r w:rsidR="00922A1B" w:rsidRPr="0014151F">
        <w:rPr>
          <w:b/>
          <w:sz w:val="22"/>
          <w:szCs w:val="22"/>
        </w:rPr>
        <w:t xml:space="preserve">Opis a výška zmien vlastných zdrojov krytia neobežného majetku a obežného majetku podľa položiek súvahy za </w:t>
      </w:r>
      <w:r w:rsidR="00F914BA" w:rsidRPr="0014151F">
        <w:rPr>
          <w:b/>
          <w:sz w:val="22"/>
          <w:szCs w:val="22"/>
        </w:rPr>
        <w:t xml:space="preserve">bežné </w:t>
      </w:r>
      <w:r w:rsidR="00091FC0" w:rsidRPr="0014151F">
        <w:rPr>
          <w:b/>
          <w:sz w:val="22"/>
          <w:szCs w:val="22"/>
        </w:rPr>
        <w:t>účtovné obdobie</w:t>
      </w:r>
    </w:p>
    <w:p w:rsidR="00091FC0" w:rsidRPr="00091FC0" w:rsidRDefault="00091FC0" w:rsidP="00091FC0">
      <w:pPr>
        <w:spacing w:before="0" w:line="240" w:lineRule="auto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55"/>
        <w:gridCol w:w="1488"/>
        <w:gridCol w:w="1332"/>
        <w:gridCol w:w="1457"/>
        <w:gridCol w:w="1984"/>
      </w:tblGrid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 bežného účtovného obdobia</w:t>
            </w:r>
          </w:p>
        </w:tc>
      </w:tr>
      <w:tr w:rsidR="00091FC0" w:rsidRPr="00D90FC4" w:rsidTr="00091FC0">
        <w:trPr>
          <w:trHeight w:val="391"/>
        </w:trPr>
        <w:tc>
          <w:tcPr>
            <w:tcW w:w="14245" w:type="dxa"/>
            <w:gridSpan w:val="6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 fondy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091FC0" w:rsidRPr="00091FC0" w:rsidRDefault="0014151F" w:rsidP="00091FC0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55031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14151F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55031</w:t>
            </w: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14245" w:type="dxa"/>
            <w:gridSpan w:val="6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Fondy zo zisku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Nevysporiadaný výsledok hospodárenia minulých rokov</w:t>
            </w:r>
          </w:p>
        </w:tc>
        <w:tc>
          <w:tcPr>
            <w:tcW w:w="2977" w:type="dxa"/>
          </w:tcPr>
          <w:p w:rsidR="00091FC0" w:rsidRPr="00D90FC4" w:rsidRDefault="009E0C8C" w:rsidP="009354D3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13873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11990</w:t>
            </w:r>
          </w:p>
        </w:tc>
        <w:tc>
          <w:tcPr>
            <w:tcW w:w="2835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25864</w:t>
            </w:r>
          </w:p>
        </w:tc>
      </w:tr>
      <w:tr w:rsidR="00091FC0" w:rsidRPr="00D90FC4" w:rsidTr="00091FC0"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11990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-8714</w:t>
            </w:r>
          </w:p>
        </w:tc>
        <w:tc>
          <w:tcPr>
            <w:tcW w:w="1984" w:type="dxa"/>
          </w:tcPr>
          <w:p w:rsidR="00091FC0" w:rsidRPr="00D90FC4" w:rsidRDefault="00091FC0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</w:t>
            </w:r>
          </w:p>
        </w:tc>
      </w:tr>
      <w:tr w:rsidR="00091FC0" w:rsidRPr="00D90FC4" w:rsidTr="00091FC0">
        <w:trPr>
          <w:trHeight w:val="391"/>
        </w:trPr>
        <w:tc>
          <w:tcPr>
            <w:tcW w:w="2622" w:type="dxa"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Spolu</w:t>
            </w:r>
          </w:p>
        </w:tc>
        <w:tc>
          <w:tcPr>
            <w:tcW w:w="2977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80894</w:t>
            </w:r>
          </w:p>
        </w:tc>
        <w:tc>
          <w:tcPr>
            <w:tcW w:w="1984" w:type="dxa"/>
          </w:tcPr>
          <w:p w:rsidR="00091FC0" w:rsidRPr="00D90FC4" w:rsidRDefault="00091FC0" w:rsidP="00C042FF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91FC0" w:rsidRPr="00D90FC4" w:rsidRDefault="009E0C8C" w:rsidP="0014151F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-8714</w:t>
            </w:r>
          </w:p>
        </w:tc>
        <w:tc>
          <w:tcPr>
            <w:tcW w:w="1984" w:type="dxa"/>
          </w:tcPr>
          <w:p w:rsidR="00091FC0" w:rsidRPr="00D90FC4" w:rsidRDefault="009E0C8C" w:rsidP="009E0C8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11990</w:t>
            </w:r>
          </w:p>
        </w:tc>
        <w:tc>
          <w:tcPr>
            <w:tcW w:w="2835" w:type="dxa"/>
          </w:tcPr>
          <w:p w:rsidR="00091FC0" w:rsidRPr="00D90FC4" w:rsidRDefault="009E0C8C" w:rsidP="00091FC0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84170</w:t>
            </w:r>
          </w:p>
        </w:tc>
      </w:tr>
    </w:tbl>
    <w:p w:rsidR="00091FC0" w:rsidRPr="00D90FC4" w:rsidRDefault="00091FC0" w:rsidP="00091FC0">
      <w:pPr>
        <w:spacing w:before="0" w:line="240" w:lineRule="auto"/>
        <w:rPr>
          <w:sz w:val="22"/>
          <w:szCs w:val="22"/>
        </w:rPr>
      </w:pPr>
    </w:p>
    <w:p w:rsidR="00DB1285" w:rsidRDefault="00EC748F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091FC0">
        <w:rPr>
          <w:b/>
          <w:sz w:val="22"/>
          <w:szCs w:val="22"/>
        </w:rPr>
        <w:t xml:space="preserve">Informácia </w:t>
      </w:r>
      <w:r w:rsidR="00DB1285" w:rsidRPr="00091FC0">
        <w:rPr>
          <w:b/>
          <w:sz w:val="22"/>
          <w:szCs w:val="22"/>
        </w:rPr>
        <w:t>o</w:t>
      </w:r>
      <w:r w:rsidR="004A32A4" w:rsidRPr="00091FC0">
        <w:rPr>
          <w:b/>
          <w:sz w:val="22"/>
          <w:szCs w:val="22"/>
        </w:rPr>
        <w:t> </w:t>
      </w:r>
      <w:r w:rsidR="00DB1285" w:rsidRPr="00091FC0">
        <w:rPr>
          <w:b/>
          <w:sz w:val="22"/>
          <w:szCs w:val="22"/>
        </w:rPr>
        <w:t>rozdelení</w:t>
      </w:r>
      <w:r w:rsidR="004A32A4" w:rsidRPr="00091FC0">
        <w:rPr>
          <w:b/>
          <w:sz w:val="22"/>
          <w:szCs w:val="22"/>
        </w:rPr>
        <w:t xml:space="preserve"> účtovného</w:t>
      </w:r>
      <w:r w:rsidR="00DB1285" w:rsidRPr="00091FC0">
        <w:rPr>
          <w:b/>
          <w:sz w:val="22"/>
          <w:szCs w:val="22"/>
        </w:rPr>
        <w:t xml:space="preserve"> </w:t>
      </w:r>
      <w:r w:rsidR="00922A1B" w:rsidRPr="00091FC0">
        <w:rPr>
          <w:b/>
          <w:sz w:val="22"/>
          <w:szCs w:val="22"/>
        </w:rPr>
        <w:t>zisku alebo vysporiadaní</w:t>
      </w:r>
      <w:r w:rsidR="004A32A4" w:rsidRPr="00091FC0">
        <w:rPr>
          <w:b/>
          <w:sz w:val="22"/>
          <w:szCs w:val="22"/>
        </w:rPr>
        <w:t xml:space="preserve"> účtovnej</w:t>
      </w:r>
      <w:r w:rsidR="00922A1B" w:rsidRPr="00091FC0">
        <w:rPr>
          <w:b/>
          <w:sz w:val="22"/>
          <w:szCs w:val="22"/>
        </w:rPr>
        <w:t xml:space="preserve"> straty vykázanej v minulých účtovných obdobiach.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1"/>
        <w:gridCol w:w="4519"/>
      </w:tblGrid>
      <w:tr w:rsidR="00091FC0" w:rsidRPr="00D90FC4" w:rsidTr="00091FC0">
        <w:trPr>
          <w:trHeight w:val="765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091FC0" w:rsidRPr="00D90FC4" w:rsidRDefault="00091FC0" w:rsidP="00091FC0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9E0C8C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11990</w:t>
            </w:r>
          </w:p>
        </w:tc>
      </w:tr>
      <w:tr w:rsidR="00091FC0" w:rsidRPr="00D90FC4" w:rsidTr="00091FC0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tvoreného podľa osobitného predpisu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reprodukcie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rezervného fondu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Prevod  do n</w:t>
            </w:r>
            <w:r w:rsidRPr="00D90FC4">
              <w:rPr>
                <w:sz w:val="22"/>
                <w:szCs w:val="22"/>
              </w:rPr>
              <w:t>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9E0C8C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11990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 účtovnej straty</w:t>
            </w: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základného imania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rezervného fondu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Prevod do n</w:t>
            </w:r>
            <w:r w:rsidRPr="00D90FC4">
              <w:rPr>
                <w:sz w:val="22"/>
                <w:szCs w:val="22"/>
              </w:rPr>
              <w:t>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FC0" w:rsidRPr="00D90FC4" w:rsidTr="00091FC0">
        <w:trPr>
          <w:trHeight w:val="330"/>
        </w:trPr>
        <w:tc>
          <w:tcPr>
            <w:tcW w:w="6487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091FC0" w:rsidRPr="00D90FC4" w:rsidRDefault="00091FC0" w:rsidP="00091FC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91FC0" w:rsidRDefault="00091FC0" w:rsidP="00091FC0">
      <w:pPr>
        <w:spacing w:before="0" w:line="240" w:lineRule="auto"/>
        <w:rPr>
          <w:sz w:val="22"/>
          <w:szCs w:val="22"/>
        </w:rPr>
      </w:pPr>
    </w:p>
    <w:p w:rsidR="00C43EF0" w:rsidRPr="00091FC0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 w:rsidRPr="00091FC0">
        <w:rPr>
          <w:b/>
          <w:sz w:val="22"/>
          <w:szCs w:val="22"/>
        </w:rPr>
        <w:t xml:space="preserve"> </w:t>
      </w:r>
      <w:r w:rsidR="00C43EF0" w:rsidRPr="00091FC0">
        <w:rPr>
          <w:b/>
          <w:sz w:val="22"/>
          <w:szCs w:val="22"/>
        </w:rPr>
        <w:t>Opis a výška cudzích zdrojov, a to</w:t>
      </w:r>
    </w:p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údaje o jednotlivých druhoch rezerv, ktoré tvorí účtovná jednotka; uvádza sa stav rezerv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obdobia, ich tvorba, zníženie, použitie a</w:t>
      </w:r>
      <w:r w:rsidR="00F914BA" w:rsidRPr="00D90FC4">
        <w:rPr>
          <w:sz w:val="22"/>
          <w:szCs w:val="22"/>
        </w:rPr>
        <w:t>lebo</w:t>
      </w:r>
      <w:r w:rsidRPr="00D90FC4">
        <w:rPr>
          <w:sz w:val="22"/>
          <w:szCs w:val="22"/>
        </w:rPr>
        <w:t xml:space="preserve"> zrušenie počas</w:t>
      </w:r>
      <w:r w:rsidR="00F914BA" w:rsidRPr="00D90FC4">
        <w:rPr>
          <w:sz w:val="22"/>
          <w:szCs w:val="22"/>
        </w:rPr>
        <w:t xml:space="preserve"> bežného</w:t>
      </w:r>
      <w:r w:rsidR="001313A2" w:rsidRPr="00D90FC4">
        <w:rPr>
          <w:sz w:val="22"/>
          <w:szCs w:val="22"/>
        </w:rPr>
        <w:t xml:space="preserve"> účtovného obdobia</w:t>
      </w:r>
      <w:r w:rsidRPr="00D90FC4">
        <w:rPr>
          <w:sz w:val="22"/>
          <w:szCs w:val="22"/>
        </w:rPr>
        <w:t xml:space="preserve"> a zostatok rezervy na konci </w:t>
      </w:r>
      <w:r w:rsidR="001313A2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 pričom sa uvedie predpokladaný rok použitia rezervy,</w:t>
      </w:r>
    </w:p>
    <w:p w:rsidR="007248CC" w:rsidRPr="00D90FC4" w:rsidRDefault="007248CC" w:rsidP="00C43EF0">
      <w:pPr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43EF0" w:rsidRPr="00D90FC4" w:rsidRDefault="00C43EF0" w:rsidP="00C43EF0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b) údaje o</w:t>
      </w:r>
      <w:r w:rsidR="001313A2" w:rsidRPr="00D90FC4">
        <w:rPr>
          <w:sz w:val="22"/>
          <w:szCs w:val="22"/>
        </w:rPr>
        <w:t xml:space="preserve"> významných položkách na účtoch 325 - </w:t>
      </w:r>
      <w:r w:rsidRPr="00D90FC4">
        <w:rPr>
          <w:sz w:val="22"/>
          <w:szCs w:val="22"/>
        </w:rPr>
        <w:t> </w:t>
      </w:r>
      <w:r w:rsidR="001313A2" w:rsidRPr="00D90FC4">
        <w:rPr>
          <w:sz w:val="22"/>
          <w:szCs w:val="22"/>
        </w:rPr>
        <w:t xml:space="preserve">Ostatné záväzky a 379 – Iné </w:t>
      </w:r>
      <w:r w:rsidRPr="00D90FC4">
        <w:rPr>
          <w:sz w:val="22"/>
          <w:szCs w:val="22"/>
        </w:rPr>
        <w:t>záväzk</w:t>
      </w:r>
      <w:r w:rsidR="001313A2" w:rsidRPr="00D90FC4">
        <w:rPr>
          <w:sz w:val="22"/>
          <w:szCs w:val="22"/>
        </w:rPr>
        <w:t>y</w:t>
      </w:r>
      <w:r w:rsidRPr="00D90FC4">
        <w:rPr>
          <w:sz w:val="22"/>
          <w:szCs w:val="22"/>
        </w:rPr>
        <w:t>; uvádza sa začiatočný stav, prírastky, úbytky a konečný zostatok podľa jednotlivých druhov  záväzkov,</w:t>
      </w:r>
    </w:p>
    <w:p w:rsidR="007248CC" w:rsidRDefault="007248CC" w:rsidP="00C43EF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 o výške záväzkov do lehoty splatnosti a po lehote splatnosti,</w:t>
      </w:r>
    </w:p>
    <w:tbl>
      <w:tblPr>
        <w:tblW w:w="985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984"/>
        <w:gridCol w:w="2693"/>
      </w:tblGrid>
      <w:tr w:rsidR="007248CC" w:rsidRPr="00D90FC4" w:rsidTr="000F59C7">
        <w:trPr>
          <w:trHeight w:val="397"/>
        </w:trPr>
        <w:tc>
          <w:tcPr>
            <w:tcW w:w="5173" w:type="dxa"/>
            <w:vMerge w:val="restart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4677" w:type="dxa"/>
            <w:gridSpan w:val="2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7248CC" w:rsidRPr="00D90FC4" w:rsidTr="000F59C7">
        <w:tc>
          <w:tcPr>
            <w:tcW w:w="5173" w:type="dxa"/>
            <w:vMerge/>
          </w:tcPr>
          <w:p w:rsidR="007248CC" w:rsidRPr="00D90FC4" w:rsidRDefault="007248CC" w:rsidP="001876C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269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7248CC" w:rsidRPr="00D90FC4" w:rsidTr="000F59C7">
        <w:trPr>
          <w:trHeight w:val="391"/>
        </w:trPr>
        <w:tc>
          <w:tcPr>
            <w:tcW w:w="5173" w:type="dxa"/>
            <w:vAlign w:val="center"/>
          </w:tcPr>
          <w:p w:rsidR="007248CC" w:rsidRPr="00D90FC4" w:rsidRDefault="007248CC" w:rsidP="007248C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Záväzky </w:t>
            </w:r>
            <w:r>
              <w:rPr>
                <w:sz w:val="22"/>
                <w:szCs w:val="22"/>
              </w:rPr>
              <w:t>do</w:t>
            </w:r>
            <w:r w:rsidRPr="00D90FC4">
              <w:rPr>
                <w:sz w:val="22"/>
                <w:szCs w:val="22"/>
              </w:rPr>
              <w:t xml:space="preserve"> lehot</w:t>
            </w:r>
            <w:r>
              <w:rPr>
                <w:sz w:val="22"/>
                <w:szCs w:val="22"/>
              </w:rPr>
              <w:t>y</w:t>
            </w:r>
            <w:r w:rsidRPr="00D90FC4">
              <w:rPr>
                <w:sz w:val="22"/>
                <w:szCs w:val="22"/>
              </w:rPr>
              <w:t xml:space="preserve"> splatnosti</w:t>
            </w:r>
          </w:p>
        </w:tc>
        <w:tc>
          <w:tcPr>
            <w:tcW w:w="1984" w:type="dxa"/>
            <w:vAlign w:val="center"/>
          </w:tcPr>
          <w:p w:rsidR="007248CC" w:rsidRPr="007248CC" w:rsidRDefault="00A32C2A" w:rsidP="008012E7">
            <w:pPr>
              <w:spacing w:before="0" w:after="0" w:line="240" w:lineRule="auto"/>
              <w:jc w:val="right"/>
              <w:rPr>
                <w:sz w:val="22"/>
                <w:szCs w:val="22"/>
                <w:lang w:val="en-US" w:eastAsia="sk-SK"/>
              </w:rPr>
            </w:pPr>
            <w:r>
              <w:rPr>
                <w:sz w:val="22"/>
                <w:szCs w:val="22"/>
                <w:lang w:val="en-US" w:eastAsia="sk-SK"/>
              </w:rPr>
              <w:t>3076</w:t>
            </w:r>
          </w:p>
        </w:tc>
        <w:tc>
          <w:tcPr>
            <w:tcW w:w="2693" w:type="dxa"/>
            <w:vAlign w:val="center"/>
          </w:tcPr>
          <w:p w:rsidR="007248CC" w:rsidRPr="00D90FC4" w:rsidRDefault="009E0C8C" w:rsidP="007248CC">
            <w:pPr>
              <w:spacing w:before="0" w:after="0" w:line="240" w:lineRule="auto"/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val="en-US" w:eastAsia="sk-SK"/>
              </w:rPr>
              <w:t>2695</w:t>
            </w:r>
          </w:p>
        </w:tc>
      </w:tr>
      <w:tr w:rsidR="007248CC" w:rsidRPr="00D90FC4" w:rsidTr="000F59C7">
        <w:trPr>
          <w:trHeight w:val="391"/>
        </w:trPr>
        <w:tc>
          <w:tcPr>
            <w:tcW w:w="517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1984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7248CC" w:rsidRPr="00D90FC4" w:rsidTr="000F59C7">
        <w:trPr>
          <w:trHeight w:val="447"/>
        </w:trPr>
        <w:tc>
          <w:tcPr>
            <w:tcW w:w="517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1984" w:type="dxa"/>
            <w:vAlign w:val="center"/>
          </w:tcPr>
          <w:p w:rsidR="007248CC" w:rsidRPr="00D90FC4" w:rsidRDefault="00A32C2A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3076</w:t>
            </w:r>
          </w:p>
        </w:tc>
        <w:tc>
          <w:tcPr>
            <w:tcW w:w="2693" w:type="dxa"/>
            <w:vAlign w:val="center"/>
          </w:tcPr>
          <w:p w:rsidR="007248CC" w:rsidRPr="00D90FC4" w:rsidRDefault="009E0C8C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2695</w:t>
            </w:r>
          </w:p>
        </w:tc>
      </w:tr>
      <w:tr w:rsidR="007248CC" w:rsidRPr="00D90FC4" w:rsidTr="000F59C7">
        <w:tc>
          <w:tcPr>
            <w:tcW w:w="517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1984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7248CC" w:rsidRPr="00D90FC4" w:rsidTr="000F59C7">
        <w:trPr>
          <w:trHeight w:val="478"/>
        </w:trPr>
        <w:tc>
          <w:tcPr>
            <w:tcW w:w="517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1984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7248CC" w:rsidRPr="00D90FC4" w:rsidTr="000F59C7">
        <w:trPr>
          <w:trHeight w:val="409"/>
        </w:trPr>
        <w:tc>
          <w:tcPr>
            <w:tcW w:w="517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1984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248CC" w:rsidRPr="00D90FC4" w:rsidTr="000F59C7">
        <w:trPr>
          <w:trHeight w:val="409"/>
        </w:trPr>
        <w:tc>
          <w:tcPr>
            <w:tcW w:w="5173" w:type="dxa"/>
            <w:vAlign w:val="center"/>
          </w:tcPr>
          <w:p w:rsidR="007248CC" w:rsidRPr="00D90FC4" w:rsidRDefault="007248CC" w:rsidP="001876C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1984" w:type="dxa"/>
            <w:vAlign w:val="center"/>
          </w:tcPr>
          <w:p w:rsidR="007248CC" w:rsidRPr="00D90FC4" w:rsidRDefault="00A32C2A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3076</w:t>
            </w:r>
          </w:p>
        </w:tc>
        <w:tc>
          <w:tcPr>
            <w:tcW w:w="2693" w:type="dxa"/>
            <w:vAlign w:val="center"/>
          </w:tcPr>
          <w:p w:rsidR="007248CC" w:rsidRPr="00D90FC4" w:rsidRDefault="009E0C8C" w:rsidP="007248CC">
            <w:pPr>
              <w:spacing w:before="0"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2695</w:t>
            </w:r>
          </w:p>
        </w:tc>
      </w:tr>
    </w:tbl>
    <w:p w:rsidR="007248CC" w:rsidRDefault="007248CC" w:rsidP="00C43EF0">
      <w:pPr>
        <w:spacing w:line="240" w:lineRule="auto"/>
        <w:ind w:left="180" w:hanging="180"/>
        <w:rPr>
          <w:sz w:val="22"/>
          <w:szCs w:val="22"/>
        </w:rPr>
      </w:pP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 xml:space="preserve">d) prehľad o výške záväzkov podľa zostatkovej doby splatnosti v členení podľa položiek súvahy 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3. viac ako päť rokov,</w:t>
      </w:r>
    </w:p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e) prehľad o záväzkoch zo sociálneho fondu; uvádza sa začiatočný stav, tvorba a čerpanie sociálneho fondu počas účtovného obdobia a zostatok na konci účtovného obdobia,</w:t>
      </w:r>
    </w:p>
    <w:p w:rsidR="007248CC" w:rsidRPr="00D90FC4" w:rsidRDefault="0014151F" w:rsidP="00C43EF0">
      <w:pPr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43EF0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f) 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7248CC" w:rsidRPr="00D90FC4" w:rsidRDefault="007248CC" w:rsidP="00C43EF0">
      <w:pPr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935EE7" w:rsidRPr="00D90FC4" w:rsidRDefault="00C43EF0" w:rsidP="009E383F">
      <w:pPr>
        <w:spacing w:before="0" w:after="24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prehľad o významných položkách časového rozlíšenia výdavkov budúcich období.</w:t>
      </w:r>
    </w:p>
    <w:p w:rsidR="00B97BAA" w:rsidRPr="00B97BAA" w:rsidRDefault="00B97BAA" w:rsidP="00B97BAA">
      <w:pPr>
        <w:spacing w:before="0" w:line="240" w:lineRule="auto"/>
        <w:rPr>
          <w:sz w:val="22"/>
          <w:szCs w:val="22"/>
        </w:rPr>
      </w:pPr>
    </w:p>
    <w:p w:rsidR="007248CC" w:rsidRPr="007248CC" w:rsidRDefault="00C43EF0" w:rsidP="00C43EF0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7248CC">
        <w:rPr>
          <w:b/>
          <w:sz w:val="22"/>
          <w:szCs w:val="22"/>
        </w:rPr>
        <w:t xml:space="preserve">Prehľad o významných položkách výnosov budúcich období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63"/>
      </w:tblGrid>
      <w:tr w:rsidR="00B97BAA" w:rsidRPr="00D90FC4" w:rsidTr="00B936DA">
        <w:tc>
          <w:tcPr>
            <w:tcW w:w="3070" w:type="dxa"/>
            <w:vAlign w:val="center"/>
          </w:tcPr>
          <w:p w:rsidR="00B97BAA" w:rsidRPr="00D90FC4" w:rsidRDefault="00B97BAA" w:rsidP="00B936D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Položky výnosov budúcich období </w:t>
            </w:r>
          </w:p>
        </w:tc>
        <w:tc>
          <w:tcPr>
            <w:tcW w:w="3663" w:type="dxa"/>
            <w:vAlign w:val="center"/>
          </w:tcPr>
          <w:p w:rsidR="00B97BAA" w:rsidRPr="00D90FC4" w:rsidRDefault="00B97BAA" w:rsidP="00B936D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sk-SK"/>
              </w:rPr>
              <w:t xml:space="preserve">Stav na konci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B97BAA" w:rsidRPr="00D90FC4" w:rsidTr="00B936DA">
        <w:tc>
          <w:tcPr>
            <w:tcW w:w="3070" w:type="dxa"/>
          </w:tcPr>
          <w:p w:rsidR="00B97BAA" w:rsidRPr="00D90FC4" w:rsidRDefault="00B97BAA" w:rsidP="00B936D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Výnosy budúcich období</w:t>
            </w:r>
          </w:p>
        </w:tc>
        <w:tc>
          <w:tcPr>
            <w:tcW w:w="3663" w:type="dxa"/>
          </w:tcPr>
          <w:p w:rsidR="00B97BAA" w:rsidRPr="00B97BAA" w:rsidRDefault="00A32C2A" w:rsidP="00B936DA">
            <w:pPr>
              <w:spacing w:before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11823</w:t>
            </w:r>
          </w:p>
        </w:tc>
      </w:tr>
    </w:tbl>
    <w:p w:rsidR="00B97BAA" w:rsidRDefault="00B97BAA" w:rsidP="00B97BAA">
      <w:pPr>
        <w:spacing w:before="0" w:line="240" w:lineRule="auto"/>
        <w:rPr>
          <w:b/>
          <w:sz w:val="22"/>
          <w:szCs w:val="22"/>
        </w:rPr>
      </w:pPr>
    </w:p>
    <w:p w:rsidR="00935EE7" w:rsidRPr="007248CC" w:rsidRDefault="007248CC" w:rsidP="00B81382">
      <w:pPr>
        <w:numPr>
          <w:ilvl w:val="0"/>
          <w:numId w:val="11"/>
        </w:numPr>
        <w:spacing w:before="0"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5EE7" w:rsidRPr="007248CC">
        <w:rPr>
          <w:b/>
          <w:sz w:val="22"/>
          <w:szCs w:val="22"/>
        </w:rPr>
        <w:t>Údaje o majetku prenajatom formou finančného prenájmu, a to</w:t>
      </w:r>
    </w:p>
    <w:p w:rsidR="00783246" w:rsidRPr="00D90FC4" w:rsidRDefault="007248CC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DB1285" w:rsidRDefault="00C72ECC" w:rsidP="00CD361E">
      <w:pPr>
        <w:spacing w:before="0" w:line="240" w:lineRule="auto"/>
        <w:rPr>
          <w:b/>
          <w:sz w:val="22"/>
          <w:szCs w:val="22"/>
        </w:rPr>
      </w:pPr>
      <w:r w:rsidRPr="008D7CA4">
        <w:rPr>
          <w:b/>
          <w:sz w:val="22"/>
          <w:szCs w:val="22"/>
        </w:rPr>
        <w:t xml:space="preserve">(1) Prehľad </w:t>
      </w:r>
      <w:r w:rsidR="00DB1285" w:rsidRPr="008D7CA4">
        <w:rPr>
          <w:b/>
          <w:sz w:val="22"/>
          <w:szCs w:val="22"/>
        </w:rPr>
        <w:t>trž</w:t>
      </w:r>
      <w:r w:rsidRPr="008D7CA4">
        <w:rPr>
          <w:b/>
          <w:sz w:val="22"/>
          <w:szCs w:val="22"/>
        </w:rPr>
        <w:t>ie</w:t>
      </w:r>
      <w:r w:rsidR="00DB1285" w:rsidRPr="008D7CA4">
        <w:rPr>
          <w:b/>
          <w:sz w:val="22"/>
          <w:szCs w:val="22"/>
        </w:rPr>
        <w:t xml:space="preserve">b za vlastné výkony a tovar s uvedením ich opisu a vyčíslením hodnoty tržieb podľa jednotlivých hlavných druhov výrobkov,  služieb </w:t>
      </w:r>
      <w:r w:rsidR="00584420" w:rsidRPr="008D7CA4">
        <w:rPr>
          <w:b/>
          <w:sz w:val="22"/>
          <w:szCs w:val="22"/>
        </w:rPr>
        <w:t>hlavnej činnosti a podnikateľskej činnosti</w:t>
      </w:r>
      <w:r w:rsidR="00DB1285" w:rsidRPr="008D7CA4">
        <w:rPr>
          <w:b/>
          <w:sz w:val="22"/>
          <w:szCs w:val="22"/>
        </w:rPr>
        <w:t xml:space="preserve"> účtovnej jednotky.</w:t>
      </w:r>
    </w:p>
    <w:p w:rsidR="008D7CA4" w:rsidRDefault="008D7CA4" w:rsidP="00CD361E">
      <w:pPr>
        <w:spacing w:before="0" w:line="240" w:lineRule="auto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8D7CA4" w:rsidRPr="00D90FC4" w:rsidTr="001876CE">
        <w:tc>
          <w:tcPr>
            <w:tcW w:w="2197" w:type="dxa"/>
            <w:vAlign w:val="center"/>
          </w:tcPr>
          <w:p w:rsidR="008D7CA4" w:rsidRPr="00D90FC4" w:rsidRDefault="008D7CA4" w:rsidP="008D7C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tržby</w:t>
            </w:r>
          </w:p>
        </w:tc>
        <w:tc>
          <w:tcPr>
            <w:tcW w:w="2551" w:type="dxa"/>
            <w:vAlign w:val="center"/>
          </w:tcPr>
          <w:p w:rsidR="008D7CA4" w:rsidRPr="00D90FC4" w:rsidRDefault="008D7CA4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8D7CA4" w:rsidRPr="00D90FC4" w:rsidRDefault="008D7CA4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8D7CA4" w:rsidRPr="00D90FC4" w:rsidRDefault="008D7CA4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8D7CA4" w:rsidRPr="00D90FC4" w:rsidTr="001876CE">
        <w:trPr>
          <w:trHeight w:val="499"/>
        </w:trPr>
        <w:tc>
          <w:tcPr>
            <w:tcW w:w="2197" w:type="dxa"/>
            <w:vAlign w:val="center"/>
          </w:tcPr>
          <w:p w:rsidR="008D7CA4" w:rsidRPr="00D90FC4" w:rsidRDefault="008D7CA4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Tržby z predaja služieb</w:t>
            </w:r>
          </w:p>
        </w:tc>
        <w:tc>
          <w:tcPr>
            <w:tcW w:w="2551" w:type="dxa"/>
          </w:tcPr>
          <w:p w:rsidR="008D7CA4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66172</w:t>
            </w:r>
          </w:p>
        </w:tc>
        <w:tc>
          <w:tcPr>
            <w:tcW w:w="2410" w:type="dxa"/>
          </w:tcPr>
          <w:p w:rsidR="008D7CA4" w:rsidRPr="00D90FC4" w:rsidRDefault="00A32C2A" w:rsidP="00B97BAA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50399</w:t>
            </w:r>
          </w:p>
        </w:tc>
        <w:tc>
          <w:tcPr>
            <w:tcW w:w="2126" w:type="dxa"/>
          </w:tcPr>
          <w:p w:rsidR="008D7CA4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116571</w:t>
            </w:r>
          </w:p>
        </w:tc>
      </w:tr>
      <w:tr w:rsidR="008D7CA4" w:rsidRPr="00D90FC4" w:rsidTr="001876CE">
        <w:trPr>
          <w:trHeight w:val="499"/>
        </w:trPr>
        <w:tc>
          <w:tcPr>
            <w:tcW w:w="2197" w:type="dxa"/>
            <w:vAlign w:val="center"/>
          </w:tcPr>
          <w:p w:rsidR="008D7CA4" w:rsidRPr="00D90FC4" w:rsidRDefault="008D7CA4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Tržby za predaný tovar</w:t>
            </w:r>
          </w:p>
        </w:tc>
        <w:tc>
          <w:tcPr>
            <w:tcW w:w="2551" w:type="dxa"/>
          </w:tcPr>
          <w:p w:rsidR="008D7CA4" w:rsidRPr="009B515E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2485</w:t>
            </w:r>
          </w:p>
        </w:tc>
        <w:tc>
          <w:tcPr>
            <w:tcW w:w="2410" w:type="dxa"/>
          </w:tcPr>
          <w:p w:rsidR="008D7CA4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8D7CA4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</w:t>
            </w:r>
          </w:p>
        </w:tc>
      </w:tr>
    </w:tbl>
    <w:p w:rsidR="008D7CA4" w:rsidRPr="008D7CA4" w:rsidRDefault="008D7CA4" w:rsidP="00CD361E">
      <w:pPr>
        <w:spacing w:before="0" w:line="240" w:lineRule="auto"/>
        <w:rPr>
          <w:b/>
          <w:sz w:val="22"/>
          <w:szCs w:val="22"/>
        </w:rPr>
      </w:pPr>
    </w:p>
    <w:p w:rsidR="00645BCA" w:rsidRDefault="00DB1285" w:rsidP="00CD361E">
      <w:pPr>
        <w:spacing w:before="0" w:line="240" w:lineRule="auto"/>
        <w:rPr>
          <w:b/>
          <w:sz w:val="22"/>
          <w:szCs w:val="22"/>
        </w:rPr>
      </w:pPr>
      <w:r w:rsidRPr="004A7238">
        <w:rPr>
          <w:b/>
          <w:sz w:val="22"/>
          <w:szCs w:val="22"/>
        </w:rPr>
        <w:t xml:space="preserve">(2) Opis a vyčíslenie hodnoty významných </w:t>
      </w:r>
      <w:r w:rsidR="001B426C" w:rsidRPr="004A7238">
        <w:rPr>
          <w:b/>
          <w:sz w:val="22"/>
          <w:szCs w:val="22"/>
        </w:rPr>
        <w:t>po</w:t>
      </w:r>
      <w:r w:rsidRPr="004A7238">
        <w:rPr>
          <w:b/>
          <w:sz w:val="22"/>
          <w:szCs w:val="22"/>
        </w:rPr>
        <w:t>ložiek prijatých darov, osobitných výnosov</w:t>
      </w:r>
      <w:r w:rsidR="00FE1A4B" w:rsidRPr="004A7238">
        <w:rPr>
          <w:b/>
          <w:sz w:val="22"/>
          <w:szCs w:val="22"/>
        </w:rPr>
        <w:t>,</w:t>
      </w:r>
      <w:r w:rsidRPr="004A7238">
        <w:rPr>
          <w:b/>
          <w:sz w:val="22"/>
          <w:szCs w:val="22"/>
        </w:rPr>
        <w:t> zákonných poplatkov</w:t>
      </w:r>
      <w:r w:rsidR="00FE1A4B" w:rsidRPr="004A7238">
        <w:rPr>
          <w:b/>
          <w:sz w:val="22"/>
          <w:szCs w:val="22"/>
        </w:rPr>
        <w:t xml:space="preserve"> a iných ostatných výnosov</w:t>
      </w:r>
      <w:r w:rsidRPr="004A7238">
        <w:rPr>
          <w:b/>
          <w:sz w:val="22"/>
          <w:szCs w:val="22"/>
        </w:rPr>
        <w:t>.</w:t>
      </w:r>
      <w:r w:rsidR="00584420" w:rsidRPr="004A7238">
        <w:rPr>
          <w:b/>
          <w:sz w:val="22"/>
          <w:szCs w:val="22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4A7238" w:rsidRPr="00D90FC4" w:rsidTr="001876CE">
        <w:tc>
          <w:tcPr>
            <w:tcW w:w="2197" w:type="dxa"/>
            <w:vAlign w:val="center"/>
          </w:tcPr>
          <w:p w:rsidR="004A7238" w:rsidRPr="00D90FC4" w:rsidRDefault="004A7238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tržby</w:t>
            </w:r>
          </w:p>
        </w:tc>
        <w:tc>
          <w:tcPr>
            <w:tcW w:w="2551" w:type="dxa"/>
            <w:vAlign w:val="center"/>
          </w:tcPr>
          <w:p w:rsidR="004A7238" w:rsidRPr="00D90FC4" w:rsidRDefault="004A7238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4A7238" w:rsidRPr="00D90FC4" w:rsidRDefault="004A7238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4A7238" w:rsidRPr="00D90FC4" w:rsidRDefault="004A7238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4A7238" w:rsidRPr="00D90FC4" w:rsidTr="001876CE">
        <w:tc>
          <w:tcPr>
            <w:tcW w:w="2197" w:type="dxa"/>
            <w:vAlign w:val="center"/>
          </w:tcPr>
          <w:p w:rsidR="004A7238" w:rsidRPr="00D90FC4" w:rsidRDefault="004A7238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Prijaté dary</w:t>
            </w:r>
          </w:p>
        </w:tc>
        <w:tc>
          <w:tcPr>
            <w:tcW w:w="2551" w:type="dxa"/>
          </w:tcPr>
          <w:p w:rsidR="004A7238" w:rsidRPr="004A7238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4A7238" w:rsidRPr="00D90FC4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7238" w:rsidRPr="00D90FC4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4A7238" w:rsidRPr="00D90FC4" w:rsidTr="001876CE">
        <w:trPr>
          <w:trHeight w:val="499"/>
        </w:trPr>
        <w:tc>
          <w:tcPr>
            <w:tcW w:w="2197" w:type="dxa"/>
            <w:vAlign w:val="center"/>
          </w:tcPr>
          <w:p w:rsidR="004A7238" w:rsidRPr="00D90FC4" w:rsidRDefault="004A7238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Prijaté príspevky od iných organizácií</w:t>
            </w:r>
          </w:p>
        </w:tc>
        <w:tc>
          <w:tcPr>
            <w:tcW w:w="2551" w:type="dxa"/>
          </w:tcPr>
          <w:p w:rsidR="004A7238" w:rsidRPr="00F36062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4A7238" w:rsidRPr="00D90FC4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7238" w:rsidRPr="00D90FC4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4A7238" w:rsidRPr="00D90FC4" w:rsidTr="001876CE">
        <w:trPr>
          <w:trHeight w:val="499"/>
        </w:trPr>
        <w:tc>
          <w:tcPr>
            <w:tcW w:w="2197" w:type="dxa"/>
            <w:vAlign w:val="center"/>
          </w:tcPr>
          <w:p w:rsidR="004A7238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Prijaté členské príspevky</w:t>
            </w:r>
          </w:p>
        </w:tc>
        <w:tc>
          <w:tcPr>
            <w:tcW w:w="2551" w:type="dxa"/>
          </w:tcPr>
          <w:p w:rsidR="004A7238" w:rsidRPr="009B515E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76208</w:t>
            </w:r>
          </w:p>
        </w:tc>
        <w:tc>
          <w:tcPr>
            <w:tcW w:w="2410" w:type="dxa"/>
          </w:tcPr>
          <w:p w:rsidR="004A7238" w:rsidRPr="00D90FC4" w:rsidRDefault="004A7238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7238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76208</w:t>
            </w:r>
          </w:p>
        </w:tc>
      </w:tr>
    </w:tbl>
    <w:p w:rsidR="004A7238" w:rsidRPr="004A7238" w:rsidRDefault="004A7238" w:rsidP="00CD361E">
      <w:pPr>
        <w:spacing w:before="0" w:line="240" w:lineRule="auto"/>
        <w:rPr>
          <w:b/>
          <w:sz w:val="22"/>
          <w:szCs w:val="22"/>
        </w:rPr>
      </w:pPr>
    </w:p>
    <w:p w:rsidR="00DB1285" w:rsidRPr="00F36062" w:rsidRDefault="004D055B" w:rsidP="00CD361E">
      <w:pPr>
        <w:spacing w:before="0" w:line="240" w:lineRule="auto"/>
        <w:rPr>
          <w:b/>
          <w:sz w:val="22"/>
          <w:szCs w:val="22"/>
        </w:rPr>
      </w:pPr>
      <w:r w:rsidRPr="00F36062">
        <w:rPr>
          <w:b/>
          <w:sz w:val="22"/>
          <w:szCs w:val="22"/>
        </w:rPr>
        <w:t xml:space="preserve"> </w:t>
      </w:r>
      <w:r w:rsidR="00DB1285" w:rsidRPr="00F36062">
        <w:rPr>
          <w:b/>
          <w:sz w:val="22"/>
          <w:szCs w:val="22"/>
        </w:rPr>
        <w:t>(5) Opis a vyčíslenie hodnoty významných položiek nákladov</w:t>
      </w:r>
      <w:r w:rsidR="00C96AEB" w:rsidRPr="00F36062">
        <w:rPr>
          <w:b/>
          <w:sz w:val="22"/>
          <w:szCs w:val="22"/>
        </w:rPr>
        <w:t>, náklad</w:t>
      </w:r>
      <w:r w:rsidR="002451AE" w:rsidRPr="00F36062">
        <w:rPr>
          <w:b/>
          <w:sz w:val="22"/>
          <w:szCs w:val="22"/>
        </w:rPr>
        <w:t>ov</w:t>
      </w:r>
      <w:r w:rsidR="00C96AEB" w:rsidRPr="00F36062">
        <w:rPr>
          <w:b/>
          <w:sz w:val="22"/>
          <w:szCs w:val="22"/>
        </w:rPr>
        <w:t xml:space="preserve"> na</w:t>
      </w:r>
      <w:r w:rsidR="00DB1285" w:rsidRPr="00F36062">
        <w:rPr>
          <w:b/>
          <w:sz w:val="22"/>
          <w:szCs w:val="22"/>
        </w:rPr>
        <w:t xml:space="preserve"> ostatné služby, osobitn</w:t>
      </w:r>
      <w:r w:rsidR="002451AE" w:rsidRPr="00F36062">
        <w:rPr>
          <w:b/>
          <w:sz w:val="22"/>
          <w:szCs w:val="22"/>
        </w:rPr>
        <w:t>ých</w:t>
      </w:r>
      <w:r w:rsidR="00DB1285" w:rsidRPr="00F36062">
        <w:rPr>
          <w:b/>
          <w:sz w:val="22"/>
          <w:szCs w:val="22"/>
        </w:rPr>
        <w:t xml:space="preserve"> náklad</w:t>
      </w:r>
      <w:r w:rsidR="002451AE" w:rsidRPr="00F36062">
        <w:rPr>
          <w:b/>
          <w:sz w:val="22"/>
          <w:szCs w:val="22"/>
        </w:rPr>
        <w:t>ov</w:t>
      </w:r>
      <w:r w:rsidR="00DB1285" w:rsidRPr="00F36062">
        <w:rPr>
          <w:b/>
          <w:sz w:val="22"/>
          <w:szCs w:val="22"/>
        </w:rPr>
        <w:t xml:space="preserve"> a in</w:t>
      </w:r>
      <w:r w:rsidR="002451AE" w:rsidRPr="00F36062">
        <w:rPr>
          <w:b/>
          <w:sz w:val="22"/>
          <w:szCs w:val="22"/>
        </w:rPr>
        <w:t>ých</w:t>
      </w:r>
      <w:r w:rsidR="00DB1285" w:rsidRPr="00F36062">
        <w:rPr>
          <w:b/>
          <w:sz w:val="22"/>
          <w:szCs w:val="22"/>
        </w:rPr>
        <w:t xml:space="preserve"> ostatn</w:t>
      </w:r>
      <w:r w:rsidR="002451AE" w:rsidRPr="00F36062">
        <w:rPr>
          <w:b/>
          <w:sz w:val="22"/>
          <w:szCs w:val="22"/>
        </w:rPr>
        <w:t>ých</w:t>
      </w:r>
      <w:r w:rsidR="00DB1285" w:rsidRPr="00F36062">
        <w:rPr>
          <w:b/>
          <w:sz w:val="22"/>
          <w:szCs w:val="22"/>
        </w:rPr>
        <w:t xml:space="preserve"> náklad</w:t>
      </w:r>
      <w:r w:rsidR="002451AE" w:rsidRPr="00F36062">
        <w:rPr>
          <w:b/>
          <w:sz w:val="22"/>
          <w:szCs w:val="22"/>
        </w:rPr>
        <w:t>ov</w:t>
      </w:r>
      <w:r w:rsidR="00DB1285" w:rsidRPr="00F36062">
        <w:rPr>
          <w:b/>
          <w:sz w:val="22"/>
          <w:szCs w:val="22"/>
        </w:rPr>
        <w:t>.</w:t>
      </w:r>
      <w:r w:rsidR="00584420" w:rsidRPr="00F36062">
        <w:rPr>
          <w:b/>
          <w:sz w:val="22"/>
          <w:szCs w:val="22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</w:tblGrid>
      <w:tr w:rsidR="00F36062" w:rsidRPr="00D90FC4" w:rsidTr="001876CE">
        <w:tc>
          <w:tcPr>
            <w:tcW w:w="2197" w:type="dxa"/>
            <w:vAlign w:val="center"/>
          </w:tcPr>
          <w:p w:rsidR="00F36062" w:rsidRPr="00D90FC4" w:rsidRDefault="00F36062" w:rsidP="00F36062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Druh </w:t>
            </w:r>
            <w:r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2551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5084">
              <w:rPr>
                <w:b/>
                <w:sz w:val="22"/>
                <w:szCs w:val="22"/>
              </w:rPr>
              <w:t>lavnú nezdaňovanú  činnosť</w:t>
            </w:r>
          </w:p>
        </w:tc>
        <w:tc>
          <w:tcPr>
            <w:tcW w:w="2410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75084">
              <w:rPr>
                <w:b/>
                <w:sz w:val="22"/>
                <w:szCs w:val="22"/>
              </w:rPr>
              <w:t>daňovanú činnosť</w:t>
            </w:r>
          </w:p>
        </w:tc>
        <w:tc>
          <w:tcPr>
            <w:tcW w:w="2126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F36062" w:rsidRPr="00D90FC4" w:rsidTr="001876CE"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Spotreba materiálu</w:t>
            </w:r>
          </w:p>
        </w:tc>
        <w:tc>
          <w:tcPr>
            <w:tcW w:w="2551" w:type="dxa"/>
          </w:tcPr>
          <w:p w:rsidR="00F36062" w:rsidRPr="009B515E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6238</w:t>
            </w:r>
          </w:p>
        </w:tc>
        <w:tc>
          <w:tcPr>
            <w:tcW w:w="2410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</w:t>
            </w:r>
          </w:p>
        </w:tc>
        <w:tc>
          <w:tcPr>
            <w:tcW w:w="2126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8530</w:t>
            </w: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Spotreba energie</w:t>
            </w:r>
          </w:p>
        </w:tc>
        <w:tc>
          <w:tcPr>
            <w:tcW w:w="2551" w:type="dxa"/>
          </w:tcPr>
          <w:p w:rsidR="00F36062" w:rsidRPr="00D90FC4" w:rsidRDefault="00F36062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6062" w:rsidRPr="00D90FC4" w:rsidRDefault="00F36062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6062" w:rsidRPr="00D90FC4" w:rsidRDefault="00F36062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Predaný tovar</w:t>
            </w:r>
          </w:p>
        </w:tc>
        <w:tc>
          <w:tcPr>
            <w:tcW w:w="2551" w:type="dxa"/>
          </w:tcPr>
          <w:p w:rsidR="00F36062" w:rsidRPr="009B515E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2491</w:t>
            </w:r>
          </w:p>
        </w:tc>
        <w:tc>
          <w:tcPr>
            <w:tcW w:w="2410" w:type="dxa"/>
          </w:tcPr>
          <w:p w:rsidR="00F36062" w:rsidRPr="00D90FC4" w:rsidRDefault="00A32C2A" w:rsidP="00014E28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4E2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udržiavanie</w:t>
            </w:r>
          </w:p>
        </w:tc>
        <w:tc>
          <w:tcPr>
            <w:tcW w:w="2551" w:type="dxa"/>
          </w:tcPr>
          <w:p w:rsidR="00F36062" w:rsidRPr="00D90FC4" w:rsidRDefault="00F36062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6062" w:rsidRPr="00D90FC4" w:rsidRDefault="00F36062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6062" w:rsidRPr="00D90FC4" w:rsidRDefault="00F36062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</w:t>
            </w:r>
          </w:p>
        </w:tc>
        <w:tc>
          <w:tcPr>
            <w:tcW w:w="2551" w:type="dxa"/>
          </w:tcPr>
          <w:p w:rsidR="00F36062" w:rsidRPr="009B515E" w:rsidRDefault="00A32C2A" w:rsidP="00406DF5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145</w:t>
            </w:r>
            <w:r w:rsidR="00406DF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2126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služby</w:t>
            </w:r>
          </w:p>
        </w:tc>
        <w:tc>
          <w:tcPr>
            <w:tcW w:w="2551" w:type="dxa"/>
          </w:tcPr>
          <w:p w:rsidR="00F36062" w:rsidRPr="009B515E" w:rsidRDefault="00A32C2A" w:rsidP="00406DF5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10336</w:t>
            </w:r>
            <w:r w:rsidR="00406D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  <w:tc>
          <w:tcPr>
            <w:tcW w:w="2126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141362</w:t>
            </w: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Mzdové náklady</w:t>
            </w:r>
          </w:p>
        </w:tc>
        <w:tc>
          <w:tcPr>
            <w:tcW w:w="2551" w:type="dxa"/>
          </w:tcPr>
          <w:p w:rsidR="00F36062" w:rsidRPr="009B515E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22690</w:t>
            </w:r>
          </w:p>
        </w:tc>
        <w:tc>
          <w:tcPr>
            <w:tcW w:w="2410" w:type="dxa"/>
          </w:tcPr>
          <w:p w:rsidR="00F36062" w:rsidRPr="00D90FC4" w:rsidRDefault="00A32C2A" w:rsidP="00406DF5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  <w:r w:rsidR="00406DF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31028</w:t>
            </w:r>
          </w:p>
        </w:tc>
      </w:tr>
      <w:tr w:rsidR="00F36062" w:rsidRPr="00D90FC4" w:rsidTr="001876CE">
        <w:trPr>
          <w:trHeight w:val="499"/>
        </w:trPr>
        <w:tc>
          <w:tcPr>
            <w:tcW w:w="2197" w:type="dxa"/>
            <w:vAlign w:val="center"/>
          </w:tcPr>
          <w:p w:rsidR="00F36062" w:rsidRPr="00D90FC4" w:rsidRDefault="00F36062" w:rsidP="001876CE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Zákonné sociálne a zdravotné poistenie</w:t>
            </w:r>
          </w:p>
        </w:tc>
        <w:tc>
          <w:tcPr>
            <w:tcW w:w="2551" w:type="dxa"/>
          </w:tcPr>
          <w:p w:rsidR="00F36062" w:rsidRPr="009B515E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3360</w:t>
            </w:r>
          </w:p>
        </w:tc>
        <w:tc>
          <w:tcPr>
            <w:tcW w:w="2410" w:type="dxa"/>
          </w:tcPr>
          <w:p w:rsidR="00F36062" w:rsidRPr="00D90FC4" w:rsidRDefault="00A32C2A" w:rsidP="00406DF5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06DF5">
              <w:rPr>
                <w:sz w:val="22"/>
                <w:szCs w:val="22"/>
              </w:rPr>
              <w:t>5</w:t>
            </w:r>
            <w:bookmarkStart w:id="2" w:name="_GoBack"/>
            <w:bookmarkEnd w:id="2"/>
          </w:p>
        </w:tc>
        <w:tc>
          <w:tcPr>
            <w:tcW w:w="2126" w:type="dxa"/>
          </w:tcPr>
          <w:p w:rsidR="00F36062" w:rsidRPr="00D90FC4" w:rsidRDefault="00A32C2A" w:rsidP="001876CE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</w:t>
            </w:r>
          </w:p>
        </w:tc>
      </w:tr>
    </w:tbl>
    <w:p w:rsidR="004D055B" w:rsidRDefault="004D055B" w:rsidP="00C96AEB">
      <w:pPr>
        <w:spacing w:line="240" w:lineRule="auto"/>
        <w:rPr>
          <w:b/>
          <w:sz w:val="22"/>
          <w:szCs w:val="22"/>
        </w:rPr>
      </w:pPr>
    </w:p>
    <w:p w:rsidR="00C96AEB" w:rsidRPr="00F36062" w:rsidRDefault="004D055B" w:rsidP="00C96AEB">
      <w:pPr>
        <w:spacing w:line="240" w:lineRule="auto"/>
        <w:rPr>
          <w:b/>
          <w:sz w:val="22"/>
          <w:szCs w:val="22"/>
        </w:rPr>
      </w:pPr>
      <w:r w:rsidRPr="00F36062">
        <w:rPr>
          <w:b/>
          <w:sz w:val="22"/>
          <w:szCs w:val="22"/>
        </w:rPr>
        <w:t xml:space="preserve"> </w:t>
      </w:r>
      <w:r w:rsidR="0072048D" w:rsidRPr="00F36062">
        <w:rPr>
          <w:b/>
          <w:sz w:val="22"/>
          <w:szCs w:val="22"/>
        </w:rPr>
        <w:t>(</w:t>
      </w:r>
      <w:r w:rsidR="006F4A29" w:rsidRPr="00F36062">
        <w:rPr>
          <w:b/>
          <w:sz w:val="22"/>
          <w:szCs w:val="22"/>
        </w:rPr>
        <w:t>8</w:t>
      </w:r>
      <w:r w:rsidR="0072048D" w:rsidRPr="00F36062">
        <w:rPr>
          <w:b/>
          <w:sz w:val="22"/>
          <w:szCs w:val="22"/>
        </w:rPr>
        <w:t xml:space="preserve">) </w:t>
      </w:r>
      <w:r w:rsidR="00B867C2" w:rsidRPr="00F36062">
        <w:rPr>
          <w:b/>
          <w:sz w:val="22"/>
          <w:szCs w:val="22"/>
        </w:rPr>
        <w:t>V ú</w:t>
      </w:r>
      <w:r w:rsidR="0072048D" w:rsidRPr="00F36062">
        <w:rPr>
          <w:b/>
          <w:sz w:val="22"/>
          <w:szCs w:val="22"/>
        </w:rPr>
        <w:t>čtovn</w:t>
      </w:r>
      <w:r w:rsidR="00B867C2" w:rsidRPr="00F36062">
        <w:rPr>
          <w:b/>
          <w:sz w:val="22"/>
          <w:szCs w:val="22"/>
        </w:rPr>
        <w:t>ej</w:t>
      </w:r>
      <w:r w:rsidR="0072048D" w:rsidRPr="00F36062">
        <w:rPr>
          <w:b/>
          <w:sz w:val="22"/>
          <w:szCs w:val="22"/>
        </w:rPr>
        <w:t xml:space="preserve"> jednotk</w:t>
      </w:r>
      <w:r w:rsidR="00B867C2" w:rsidRPr="00F36062">
        <w:rPr>
          <w:b/>
          <w:sz w:val="22"/>
          <w:szCs w:val="22"/>
        </w:rPr>
        <w:t>e</w:t>
      </w:r>
      <w:r w:rsidR="0072048D" w:rsidRPr="00F36062">
        <w:rPr>
          <w:b/>
          <w:sz w:val="22"/>
          <w:szCs w:val="22"/>
        </w:rPr>
        <w:t xml:space="preserve">, ktorá má povinnosť overenia účtovnej závierky audítorom, </w:t>
      </w:r>
      <w:r w:rsidR="00B867C2" w:rsidRPr="00F36062">
        <w:rPr>
          <w:b/>
          <w:sz w:val="22"/>
          <w:szCs w:val="22"/>
        </w:rPr>
        <w:t xml:space="preserve">sa </w:t>
      </w:r>
      <w:r w:rsidR="00C96AEB" w:rsidRPr="00F36062">
        <w:rPr>
          <w:b/>
          <w:sz w:val="22"/>
          <w:szCs w:val="22"/>
        </w:rPr>
        <w:t>uvedie vymedzenie a suma nákladov za účtovné obdobie v členení na náklady za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overenie účtovnej závierky,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uisťovacie audítorské služby </w:t>
      </w:r>
      <w:r w:rsidR="0068569D">
        <w:rPr>
          <w:sz w:val="22"/>
          <w:szCs w:val="22"/>
        </w:rPr>
        <w:t xml:space="preserve">okrem </w:t>
      </w:r>
      <w:r w:rsidRPr="00D90FC4">
        <w:rPr>
          <w:sz w:val="22"/>
          <w:szCs w:val="22"/>
        </w:rPr>
        <w:t xml:space="preserve"> overenia účtovnej závierky,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súvisiace audítorské služby,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daňové poradenstvo,</w:t>
      </w:r>
    </w:p>
    <w:p w:rsidR="0041789F" w:rsidRPr="00D90FC4" w:rsidRDefault="00C96AEB" w:rsidP="00C96AEB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ostatné neaudítorské služby.</w:t>
      </w:r>
    </w:p>
    <w:sectPr w:rsidR="0041789F" w:rsidRPr="00D90FC4" w:rsidSect="000F59C7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7" w:rsidRDefault="00BC5A67" w:rsidP="00347C39">
      <w:pPr>
        <w:spacing w:before="0" w:after="0" w:line="240" w:lineRule="auto"/>
      </w:pPr>
      <w:r>
        <w:separator/>
      </w:r>
    </w:p>
  </w:endnote>
  <w:endnote w:type="continuationSeparator" w:id="0">
    <w:p w:rsidR="00BC5A67" w:rsidRDefault="00BC5A67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CE" w:rsidRDefault="001876CE">
    <w:pPr>
      <w:pStyle w:val="Footer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06DF5">
      <w:rPr>
        <w:noProof/>
      </w:rPr>
      <w:t>8</w:t>
    </w:r>
    <w:r>
      <w:fldChar w:fldCharType="end"/>
    </w:r>
  </w:p>
  <w:p w:rsidR="001876CE" w:rsidRDefault="001876CE" w:rsidP="00D4369A">
    <w:pPr>
      <w:pStyle w:val="Footer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CE" w:rsidRDefault="001876CE">
    <w:pPr>
      <w:pStyle w:val="Footer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9E0C8C">
      <w:rPr>
        <w:noProof/>
      </w:rPr>
      <w:t>1</w:t>
    </w:r>
    <w:r>
      <w:fldChar w:fldCharType="end"/>
    </w:r>
  </w:p>
  <w:p w:rsidR="001876CE" w:rsidRDefault="00187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7" w:rsidRDefault="00BC5A67" w:rsidP="00347C39">
      <w:pPr>
        <w:spacing w:before="0" w:after="0" w:line="240" w:lineRule="auto"/>
      </w:pPr>
      <w:r>
        <w:separator/>
      </w:r>
    </w:p>
  </w:footnote>
  <w:footnote w:type="continuationSeparator" w:id="0">
    <w:p w:rsidR="00BC5A67" w:rsidRDefault="00BC5A67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CE" w:rsidRDefault="001876CE">
    <w:pPr>
      <w:pStyle w:val="Header"/>
      <w:jc w:val="right"/>
    </w:pPr>
  </w:p>
  <w:p w:rsidR="001876CE" w:rsidRDefault="0018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DE"/>
    <w:multiLevelType w:val="hybridMultilevel"/>
    <w:tmpl w:val="F392BDC0"/>
    <w:lvl w:ilvl="0" w:tplc="4E3CB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53E27"/>
    <w:multiLevelType w:val="hybridMultilevel"/>
    <w:tmpl w:val="FF7869D8"/>
    <w:lvl w:ilvl="0" w:tplc="F0FEEA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F292D"/>
    <w:multiLevelType w:val="hybridMultilevel"/>
    <w:tmpl w:val="DB866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3992"/>
    <w:multiLevelType w:val="multilevel"/>
    <w:tmpl w:val="1DAE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64C19"/>
    <w:multiLevelType w:val="multilevel"/>
    <w:tmpl w:val="263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385007"/>
    <w:multiLevelType w:val="multilevel"/>
    <w:tmpl w:val="AB86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D255C"/>
    <w:multiLevelType w:val="multilevel"/>
    <w:tmpl w:val="FC7CD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A96"/>
    <w:multiLevelType w:val="multilevel"/>
    <w:tmpl w:val="FCA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348A1"/>
    <w:multiLevelType w:val="multilevel"/>
    <w:tmpl w:val="2F9E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A01D22"/>
    <w:multiLevelType w:val="multilevel"/>
    <w:tmpl w:val="CDB431B2"/>
    <w:lvl w:ilvl="0">
      <w:start w:val="1"/>
      <w:numFmt w:val="upperRoman"/>
      <w:pStyle w:val="Heading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682"/>
        </w:tabs>
        <w:ind w:left="568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6042"/>
        </w:tabs>
        <w:ind w:left="604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6402"/>
        </w:tabs>
        <w:ind w:left="640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762"/>
        </w:tabs>
        <w:ind w:left="676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122"/>
        </w:tabs>
        <w:ind w:left="712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482"/>
        </w:tabs>
        <w:ind w:left="74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842"/>
        </w:tabs>
        <w:ind w:left="78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8202"/>
        </w:tabs>
        <w:ind w:left="8202" w:hanging="360"/>
      </w:pPr>
      <w:rPr>
        <w:rFonts w:cs="Times New Roman" w:hint="default"/>
      </w:rPr>
    </w:lvl>
  </w:abstractNum>
  <w:abstractNum w:abstractNumId="13">
    <w:nsid w:val="54516F7D"/>
    <w:multiLevelType w:val="multilevel"/>
    <w:tmpl w:val="AB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00235"/>
    <w:multiLevelType w:val="multilevel"/>
    <w:tmpl w:val="C00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C7733"/>
    <w:multiLevelType w:val="hybridMultilevel"/>
    <w:tmpl w:val="4D481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034E3"/>
    <w:multiLevelType w:val="hybridMultilevel"/>
    <w:tmpl w:val="4F14040A"/>
    <w:lvl w:ilvl="0" w:tplc="041B0019">
      <w:start w:val="1"/>
      <w:numFmt w:val="lowerLetter"/>
      <w:lvlText w:val="%1.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2077A3C"/>
    <w:multiLevelType w:val="multilevel"/>
    <w:tmpl w:val="4D8E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464A3"/>
    <w:multiLevelType w:val="multilevel"/>
    <w:tmpl w:val="1DAE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C5027B"/>
    <w:multiLevelType w:val="hybridMultilevel"/>
    <w:tmpl w:val="E45E84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D6502"/>
    <w:multiLevelType w:val="multilevel"/>
    <w:tmpl w:val="AB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C5488"/>
    <w:multiLevelType w:val="multilevel"/>
    <w:tmpl w:val="263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793B10A7"/>
    <w:multiLevelType w:val="multilevel"/>
    <w:tmpl w:val="F3A8F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25"/>
  </w:num>
  <w:num w:numId="5">
    <w:abstractNumId w:val="6"/>
  </w:num>
  <w:num w:numId="6">
    <w:abstractNumId w:val="11"/>
  </w:num>
  <w:num w:numId="7">
    <w:abstractNumId w:val="20"/>
  </w:num>
  <w:num w:numId="8">
    <w:abstractNumId w:val="21"/>
  </w:num>
  <w:num w:numId="9">
    <w:abstractNumId w:val="20"/>
  </w:num>
  <w:num w:numId="10">
    <w:abstractNumId w:val="16"/>
  </w:num>
  <w:num w:numId="11">
    <w:abstractNumId w:val="2"/>
  </w:num>
  <w:num w:numId="12">
    <w:abstractNumId w:val="22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19"/>
  </w:num>
  <w:num w:numId="20">
    <w:abstractNumId w:val="15"/>
  </w:num>
  <w:num w:numId="21">
    <w:abstractNumId w:val="24"/>
  </w:num>
  <w:num w:numId="22">
    <w:abstractNumId w:val="8"/>
  </w:num>
  <w:num w:numId="23">
    <w:abstractNumId w:val="4"/>
  </w:num>
  <w:num w:numId="24">
    <w:abstractNumId w:val="18"/>
  </w:num>
  <w:num w:numId="25">
    <w:abstractNumId w:val="0"/>
  </w:num>
  <w:num w:numId="26">
    <w:abstractNumId w:val="17"/>
  </w:num>
  <w:num w:numId="27">
    <w:abstractNumId w:val="3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B"/>
    <w:rsid w:val="0000240E"/>
    <w:rsid w:val="000109BB"/>
    <w:rsid w:val="00014E28"/>
    <w:rsid w:val="00025306"/>
    <w:rsid w:val="00036D51"/>
    <w:rsid w:val="0003706B"/>
    <w:rsid w:val="00053F31"/>
    <w:rsid w:val="00054FC8"/>
    <w:rsid w:val="00060214"/>
    <w:rsid w:val="000615BB"/>
    <w:rsid w:val="00067E1D"/>
    <w:rsid w:val="000730DA"/>
    <w:rsid w:val="00080E0D"/>
    <w:rsid w:val="00091FC0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0F59C7"/>
    <w:rsid w:val="00115F7E"/>
    <w:rsid w:val="00124B80"/>
    <w:rsid w:val="001313A2"/>
    <w:rsid w:val="001322DC"/>
    <w:rsid w:val="0014151F"/>
    <w:rsid w:val="00151783"/>
    <w:rsid w:val="0015207C"/>
    <w:rsid w:val="001622BD"/>
    <w:rsid w:val="00166358"/>
    <w:rsid w:val="001720C1"/>
    <w:rsid w:val="00177903"/>
    <w:rsid w:val="001800E7"/>
    <w:rsid w:val="001876CE"/>
    <w:rsid w:val="00197D1A"/>
    <w:rsid w:val="001A0486"/>
    <w:rsid w:val="001A0EE6"/>
    <w:rsid w:val="001B2ABE"/>
    <w:rsid w:val="001B426C"/>
    <w:rsid w:val="001B4A6D"/>
    <w:rsid w:val="001C4CBF"/>
    <w:rsid w:val="001D6FA9"/>
    <w:rsid w:val="001F5A8E"/>
    <w:rsid w:val="001F67E7"/>
    <w:rsid w:val="00201B03"/>
    <w:rsid w:val="00217AAD"/>
    <w:rsid w:val="002214A6"/>
    <w:rsid w:val="00222689"/>
    <w:rsid w:val="00231291"/>
    <w:rsid w:val="002451AE"/>
    <w:rsid w:val="0025538D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3069F6"/>
    <w:rsid w:val="003159EB"/>
    <w:rsid w:val="003166FF"/>
    <w:rsid w:val="0032273C"/>
    <w:rsid w:val="00322D87"/>
    <w:rsid w:val="00335024"/>
    <w:rsid w:val="00347C39"/>
    <w:rsid w:val="00347F69"/>
    <w:rsid w:val="00350A9F"/>
    <w:rsid w:val="003621F4"/>
    <w:rsid w:val="003764E6"/>
    <w:rsid w:val="003912C4"/>
    <w:rsid w:val="003A732E"/>
    <w:rsid w:val="003B70D3"/>
    <w:rsid w:val="003C399D"/>
    <w:rsid w:val="003C3DA6"/>
    <w:rsid w:val="003C4612"/>
    <w:rsid w:val="003D135F"/>
    <w:rsid w:val="003D6571"/>
    <w:rsid w:val="00401F3C"/>
    <w:rsid w:val="00406DF5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6469"/>
    <w:rsid w:val="00477BE9"/>
    <w:rsid w:val="00480A0A"/>
    <w:rsid w:val="0048316A"/>
    <w:rsid w:val="00485E4A"/>
    <w:rsid w:val="004914B1"/>
    <w:rsid w:val="004A32A4"/>
    <w:rsid w:val="004A7238"/>
    <w:rsid w:val="004B091D"/>
    <w:rsid w:val="004B134F"/>
    <w:rsid w:val="004B20C5"/>
    <w:rsid w:val="004B4FEF"/>
    <w:rsid w:val="004D055B"/>
    <w:rsid w:val="004E0D0D"/>
    <w:rsid w:val="004E1C0E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95E7B"/>
    <w:rsid w:val="005A15BD"/>
    <w:rsid w:val="005C0D84"/>
    <w:rsid w:val="005D3B38"/>
    <w:rsid w:val="005E285B"/>
    <w:rsid w:val="00624714"/>
    <w:rsid w:val="00626B80"/>
    <w:rsid w:val="00631571"/>
    <w:rsid w:val="00645BCA"/>
    <w:rsid w:val="0066065D"/>
    <w:rsid w:val="00661D7A"/>
    <w:rsid w:val="00663221"/>
    <w:rsid w:val="00666AAF"/>
    <w:rsid w:val="0068569D"/>
    <w:rsid w:val="00691DCC"/>
    <w:rsid w:val="006D5959"/>
    <w:rsid w:val="006D630A"/>
    <w:rsid w:val="006E5927"/>
    <w:rsid w:val="006F4A29"/>
    <w:rsid w:val="007002DC"/>
    <w:rsid w:val="00700624"/>
    <w:rsid w:val="00700999"/>
    <w:rsid w:val="0072048D"/>
    <w:rsid w:val="007248CC"/>
    <w:rsid w:val="00732D9B"/>
    <w:rsid w:val="0074467C"/>
    <w:rsid w:val="0075172B"/>
    <w:rsid w:val="007621A8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800315"/>
    <w:rsid w:val="008012E7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B61EE"/>
    <w:rsid w:val="008C4390"/>
    <w:rsid w:val="008C4648"/>
    <w:rsid w:val="008C7870"/>
    <w:rsid w:val="008D7CA4"/>
    <w:rsid w:val="008E78DE"/>
    <w:rsid w:val="00900740"/>
    <w:rsid w:val="009045A6"/>
    <w:rsid w:val="00913895"/>
    <w:rsid w:val="00922A1B"/>
    <w:rsid w:val="009354D3"/>
    <w:rsid w:val="00935EE7"/>
    <w:rsid w:val="00937AE3"/>
    <w:rsid w:val="00953F35"/>
    <w:rsid w:val="00954CF3"/>
    <w:rsid w:val="00963659"/>
    <w:rsid w:val="00975084"/>
    <w:rsid w:val="00990219"/>
    <w:rsid w:val="009A3F53"/>
    <w:rsid w:val="009B4F0F"/>
    <w:rsid w:val="009B515E"/>
    <w:rsid w:val="009B6E6B"/>
    <w:rsid w:val="009C1A76"/>
    <w:rsid w:val="009D2887"/>
    <w:rsid w:val="009D688F"/>
    <w:rsid w:val="009E0C8C"/>
    <w:rsid w:val="009E383F"/>
    <w:rsid w:val="009E7968"/>
    <w:rsid w:val="009F3F3C"/>
    <w:rsid w:val="00A02521"/>
    <w:rsid w:val="00A04C8A"/>
    <w:rsid w:val="00A13D6A"/>
    <w:rsid w:val="00A231FB"/>
    <w:rsid w:val="00A238CA"/>
    <w:rsid w:val="00A278F3"/>
    <w:rsid w:val="00A31253"/>
    <w:rsid w:val="00A32C2A"/>
    <w:rsid w:val="00A40BE6"/>
    <w:rsid w:val="00A52D44"/>
    <w:rsid w:val="00A56E35"/>
    <w:rsid w:val="00A76253"/>
    <w:rsid w:val="00A81E92"/>
    <w:rsid w:val="00A8239B"/>
    <w:rsid w:val="00A872BC"/>
    <w:rsid w:val="00AA5345"/>
    <w:rsid w:val="00AA694C"/>
    <w:rsid w:val="00AA7185"/>
    <w:rsid w:val="00AC025C"/>
    <w:rsid w:val="00AD41FA"/>
    <w:rsid w:val="00AD6FB7"/>
    <w:rsid w:val="00AE3F52"/>
    <w:rsid w:val="00AF4269"/>
    <w:rsid w:val="00B12BD6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97BAA"/>
    <w:rsid w:val="00BB1114"/>
    <w:rsid w:val="00BC5A67"/>
    <w:rsid w:val="00BD1B88"/>
    <w:rsid w:val="00BD3B5B"/>
    <w:rsid w:val="00BE73E5"/>
    <w:rsid w:val="00BF60F1"/>
    <w:rsid w:val="00BF6F6B"/>
    <w:rsid w:val="00C03F65"/>
    <w:rsid w:val="00C042FF"/>
    <w:rsid w:val="00C07F8A"/>
    <w:rsid w:val="00C113D7"/>
    <w:rsid w:val="00C20990"/>
    <w:rsid w:val="00C3248A"/>
    <w:rsid w:val="00C43EF0"/>
    <w:rsid w:val="00C54A7E"/>
    <w:rsid w:val="00C72ECC"/>
    <w:rsid w:val="00C75A0B"/>
    <w:rsid w:val="00C953EB"/>
    <w:rsid w:val="00C96AEB"/>
    <w:rsid w:val="00CA17C9"/>
    <w:rsid w:val="00CA4F0B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297D"/>
    <w:rsid w:val="00E26CD4"/>
    <w:rsid w:val="00E615E8"/>
    <w:rsid w:val="00E664B8"/>
    <w:rsid w:val="00E71E4D"/>
    <w:rsid w:val="00E774EB"/>
    <w:rsid w:val="00E858A4"/>
    <w:rsid w:val="00E90FFD"/>
    <w:rsid w:val="00EA03F5"/>
    <w:rsid w:val="00EB0722"/>
    <w:rsid w:val="00EB0D90"/>
    <w:rsid w:val="00EB13F8"/>
    <w:rsid w:val="00EB7DD3"/>
    <w:rsid w:val="00EC177A"/>
    <w:rsid w:val="00EC748F"/>
    <w:rsid w:val="00ED293C"/>
    <w:rsid w:val="00EE4EC7"/>
    <w:rsid w:val="00EF3A69"/>
    <w:rsid w:val="00F101CF"/>
    <w:rsid w:val="00F139AD"/>
    <w:rsid w:val="00F33C07"/>
    <w:rsid w:val="00F34521"/>
    <w:rsid w:val="00F35DE7"/>
    <w:rsid w:val="00F36062"/>
    <w:rsid w:val="00F43965"/>
    <w:rsid w:val="00F47645"/>
    <w:rsid w:val="00F530C7"/>
    <w:rsid w:val="00F559D0"/>
    <w:rsid w:val="00F563D0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Heading1Char">
    <w:name w:val="Heading 1 Char"/>
    <w:aliases w:val="Nadpis opatrenia 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DefaultParagraphFont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72048D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x-none" w:eastAsia="cs-CZ"/>
    </w:rPr>
  </w:style>
  <w:style w:type="paragraph" w:customStyle="1" w:styleId="Normlny1">
    <w:name w:val="Normálny1"/>
    <w:next w:val="Normal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al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NormalWeb">
    <w:name w:val="Normal (Web)"/>
    <w:basedOn w:val="Normal"/>
    <w:uiPriority w:val="99"/>
    <w:semiHidden/>
    <w:unhideWhenUsed/>
    <w:rsid w:val="007009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character" w:customStyle="1" w:styleId="apple-converted-space">
    <w:name w:val="apple-converted-space"/>
    <w:rsid w:val="00700999"/>
  </w:style>
  <w:style w:type="character" w:styleId="Hyperlink">
    <w:name w:val="Hyperlink"/>
    <w:uiPriority w:val="99"/>
    <w:semiHidden/>
    <w:unhideWhenUsed/>
    <w:rsid w:val="00700999"/>
    <w:rPr>
      <w:color w:val="0000FF"/>
      <w:u w:val="single"/>
    </w:rPr>
  </w:style>
  <w:style w:type="character" w:styleId="Emphasis">
    <w:name w:val="Emphasis"/>
    <w:uiPriority w:val="20"/>
    <w:qFormat/>
    <w:rsid w:val="00F563D0"/>
    <w:rPr>
      <w:i/>
      <w:iCs/>
    </w:rPr>
  </w:style>
  <w:style w:type="paragraph" w:customStyle="1" w:styleId="bodytext">
    <w:name w:val="bodytext"/>
    <w:basedOn w:val="Normal"/>
    <w:rsid w:val="00937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paragraph" w:styleId="ListParagraph">
    <w:name w:val="List Paragraph"/>
    <w:basedOn w:val="Normal"/>
    <w:uiPriority w:val="34"/>
    <w:qFormat/>
    <w:rsid w:val="00937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Heading1Char">
    <w:name w:val="Heading 1 Char"/>
    <w:aliases w:val="Nadpis opatrenia 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DefaultParagraphFont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72048D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x-none" w:eastAsia="cs-CZ"/>
    </w:rPr>
  </w:style>
  <w:style w:type="paragraph" w:customStyle="1" w:styleId="Normlny1">
    <w:name w:val="Normálny1"/>
    <w:next w:val="Normal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al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NormalWeb">
    <w:name w:val="Normal (Web)"/>
    <w:basedOn w:val="Normal"/>
    <w:uiPriority w:val="99"/>
    <w:semiHidden/>
    <w:unhideWhenUsed/>
    <w:rsid w:val="007009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character" w:customStyle="1" w:styleId="apple-converted-space">
    <w:name w:val="apple-converted-space"/>
    <w:rsid w:val="00700999"/>
  </w:style>
  <w:style w:type="character" w:styleId="Hyperlink">
    <w:name w:val="Hyperlink"/>
    <w:uiPriority w:val="99"/>
    <w:semiHidden/>
    <w:unhideWhenUsed/>
    <w:rsid w:val="00700999"/>
    <w:rPr>
      <w:color w:val="0000FF"/>
      <w:u w:val="single"/>
    </w:rPr>
  </w:style>
  <w:style w:type="character" w:styleId="Emphasis">
    <w:name w:val="Emphasis"/>
    <w:uiPriority w:val="20"/>
    <w:qFormat/>
    <w:rsid w:val="00F563D0"/>
    <w:rPr>
      <w:i/>
      <w:iCs/>
    </w:rPr>
  </w:style>
  <w:style w:type="paragraph" w:customStyle="1" w:styleId="bodytext">
    <w:name w:val="bodytext"/>
    <w:basedOn w:val="Normal"/>
    <w:rsid w:val="00937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paragraph" w:styleId="ListParagraph">
    <w:name w:val="List Paragraph"/>
    <w:basedOn w:val="Normal"/>
    <w:uiPriority w:val="34"/>
    <w:qFormat/>
    <w:rsid w:val="0093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623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235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97B5-A1FF-460D-B139-F1475DF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Image 17</cp:lastModifiedBy>
  <cp:revision>3</cp:revision>
  <cp:lastPrinted>2014-03-17T20:04:00Z</cp:lastPrinted>
  <dcterms:created xsi:type="dcterms:W3CDTF">2018-03-17T12:27:00Z</dcterms:created>
  <dcterms:modified xsi:type="dcterms:W3CDTF">2018-03-17T13:18:00Z</dcterms:modified>
</cp:coreProperties>
</file>