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PKR BB,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Borovicová 2973/21,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45476128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2023008669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28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20.03.2010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28A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Milan Purgel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28A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28A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7472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2953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2953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3FC" w:rsidRDefault="009843FC" w:rsidP="00107589">
      <w:pPr>
        <w:spacing w:after="0" w:line="240" w:lineRule="auto"/>
      </w:pPr>
      <w:r>
        <w:separator/>
      </w:r>
    </w:p>
  </w:endnote>
  <w:endnote w:type="continuationSeparator" w:id="0">
    <w:p w:rsidR="009843FC" w:rsidRDefault="009843F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3FC" w:rsidRDefault="009843FC" w:rsidP="00107589">
      <w:pPr>
        <w:spacing w:after="0" w:line="240" w:lineRule="auto"/>
      </w:pPr>
      <w:r>
        <w:separator/>
      </w:r>
    </w:p>
  </w:footnote>
  <w:footnote w:type="continuationSeparator" w:id="0">
    <w:p w:rsidR="009843FC" w:rsidRDefault="009843F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45476128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2023008669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43FC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28A7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C39FE1F-7C65-4488-A21A-E0085BFFF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59BDA-FF4D-40D0-80DA-EB5CE9413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32600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2018-03-27T11:27:00Z</dcterms:modified>
</cp:coreProperties>
</file>