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38" w:rsidRDefault="006C1638"/>
    <w:p w:rsidR="00313CD3" w:rsidRP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Čl. 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 w:rsidRPr="00313CD3">
        <w:rPr>
          <w:b/>
          <w:sz w:val="24"/>
          <w:szCs w:val="24"/>
          <w:lang w:val="sk-SK"/>
        </w:rPr>
        <w:t>Všeobecné údaje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2A2DCC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Škôlka </w:t>
      </w:r>
      <w:proofErr w:type="spellStart"/>
      <w:r w:rsidR="00896BDA">
        <w:rPr>
          <w:b/>
          <w:sz w:val="24"/>
          <w:szCs w:val="24"/>
          <w:lang w:val="sk-SK"/>
        </w:rPr>
        <w:t>Montessori</w:t>
      </w:r>
      <w:proofErr w:type="spellEnd"/>
      <w:r w:rsidR="00313CD3" w:rsidRPr="00313CD3">
        <w:rPr>
          <w:b/>
          <w:sz w:val="24"/>
          <w:szCs w:val="24"/>
          <w:lang w:val="sk-SK"/>
        </w:rPr>
        <w:t>, s.r.o</w:t>
      </w:r>
      <w:r w:rsidR="00896BDA">
        <w:rPr>
          <w:sz w:val="24"/>
          <w:szCs w:val="24"/>
          <w:lang w:val="sk-SK"/>
        </w:rPr>
        <w:t>., Schillerova 1 , 811 04</w:t>
      </w:r>
      <w:r w:rsidR="00313CD3">
        <w:rPr>
          <w:sz w:val="24"/>
          <w:szCs w:val="24"/>
          <w:lang w:val="sk-SK"/>
        </w:rPr>
        <w:t xml:space="preserve">  Bratislava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Spoločnosť nie je súčasťou konsolidovaného celku. </w:t>
      </w:r>
    </w:p>
    <w:p w:rsidR="00313CD3" w:rsidRDefault="00313CD3" w:rsidP="00313CD3">
      <w:pPr>
        <w:pStyle w:val="Odsekzoznamu"/>
        <w:jc w:val="both"/>
        <w:rPr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1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Priemerný prepočítaný počet zamestnancov je </w:t>
      </w:r>
      <w:r w:rsidR="0077524E">
        <w:rPr>
          <w:sz w:val="24"/>
          <w:szCs w:val="24"/>
          <w:lang w:val="sk-SK"/>
        </w:rPr>
        <w:t>2</w:t>
      </w:r>
      <w:bookmarkStart w:id="0" w:name="_GoBack"/>
      <w:bookmarkEnd w:id="0"/>
      <w:r>
        <w:rPr>
          <w:sz w:val="24"/>
          <w:szCs w:val="24"/>
          <w:lang w:val="sk-SK"/>
        </w:rPr>
        <w:t xml:space="preserve">. </w:t>
      </w:r>
    </w:p>
    <w:p w:rsidR="00313CD3" w:rsidRPr="00313CD3" w:rsidRDefault="00313CD3" w:rsidP="00313CD3">
      <w:pPr>
        <w:pStyle w:val="Odsekzoznamu"/>
        <w:rPr>
          <w:sz w:val="24"/>
          <w:szCs w:val="24"/>
          <w:lang w:val="sk-SK"/>
        </w:rPr>
      </w:pP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II.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Informácie o prijatých postupoch</w:t>
      </w:r>
    </w:p>
    <w:p w:rsidR="00313CD3" w:rsidRDefault="00313CD3" w:rsidP="00313CD3">
      <w:pPr>
        <w:jc w:val="center"/>
        <w:rPr>
          <w:b/>
          <w:sz w:val="24"/>
          <w:szCs w:val="24"/>
          <w:lang w:val="sk-SK"/>
        </w:rPr>
      </w:pPr>
    </w:p>
    <w:p w:rsidR="00313CD3" w:rsidRDefault="00313CD3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Účtovná závierka je zostavená za predpokladu , že účtovná jednotka bude nepretržite pokračovať vo svojej činnosti. </w:t>
      </w:r>
    </w:p>
    <w:p w:rsidR="00354E54" w:rsidRDefault="00354E54" w:rsidP="00354E54">
      <w:pPr>
        <w:pStyle w:val="Odsekzoznamu"/>
        <w:jc w:val="both"/>
        <w:rPr>
          <w:sz w:val="24"/>
          <w:szCs w:val="24"/>
          <w:lang w:val="sk-SK"/>
        </w:rPr>
      </w:pPr>
    </w:p>
    <w:p w:rsidR="00354E54" w:rsidRDefault="00354E54" w:rsidP="00313CD3">
      <w:pPr>
        <w:pStyle w:val="Odsekzoznamu"/>
        <w:numPr>
          <w:ilvl w:val="0"/>
          <w:numId w:val="2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Spoločnosť oceňovala majetok a záväzky nasledovne :</w:t>
      </w:r>
    </w:p>
    <w:p w:rsidR="00354E54" w:rsidRPr="00354E54" w:rsidRDefault="00354E54" w:rsidP="00354E54">
      <w:pPr>
        <w:pStyle w:val="Odsekzoznamu"/>
        <w:rPr>
          <w:sz w:val="24"/>
          <w:szCs w:val="24"/>
          <w:lang w:val="sk-SK"/>
        </w:rPr>
      </w:pPr>
    </w:p>
    <w:p w:rsidR="00354E54" w:rsidRP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dlhodobý nehmotný a hmotný majetok sa oceňuje obstarávacou cenou, ktorá zahŕňa cenu obstarania a obstarávacie náklady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clo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montáž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prepravu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poistné</w:t>
      </w:r>
      <w:proofErr w:type="spellEnd"/>
      <w:r>
        <w:rPr>
          <w:sz w:val="24"/>
          <w:szCs w:val="24"/>
        </w:rPr>
        <w:t xml:space="preserve"> a pod.)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proofErr w:type="spellStart"/>
      <w:r>
        <w:rPr>
          <w:sz w:val="24"/>
          <w:szCs w:val="24"/>
        </w:rPr>
        <w:t>poh</w:t>
      </w:r>
      <w:r>
        <w:rPr>
          <w:sz w:val="24"/>
          <w:szCs w:val="24"/>
          <w:lang w:val="sk-SK"/>
        </w:rPr>
        <w:t>ľadávky</w:t>
      </w:r>
      <w:proofErr w:type="spellEnd"/>
      <w:r>
        <w:rPr>
          <w:sz w:val="24"/>
          <w:szCs w:val="24"/>
          <w:lang w:val="sk-SK"/>
        </w:rPr>
        <w:t xml:space="preserve"> sa pri ich vzniku oceňujú menovitou hodnotou </w:t>
      </w:r>
    </w:p>
    <w:p w:rsidR="00354E54" w:rsidRDefault="00354E54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krátkodobý finančný majetok sa oceňujú menovitou hodnotou</w:t>
      </w:r>
    </w:p>
    <w:p w:rsidR="00354E54" w:rsidRDefault="005C7DEA" w:rsidP="00354E54">
      <w:pPr>
        <w:pStyle w:val="Odsekzoznamu"/>
        <w:numPr>
          <w:ilvl w:val="0"/>
          <w:numId w:val="4"/>
        </w:num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 xml:space="preserve">záväzky sa oceňujú menovitou hodnotou, rezervy </w:t>
      </w:r>
      <w:r w:rsidR="00354E54">
        <w:rPr>
          <w:sz w:val="24"/>
          <w:szCs w:val="24"/>
          <w:lang w:val="sk-SK"/>
        </w:rPr>
        <w:t xml:space="preserve">sa </w:t>
      </w:r>
      <w:r>
        <w:rPr>
          <w:sz w:val="24"/>
          <w:szCs w:val="24"/>
          <w:lang w:val="sk-SK"/>
        </w:rPr>
        <w:t>oceňujú očakávanou hodnotou záväzku</w:t>
      </w:r>
    </w:p>
    <w:p w:rsidR="005C7DEA" w:rsidRDefault="005C7DEA" w:rsidP="005C7DEA">
      <w:pPr>
        <w:pStyle w:val="Odsekzoznamu"/>
        <w:ind w:left="2160"/>
        <w:jc w:val="both"/>
        <w:rPr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lang w:val="sk-SK"/>
        </w:rPr>
        <w:t xml:space="preserve">Účtovná jednotka odpisuje majetok tak, že účtovné odpisy </w:t>
      </w:r>
      <w:r>
        <w:rPr>
          <w:sz w:val="24"/>
          <w:szCs w:val="24"/>
        </w:rPr>
        <w:t xml:space="preserve">= </w:t>
      </w:r>
      <w:r>
        <w:rPr>
          <w:sz w:val="24"/>
          <w:szCs w:val="24"/>
          <w:lang w:val="sk-SK"/>
        </w:rPr>
        <w:t xml:space="preserve">daňové odpisy. </w:t>
      </w:r>
    </w:p>
    <w:p w:rsidR="00354E54" w:rsidRDefault="00354E54" w:rsidP="00354E54">
      <w:pPr>
        <w:jc w:val="both"/>
        <w:rPr>
          <w:sz w:val="24"/>
          <w:szCs w:val="24"/>
          <w:lang w:val="sk-SK"/>
        </w:rPr>
      </w:pP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Čl. III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 xml:space="preserve">Informácie, ktoré sa vysvetľujú a dopĺňajú súvahu a výkaz ziskov a strát </w:t>
      </w:r>
    </w:p>
    <w:p w:rsidR="005C7DEA" w:rsidRDefault="005C7DEA" w:rsidP="005C7DEA">
      <w:pPr>
        <w:jc w:val="center"/>
        <w:rPr>
          <w:b/>
          <w:sz w:val="24"/>
          <w:szCs w:val="24"/>
          <w:lang w:val="sk-SK"/>
        </w:rPr>
      </w:pPr>
    </w:p>
    <w:p w:rsidR="005C7DEA" w:rsidRPr="005C7DEA" w:rsidRDefault="005C7DEA" w:rsidP="005C7DEA">
      <w:pPr>
        <w:pStyle w:val="Odsekzoznamu"/>
        <w:numPr>
          <w:ilvl w:val="0"/>
          <w:numId w:val="5"/>
        </w:numPr>
        <w:jc w:val="both"/>
        <w:rPr>
          <w:sz w:val="24"/>
          <w:szCs w:val="24"/>
          <w:lang w:val="sk-SK"/>
        </w:rPr>
      </w:pPr>
      <w:r w:rsidRPr="005C7DEA">
        <w:rPr>
          <w:sz w:val="24"/>
          <w:szCs w:val="24"/>
          <w:lang w:val="sk-SK"/>
        </w:rPr>
        <w:t xml:space="preserve">Spoločnosť neúčtuje ani neeviduje význámne povinnosti  . </w:t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br/>
      </w:r>
      <w:r w:rsidR="00A0108B">
        <w:rPr>
          <w:sz w:val="24"/>
          <w:szCs w:val="24"/>
          <w:lang w:val="sk-SK"/>
        </w:rPr>
        <w:lastRenderedPageBreak/>
        <w:br/>
      </w:r>
    </w:p>
    <w:p w:rsidR="00313CD3" w:rsidRDefault="00313CD3" w:rsidP="00313CD3">
      <w:pPr>
        <w:jc w:val="both"/>
        <w:rPr>
          <w:sz w:val="24"/>
          <w:szCs w:val="24"/>
          <w:lang w:val="sk-SK"/>
        </w:rPr>
      </w:pPr>
    </w:p>
    <w:p w:rsidR="00313CD3" w:rsidRPr="00313CD3" w:rsidRDefault="00313CD3" w:rsidP="00313CD3">
      <w:pPr>
        <w:jc w:val="both"/>
        <w:rPr>
          <w:sz w:val="24"/>
          <w:szCs w:val="24"/>
          <w:lang w:val="sk-SK"/>
        </w:rPr>
      </w:pPr>
    </w:p>
    <w:sectPr w:rsidR="00313CD3" w:rsidRPr="00313CD3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523" w:rsidRDefault="00F56523" w:rsidP="00313CD3">
      <w:pPr>
        <w:spacing w:after="0" w:line="240" w:lineRule="auto"/>
      </w:pPr>
      <w:r>
        <w:separator/>
      </w:r>
    </w:p>
  </w:endnote>
  <w:endnote w:type="continuationSeparator" w:id="0">
    <w:p w:rsidR="00F56523" w:rsidRDefault="00F56523" w:rsidP="0031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523" w:rsidRDefault="00F56523" w:rsidP="00313CD3">
      <w:pPr>
        <w:spacing w:after="0" w:line="240" w:lineRule="auto"/>
      </w:pPr>
      <w:r>
        <w:separator/>
      </w:r>
    </w:p>
  </w:footnote>
  <w:footnote w:type="continuationSeparator" w:id="0">
    <w:p w:rsidR="00F56523" w:rsidRDefault="00F56523" w:rsidP="0031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CD3" w:rsidRPr="00313CD3" w:rsidRDefault="00313CD3">
    <w:pPr>
      <w:pStyle w:val="Hlavika"/>
      <w:rPr>
        <w:sz w:val="28"/>
        <w:szCs w:val="28"/>
      </w:rPr>
    </w:pPr>
    <w:r w:rsidRPr="00313CD3">
      <w:rPr>
        <w:sz w:val="28"/>
        <w:szCs w:val="28"/>
      </w:rPr>
      <w:t>P</w:t>
    </w:r>
    <w:proofErr w:type="spellStart"/>
    <w:r w:rsidRPr="00313CD3">
      <w:rPr>
        <w:sz w:val="28"/>
        <w:szCs w:val="28"/>
        <w:lang w:val="sk-SK"/>
      </w:rPr>
      <w:t>oznámky</w:t>
    </w:r>
    <w:proofErr w:type="spellEnd"/>
    <w:r w:rsidRPr="00313CD3">
      <w:rPr>
        <w:sz w:val="28"/>
        <w:szCs w:val="28"/>
        <w:lang w:val="sk-SK"/>
      </w:rPr>
      <w:t xml:space="preserve"> </w:t>
    </w:r>
    <w:proofErr w:type="spellStart"/>
    <w:r w:rsidRPr="00313CD3">
      <w:rPr>
        <w:sz w:val="28"/>
        <w:szCs w:val="28"/>
        <w:lang w:val="sk-SK"/>
      </w:rPr>
      <w:t>Úč</w:t>
    </w:r>
    <w:proofErr w:type="spellEnd"/>
    <w:r w:rsidRPr="00313CD3">
      <w:rPr>
        <w:sz w:val="28"/>
        <w:szCs w:val="28"/>
        <w:lang w:val="sk-SK"/>
      </w:rPr>
      <w:t xml:space="preserve"> MÚJ </w:t>
    </w:r>
    <w:r w:rsidRPr="00313CD3">
      <w:rPr>
        <w:sz w:val="28"/>
        <w:szCs w:val="28"/>
      </w:rPr>
      <w:t>3-01</w:t>
    </w:r>
    <w:r w:rsidRPr="00313CD3">
      <w:rPr>
        <w:sz w:val="28"/>
        <w:szCs w:val="28"/>
      </w:rPr>
      <w:tab/>
    </w:r>
    <w:proofErr w:type="gramStart"/>
    <w:r w:rsidRPr="00313CD3">
      <w:rPr>
        <w:sz w:val="28"/>
        <w:szCs w:val="28"/>
      </w:rPr>
      <w:t>I</w:t>
    </w:r>
    <w:r w:rsidRPr="00313CD3">
      <w:rPr>
        <w:sz w:val="28"/>
        <w:szCs w:val="28"/>
        <w:lang w:val="sk-SK"/>
      </w:rPr>
      <w:t xml:space="preserve">ČO </w:t>
    </w:r>
    <w:r w:rsidR="00896BDA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5</w:t>
    </w:r>
    <w:proofErr w:type="gramEnd"/>
    <w:r w:rsidR="002A2DCC" w:rsidRPr="002A2DCC">
      <w:rPr>
        <w:sz w:val="28"/>
        <w:szCs w:val="28"/>
      </w:rPr>
      <w:t xml:space="preserve"> 0 2 3 6 7 1 7</w:t>
    </w:r>
    <w:r w:rsidR="002A2DCC">
      <w:rPr>
        <w:rStyle w:val="ra"/>
      </w:rPr>
      <w:t xml:space="preserve"> </w:t>
    </w:r>
    <w:r w:rsidRPr="00313CD3">
      <w:rPr>
        <w:sz w:val="28"/>
        <w:szCs w:val="28"/>
      </w:rPr>
      <w:ptab w:relativeTo="margin" w:alignment="right" w:leader="none"/>
    </w:r>
    <w:r w:rsidR="00896BDA">
      <w:rPr>
        <w:sz w:val="28"/>
        <w:szCs w:val="28"/>
      </w:rPr>
      <w:t xml:space="preserve">DIČ 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1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0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3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9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2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8</w:t>
    </w:r>
    <w:r w:rsidR="002A2DCC">
      <w:rPr>
        <w:sz w:val="28"/>
        <w:szCs w:val="28"/>
      </w:rPr>
      <w:t xml:space="preserve"> </w:t>
    </w:r>
    <w:r w:rsidR="002A2DCC" w:rsidRPr="002A2DCC">
      <w:rPr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0691"/>
    <w:multiLevelType w:val="hybridMultilevel"/>
    <w:tmpl w:val="3A460D6C"/>
    <w:lvl w:ilvl="0" w:tplc="62002B7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DF4897"/>
    <w:multiLevelType w:val="hybridMultilevel"/>
    <w:tmpl w:val="DBA62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601967"/>
    <w:multiLevelType w:val="hybridMultilevel"/>
    <w:tmpl w:val="25ACBA02"/>
    <w:lvl w:ilvl="0" w:tplc="EC669E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40808"/>
    <w:multiLevelType w:val="hybridMultilevel"/>
    <w:tmpl w:val="78606F3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72D65EFD"/>
    <w:multiLevelType w:val="hybridMultilevel"/>
    <w:tmpl w:val="5994D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CD3"/>
    <w:rsid w:val="000227DB"/>
    <w:rsid w:val="000868DD"/>
    <w:rsid w:val="000B626F"/>
    <w:rsid w:val="000D1732"/>
    <w:rsid w:val="001418E5"/>
    <w:rsid w:val="001B5614"/>
    <w:rsid w:val="002A2DCC"/>
    <w:rsid w:val="00313CD3"/>
    <w:rsid w:val="00354E54"/>
    <w:rsid w:val="0051485A"/>
    <w:rsid w:val="005C7DEA"/>
    <w:rsid w:val="005D2AD8"/>
    <w:rsid w:val="006C1638"/>
    <w:rsid w:val="0077524E"/>
    <w:rsid w:val="00896BDA"/>
    <w:rsid w:val="008D519F"/>
    <w:rsid w:val="00A0108B"/>
    <w:rsid w:val="00AB7C6A"/>
    <w:rsid w:val="00C23925"/>
    <w:rsid w:val="00C766F9"/>
    <w:rsid w:val="00CF28F5"/>
    <w:rsid w:val="00DC34C5"/>
    <w:rsid w:val="00E27592"/>
    <w:rsid w:val="00E404AD"/>
    <w:rsid w:val="00E46394"/>
    <w:rsid w:val="00F56523"/>
    <w:rsid w:val="00FC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breadsubject">
    <w:name w:val="breadsubject"/>
    <w:basedOn w:val="Predvolenpsmoodseku"/>
    <w:rsid w:val="002A2DCC"/>
  </w:style>
  <w:style w:type="character" w:customStyle="1" w:styleId="ra">
    <w:name w:val="ra"/>
    <w:basedOn w:val="Predvolenpsmoodseku"/>
    <w:rsid w:val="002A2D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13CD3"/>
  </w:style>
  <w:style w:type="paragraph" w:styleId="Pta">
    <w:name w:val="footer"/>
    <w:basedOn w:val="Normlny"/>
    <w:link w:val="PtaChar"/>
    <w:uiPriority w:val="99"/>
    <w:unhideWhenUsed/>
    <w:rsid w:val="0031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13CD3"/>
  </w:style>
  <w:style w:type="paragraph" w:styleId="Odsekzoznamu">
    <w:name w:val="List Paragraph"/>
    <w:basedOn w:val="Normlny"/>
    <w:uiPriority w:val="34"/>
    <w:qFormat/>
    <w:rsid w:val="00313CD3"/>
    <w:pPr>
      <w:ind w:left="720"/>
      <w:contextualSpacing/>
    </w:pPr>
  </w:style>
  <w:style w:type="character" w:customStyle="1" w:styleId="breadsubject">
    <w:name w:val="breadsubject"/>
    <w:basedOn w:val="Predvolenpsmoodseku"/>
    <w:rsid w:val="002A2DCC"/>
  </w:style>
  <w:style w:type="character" w:customStyle="1" w:styleId="ra">
    <w:name w:val="ra"/>
    <w:basedOn w:val="Predvolenpsmoodseku"/>
    <w:rsid w:val="002A2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Accenture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Husarcikova, Miriam</dc:creator>
  <cp:lastModifiedBy>Slavka</cp:lastModifiedBy>
  <cp:revision>6</cp:revision>
  <dcterms:created xsi:type="dcterms:W3CDTF">2016-03-07T16:23:00Z</dcterms:created>
  <dcterms:modified xsi:type="dcterms:W3CDTF">2018-03-28T06:55:00Z</dcterms:modified>
</cp:coreProperties>
</file>