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283BCE" w:rsidP="001D0C7D">
      <w:pPr>
        <w:pStyle w:val="Zkladntext"/>
      </w:pPr>
      <w:r>
        <w:t>KENVELO Slovakia</w:t>
      </w:r>
      <w:r w:rsidR="001D0C7D">
        <w:t>, spol. s r. o.</w:t>
      </w:r>
    </w:p>
    <w:p w:rsidR="001D0C7D" w:rsidRDefault="00283BCE" w:rsidP="001D0C7D">
      <w:pPr>
        <w:pStyle w:val="Zkladntext"/>
      </w:pPr>
      <w:r>
        <w:t>Obchodná 19</w:t>
      </w:r>
    </w:p>
    <w:p w:rsidR="00283BCE" w:rsidRDefault="00283BCE" w:rsidP="001D0C7D">
      <w:pPr>
        <w:pStyle w:val="Zkladntext"/>
      </w:pPr>
      <w:r>
        <w:t>Bratislava 811 06</w:t>
      </w:r>
    </w:p>
    <w:p w:rsidR="001D0C7D" w:rsidRDefault="001D0C7D" w:rsidP="00A31BBB">
      <w:pPr>
        <w:pStyle w:val="Nadpis2"/>
        <w:ind w:left="360"/>
        <w:rPr>
          <w:szCs w:val="18"/>
        </w:rPr>
      </w:pPr>
    </w:p>
    <w:p w:rsidR="004D3B4A" w:rsidRPr="00D97283" w:rsidRDefault="00D97283" w:rsidP="00DD4905">
      <w:pPr>
        <w:pStyle w:val="Nadpis2"/>
        <w:ind w:left="360"/>
        <w:rPr>
          <w:szCs w:val="18"/>
        </w:rPr>
      </w:pPr>
      <w:r w:rsidRPr="00DD4905">
        <w:rPr>
          <w:b w:val="0"/>
          <w:szCs w:val="18"/>
        </w:rPr>
        <w:t>Spoločnosť KENVELO Slovakia</w:t>
      </w:r>
      <w:r w:rsidR="00331823">
        <w:rPr>
          <w:b w:val="0"/>
          <w:szCs w:val="18"/>
        </w:rPr>
        <w:t>,</w:t>
      </w:r>
      <w:r w:rsidRPr="00DD4905">
        <w:rPr>
          <w:b w:val="0"/>
          <w:szCs w:val="18"/>
        </w:rPr>
        <w:t xml:space="preserve"> spol.</w:t>
      </w:r>
      <w:r w:rsidR="00331823">
        <w:rPr>
          <w:b w:val="0"/>
          <w:szCs w:val="18"/>
        </w:rPr>
        <w:t xml:space="preserve"> </w:t>
      </w:r>
      <w:r w:rsidRPr="00DD4905">
        <w:rPr>
          <w:b w:val="0"/>
          <w:szCs w:val="18"/>
        </w:rPr>
        <w:t>s r.o. (ďalej len Spoločnosť), bola založená 24. marca 2006 a do obchodného registra bola zapísaná 11. júla 2006 (Obchodný register Okresného súdu Bratislava I v Bratislave, oddiel s.r.o., vložka 41402/B).</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D97283" w:rsidRPr="00B50225" w:rsidRDefault="00D97283" w:rsidP="00D97283">
      <w:pPr>
        <w:pStyle w:val="Zkladntext"/>
        <w:tabs>
          <w:tab w:val="left" w:pos="7905"/>
        </w:tabs>
        <w:rPr>
          <w:szCs w:val="18"/>
        </w:rPr>
      </w:pPr>
      <w:r w:rsidRPr="008C0838">
        <w:rPr>
          <w:szCs w:val="18"/>
        </w:rPr>
        <w:t xml:space="preserve">– </w:t>
      </w:r>
      <w:r>
        <w:rPr>
          <w:szCs w:val="18"/>
        </w:rPr>
        <w:t>kúpa tovar</w:t>
      </w:r>
      <w:r w:rsidR="00331823">
        <w:rPr>
          <w:szCs w:val="18"/>
        </w:rPr>
        <w:t>u</w:t>
      </w:r>
      <w:r>
        <w:rPr>
          <w:szCs w:val="18"/>
        </w:rPr>
        <w:t xml:space="preserve"> na účely jeho predaja konečnému spotrebiteľovi /maloobchod/</w:t>
      </w:r>
      <w:r w:rsidRPr="00B50225">
        <w:rPr>
          <w:szCs w:val="18"/>
        </w:rPr>
        <w:tab/>
      </w:r>
    </w:p>
    <w:p w:rsidR="00D97283" w:rsidRPr="00B50225" w:rsidRDefault="00D97283" w:rsidP="00D97283">
      <w:pPr>
        <w:pStyle w:val="Zkladntext"/>
        <w:rPr>
          <w:szCs w:val="18"/>
        </w:rPr>
      </w:pPr>
      <w:r w:rsidRPr="00B50225">
        <w:rPr>
          <w:szCs w:val="18"/>
        </w:rPr>
        <w:t xml:space="preserve">– </w:t>
      </w:r>
      <w:r>
        <w:rPr>
          <w:szCs w:val="18"/>
        </w:rPr>
        <w:t>kúpa tovaru na účely jeho predaja iným prevádzkovateľom /veľkoobchod/</w:t>
      </w:r>
    </w:p>
    <w:p w:rsidR="000D1BD5" w:rsidRDefault="000D1BD5"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BF2BC2">
        <w:rPr>
          <w:szCs w:val="18"/>
        </w:rPr>
        <w:t>5</w:t>
      </w:r>
      <w:r w:rsidRPr="00B50225">
        <w:rPr>
          <w:szCs w:val="18"/>
        </w:rPr>
        <w:t xml:space="preserve">, za predchádzajúce účtovné obdobie, bola schválená valným zhromaždením Spoločnosti </w:t>
      </w:r>
      <w:r w:rsidR="00BF2BC2">
        <w:rPr>
          <w:szCs w:val="18"/>
        </w:rPr>
        <w:t>15. decembra 2016.</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BF2BC2">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BF2BC2">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BF2BC2">
        <w:rPr>
          <w:szCs w:val="18"/>
        </w:rPr>
        <w:t>6</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F00EB3" w:rsidRDefault="005B41C1" w:rsidP="00F00EB3">
      <w:pPr>
        <w:pStyle w:val="Zkladntext"/>
        <w:rPr>
          <w:szCs w:val="18"/>
        </w:rPr>
      </w:pPr>
      <w:r w:rsidRPr="00B50225">
        <w:rPr>
          <w:szCs w:val="18"/>
        </w:rPr>
        <w:t xml:space="preserve">Spoločnosť sa zahŕňa do konsolidovanej účtovnej závierky spoločnosti </w:t>
      </w:r>
      <w:r w:rsidR="009F698B">
        <w:rPr>
          <w:szCs w:val="18"/>
        </w:rPr>
        <w:t xml:space="preserve">GREAT UNITED TRADING, s.r.o., Na </w:t>
      </w:r>
      <w:proofErr w:type="spellStart"/>
      <w:r w:rsidR="009F698B">
        <w:rPr>
          <w:szCs w:val="18"/>
        </w:rPr>
        <w:t>Slupi</w:t>
      </w:r>
      <w:proofErr w:type="spellEnd"/>
      <w:r w:rsidR="009F698B">
        <w:rPr>
          <w:szCs w:val="18"/>
        </w:rPr>
        <w:t xml:space="preserve"> 134/15, Praha</w:t>
      </w:r>
      <w:r w:rsidR="00CE659E" w:rsidRPr="00A37C5F">
        <w:rPr>
          <w:szCs w:val="18"/>
        </w:rPr>
        <w:t>, Česká republika</w:t>
      </w:r>
      <w:r w:rsidR="00CE659E">
        <w:rPr>
          <w:szCs w:val="18"/>
        </w:rPr>
        <w:t>.</w:t>
      </w:r>
      <w:r w:rsidRPr="00B50225">
        <w:rPr>
          <w:szCs w:val="18"/>
        </w:rPr>
        <w:t xml:space="preserve"> </w:t>
      </w:r>
      <w:r w:rsidR="00CE659E" w:rsidRPr="00A37C5F">
        <w:rPr>
          <w:szCs w:val="18"/>
        </w:rPr>
        <w:t>Túto konsolidovanú závierku je možné dostať priamo v sídle uvedenej spoločnosti</w:t>
      </w:r>
      <w:r w:rsidR="00F00EB3" w:rsidRPr="00B50225">
        <w:rPr>
          <w:szCs w:val="18"/>
        </w:rPr>
        <w:t>.</w:t>
      </w:r>
    </w:p>
    <w:p w:rsidR="005B41C1" w:rsidRDefault="005B41C1" w:rsidP="005B41C1">
      <w:pPr>
        <w:pStyle w:val="Zkladntext"/>
        <w:ind w:hanging="426"/>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 xml:space="preserve">Priemerný prepočítaný počet zamestnancov Spoločnosti v účtovnom </w:t>
      </w:r>
      <w:r w:rsidRPr="00331823">
        <w:rPr>
          <w:szCs w:val="18"/>
        </w:rPr>
        <w:t>období 201</w:t>
      </w:r>
      <w:r w:rsidR="009F698B">
        <w:rPr>
          <w:szCs w:val="18"/>
        </w:rPr>
        <w:t>6</w:t>
      </w:r>
      <w:r w:rsidRPr="00331823">
        <w:rPr>
          <w:szCs w:val="18"/>
        </w:rPr>
        <w:t xml:space="preserve"> bol </w:t>
      </w:r>
      <w:r w:rsidR="00405678">
        <w:rPr>
          <w:szCs w:val="18"/>
        </w:rPr>
        <w:t>44</w:t>
      </w:r>
      <w:r w:rsidRPr="00A31BBB">
        <w:rPr>
          <w:szCs w:val="18"/>
        </w:rPr>
        <w:t xml:space="preserve"> (v účtovnom období 201</w:t>
      </w:r>
      <w:r w:rsidR="009F698B">
        <w:rPr>
          <w:szCs w:val="18"/>
        </w:rPr>
        <w:t>5</w:t>
      </w:r>
      <w:r w:rsidRPr="00A31BBB">
        <w:rPr>
          <w:szCs w:val="18"/>
        </w:rPr>
        <w:t xml:space="preserve"> bol </w:t>
      </w:r>
      <w:r w:rsidR="009F698B">
        <w:rPr>
          <w:szCs w:val="18"/>
        </w:rPr>
        <w:t>71</w:t>
      </w:r>
      <w:r w:rsidR="00CE659E">
        <w:rPr>
          <w:szCs w:val="18"/>
        </w:rPr>
        <w:t>)</w:t>
      </w:r>
      <w:r w:rsidRPr="00A31BBB">
        <w:rPr>
          <w:szCs w:val="18"/>
        </w:rPr>
        <w:t>.</w:t>
      </w:r>
    </w:p>
    <w:p w:rsidR="004D3B4A" w:rsidRPr="00252A76" w:rsidRDefault="00D623EF" w:rsidP="00252A76">
      <w:pPr>
        <w:ind w:left="284"/>
        <w:rPr>
          <w:sz w:val="18"/>
          <w:szCs w:val="18"/>
        </w:rPr>
      </w:pPr>
      <w:r>
        <w:rPr>
          <w:b/>
          <w:i/>
          <w:color w:val="FF0000"/>
        </w:rPr>
        <w:t xml:space="preserve"> </w:t>
      </w:r>
      <w:bookmarkStart w:id="2" w:name="OLE_LINK13"/>
      <w:bookmarkStart w:id="3" w:name="OLE_LINK14"/>
    </w:p>
    <w:p w:rsidR="004D3B4A" w:rsidRDefault="004D3B4A" w:rsidP="00B50225">
      <w:pPr>
        <w:pStyle w:val="Nadpis1"/>
        <w:tabs>
          <w:tab w:val="num" w:pos="360"/>
        </w:tabs>
        <w:ind w:left="360"/>
        <w:rPr>
          <w:szCs w:val="18"/>
        </w:rPr>
      </w:pPr>
      <w:bookmarkStart w:id="4" w:name="_Toc530739897"/>
      <w:bookmarkEnd w:id="2"/>
      <w:bookmarkEnd w:id="3"/>
      <w:r w:rsidRPr="00B50225">
        <w:rPr>
          <w:szCs w:val="18"/>
        </w:rPr>
        <w:t>Informácie o orgánoch účtovnej jednotky</w:t>
      </w:r>
      <w:bookmarkEnd w:id="4"/>
    </w:p>
    <w:p w:rsidR="00F91B2F" w:rsidRPr="00DD4905" w:rsidRDefault="00F91B2F" w:rsidP="00DD4905"/>
    <w:p w:rsidR="004D3B4A" w:rsidRPr="00F533A9" w:rsidRDefault="004D3B4A" w:rsidP="004D3B4A">
      <w:pPr>
        <w:pStyle w:val="Zkladntext"/>
        <w:rPr>
          <w:szCs w:val="18"/>
        </w:rPr>
      </w:pPr>
      <w:r w:rsidRPr="00F533A9">
        <w:rPr>
          <w:szCs w:val="18"/>
        </w:rPr>
        <w:t>Konatelia</w:t>
      </w:r>
      <w:r w:rsidRPr="00F533A9">
        <w:rPr>
          <w:szCs w:val="18"/>
        </w:rPr>
        <w:tab/>
      </w:r>
      <w:r w:rsidRPr="00F533A9">
        <w:rPr>
          <w:szCs w:val="18"/>
        </w:rPr>
        <w:tab/>
      </w:r>
      <w:proofErr w:type="spellStart"/>
      <w:r w:rsidR="006B21F7">
        <w:rPr>
          <w:szCs w:val="18"/>
        </w:rPr>
        <w:t>Nilesh</w:t>
      </w:r>
      <w:proofErr w:type="spellEnd"/>
      <w:r w:rsidR="006B21F7">
        <w:rPr>
          <w:szCs w:val="18"/>
        </w:rPr>
        <w:t xml:space="preserve"> </w:t>
      </w:r>
      <w:proofErr w:type="spellStart"/>
      <w:r w:rsidR="006B21F7">
        <w:rPr>
          <w:szCs w:val="18"/>
        </w:rPr>
        <w:t>Murli</w:t>
      </w:r>
      <w:proofErr w:type="spellEnd"/>
      <w:r w:rsidR="006B21F7">
        <w:rPr>
          <w:szCs w:val="18"/>
        </w:rPr>
        <w:t xml:space="preserve"> </w:t>
      </w:r>
      <w:proofErr w:type="spellStart"/>
      <w:r w:rsidR="006B21F7">
        <w:rPr>
          <w:szCs w:val="18"/>
        </w:rPr>
        <w:t>Sajnani</w:t>
      </w:r>
      <w:proofErr w:type="spellEnd"/>
      <w:r w:rsidR="006B21F7">
        <w:rPr>
          <w:szCs w:val="18"/>
        </w:rPr>
        <w:t xml:space="preserve"> (</w:t>
      </w:r>
      <w:r w:rsidR="00AE3170">
        <w:rPr>
          <w:szCs w:val="18"/>
        </w:rPr>
        <w:t>9. marca</w:t>
      </w:r>
      <w:r w:rsidR="009F698B">
        <w:rPr>
          <w:szCs w:val="18"/>
        </w:rPr>
        <w:t xml:space="preserve"> </w:t>
      </w:r>
      <w:r w:rsidR="00FC4905" w:rsidRPr="00F533A9">
        <w:rPr>
          <w:szCs w:val="18"/>
        </w:rPr>
        <w:t xml:space="preserve"> 2016</w:t>
      </w:r>
      <w:r w:rsidR="00F91B2F" w:rsidRPr="00F533A9">
        <w:rPr>
          <w:szCs w:val="18"/>
        </w:rPr>
        <w:t>)</w:t>
      </w:r>
    </w:p>
    <w:p w:rsidR="004D3B4A" w:rsidRPr="00B50225" w:rsidRDefault="004D3B4A" w:rsidP="004D3B4A">
      <w:pPr>
        <w:pStyle w:val="Zkladntext"/>
        <w:rPr>
          <w:szCs w:val="18"/>
        </w:rPr>
      </w:pPr>
      <w:r w:rsidRPr="00F533A9">
        <w:rPr>
          <w:szCs w:val="18"/>
        </w:rPr>
        <w:tab/>
      </w:r>
      <w:r w:rsidRPr="00F533A9">
        <w:rPr>
          <w:szCs w:val="18"/>
        </w:rPr>
        <w:tab/>
      </w:r>
      <w:r w:rsidRPr="00F533A9">
        <w:rPr>
          <w:szCs w:val="18"/>
        </w:rPr>
        <w:tab/>
      </w:r>
      <w:proofErr w:type="spellStart"/>
      <w:r w:rsidR="00F533A9" w:rsidRPr="00F533A9">
        <w:rPr>
          <w:szCs w:val="18"/>
        </w:rPr>
        <w:t>Mohand</w:t>
      </w:r>
      <w:proofErr w:type="spellEnd"/>
      <w:r w:rsidR="00FC4905" w:rsidRPr="00F533A9">
        <w:rPr>
          <w:szCs w:val="18"/>
        </w:rPr>
        <w:t xml:space="preserve"> </w:t>
      </w:r>
      <w:proofErr w:type="spellStart"/>
      <w:r w:rsidR="00FC4905" w:rsidRPr="00F533A9">
        <w:rPr>
          <w:szCs w:val="18"/>
        </w:rPr>
        <w:t>Ouramdane</w:t>
      </w:r>
      <w:proofErr w:type="spellEnd"/>
      <w:r w:rsidR="00FC4905" w:rsidRPr="00F533A9">
        <w:rPr>
          <w:szCs w:val="18"/>
        </w:rPr>
        <w:t xml:space="preserve"> </w:t>
      </w:r>
      <w:proofErr w:type="spellStart"/>
      <w:r w:rsidR="00FC4905" w:rsidRPr="00F533A9">
        <w:rPr>
          <w:szCs w:val="18"/>
        </w:rPr>
        <w:t>Aoudj</w:t>
      </w:r>
      <w:proofErr w:type="spellEnd"/>
      <w:r w:rsidR="00FC4905" w:rsidRPr="00F533A9">
        <w:rPr>
          <w:szCs w:val="18"/>
        </w:rPr>
        <w:t xml:space="preserve"> (</w:t>
      </w:r>
      <w:r w:rsidR="00E21299">
        <w:rPr>
          <w:szCs w:val="18"/>
        </w:rPr>
        <w:t>9. m</w:t>
      </w:r>
      <w:r w:rsidR="00AE3170">
        <w:rPr>
          <w:szCs w:val="18"/>
        </w:rPr>
        <w:t xml:space="preserve">arca </w:t>
      </w:r>
      <w:r w:rsidR="009F698B">
        <w:rPr>
          <w:szCs w:val="18"/>
        </w:rPr>
        <w:t xml:space="preserve"> </w:t>
      </w:r>
      <w:r w:rsidR="006B21F7">
        <w:rPr>
          <w:szCs w:val="18"/>
        </w:rPr>
        <w:t xml:space="preserve"> </w:t>
      </w:r>
      <w:r w:rsidR="00FC4905" w:rsidRPr="00F533A9">
        <w:rPr>
          <w:szCs w:val="18"/>
        </w:rPr>
        <w:t>2016)</w:t>
      </w:r>
    </w:p>
    <w:p w:rsidR="00454AE6" w:rsidRDefault="00454AE6" w:rsidP="00DD4905">
      <w:pPr>
        <w:ind w:left="426"/>
        <w:rPr>
          <w:b/>
          <w:caps/>
          <w:sz w:val="18"/>
          <w:szCs w:val="18"/>
        </w:rPr>
      </w:pPr>
      <w:bookmarkStart w:id="5" w:name="_Toc530739898"/>
    </w:p>
    <w:p w:rsidR="00454AE6" w:rsidRDefault="009F698B" w:rsidP="00454AE6">
      <w:pPr>
        <w:pStyle w:val="Zkladntext"/>
        <w:rPr>
          <w:szCs w:val="18"/>
        </w:rPr>
      </w:pPr>
      <w:r>
        <w:rPr>
          <w:szCs w:val="18"/>
        </w:rPr>
        <w:t xml:space="preserve">Konateľovi spoločnosti – p. </w:t>
      </w:r>
      <w:proofErr w:type="spellStart"/>
      <w:r>
        <w:rPr>
          <w:szCs w:val="18"/>
        </w:rPr>
        <w:t>Mohandovi</w:t>
      </w:r>
      <w:proofErr w:type="spellEnd"/>
      <w:r>
        <w:rPr>
          <w:szCs w:val="18"/>
        </w:rPr>
        <w:t xml:space="preserve"> </w:t>
      </w:r>
      <w:proofErr w:type="spellStart"/>
      <w:r>
        <w:rPr>
          <w:szCs w:val="18"/>
        </w:rPr>
        <w:t>Ouramdane</w:t>
      </w:r>
      <w:proofErr w:type="spellEnd"/>
      <w:r>
        <w:rPr>
          <w:szCs w:val="18"/>
        </w:rPr>
        <w:t xml:space="preserve"> </w:t>
      </w:r>
      <w:proofErr w:type="spellStart"/>
      <w:r>
        <w:rPr>
          <w:szCs w:val="18"/>
        </w:rPr>
        <w:t>Aoudj</w:t>
      </w:r>
      <w:proofErr w:type="spellEnd"/>
      <w:r>
        <w:rPr>
          <w:szCs w:val="18"/>
        </w:rPr>
        <w:t xml:space="preserve"> bola </w:t>
      </w:r>
      <w:r w:rsidR="00454AE6" w:rsidRPr="00F533A9">
        <w:rPr>
          <w:szCs w:val="18"/>
        </w:rPr>
        <w:t>v roku 201</w:t>
      </w:r>
      <w:r>
        <w:rPr>
          <w:szCs w:val="18"/>
        </w:rPr>
        <w:t>6</w:t>
      </w:r>
      <w:r w:rsidR="00454AE6" w:rsidRPr="00F533A9">
        <w:rPr>
          <w:szCs w:val="18"/>
        </w:rPr>
        <w:t xml:space="preserve"> poskytnut</w:t>
      </w:r>
      <w:r>
        <w:rPr>
          <w:szCs w:val="18"/>
        </w:rPr>
        <w:t xml:space="preserve">á </w:t>
      </w:r>
      <w:r w:rsidR="00454AE6" w:rsidRPr="00F533A9">
        <w:rPr>
          <w:szCs w:val="18"/>
        </w:rPr>
        <w:t xml:space="preserve"> pôžičk</w:t>
      </w:r>
      <w:r>
        <w:rPr>
          <w:szCs w:val="18"/>
        </w:rPr>
        <w:t>a v čiastke 27 500,- EUR, ktorá bola v roku 2017 čiastočne splatená v čiastke 10 000,- EUR</w:t>
      </w:r>
      <w:r w:rsidR="00405678">
        <w:rPr>
          <w:szCs w:val="18"/>
        </w:rPr>
        <w:t xml:space="preserve"> – zostatok činí 17</w:t>
      </w:r>
      <w:r w:rsidR="00E702A7">
        <w:rPr>
          <w:szCs w:val="18"/>
        </w:rPr>
        <w:t xml:space="preserve"> </w:t>
      </w:r>
      <w:r w:rsidR="00405678">
        <w:rPr>
          <w:szCs w:val="18"/>
        </w:rPr>
        <w:t>500.- EUR</w:t>
      </w:r>
      <w:r>
        <w:rPr>
          <w:szCs w:val="18"/>
        </w:rPr>
        <w:t xml:space="preserve">. </w:t>
      </w:r>
      <w:r w:rsidR="00AE3170">
        <w:rPr>
          <w:szCs w:val="18"/>
        </w:rPr>
        <w:t>Zostatok pôžičky z minulých rokov činí 18</w:t>
      </w:r>
      <w:r w:rsidR="00E702A7">
        <w:rPr>
          <w:szCs w:val="18"/>
        </w:rPr>
        <w:t xml:space="preserve"> </w:t>
      </w:r>
      <w:r w:rsidR="00AE3170">
        <w:rPr>
          <w:szCs w:val="18"/>
        </w:rPr>
        <w:t xml:space="preserve">500,- EUR. </w:t>
      </w:r>
      <w:r>
        <w:rPr>
          <w:szCs w:val="18"/>
        </w:rPr>
        <w:t xml:space="preserve">Ďalšie </w:t>
      </w:r>
      <w:r w:rsidR="00454AE6" w:rsidRPr="00F533A9">
        <w:rPr>
          <w:szCs w:val="18"/>
        </w:rPr>
        <w:t>záruky alebo iné formy zabezpečenia</w:t>
      </w:r>
      <w:r>
        <w:rPr>
          <w:szCs w:val="18"/>
        </w:rPr>
        <w:t xml:space="preserve"> </w:t>
      </w:r>
      <w:proofErr w:type="spellStart"/>
      <w:r>
        <w:rPr>
          <w:szCs w:val="18"/>
        </w:rPr>
        <w:t>zabezpečenia</w:t>
      </w:r>
      <w:proofErr w:type="spellEnd"/>
      <w:r>
        <w:rPr>
          <w:szCs w:val="18"/>
        </w:rPr>
        <w:t xml:space="preserve"> </w:t>
      </w:r>
      <w:r w:rsidR="00454AE6" w:rsidRPr="00F533A9">
        <w:rPr>
          <w:szCs w:val="18"/>
        </w:rPr>
        <w:t xml:space="preserve">na súkromné účely </w:t>
      </w:r>
      <w:r>
        <w:rPr>
          <w:szCs w:val="18"/>
        </w:rPr>
        <w:t xml:space="preserve">neboli v roku 2016 poskytnuté. </w:t>
      </w:r>
      <w:r w:rsidR="00454AE6" w:rsidRPr="00F533A9">
        <w:rPr>
          <w:szCs w:val="18"/>
        </w:rPr>
        <w:t>(v roku 201</w:t>
      </w:r>
      <w:r>
        <w:rPr>
          <w:szCs w:val="18"/>
        </w:rPr>
        <w:t>5</w:t>
      </w:r>
      <w:r w:rsidR="00454AE6" w:rsidRPr="00F533A9">
        <w:rPr>
          <w:szCs w:val="18"/>
        </w:rPr>
        <w:t>: žiadne).</w:t>
      </w:r>
    </w:p>
    <w:p w:rsidR="00716632" w:rsidRDefault="00716632">
      <w:pPr>
        <w:spacing w:after="200" w:line="276" w:lineRule="auto"/>
        <w:rPr>
          <w:sz w:val="18"/>
          <w:szCs w:val="18"/>
        </w:rPr>
      </w:pPr>
      <w:r>
        <w:rPr>
          <w:szCs w:val="18"/>
        </w:rPr>
        <w:br w:type="page"/>
      </w:r>
    </w:p>
    <w:p w:rsidR="004D3B4A" w:rsidRPr="00F533A9" w:rsidRDefault="004D3B4A" w:rsidP="00B50225">
      <w:pPr>
        <w:pStyle w:val="Nadpis1"/>
        <w:tabs>
          <w:tab w:val="num" w:pos="360"/>
        </w:tabs>
        <w:ind w:left="360"/>
        <w:rPr>
          <w:szCs w:val="18"/>
        </w:rPr>
      </w:pPr>
      <w:r w:rsidRPr="00F533A9">
        <w:rPr>
          <w:szCs w:val="18"/>
        </w:rPr>
        <w:lastRenderedPageBreak/>
        <w:t>informácie o</w:t>
      </w:r>
      <w:r w:rsidR="00572CB8" w:rsidRPr="00F533A9">
        <w:rPr>
          <w:szCs w:val="18"/>
        </w:rPr>
        <w:t> </w:t>
      </w:r>
      <w:r w:rsidRPr="00F533A9">
        <w:rPr>
          <w:szCs w:val="18"/>
        </w:rPr>
        <w:t>spoločníkoch</w:t>
      </w:r>
      <w:r w:rsidRPr="00F533A9">
        <w:rPr>
          <w:color w:val="0070C0"/>
          <w:szCs w:val="18"/>
        </w:rPr>
        <w:t xml:space="preserve"> </w:t>
      </w:r>
      <w:r w:rsidRPr="00F533A9">
        <w:rPr>
          <w:szCs w:val="18"/>
        </w:rPr>
        <w:t>účtovnej jednotky</w:t>
      </w:r>
      <w:bookmarkEnd w:id="5"/>
    </w:p>
    <w:p w:rsidR="00274C00" w:rsidRPr="00F533A9" w:rsidRDefault="00274C00">
      <w:pPr>
        <w:ind w:left="360"/>
        <w:rPr>
          <w:b/>
          <w:i/>
          <w:color w:val="FF0000"/>
        </w:rPr>
      </w:pPr>
    </w:p>
    <w:p w:rsidR="00274C00" w:rsidRPr="00F533A9" w:rsidRDefault="00274C00" w:rsidP="00DD4905">
      <w:pPr>
        <w:pStyle w:val="Zkladntext"/>
        <w:rPr>
          <w:szCs w:val="18"/>
        </w:rPr>
      </w:pPr>
      <w:r w:rsidRPr="00F533A9">
        <w:rPr>
          <w:szCs w:val="18"/>
        </w:rPr>
        <w:t xml:space="preserve">Do </w:t>
      </w:r>
      <w:r w:rsidR="00FC4905" w:rsidRPr="00F533A9">
        <w:rPr>
          <w:szCs w:val="18"/>
        </w:rPr>
        <w:t>26</w:t>
      </w:r>
      <w:r w:rsidRPr="00F533A9">
        <w:rPr>
          <w:szCs w:val="18"/>
        </w:rPr>
        <w:t xml:space="preserve">. </w:t>
      </w:r>
      <w:r w:rsidR="00FC4905" w:rsidRPr="00F533A9">
        <w:rPr>
          <w:szCs w:val="18"/>
        </w:rPr>
        <w:t>apríla</w:t>
      </w:r>
      <w:r w:rsidRPr="00F533A9">
        <w:rPr>
          <w:szCs w:val="18"/>
        </w:rPr>
        <w:t xml:space="preserve"> 20</w:t>
      </w:r>
      <w:r w:rsidR="00FC4905" w:rsidRPr="00F533A9">
        <w:rPr>
          <w:szCs w:val="18"/>
        </w:rPr>
        <w:t>16</w:t>
      </w:r>
      <w:r w:rsidRPr="00F533A9">
        <w:rPr>
          <w:szCs w:val="18"/>
        </w:rPr>
        <w:t xml:space="preserve"> bola štruktúra spoločníkov</w:t>
      </w:r>
      <w:r w:rsidRPr="00F533A9">
        <w:rPr>
          <w:color w:val="0070C0"/>
          <w:szCs w:val="18"/>
        </w:rPr>
        <w:t xml:space="preserve"> </w:t>
      </w:r>
      <w:r w:rsidRPr="00F533A9">
        <w:rPr>
          <w:szCs w:val="18"/>
        </w:rPr>
        <w:t>Spoločnosti takáto</w:t>
      </w:r>
      <w:r w:rsidR="008B79CE" w:rsidRPr="00F533A9">
        <w:rPr>
          <w:szCs w:val="18"/>
        </w:rPr>
        <w:t>:</w:t>
      </w:r>
    </w:p>
    <w:p w:rsidR="00274C00" w:rsidRPr="00DD4905" w:rsidRDefault="00274C00">
      <w:pPr>
        <w:pStyle w:val="Zkladntext"/>
        <w:rPr>
          <w:szCs w:val="18"/>
          <w:highlight w:val="green"/>
        </w:rPr>
      </w:pPr>
    </w:p>
    <w:bookmarkStart w:id="6" w:name="_MON_1508080632"/>
    <w:bookmarkEnd w:id="6"/>
    <w:p w:rsidR="00274C00" w:rsidRPr="00DD4905" w:rsidRDefault="00FC4905" w:rsidP="00274C00">
      <w:pPr>
        <w:pStyle w:val="Zkladntext"/>
        <w:rPr>
          <w:szCs w:val="18"/>
          <w:highlight w:val="green"/>
        </w:rPr>
      </w:pPr>
      <w:r w:rsidRPr="00F533A9">
        <w:rPr>
          <w:szCs w:val="18"/>
        </w:rPr>
        <w:object w:dxaOrig="8363"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78.75pt" o:ole="">
            <v:imagedata r:id="rId11" o:title=""/>
          </v:shape>
          <o:OLEObject Type="Embed" ProgID="Excel.Sheet.12" ShapeID="_x0000_i1025" DrawAspect="Content" ObjectID="_1583656418" r:id="rId12"/>
        </w:object>
      </w:r>
    </w:p>
    <w:p w:rsidR="00274C00" w:rsidRPr="00F533A9" w:rsidRDefault="00274C00" w:rsidP="00274C00">
      <w:pPr>
        <w:pStyle w:val="Zkladntext"/>
        <w:rPr>
          <w:szCs w:val="18"/>
        </w:rPr>
      </w:pPr>
    </w:p>
    <w:p w:rsidR="00274C00" w:rsidRPr="00F533A9" w:rsidRDefault="00274C00" w:rsidP="00274C00">
      <w:pPr>
        <w:pStyle w:val="Zkladntext"/>
        <w:rPr>
          <w:szCs w:val="18"/>
        </w:rPr>
      </w:pPr>
    </w:p>
    <w:p w:rsidR="004D3B4A" w:rsidRPr="00F533A9" w:rsidRDefault="004D3B4A" w:rsidP="004D3B4A">
      <w:pPr>
        <w:rPr>
          <w:sz w:val="18"/>
          <w:szCs w:val="18"/>
        </w:rPr>
      </w:pPr>
    </w:p>
    <w:p w:rsidR="00E702A7" w:rsidRDefault="00D54563" w:rsidP="00DD4905">
      <w:pPr>
        <w:pStyle w:val="Zkladntext"/>
        <w:rPr>
          <w:szCs w:val="18"/>
        </w:rPr>
      </w:pPr>
      <w:r w:rsidRPr="00F533A9">
        <w:rPr>
          <w:szCs w:val="18"/>
        </w:rPr>
        <w:t xml:space="preserve">Dňa </w:t>
      </w:r>
      <w:r w:rsidR="00FC4905" w:rsidRPr="00F533A9">
        <w:rPr>
          <w:szCs w:val="18"/>
        </w:rPr>
        <w:t>27</w:t>
      </w:r>
      <w:r w:rsidRPr="00F533A9">
        <w:rPr>
          <w:szCs w:val="18"/>
        </w:rPr>
        <w:t xml:space="preserve">. </w:t>
      </w:r>
      <w:r w:rsidR="00FC4905" w:rsidRPr="00F533A9">
        <w:rPr>
          <w:szCs w:val="18"/>
        </w:rPr>
        <w:t>apríla</w:t>
      </w:r>
      <w:r w:rsidRPr="00F533A9">
        <w:rPr>
          <w:szCs w:val="18"/>
        </w:rPr>
        <w:t xml:space="preserve"> </w:t>
      </w:r>
      <w:r w:rsidR="00C4486C" w:rsidRPr="00F533A9">
        <w:rPr>
          <w:szCs w:val="18"/>
        </w:rPr>
        <w:t>201</w:t>
      </w:r>
      <w:r w:rsidR="00FC4905" w:rsidRPr="00F533A9">
        <w:rPr>
          <w:szCs w:val="18"/>
        </w:rPr>
        <w:t>6</w:t>
      </w:r>
      <w:r w:rsidR="008048A2" w:rsidRPr="00F533A9">
        <w:rPr>
          <w:szCs w:val="18"/>
        </w:rPr>
        <w:t xml:space="preserve"> </w:t>
      </w:r>
      <w:r w:rsidR="008176EF" w:rsidRPr="00F533A9">
        <w:rPr>
          <w:szCs w:val="18"/>
        </w:rPr>
        <w:t xml:space="preserve"> </w:t>
      </w:r>
      <w:r w:rsidR="008048A2" w:rsidRPr="00F533A9">
        <w:rPr>
          <w:szCs w:val="18"/>
        </w:rPr>
        <w:t>k</w:t>
      </w:r>
      <w:r w:rsidRPr="00F533A9">
        <w:rPr>
          <w:szCs w:val="18"/>
        </w:rPr>
        <w:t xml:space="preserve">úpila spoločnosť </w:t>
      </w:r>
      <w:r w:rsidR="00FC4905" w:rsidRPr="00F533A9">
        <w:rPr>
          <w:szCs w:val="18"/>
        </w:rPr>
        <w:t>GREAT UNITED TRADING, s.r.o.</w:t>
      </w:r>
      <w:r w:rsidRPr="00F533A9">
        <w:rPr>
          <w:szCs w:val="18"/>
        </w:rPr>
        <w:t xml:space="preserve">, podiel </w:t>
      </w:r>
      <w:r w:rsidR="00FC4905" w:rsidRPr="00F533A9">
        <w:rPr>
          <w:szCs w:val="18"/>
        </w:rPr>
        <w:t xml:space="preserve">jediného </w:t>
      </w:r>
      <w:r w:rsidRPr="00F533A9">
        <w:rPr>
          <w:szCs w:val="18"/>
        </w:rPr>
        <w:t>spoločník</w:t>
      </w:r>
      <w:r w:rsidR="00FC4905" w:rsidRPr="00F533A9">
        <w:rPr>
          <w:szCs w:val="18"/>
        </w:rPr>
        <w:t>a</w:t>
      </w:r>
      <w:r w:rsidR="00FC4905" w:rsidRPr="00F533A9">
        <w:rPr>
          <w:color w:val="0070C0"/>
          <w:szCs w:val="18"/>
        </w:rPr>
        <w:t xml:space="preserve"> </w:t>
      </w:r>
      <w:r w:rsidR="00FC4905" w:rsidRPr="00F533A9">
        <w:rPr>
          <w:szCs w:val="18"/>
        </w:rPr>
        <w:t>a tým sa stala novým spoločníkom.</w:t>
      </w:r>
      <w:r w:rsidRPr="00F533A9">
        <w:rPr>
          <w:szCs w:val="18"/>
        </w:rPr>
        <w:t xml:space="preserve"> </w:t>
      </w:r>
    </w:p>
    <w:p w:rsidR="00D54563" w:rsidRPr="00F533A9" w:rsidRDefault="00D54563" w:rsidP="00DD4905">
      <w:pPr>
        <w:pStyle w:val="Zkladntext"/>
        <w:rPr>
          <w:szCs w:val="18"/>
        </w:rPr>
      </w:pPr>
      <w:r w:rsidRPr="00F533A9">
        <w:rPr>
          <w:szCs w:val="18"/>
        </w:rPr>
        <w:t>Štruktúra spoločníkov</w:t>
      </w:r>
      <w:r w:rsidRPr="00F533A9">
        <w:rPr>
          <w:color w:val="0070C0"/>
          <w:szCs w:val="18"/>
        </w:rPr>
        <w:t xml:space="preserve"> </w:t>
      </w:r>
      <w:r w:rsidRPr="00F533A9">
        <w:rPr>
          <w:szCs w:val="18"/>
        </w:rPr>
        <w:t>k</w:t>
      </w:r>
      <w:r w:rsidR="00E702A7">
        <w:rPr>
          <w:szCs w:val="18"/>
        </w:rPr>
        <w:t> 31. decembru</w:t>
      </w:r>
      <w:r w:rsidRPr="00F533A9">
        <w:rPr>
          <w:szCs w:val="18"/>
        </w:rPr>
        <w:t xml:space="preserve"> </w:t>
      </w:r>
      <w:r w:rsidR="00C4486C" w:rsidRPr="00F533A9">
        <w:rPr>
          <w:szCs w:val="18"/>
        </w:rPr>
        <w:t>201</w:t>
      </w:r>
      <w:r w:rsidR="00FC4905" w:rsidRPr="00F533A9">
        <w:rPr>
          <w:szCs w:val="18"/>
        </w:rPr>
        <w:t>6</w:t>
      </w:r>
      <w:r w:rsidRPr="00F533A9">
        <w:rPr>
          <w:szCs w:val="18"/>
        </w:rPr>
        <w:t xml:space="preserve"> je takáto: </w:t>
      </w:r>
    </w:p>
    <w:p w:rsidR="00C45F77" w:rsidRPr="00DD4905" w:rsidRDefault="00C45F77">
      <w:pPr>
        <w:pStyle w:val="Zkladntext"/>
        <w:rPr>
          <w:szCs w:val="18"/>
          <w:highlight w:val="green"/>
        </w:rPr>
      </w:pPr>
    </w:p>
    <w:bookmarkStart w:id="7" w:name="_MON_1500299376"/>
    <w:bookmarkEnd w:id="7"/>
    <w:p w:rsidR="008176EF" w:rsidRPr="00DD4905" w:rsidRDefault="00137C2E" w:rsidP="00D54563">
      <w:pPr>
        <w:pStyle w:val="Zkladntext"/>
        <w:rPr>
          <w:szCs w:val="18"/>
          <w:highlight w:val="green"/>
        </w:rPr>
      </w:pPr>
      <w:r w:rsidRPr="00F533A9">
        <w:rPr>
          <w:szCs w:val="18"/>
        </w:rPr>
        <w:object w:dxaOrig="8300" w:dyaOrig="1530">
          <v:shape id="_x0000_i1026" type="#_x0000_t75" style="width:430.5pt;height:79.5pt" o:ole="">
            <v:imagedata r:id="rId13" o:title=""/>
          </v:shape>
          <o:OLEObject Type="Embed" ProgID="Excel.Sheet.12" ShapeID="_x0000_i1026" DrawAspect="Content" ObjectID="_1583656419" r:id="rId14"/>
        </w:object>
      </w:r>
    </w:p>
    <w:p w:rsidR="00D54563" w:rsidRPr="00DD4905" w:rsidRDefault="00D54563" w:rsidP="00D54563">
      <w:pPr>
        <w:pStyle w:val="Zkladntext"/>
        <w:rPr>
          <w:szCs w:val="18"/>
          <w:highlight w:val="green"/>
        </w:rPr>
      </w:pPr>
    </w:p>
    <w:p w:rsidR="00BF547B" w:rsidRPr="00D978A5" w:rsidRDefault="00BF547B">
      <w:pPr>
        <w:ind w:left="426"/>
        <w:jc w:val="both"/>
        <w:rPr>
          <w:sz w:val="18"/>
          <w:szCs w:val="18"/>
        </w:rPr>
      </w:pPr>
    </w:p>
    <w:p w:rsidR="00FC4905" w:rsidRDefault="00AD6758" w:rsidP="00DD4905">
      <w:pPr>
        <w:ind w:left="426"/>
        <w:jc w:val="both"/>
        <w:rPr>
          <w:sz w:val="18"/>
          <w:szCs w:val="18"/>
        </w:rPr>
      </w:pPr>
      <w:r w:rsidRPr="00D978A5">
        <w:rPr>
          <w:sz w:val="18"/>
          <w:szCs w:val="18"/>
        </w:rPr>
        <w:t>Zmena spoločníkov</w:t>
      </w:r>
      <w:r w:rsidR="00FC4905" w:rsidRPr="00D978A5">
        <w:rPr>
          <w:sz w:val="18"/>
          <w:szCs w:val="18"/>
        </w:rPr>
        <w:t xml:space="preserve"> je ku dňu zostavenia účtovnej závierky</w:t>
      </w:r>
      <w:r w:rsidRPr="00D978A5">
        <w:rPr>
          <w:sz w:val="18"/>
          <w:szCs w:val="18"/>
        </w:rPr>
        <w:t xml:space="preserve"> už zapísan</w:t>
      </w:r>
      <w:r w:rsidR="00FC4905" w:rsidRPr="00D978A5">
        <w:rPr>
          <w:sz w:val="18"/>
          <w:szCs w:val="18"/>
        </w:rPr>
        <w:t>á v obchodnom registri</w:t>
      </w:r>
      <w:r w:rsidRPr="00D978A5">
        <w:rPr>
          <w:sz w:val="18"/>
          <w:szCs w:val="18"/>
        </w:rPr>
        <w:t>.</w:t>
      </w:r>
    </w:p>
    <w:p w:rsidR="00FC4905" w:rsidRPr="00D978A5" w:rsidRDefault="00FC4905" w:rsidP="00DD4905">
      <w:pPr>
        <w:ind w:left="426"/>
        <w:jc w:val="both"/>
        <w:rPr>
          <w:sz w:val="18"/>
          <w:szCs w:val="18"/>
        </w:rPr>
      </w:pPr>
    </w:p>
    <w:p w:rsidR="00FC4905" w:rsidRPr="00D978A5" w:rsidRDefault="00FC4905" w:rsidP="00DD4905">
      <w:pPr>
        <w:ind w:left="426"/>
        <w:jc w:val="both"/>
        <w:rPr>
          <w:sz w:val="18"/>
          <w:szCs w:val="18"/>
        </w:rPr>
      </w:pPr>
      <w:r w:rsidRPr="00CC6786">
        <w:rPr>
          <w:sz w:val="18"/>
          <w:szCs w:val="18"/>
        </w:rPr>
        <w:t xml:space="preserve">Na celý obchodný podiel spoločníka </w:t>
      </w:r>
      <w:r w:rsidR="009931B2" w:rsidRPr="00CC6786">
        <w:rPr>
          <w:sz w:val="18"/>
          <w:szCs w:val="18"/>
        </w:rPr>
        <w:t>bolo do 22. februára 2016</w:t>
      </w:r>
      <w:r w:rsidRPr="00CC6786">
        <w:rPr>
          <w:sz w:val="18"/>
          <w:szCs w:val="18"/>
        </w:rPr>
        <w:t xml:space="preserve"> zriadené záložné právo v prospech veriteľa – </w:t>
      </w:r>
      <w:proofErr w:type="spellStart"/>
      <w:r w:rsidRPr="00CC6786">
        <w:rPr>
          <w:sz w:val="18"/>
          <w:szCs w:val="18"/>
        </w:rPr>
        <w:t>Unicredit</w:t>
      </w:r>
      <w:proofErr w:type="spellEnd"/>
      <w:r w:rsidRPr="00CC6786">
        <w:rPr>
          <w:sz w:val="18"/>
          <w:szCs w:val="18"/>
        </w:rPr>
        <w:t xml:space="preserve"> </w:t>
      </w:r>
      <w:proofErr w:type="spellStart"/>
      <w:r w:rsidRPr="00CC6786">
        <w:rPr>
          <w:sz w:val="18"/>
          <w:szCs w:val="18"/>
        </w:rPr>
        <w:t>Corporate</w:t>
      </w:r>
      <w:proofErr w:type="spellEnd"/>
      <w:r w:rsidRPr="00CC6786">
        <w:rPr>
          <w:sz w:val="18"/>
          <w:szCs w:val="18"/>
        </w:rPr>
        <w:t xml:space="preserve"> </w:t>
      </w:r>
      <w:proofErr w:type="spellStart"/>
      <w:r w:rsidRPr="00CC6786">
        <w:rPr>
          <w:sz w:val="18"/>
          <w:szCs w:val="18"/>
        </w:rPr>
        <w:t>Banking</w:t>
      </w:r>
      <w:proofErr w:type="spellEnd"/>
      <w:r w:rsidRPr="00CC6786">
        <w:rPr>
          <w:sz w:val="18"/>
          <w:szCs w:val="18"/>
        </w:rPr>
        <w:t xml:space="preserve"> </w:t>
      </w:r>
      <w:proofErr w:type="spellStart"/>
      <w:r w:rsidRPr="00CC6786">
        <w:rPr>
          <w:sz w:val="18"/>
          <w:szCs w:val="18"/>
        </w:rPr>
        <w:t>S.p.A</w:t>
      </w:r>
      <w:proofErr w:type="spellEnd"/>
      <w:r w:rsidRPr="00CC6786">
        <w:rPr>
          <w:sz w:val="18"/>
          <w:szCs w:val="18"/>
        </w:rPr>
        <w:t>,</w:t>
      </w:r>
      <w:r w:rsidR="009931B2" w:rsidRPr="00CC6786">
        <w:rPr>
          <w:sz w:val="18"/>
          <w:szCs w:val="18"/>
        </w:rPr>
        <w:t xml:space="preserve"> </w:t>
      </w:r>
      <w:r w:rsidRPr="00CC6786">
        <w:rPr>
          <w:sz w:val="18"/>
          <w:szCs w:val="18"/>
        </w:rPr>
        <w:t>na základe Zmluvy o zriadení záložného práva na 100% obchodný podiel v spoločnosti KENVELO Slovakia spol. s r.o. zo dňa 19. februára 2010</w:t>
      </w:r>
      <w:r w:rsidR="00571057" w:rsidRPr="00CC6786">
        <w:rPr>
          <w:sz w:val="18"/>
          <w:szCs w:val="18"/>
        </w:rPr>
        <w:t>.</w:t>
      </w:r>
    </w:p>
    <w:p w:rsidR="009F698B" w:rsidRDefault="009F698B" w:rsidP="00DD4905">
      <w:pPr>
        <w:ind w:left="426"/>
        <w:jc w:val="both"/>
        <w:rPr>
          <w:sz w:val="18"/>
          <w:szCs w:val="18"/>
        </w:rPr>
      </w:pPr>
    </w:p>
    <w:p w:rsidR="003226A5" w:rsidRPr="00D978A5" w:rsidRDefault="003226A5" w:rsidP="00DD4905">
      <w:pPr>
        <w:ind w:left="426"/>
        <w:jc w:val="both"/>
        <w:rPr>
          <w:sz w:val="18"/>
          <w:szCs w:val="18"/>
        </w:rPr>
      </w:pPr>
    </w:p>
    <w:p w:rsidR="004D3B4A" w:rsidRPr="00FD3474" w:rsidRDefault="004D3B4A" w:rsidP="009E0040">
      <w:pPr>
        <w:pStyle w:val="Nadpis1"/>
        <w:tabs>
          <w:tab w:val="num" w:pos="360"/>
        </w:tabs>
        <w:ind w:left="360"/>
        <w:rPr>
          <w:szCs w:val="18"/>
        </w:rPr>
      </w:pPr>
      <w:bookmarkStart w:id="8" w:name="_Toc530739899"/>
      <w:r w:rsidRPr="00FD3474">
        <w:rPr>
          <w:szCs w:val="18"/>
        </w:rPr>
        <w:t>Informácie o</w:t>
      </w:r>
      <w:r w:rsidR="00C45F77">
        <w:rPr>
          <w:szCs w:val="18"/>
        </w:rPr>
        <w:t xml:space="preserve"> PRIJATÝCH POSTUPOCH </w:t>
      </w:r>
      <w:bookmarkEnd w:id="8"/>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F06F0D" w:rsidRDefault="00F06F0D" w:rsidP="004D3B4A">
      <w:pPr>
        <w:pStyle w:val="Zkladntext"/>
        <w:ind w:left="450"/>
        <w:rPr>
          <w:szCs w:val="18"/>
        </w:rPr>
      </w:pPr>
    </w:p>
    <w:p w:rsidR="005C7DA5" w:rsidRDefault="00666462" w:rsidP="005C7DA5">
      <w:pPr>
        <w:pStyle w:val="Zkladntext"/>
        <w:ind w:left="450"/>
        <w:rPr>
          <w:szCs w:val="18"/>
        </w:rPr>
      </w:pPr>
      <w:r w:rsidRPr="00D978A5">
        <w:rPr>
          <w:szCs w:val="18"/>
        </w:rPr>
        <w:t>K 31. decembru 201</w:t>
      </w:r>
      <w:r w:rsidR="009F698B">
        <w:rPr>
          <w:szCs w:val="18"/>
        </w:rPr>
        <w:t>6</w:t>
      </w:r>
      <w:r w:rsidRPr="00D978A5">
        <w:rPr>
          <w:szCs w:val="18"/>
        </w:rPr>
        <w:t xml:space="preserve"> krátkodobé záväzky Spoločnosti </w:t>
      </w:r>
      <w:r w:rsidR="009F698B">
        <w:rPr>
          <w:szCs w:val="18"/>
        </w:rPr>
        <w:t xml:space="preserve">boli v čiastke </w:t>
      </w:r>
      <w:r w:rsidR="005C0ECB">
        <w:rPr>
          <w:szCs w:val="18"/>
        </w:rPr>
        <w:t>889 400</w:t>
      </w:r>
      <w:r w:rsidR="009F698B">
        <w:rPr>
          <w:szCs w:val="18"/>
        </w:rPr>
        <w:t xml:space="preserve"> EUR, obežný ma</w:t>
      </w:r>
      <w:r w:rsidRPr="00D978A5">
        <w:rPr>
          <w:szCs w:val="18"/>
        </w:rPr>
        <w:t xml:space="preserve">jetok Spoločnosti </w:t>
      </w:r>
      <w:r w:rsidR="009F698B">
        <w:rPr>
          <w:szCs w:val="18"/>
        </w:rPr>
        <w:t>činil 1 </w:t>
      </w:r>
      <w:r w:rsidR="005C0ECB">
        <w:rPr>
          <w:szCs w:val="18"/>
        </w:rPr>
        <w:t>326</w:t>
      </w:r>
      <w:r w:rsidR="009F698B">
        <w:rPr>
          <w:szCs w:val="18"/>
        </w:rPr>
        <w:t xml:space="preserve"> </w:t>
      </w:r>
      <w:r w:rsidR="005C0ECB">
        <w:rPr>
          <w:szCs w:val="18"/>
        </w:rPr>
        <w:t>863</w:t>
      </w:r>
      <w:r w:rsidRPr="00CC6786">
        <w:rPr>
          <w:szCs w:val="18"/>
        </w:rPr>
        <w:t xml:space="preserve"> EUR. </w:t>
      </w:r>
      <w:r w:rsidR="00BE78DD">
        <w:rPr>
          <w:szCs w:val="18"/>
        </w:rPr>
        <w:t>Spoločnosť  vykázala vlastné imanie v čiastke 777 30</w:t>
      </w:r>
      <w:r w:rsidR="005C0ECB">
        <w:rPr>
          <w:szCs w:val="18"/>
        </w:rPr>
        <w:t>6</w:t>
      </w:r>
      <w:r w:rsidR="00BE78DD">
        <w:rPr>
          <w:szCs w:val="18"/>
        </w:rPr>
        <w:t>,- EUR a za rok 2016 dosiahla stratu vo výške 431 53</w:t>
      </w:r>
      <w:r w:rsidR="005C0ECB">
        <w:rPr>
          <w:szCs w:val="18"/>
        </w:rPr>
        <w:t>9</w:t>
      </w:r>
      <w:r w:rsidR="00BE78DD">
        <w:rPr>
          <w:szCs w:val="18"/>
        </w:rPr>
        <w:t>,- EU</w:t>
      </w:r>
      <w:r w:rsidR="00EC2730">
        <w:rPr>
          <w:szCs w:val="18"/>
        </w:rPr>
        <w:t>R.</w:t>
      </w:r>
    </w:p>
    <w:p w:rsidR="00BE78DD" w:rsidRDefault="00BE78DD" w:rsidP="005C7DA5">
      <w:pPr>
        <w:pStyle w:val="Zkladntext"/>
        <w:ind w:left="450"/>
        <w:rPr>
          <w:szCs w:val="18"/>
        </w:rPr>
      </w:pPr>
    </w:p>
    <w:p w:rsidR="00BE78DD" w:rsidRPr="00137C2E" w:rsidRDefault="00BE78DD" w:rsidP="005C7DA5">
      <w:pPr>
        <w:pStyle w:val="Zkladntext"/>
        <w:ind w:left="450"/>
        <w:rPr>
          <w:szCs w:val="18"/>
        </w:rPr>
      </w:pPr>
      <w:r>
        <w:rPr>
          <w:szCs w:val="18"/>
        </w:rPr>
        <w:t xml:space="preserve">Dňa 1. </w:t>
      </w:r>
      <w:r w:rsidR="00617E52">
        <w:rPr>
          <w:szCs w:val="18"/>
        </w:rPr>
        <w:t>j</w:t>
      </w:r>
      <w:r>
        <w:rPr>
          <w:szCs w:val="18"/>
        </w:rPr>
        <w:t xml:space="preserve">anuára 2018 bola Spoločnosť vymazaná z obchodného registra /dobrovoľný výmaz/. Spoločnosť zanikla v dôsledku zlúčenia. Právnym nástupcom sa stala Spoločnosť GREAT </w:t>
      </w:r>
      <w:r w:rsidR="00617E52">
        <w:rPr>
          <w:szCs w:val="18"/>
        </w:rPr>
        <w:t>UNITED TRADING SLOVAKIA s.r.o., Obchodná 19, 811 06  Bratislava – IČO: 36 545 732.</w:t>
      </w:r>
    </w:p>
    <w:p w:rsidR="00BE78DD" w:rsidRDefault="00BE78DD" w:rsidP="00666462">
      <w:pPr>
        <w:pStyle w:val="Zkladntext"/>
        <w:ind w:left="450"/>
        <w:rPr>
          <w:szCs w:val="18"/>
        </w:rPr>
      </w:pPr>
    </w:p>
    <w:p w:rsidR="00666462" w:rsidRPr="00B50225" w:rsidRDefault="00666462" w:rsidP="00666462">
      <w:pPr>
        <w:pStyle w:val="Zkladntext"/>
        <w:ind w:left="450"/>
        <w:rPr>
          <w:szCs w:val="18"/>
        </w:rPr>
      </w:pPr>
      <w:r w:rsidRPr="00D978A5">
        <w:rPr>
          <w:szCs w:val="18"/>
        </w:rPr>
        <w:t>V účtovnom období 201</w:t>
      </w:r>
      <w:r w:rsidR="00A34120">
        <w:rPr>
          <w:szCs w:val="18"/>
        </w:rPr>
        <w:t>6</w:t>
      </w:r>
      <w:r w:rsidRPr="00D978A5">
        <w:rPr>
          <w:szCs w:val="18"/>
        </w:rPr>
        <w:t xml:space="preserve"> Spoločnosť nevykonala žiadne opravy významných chýb minulých účtovných období.</w:t>
      </w:r>
      <w:r w:rsidRPr="00B50225">
        <w:rPr>
          <w:szCs w:val="18"/>
        </w:rPr>
        <w:t xml:space="preserve"> </w:t>
      </w:r>
    </w:p>
    <w:p w:rsidR="00666462" w:rsidRDefault="00666462" w:rsidP="00666462">
      <w:pPr>
        <w:pStyle w:val="Zkladntext"/>
        <w:rPr>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D22D72" w:rsidRDefault="008261CF" w:rsidP="00A31BBB">
      <w:pPr>
        <w:pStyle w:val="Zkladntext"/>
        <w:ind w:left="450"/>
        <w:rPr>
          <w:szCs w:val="18"/>
        </w:rPr>
      </w:pPr>
      <w:r w:rsidRPr="00D22D72">
        <w:rPr>
          <w:szCs w:val="18"/>
        </w:rPr>
        <w:t xml:space="preserve">Zostavenie účtovnej závierky si vyžaduje, aby </w:t>
      </w:r>
      <w:r w:rsidR="000F1CF9" w:rsidRPr="00D22D72">
        <w:rPr>
          <w:szCs w:val="18"/>
        </w:rPr>
        <w:t>manažment</w:t>
      </w:r>
      <w:r w:rsidRPr="00D22D72">
        <w:rPr>
          <w:szCs w:val="18"/>
        </w:rPr>
        <w:t xml:space="preserve"> Spoločnosti urobil úsudky, odhady a predpoklady, ktoré ovplyvňujú aplikáciu účtovných </w:t>
      </w:r>
      <w:r w:rsidR="000F1CF9" w:rsidRPr="00D22D72">
        <w:rPr>
          <w:szCs w:val="18"/>
        </w:rPr>
        <w:t>metód a účtovných zásad</w:t>
      </w:r>
      <w:r w:rsidRPr="00D22D72">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D22D72">
        <w:rPr>
          <w:szCs w:val="18"/>
        </w:rPr>
        <w:t xml:space="preserve">preto </w:t>
      </w:r>
      <w:r w:rsidRPr="00D22D72">
        <w:rPr>
          <w:szCs w:val="18"/>
        </w:rPr>
        <w:t>môžu líšiť od odhadov.</w:t>
      </w:r>
    </w:p>
    <w:p w:rsidR="008261CF" w:rsidRPr="00D22D72" w:rsidRDefault="008261CF" w:rsidP="00A31BBB">
      <w:pPr>
        <w:pStyle w:val="Zkladntext"/>
        <w:ind w:left="450"/>
        <w:rPr>
          <w:szCs w:val="18"/>
        </w:rPr>
      </w:pPr>
    </w:p>
    <w:p w:rsidR="008261CF" w:rsidRDefault="008261CF" w:rsidP="00A31BBB">
      <w:pPr>
        <w:pStyle w:val="Zkladntext"/>
        <w:ind w:left="450"/>
        <w:rPr>
          <w:szCs w:val="18"/>
        </w:rPr>
      </w:pPr>
      <w:r w:rsidRPr="00D22D72">
        <w:rPr>
          <w:szCs w:val="18"/>
        </w:rPr>
        <w:t xml:space="preserve">Odhady a súvisiace predpoklady sú neustále prehodnocované. Korekcie účtovných odhadov </w:t>
      </w:r>
      <w:r w:rsidR="00813301" w:rsidRPr="00D22D72">
        <w:rPr>
          <w:szCs w:val="18"/>
        </w:rPr>
        <w:t xml:space="preserve">nie sú vykázané </w:t>
      </w:r>
      <w:r w:rsidR="000F1CF9" w:rsidRPr="00D22D72">
        <w:rPr>
          <w:szCs w:val="18"/>
        </w:rPr>
        <w:t xml:space="preserve">retrospektívne, ale </w:t>
      </w:r>
      <w:r w:rsidRPr="00D22D72">
        <w:rPr>
          <w:szCs w:val="18"/>
        </w:rPr>
        <w:t>sú vykázané  v období, v ktorom je odhad korigovaný, ak korekcia ovplyvňuje iba toto obdobie</w:t>
      </w:r>
      <w:r w:rsidR="008B79CE" w:rsidRPr="00D22D72">
        <w:rPr>
          <w:szCs w:val="18"/>
        </w:rPr>
        <w:t>,</w:t>
      </w:r>
      <w:r w:rsidRPr="00D22D72">
        <w:rPr>
          <w:szCs w:val="18"/>
        </w:rPr>
        <w:t xml:space="preserve"> alebo v období korekcie a v budúcich obdobiach, ak korekcia ovplyvňuje toto aj budúce obdobia.</w:t>
      </w:r>
      <w:r w:rsidRPr="00A31BBB">
        <w:rPr>
          <w:szCs w:val="18"/>
        </w:rPr>
        <w:t xml:space="preserve"> </w:t>
      </w:r>
    </w:p>
    <w:p w:rsidR="00BA5056" w:rsidRDefault="00BA5056" w:rsidP="00A31BBB">
      <w:pPr>
        <w:pStyle w:val="Zkladntext"/>
        <w:ind w:left="450"/>
        <w:rPr>
          <w:szCs w:val="18"/>
        </w:rPr>
      </w:pPr>
    </w:p>
    <w:p w:rsidR="00BA5056" w:rsidRDefault="00BA5056" w:rsidP="00A31BBB">
      <w:pPr>
        <w:pStyle w:val="Zkladntext"/>
        <w:ind w:left="450"/>
        <w:rPr>
          <w:b/>
          <w:i/>
          <w:szCs w:val="18"/>
        </w:rPr>
      </w:pPr>
    </w:p>
    <w:p w:rsidR="00BA5056" w:rsidRDefault="00BA5056" w:rsidP="00A31BBB">
      <w:pPr>
        <w:pStyle w:val="Zkladntext"/>
        <w:ind w:left="450"/>
        <w:rPr>
          <w:b/>
          <w:i/>
          <w:szCs w:val="18"/>
        </w:rPr>
      </w:pPr>
    </w:p>
    <w:p w:rsidR="00BA5056" w:rsidRDefault="00BA5056" w:rsidP="00A31BBB">
      <w:pPr>
        <w:pStyle w:val="Zkladntext"/>
        <w:ind w:left="450"/>
        <w:rPr>
          <w:szCs w:val="18"/>
        </w:rPr>
      </w:pPr>
      <w:r w:rsidRPr="00BA5056">
        <w:rPr>
          <w:b/>
          <w:i/>
          <w:szCs w:val="18"/>
        </w:rPr>
        <w:t>Úsudky</w:t>
      </w:r>
    </w:p>
    <w:p w:rsidR="00BA5056" w:rsidRDefault="00BA5056" w:rsidP="00A31BBB">
      <w:pPr>
        <w:pStyle w:val="Zkladntext"/>
        <w:ind w:left="450"/>
        <w:rPr>
          <w:szCs w:val="18"/>
        </w:rPr>
      </w:pPr>
      <w:r>
        <w:rPr>
          <w:szCs w:val="18"/>
        </w:rPr>
        <w:t>V súvislosti s aplikáciou účtovných metód a účtovných Spoločnosti nie sú potrebné také úsudky, ktoré by mali významný dopad na hodnoty vykázané v</w:t>
      </w:r>
      <w:r w:rsidR="0081512C">
        <w:rPr>
          <w:szCs w:val="18"/>
        </w:rPr>
        <w:t> v účtovnej závierke.</w:t>
      </w:r>
    </w:p>
    <w:p w:rsidR="0081512C" w:rsidRDefault="0081512C" w:rsidP="00A31BBB">
      <w:pPr>
        <w:pStyle w:val="Zkladntext"/>
        <w:ind w:left="450"/>
        <w:rPr>
          <w:szCs w:val="18"/>
        </w:rPr>
      </w:pPr>
    </w:p>
    <w:p w:rsidR="0081512C" w:rsidRDefault="0081512C" w:rsidP="00A31BBB">
      <w:pPr>
        <w:pStyle w:val="Zkladntext"/>
        <w:ind w:left="450"/>
        <w:rPr>
          <w:b/>
          <w:i/>
          <w:szCs w:val="18"/>
        </w:rPr>
      </w:pPr>
      <w:r>
        <w:rPr>
          <w:b/>
          <w:i/>
          <w:szCs w:val="18"/>
        </w:rPr>
        <w:t>Neistoty v odhadoch a predpokladoch</w:t>
      </w:r>
    </w:p>
    <w:p w:rsidR="0081512C" w:rsidRPr="0081512C" w:rsidRDefault="0081512C" w:rsidP="00A31BBB">
      <w:pPr>
        <w:pStyle w:val="Zkladntext"/>
        <w:ind w:left="450"/>
        <w:rPr>
          <w:szCs w:val="18"/>
        </w:rPr>
      </w:pPr>
      <w:r>
        <w:rPr>
          <w:szCs w:val="18"/>
        </w:rPr>
        <w:t>Spoločnosť neidentifikovala takú neistotu v o</w:t>
      </w:r>
      <w:r w:rsidR="00E702A7">
        <w:rPr>
          <w:szCs w:val="18"/>
        </w:rPr>
        <w:t>dhadoch a predpokladoch, pri kto</w:t>
      </w:r>
      <w:r>
        <w:rPr>
          <w:szCs w:val="18"/>
        </w:rPr>
        <w:t>rej by existovalo signifikantné riziko, že by mohla viesť k ich významnej úprave v nasledujúcom účtovnom období.</w:t>
      </w:r>
    </w:p>
    <w:p w:rsidR="00A777E1" w:rsidRPr="00BA5056" w:rsidRDefault="00A777E1" w:rsidP="00D06026">
      <w:pPr>
        <w:pStyle w:val="Seznamsodrkami"/>
        <w:numPr>
          <w:ilvl w:val="0"/>
          <w:numId w:val="0"/>
        </w:numPr>
        <w:ind w:left="918"/>
        <w:rPr>
          <w:b/>
          <w:i/>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DD490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2C2178" w:rsidRDefault="00B4142A" w:rsidP="004D3B4A">
      <w:pPr>
        <w:pStyle w:val="Zkladntext"/>
        <w:rPr>
          <w:szCs w:val="18"/>
        </w:rPr>
      </w:pPr>
      <w:r w:rsidRPr="00FF57EE">
        <w:rPr>
          <w:szCs w:val="18"/>
        </w:rPr>
        <w:t xml:space="preserve">Dlhodobý majetok nadobudnutý bezodplatne od </w:t>
      </w:r>
      <w:r w:rsidR="00B474D5" w:rsidRPr="00FF57EE">
        <w:rPr>
          <w:szCs w:val="18"/>
        </w:rPr>
        <w:t xml:space="preserve">spoločníkov (akcionárov) </w:t>
      </w:r>
      <w:r w:rsidRPr="00FF57EE">
        <w:rPr>
          <w:szCs w:val="18"/>
        </w:rPr>
        <w:t xml:space="preserve">sa účtuje bez vplyvu na výsledok hospodárenia priamo do vlastného imania na účet 413 – Ostatné kapitálové fondy, v ocenení </w:t>
      </w:r>
      <w:r w:rsidR="00457CCC">
        <w:rPr>
          <w:szCs w:val="18"/>
        </w:rPr>
        <w:t>reálnou hodnotou.</w:t>
      </w:r>
    </w:p>
    <w:p w:rsidR="00457CCC" w:rsidRDefault="00457CCC" w:rsidP="004D3B4A">
      <w:pPr>
        <w:pStyle w:val="Zkladntext"/>
        <w:rPr>
          <w:szCs w:val="18"/>
        </w:rPr>
      </w:pPr>
    </w:p>
    <w:p w:rsidR="00737326" w:rsidRPr="00DD4905" w:rsidRDefault="00737326" w:rsidP="00DD4905">
      <w:pPr>
        <w:pStyle w:val="Zkladntext"/>
        <w:rPr>
          <w:szCs w:val="18"/>
        </w:rPr>
      </w:pPr>
      <w:r w:rsidRPr="00B50225">
        <w:rPr>
          <w:szCs w:val="18"/>
        </w:rPr>
        <w:t>Odpisy dlhodobého nehmotného majetku sú stanovené vychádzajúc z predpokladanej doby jeho používania a predpokladaného priebehu jeho opotrebenia</w:t>
      </w:r>
      <w:r w:rsidRPr="00392217">
        <w:rPr>
          <w:szCs w:val="18"/>
        </w:rPr>
        <w:t xml:space="preserve">. </w:t>
      </w:r>
      <w:r w:rsidRPr="00DD4905">
        <w:rPr>
          <w:szCs w:val="18"/>
        </w:rPr>
        <w:t xml:space="preserve">Odpisovať sa začína </w:t>
      </w:r>
      <w:r w:rsidR="00392217" w:rsidRPr="00DD4905">
        <w:rPr>
          <w:szCs w:val="18"/>
        </w:rPr>
        <w:t>v</w:t>
      </w:r>
      <w:r w:rsidRPr="00DD4905">
        <w:rPr>
          <w:szCs w:val="18"/>
        </w:rPr>
        <w:t xml:space="preserve"> mesiac</w:t>
      </w:r>
      <w:r w:rsidR="00392217" w:rsidRPr="00DD4905">
        <w:rPr>
          <w:szCs w:val="18"/>
        </w:rPr>
        <w:t>i</w:t>
      </w:r>
      <w:r w:rsidRPr="00DD4905">
        <w:rPr>
          <w:szCs w:val="18"/>
        </w:rPr>
        <w:t xml:space="preserve"> uveden</w:t>
      </w:r>
      <w:r w:rsidR="002A5751" w:rsidRPr="00DD4905">
        <w:rPr>
          <w:szCs w:val="18"/>
        </w:rPr>
        <w:t>ia</w:t>
      </w:r>
      <w:r w:rsidRPr="00DD4905">
        <w:rPr>
          <w:szCs w:val="18"/>
        </w:rPr>
        <w:t xml:space="preserve"> dlhodobého majetku do používania. Drobný dlhodobý nehmotný majetok, ktorého obstarávacia cena (resp. vlastné náklady) je 2 400 EUR a nižšia,</w:t>
      </w:r>
      <w:r w:rsidR="00392217" w:rsidRPr="00DD4905">
        <w:rPr>
          <w:szCs w:val="18"/>
        </w:rPr>
        <w:t xml:space="preserve"> </w:t>
      </w:r>
      <w:r w:rsidRPr="00DD4905">
        <w:rPr>
          <w:szCs w:val="18"/>
        </w:rPr>
        <w:t>sa odpisuje jednora</w:t>
      </w:r>
      <w:r w:rsidR="00AE7EB1" w:rsidRPr="00DD4905">
        <w:rPr>
          <w:szCs w:val="18"/>
        </w:rPr>
        <w:t>zovo pri uvedení do používania</w:t>
      </w:r>
      <w:r w:rsidR="00392217" w:rsidRPr="00DD4905">
        <w:rPr>
          <w:szCs w:val="18"/>
        </w:rPr>
        <w:t>.</w:t>
      </w:r>
    </w:p>
    <w:p w:rsidR="00737326" w:rsidRDefault="00737326" w:rsidP="00221081">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9" w:name="_MON_1508924653"/>
    <w:bookmarkEnd w:id="9"/>
    <w:p w:rsidR="00737326" w:rsidRDefault="00FF57EE" w:rsidP="00737326">
      <w:pPr>
        <w:pStyle w:val="Zkladntext"/>
        <w:rPr>
          <w:szCs w:val="18"/>
        </w:rPr>
      </w:pPr>
      <w:r w:rsidRPr="006B6BAB">
        <w:rPr>
          <w:szCs w:val="18"/>
        </w:rPr>
        <w:object w:dxaOrig="8880" w:dyaOrig="1718">
          <v:shape id="_x0000_i1027" type="#_x0000_t75" style="width:445.5pt;height:85.5pt" o:ole="">
            <v:imagedata r:id="rId15" o:title=""/>
          </v:shape>
          <o:OLEObject Type="Embed" ProgID="Excel.Sheet.12" ShapeID="_x0000_i1027" DrawAspect="Content" ObjectID="_1583656420" r:id="rId16"/>
        </w:object>
      </w:r>
      <w:r w:rsidR="00737326" w:rsidRPr="00FF57EE">
        <w:rPr>
          <w:szCs w:val="18"/>
        </w:rPr>
        <w:t>Metódy odpisovania, doby použiteľnosti a zostatkové hodnoty sa prehodnocujú ku dňu, ku ktorému sa zostavuje účtovná závierka, a ak je to potrebné, urobia sa úpravy.</w:t>
      </w:r>
      <w:r w:rsidR="00737326" w:rsidRPr="00A31BBB">
        <w:rPr>
          <w:szCs w:val="18"/>
        </w:rPr>
        <w:t xml:space="preserve"> </w:t>
      </w:r>
    </w:p>
    <w:p w:rsidR="001B3829" w:rsidRPr="00A31BBB" w:rsidRDefault="001B3829" w:rsidP="00737326">
      <w:pPr>
        <w:pStyle w:val="Zkladntext"/>
        <w:rPr>
          <w:szCs w:val="18"/>
        </w:rPr>
      </w:pPr>
    </w:p>
    <w:p w:rsidR="00572CB8" w:rsidRPr="0028408E"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r w:rsidR="00392217">
        <w:rPr>
          <w:szCs w:val="18"/>
        </w:rPr>
        <w:t xml:space="preserve"> </w:t>
      </w:r>
      <w:r w:rsidRPr="00DD4905">
        <w:rPr>
          <w:szCs w:val="18"/>
        </w:rPr>
        <w:t xml:space="preserve">Odpisovať sa začína </w:t>
      </w:r>
      <w:r w:rsidR="00392217" w:rsidRPr="00DD4905">
        <w:rPr>
          <w:szCs w:val="18"/>
        </w:rPr>
        <w:t>v mesiaci</w:t>
      </w:r>
      <w:r w:rsidRPr="00DD4905">
        <w:rPr>
          <w:szCs w:val="18"/>
        </w:rPr>
        <w:t xml:space="preserve"> uveden</w:t>
      </w:r>
      <w:r w:rsidR="00392217" w:rsidRPr="00DD4905">
        <w:rPr>
          <w:szCs w:val="18"/>
        </w:rPr>
        <w:t>ia</w:t>
      </w:r>
      <w:r w:rsidRPr="00DD4905">
        <w:rPr>
          <w:szCs w:val="18"/>
        </w:rPr>
        <w:t xml:space="preserve"> dlhodobého majetku do používania. Drobný dlhodobý hmotný majetok, ktorého obstarávacia cena (resp. vlastné náklady) je 1 700 EUR a nižšia, sa odpisuje jednorazovo pri uvedení do používania</w:t>
      </w:r>
      <w:r w:rsidR="00392217">
        <w:rPr>
          <w:szCs w:val="18"/>
        </w:rPr>
        <w:t xml:space="preserve">. </w:t>
      </w: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10" w:name="_MON_1500299770"/>
    <w:bookmarkEnd w:id="10"/>
    <w:p w:rsidR="003C6202" w:rsidRDefault="00392217" w:rsidP="00AE62D9">
      <w:pPr>
        <w:pStyle w:val="Zkladntext"/>
        <w:rPr>
          <w:szCs w:val="18"/>
        </w:rPr>
      </w:pPr>
      <w:r w:rsidRPr="006B6BAB">
        <w:rPr>
          <w:szCs w:val="18"/>
        </w:rPr>
        <w:object w:dxaOrig="8801" w:dyaOrig="1980">
          <v:shape id="_x0000_i1028" type="#_x0000_t75" style="width:439.5pt;height:99.75pt" o:ole="">
            <v:imagedata r:id="rId17" o:title=""/>
          </v:shape>
          <o:OLEObject Type="Embed" ProgID="Excel.Sheet.12" ShapeID="_x0000_i1028" DrawAspect="Content" ObjectID="_1583656421" r:id="rId18"/>
        </w:object>
      </w:r>
    </w:p>
    <w:p w:rsidR="009A399A" w:rsidRPr="00A31BBB" w:rsidRDefault="009A399A" w:rsidP="00A31BBB">
      <w:pPr>
        <w:pStyle w:val="Zkladntext"/>
        <w:rPr>
          <w:szCs w:val="18"/>
        </w:rPr>
      </w:pPr>
      <w:r w:rsidRPr="00FF57EE">
        <w:rPr>
          <w:szCs w:val="18"/>
        </w:rPr>
        <w:t>Metódy odpisovania, doby použiteľnosti a zostatkové hodnoty sa prehodnocujú ku dňu, ku ktorému sa zostavuje účtovná závierka, a ak je to potrebné, urobia sa úpravy.</w:t>
      </w:r>
      <w:r w:rsidRPr="00A31BBB">
        <w:rPr>
          <w:szCs w:val="18"/>
        </w:rPr>
        <w:t xml:space="preserve"> </w:t>
      </w:r>
    </w:p>
    <w:p w:rsidR="00F46C6C" w:rsidRDefault="00F46C6C">
      <w:pPr>
        <w:pStyle w:val="Zkladntext"/>
        <w:rPr>
          <w:szCs w:val="18"/>
        </w:rPr>
      </w:pPr>
    </w:p>
    <w:p w:rsidR="00E702A7" w:rsidRDefault="00E702A7">
      <w:pPr>
        <w:pStyle w:val="Zkladntext"/>
        <w:rPr>
          <w:szCs w:val="18"/>
        </w:rPr>
      </w:pPr>
    </w:p>
    <w:p w:rsidR="00E702A7" w:rsidRDefault="00E702A7">
      <w:pPr>
        <w:pStyle w:val="Zkladntext"/>
        <w:rPr>
          <w:szCs w:val="18"/>
        </w:rPr>
      </w:pPr>
    </w:p>
    <w:p w:rsidR="0071599A" w:rsidRPr="00F3695C" w:rsidRDefault="0071599A" w:rsidP="001210B4">
      <w:pPr>
        <w:pStyle w:val="Pismenka"/>
        <w:numPr>
          <w:ilvl w:val="0"/>
          <w:numId w:val="32"/>
        </w:numPr>
        <w:rPr>
          <w:szCs w:val="18"/>
        </w:rPr>
      </w:pPr>
      <w:r w:rsidRPr="00F3695C">
        <w:rPr>
          <w:szCs w:val="18"/>
        </w:rPr>
        <w:lastRenderedPageBreak/>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pPr>
        <w:pStyle w:val="odstavec"/>
      </w:pPr>
    </w:p>
    <w:p w:rsidR="00ED1468" w:rsidRPr="00DD4905" w:rsidRDefault="00ED1468" w:rsidP="00282F28">
      <w:pPr>
        <w:pStyle w:val="odstavec"/>
      </w:pPr>
      <w:r w:rsidRPr="00DD4905">
        <w:t>Úbytok zásob sa účtuje v cene zistenej metódou váženého aritmetického priemeru</w:t>
      </w:r>
      <w:r w:rsidR="00C0767A" w:rsidRPr="00DD4905">
        <w:t xml:space="preserve">. </w:t>
      </w:r>
    </w:p>
    <w:p w:rsidR="00ED1468" w:rsidRPr="00CE1B0E" w:rsidRDefault="00ED1468" w:rsidP="00221081">
      <w:pPr>
        <w:pStyle w:val="odstavec"/>
      </w:pPr>
    </w:p>
    <w:p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rsidR="00ED1468" w:rsidRDefault="00ED1468">
      <w:pPr>
        <w:pStyle w:val="odstavec"/>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4D3B4A" w:rsidRDefault="00F06652" w:rsidP="001210B4">
      <w:pPr>
        <w:pStyle w:val="Pismenka"/>
        <w:numPr>
          <w:ilvl w:val="0"/>
          <w:numId w:val="32"/>
        </w:numPr>
        <w:rPr>
          <w:szCs w:val="18"/>
        </w:rPr>
      </w:pPr>
      <w:r>
        <w:rPr>
          <w:szCs w:val="18"/>
        </w:rPr>
        <w:t>Finančné účty</w:t>
      </w:r>
    </w:p>
    <w:p w:rsidR="00703E75" w:rsidRPr="0092313C" w:rsidRDefault="00703E75" w:rsidP="00F500B6">
      <w:pPr>
        <w:pStyle w:val="Pismenka"/>
        <w:numPr>
          <w:ilvl w:val="0"/>
          <w:numId w:val="0"/>
        </w:numPr>
        <w:ind w:left="426"/>
        <w:rPr>
          <w:b w:val="0"/>
          <w:szCs w:val="18"/>
        </w:rPr>
      </w:pPr>
      <w:r w:rsidRPr="0028408E">
        <w:rPr>
          <w:b w:val="0"/>
          <w:szCs w:val="18"/>
        </w:rPr>
        <w:t xml:space="preserve">Finančné účty tvorí </w:t>
      </w:r>
      <w:r w:rsidRPr="00DD4905">
        <w:rPr>
          <w:b w:val="0"/>
          <w:szCs w:val="18"/>
        </w:rPr>
        <w:t xml:space="preserve">peňažná hotovosť, ceniny, zostatky na bankových účtoch </w:t>
      </w:r>
      <w:r w:rsidRPr="0092313C">
        <w:rPr>
          <w:b w:val="0"/>
          <w:szCs w:val="18"/>
        </w:rPr>
        <w:t xml:space="preserve">a oceňujú sa menovitou hodnotou. Zníženie ich hodnoty sa vyjadruje opravnou položkou. </w:t>
      </w:r>
    </w:p>
    <w:p w:rsidR="00A46A96" w:rsidRDefault="00A46A96" w:rsidP="00032D7F">
      <w:pPr>
        <w:pStyle w:val="odstavec"/>
      </w:pPr>
    </w:p>
    <w:p w:rsidR="004D3B4A" w:rsidRPr="00B50225" w:rsidRDefault="004D3B4A" w:rsidP="00FF57EE">
      <w:pPr>
        <w:pStyle w:val="Pismenka"/>
        <w:keepNext/>
        <w:numPr>
          <w:ilvl w:val="0"/>
          <w:numId w:val="32"/>
        </w:numPr>
        <w:rPr>
          <w:szCs w:val="18"/>
        </w:rPr>
      </w:pPr>
      <w:r w:rsidRPr="00B50225">
        <w:rPr>
          <w:szCs w:val="18"/>
        </w:rPr>
        <w:t>Náklady budúcich období a príjmy budúcich období</w:t>
      </w:r>
    </w:p>
    <w:p w:rsidR="004D3B4A" w:rsidRDefault="004D3B4A" w:rsidP="00FF57EE">
      <w:pPr>
        <w:pStyle w:val="Zkladntext"/>
        <w:keepN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92313C" w:rsidRPr="00FF57EE" w:rsidRDefault="00471807" w:rsidP="00D07F5A">
      <w:pPr>
        <w:pStyle w:val="Pismenka"/>
        <w:numPr>
          <w:ilvl w:val="0"/>
          <w:numId w:val="0"/>
        </w:numPr>
        <w:ind w:left="426"/>
        <w:rPr>
          <w:b w:val="0"/>
        </w:rPr>
      </w:pPr>
      <w:r w:rsidRPr="00FF57EE">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FF57EE">
        <w:rPr>
          <w:b w:val="0"/>
        </w:rPr>
        <w:t xml:space="preserve"> </w:t>
      </w:r>
      <w:r w:rsidR="003F788D" w:rsidRPr="00FF57EE">
        <w:rPr>
          <w:b w:val="0"/>
        </w:rPr>
        <w:t xml:space="preserve">Opravné položky sa zrušia alebo zmení </w:t>
      </w:r>
      <w:r w:rsidR="007E2083" w:rsidRPr="00FF57EE">
        <w:rPr>
          <w:b w:val="0"/>
        </w:rPr>
        <w:t xml:space="preserve">sa </w:t>
      </w:r>
      <w:r w:rsidR="003F788D" w:rsidRPr="00FF57EE">
        <w:rPr>
          <w:b w:val="0"/>
        </w:rPr>
        <w:t>ich výška, ak nastane zmena</w:t>
      </w:r>
      <w:r w:rsidR="00C46D68" w:rsidRPr="00FF57EE">
        <w:rPr>
          <w:b w:val="0"/>
        </w:rPr>
        <w:t xml:space="preserve"> predpokladu zníženia hodnoty.</w:t>
      </w:r>
    </w:p>
    <w:p w:rsidR="00716632" w:rsidRPr="00FF57EE" w:rsidRDefault="00716632" w:rsidP="00DD4905">
      <w:pPr>
        <w:pStyle w:val="Pismenka"/>
        <w:numPr>
          <w:ilvl w:val="0"/>
          <w:numId w:val="0"/>
        </w:numPr>
        <w:ind w:left="426"/>
      </w:pPr>
    </w:p>
    <w:p w:rsidR="00F50A27" w:rsidRPr="00FF57EE" w:rsidRDefault="00F50A27" w:rsidP="00D07F5A">
      <w:pPr>
        <w:pStyle w:val="Pismenka"/>
        <w:numPr>
          <w:ilvl w:val="0"/>
          <w:numId w:val="0"/>
        </w:numPr>
        <w:ind w:left="426"/>
        <w:rPr>
          <w:i/>
        </w:rPr>
      </w:pPr>
      <w:r w:rsidRPr="00FF57EE">
        <w:rPr>
          <w:i/>
        </w:rPr>
        <w:t>Zníženie hodnoty dlhodobého majetku a</w:t>
      </w:r>
      <w:r w:rsidR="00C46D68" w:rsidRPr="00FF57EE">
        <w:rPr>
          <w:i/>
        </w:rPr>
        <w:t> </w:t>
      </w:r>
      <w:r w:rsidRPr="00FF57EE">
        <w:rPr>
          <w:i/>
        </w:rPr>
        <w:t>zásob</w:t>
      </w:r>
    </w:p>
    <w:p w:rsidR="00C46D68" w:rsidRPr="00FF57EE" w:rsidRDefault="00C46D68" w:rsidP="00D07F5A">
      <w:pPr>
        <w:pStyle w:val="Pismenka"/>
        <w:numPr>
          <w:ilvl w:val="0"/>
          <w:numId w:val="0"/>
        </w:numPr>
        <w:ind w:left="426"/>
        <w:rPr>
          <w:b w:val="0"/>
        </w:rPr>
      </w:pPr>
      <w:r w:rsidRPr="00FF57EE">
        <w:rPr>
          <w:b w:val="0"/>
        </w:rPr>
        <w:t>Ku každému dňu, ku ktorému sa zostavuje účtovná závierka, je účtovná hodnota majetku Spoločnosti, iného a</w:t>
      </w:r>
      <w:r w:rsidR="00BD5FE8">
        <w:rPr>
          <w:b w:val="0"/>
        </w:rPr>
        <w:t>ko odloženej daňovej pohľadávky</w:t>
      </w:r>
      <w:r w:rsidRPr="00FF57EE">
        <w:rPr>
          <w:b w:val="0"/>
        </w:rPr>
        <w:t xml:space="preserve"> posudzovaná s cieľom zistiť, či existujú </w:t>
      </w:r>
      <w:r w:rsidR="007E5F38" w:rsidRPr="00FF57EE">
        <w:rPr>
          <w:b w:val="0"/>
        </w:rPr>
        <w:t xml:space="preserve">indikátory, </w:t>
      </w:r>
      <w:r w:rsidRPr="00FF57EE">
        <w:rPr>
          <w:b w:val="0"/>
        </w:rPr>
        <w:t xml:space="preserve">že by mohlo dôjsť k zníženiu hodnoty majetku. Ak takéto indikátory existujú, potom sa odhadnú predpokladané budúce ekonomické úžitky z daného majetku. </w:t>
      </w:r>
    </w:p>
    <w:p w:rsidR="00C46D68" w:rsidRPr="00FF57EE" w:rsidRDefault="00C46D68" w:rsidP="009B57D6">
      <w:pPr>
        <w:pStyle w:val="Pismenka"/>
        <w:numPr>
          <w:ilvl w:val="0"/>
          <w:numId w:val="0"/>
        </w:numPr>
        <w:ind w:left="426"/>
        <w:rPr>
          <w:b w:val="0"/>
        </w:rPr>
      </w:pPr>
      <w:r w:rsidRPr="00FF57EE">
        <w:rPr>
          <w:b w:val="0"/>
        </w:rPr>
        <w:t>Opravné položky</w:t>
      </w:r>
      <w:r w:rsidR="007E5F38" w:rsidRPr="00FF57EE">
        <w:rPr>
          <w:b w:val="0"/>
        </w:rPr>
        <w:t xml:space="preserve"> </w:t>
      </w:r>
      <w:r w:rsidRPr="00FF57EE">
        <w:rPr>
          <w:b w:val="0"/>
        </w:rPr>
        <w:t xml:space="preserve">vykázané v predchádzajúcich obdobiach sa </w:t>
      </w:r>
      <w:r w:rsidR="007E5F38" w:rsidRPr="00FF57EE">
        <w:rPr>
          <w:b w:val="0"/>
        </w:rPr>
        <w:t>pre</w:t>
      </w:r>
      <w:r w:rsidRPr="00FF57EE">
        <w:rPr>
          <w:b w:val="0"/>
        </w:rPr>
        <w:t xml:space="preserve">hodnocujú ku každému dňu, ku ktorému sa zostavuje účtovná závierka s cieľom zistiť, či existujú </w:t>
      </w:r>
      <w:r w:rsidR="007E5F38" w:rsidRPr="00FF57EE">
        <w:rPr>
          <w:b w:val="0"/>
        </w:rPr>
        <w:t>indikátory</w:t>
      </w:r>
      <w:r w:rsidRPr="00FF57E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F57EE">
        <w:rPr>
          <w:b w:val="0"/>
        </w:rPr>
        <w:t xml:space="preserve">tú </w:t>
      </w:r>
      <w:r w:rsidRPr="00FF57EE">
        <w:rPr>
          <w:b w:val="0"/>
        </w:rPr>
        <w:t>účtovnú hodnotu, ktorá by bola stanovená po zohľadnení odpisov, ak by opravná položka</w:t>
      </w:r>
      <w:r w:rsidR="00BC47A4" w:rsidRPr="00FF57EE">
        <w:rPr>
          <w:b w:val="0"/>
        </w:rPr>
        <w:t xml:space="preserve"> nebola vykázaná. </w:t>
      </w:r>
    </w:p>
    <w:p w:rsidR="001578E7" w:rsidRPr="00FF57EE" w:rsidRDefault="001578E7" w:rsidP="009B57D6">
      <w:pPr>
        <w:pStyle w:val="Pismenka"/>
        <w:numPr>
          <w:ilvl w:val="0"/>
          <w:numId w:val="0"/>
        </w:numPr>
        <w:ind w:left="426"/>
        <w:rPr>
          <w:b w:val="0"/>
        </w:rPr>
      </w:pPr>
    </w:p>
    <w:p w:rsidR="00F50A27" w:rsidRPr="00FF57EE" w:rsidRDefault="00F50A27" w:rsidP="00D07F5A">
      <w:pPr>
        <w:pStyle w:val="Pismenka"/>
        <w:numPr>
          <w:ilvl w:val="0"/>
          <w:numId w:val="0"/>
        </w:numPr>
        <w:ind w:left="426"/>
        <w:rPr>
          <w:i/>
        </w:rPr>
      </w:pPr>
      <w:r w:rsidRPr="00FF57EE">
        <w:rPr>
          <w:i/>
        </w:rPr>
        <w:t xml:space="preserve">Zníženie hodnoty finančného majetku a pohľadávok </w:t>
      </w:r>
    </w:p>
    <w:p w:rsidR="008211DA" w:rsidRPr="00FF57EE" w:rsidRDefault="008211DA" w:rsidP="00D07F5A">
      <w:pPr>
        <w:pStyle w:val="Pismenka"/>
        <w:numPr>
          <w:ilvl w:val="0"/>
          <w:numId w:val="0"/>
        </w:numPr>
        <w:ind w:left="426"/>
        <w:rPr>
          <w:b w:val="0"/>
        </w:rPr>
      </w:pPr>
      <w:r w:rsidRPr="00FF57EE">
        <w:rPr>
          <w:b w:val="0"/>
        </w:rPr>
        <w:t>Ku každému dňu, ku ktorému sa zostavuje účtovná závierka sa finančný majetok, ktorý nie je ocenený reálnou hodnotou posudzuje s cieľom zistiť, či existujú objektívne dôkazy zníženia jeho hodnoty.</w:t>
      </w:r>
    </w:p>
    <w:p w:rsidR="008211DA" w:rsidRPr="00FF57EE" w:rsidRDefault="008211DA" w:rsidP="00D07F5A">
      <w:pPr>
        <w:pStyle w:val="Pismenka"/>
        <w:numPr>
          <w:ilvl w:val="0"/>
          <w:numId w:val="0"/>
        </w:numPr>
        <w:ind w:left="426"/>
        <w:rPr>
          <w:b w:val="0"/>
        </w:rPr>
      </w:pPr>
    </w:p>
    <w:p w:rsidR="008211DA" w:rsidRPr="00FF57EE" w:rsidRDefault="008211DA" w:rsidP="00D07F5A">
      <w:pPr>
        <w:pStyle w:val="Pismenka"/>
        <w:numPr>
          <w:ilvl w:val="0"/>
          <w:numId w:val="0"/>
        </w:numPr>
        <w:ind w:left="426"/>
        <w:rPr>
          <w:b w:val="0"/>
          <w:szCs w:val="18"/>
        </w:rPr>
      </w:pPr>
      <w:r w:rsidRPr="00FF57EE">
        <w:rPr>
          <w:b w:val="0"/>
        </w:rPr>
        <w:t xml:space="preserve">Medzi objektívne dôkazy o znížení hodnoty finančného majetku </w:t>
      </w:r>
      <w:r w:rsidR="005E0DF4" w:rsidRPr="00FF57EE">
        <w:rPr>
          <w:b w:val="0"/>
        </w:rPr>
        <w:t xml:space="preserve">patrí </w:t>
      </w:r>
      <w:r w:rsidRPr="00FF57EE">
        <w:rPr>
          <w:b w:val="0"/>
        </w:rPr>
        <w:t xml:space="preserve">nesplácanie dlhu alebo </w:t>
      </w:r>
      <w:r w:rsidR="005E0DF4" w:rsidRPr="00FF57EE">
        <w:rPr>
          <w:b w:val="0"/>
        </w:rPr>
        <w:t>protiprávne</w:t>
      </w:r>
      <w:r w:rsidRPr="00FF57EE">
        <w:rPr>
          <w:b w:val="0"/>
        </w:rPr>
        <w:t xml:space="preserve"> </w:t>
      </w:r>
      <w:r w:rsidR="005E0DF4" w:rsidRPr="00FF57EE">
        <w:rPr>
          <w:b w:val="0"/>
        </w:rPr>
        <w:t>konanie</w:t>
      </w:r>
      <w:r w:rsidRPr="00FF57EE">
        <w:rPr>
          <w:b w:val="0"/>
        </w:rPr>
        <w:t xml:space="preserve"> dlžníka, reštrukturalizáci</w:t>
      </w:r>
      <w:r w:rsidR="00021C95" w:rsidRPr="00FF57EE">
        <w:rPr>
          <w:b w:val="0"/>
        </w:rPr>
        <w:t>a</w:t>
      </w:r>
      <w:r w:rsidRPr="00FF57EE">
        <w:rPr>
          <w:b w:val="0"/>
        </w:rPr>
        <w:t xml:space="preserve"> pohľadávok Spoločnosti za podmienok, o ktorých by Spoločnosť za normálnej situácie</w:t>
      </w:r>
      <w:r w:rsidRPr="00FF57EE">
        <w:rPr>
          <w:szCs w:val="18"/>
        </w:rPr>
        <w:t xml:space="preserve"> </w:t>
      </w:r>
      <w:r w:rsidRPr="00FF57EE">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F57EE">
        <w:rPr>
          <w:b w:val="0"/>
          <w:szCs w:val="18"/>
        </w:rPr>
        <w:t xml:space="preserve">cej ceny. </w:t>
      </w:r>
    </w:p>
    <w:p w:rsidR="00F50A27" w:rsidRPr="00FF57EE" w:rsidRDefault="00F50A27" w:rsidP="00D07F5A">
      <w:pPr>
        <w:pStyle w:val="Pismenka"/>
        <w:numPr>
          <w:ilvl w:val="0"/>
          <w:numId w:val="0"/>
        </w:numPr>
        <w:ind w:left="426"/>
        <w:rPr>
          <w:b w:val="0"/>
          <w:i/>
          <w:szCs w:val="18"/>
        </w:rPr>
      </w:pPr>
    </w:p>
    <w:p w:rsidR="00C35DA5" w:rsidRDefault="00C35DA5" w:rsidP="00D07F5A">
      <w:pPr>
        <w:pStyle w:val="Pismenka"/>
        <w:numPr>
          <w:ilvl w:val="0"/>
          <w:numId w:val="0"/>
        </w:numPr>
        <w:ind w:left="426"/>
        <w:rPr>
          <w:b w:val="0"/>
        </w:rPr>
      </w:pPr>
      <w:r w:rsidRPr="00FF57EE">
        <w:rPr>
          <w:b w:val="0"/>
        </w:rPr>
        <w:t>Opravná položka sa zruší, ak následné zvýšenie predpokladaných budúcich ekonomických úžitkov možno objektívne spájať s udalosťou, ktorá nastala po vykázaní opravnej položky.</w:t>
      </w:r>
    </w:p>
    <w:p w:rsidR="0081512C" w:rsidRDefault="0081512C" w:rsidP="00D07F5A">
      <w:pPr>
        <w:pStyle w:val="Pismenka"/>
        <w:numPr>
          <w:ilvl w:val="0"/>
          <w:numId w:val="0"/>
        </w:numPr>
        <w:ind w:left="426"/>
        <w:rPr>
          <w:b w:val="0"/>
        </w:rPr>
      </w:pP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97208" w:rsidRDefault="00852D4F" w:rsidP="00F53D2F">
      <w:pPr>
        <w:pStyle w:val="Zkladntext"/>
        <w:rPr>
          <w:b/>
          <w:szCs w:val="18"/>
        </w:rPr>
      </w:pPr>
      <w:r w:rsidRPr="00797208">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97208" w:rsidRDefault="00852D4F" w:rsidP="00F53D2F">
      <w:pPr>
        <w:pStyle w:val="Zkladntext"/>
        <w:rPr>
          <w:b/>
          <w:szCs w:val="18"/>
        </w:rPr>
      </w:pPr>
    </w:p>
    <w:p w:rsidR="00852D4F" w:rsidRPr="00736771" w:rsidRDefault="00852D4F" w:rsidP="00F53D2F">
      <w:pPr>
        <w:pStyle w:val="Zkladntext"/>
        <w:rPr>
          <w:b/>
          <w:szCs w:val="18"/>
        </w:rPr>
      </w:pPr>
      <w:r w:rsidRPr="00797208">
        <w:rPr>
          <w:szCs w:val="18"/>
        </w:rPr>
        <w:t>Tvorba rezervy na bonusy, rabaty, skontá a vrátenie kúpnej ceny pri reklamácii sa účtuje ako zníženie pôvodne dosiahnutých výnosov so súvzťažným zápisom v prospech účtu rezerv.</w:t>
      </w:r>
      <w:r w:rsidRPr="00736771">
        <w:rPr>
          <w:szCs w:val="18"/>
        </w:rPr>
        <w:t xml:space="preserve"> </w:t>
      </w:r>
    </w:p>
    <w:p w:rsidR="00960872" w:rsidRPr="00B50225" w:rsidRDefault="00960872" w:rsidP="005636BD">
      <w:pPr>
        <w:pStyle w:val="Zkladntext"/>
        <w:ind w:left="0"/>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797208">
        <w:rPr>
          <w:b w:val="0"/>
        </w:rPr>
        <w:t>Platy, mzdy, príspevky do dôchodkových a poistných fondov, platená ročná dovolenka a platená zdravotná</w:t>
      </w:r>
      <w:r w:rsidRPr="00797208">
        <w:t xml:space="preserve"> </w:t>
      </w:r>
      <w:r w:rsidRPr="00797208">
        <w:rPr>
          <w:b w:val="0"/>
        </w:rPr>
        <w:t>dovolenka, bonusy a ostatné nepeňažné požitky (napr. zdravotná starostlivosť) sa účtujú v účtovnom období, s ktorým vecne a časovo súvisia.</w:t>
      </w:r>
    </w:p>
    <w:p w:rsidR="00D0430D" w:rsidRDefault="00D0430D" w:rsidP="0028408E">
      <w:pPr>
        <w:pStyle w:val="Zkladntext"/>
        <w:rPr>
          <w:szCs w:val="18"/>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Pr="00797208" w:rsidRDefault="00162383" w:rsidP="00A31BBB">
      <w:pPr>
        <w:pStyle w:val="Zkladntext"/>
        <w:rPr>
          <w:szCs w:val="18"/>
        </w:rPr>
      </w:pPr>
      <w:r w:rsidRPr="00797208">
        <w:rPr>
          <w:szCs w:val="18"/>
        </w:rPr>
        <w:t>Odložená daňová pohľadávka ani odložený daňový záväzok sa neúčtuje pri</w:t>
      </w:r>
      <w:r w:rsidR="009B57D6" w:rsidRPr="00797208">
        <w:rPr>
          <w:szCs w:val="18"/>
        </w:rPr>
        <w:t xml:space="preserve">: </w:t>
      </w:r>
    </w:p>
    <w:p w:rsidR="00162383" w:rsidRPr="00797208" w:rsidRDefault="00162383" w:rsidP="001210B4">
      <w:pPr>
        <w:pStyle w:val="Zkladntext"/>
        <w:numPr>
          <w:ilvl w:val="0"/>
          <w:numId w:val="21"/>
        </w:numPr>
        <w:tabs>
          <w:tab w:val="clear" w:pos="340"/>
          <w:tab w:val="num" w:pos="766"/>
        </w:tabs>
        <w:ind w:left="766"/>
        <w:rPr>
          <w:szCs w:val="18"/>
        </w:rPr>
      </w:pPr>
      <w:r w:rsidRPr="00797208">
        <w:rPr>
          <w:szCs w:val="18"/>
        </w:rPr>
        <w:t xml:space="preserve">dočasných rozdieloch pri prvotnom zaúčtovaní </w:t>
      </w:r>
      <w:r w:rsidR="000B6D83" w:rsidRPr="00797208">
        <w:rPr>
          <w:szCs w:val="18"/>
        </w:rPr>
        <w:t xml:space="preserve">(angl. </w:t>
      </w:r>
      <w:proofErr w:type="spellStart"/>
      <w:r w:rsidR="000B6D83" w:rsidRPr="00797208">
        <w:rPr>
          <w:szCs w:val="18"/>
        </w:rPr>
        <w:t>initial</w:t>
      </w:r>
      <w:proofErr w:type="spellEnd"/>
      <w:r w:rsidR="000B6D83" w:rsidRPr="00797208">
        <w:rPr>
          <w:szCs w:val="18"/>
        </w:rPr>
        <w:t xml:space="preserve"> </w:t>
      </w:r>
      <w:proofErr w:type="spellStart"/>
      <w:r w:rsidR="000B6D83" w:rsidRPr="00797208">
        <w:rPr>
          <w:szCs w:val="18"/>
        </w:rPr>
        <w:t>recognition</w:t>
      </w:r>
      <w:proofErr w:type="spellEnd"/>
      <w:r w:rsidR="000B6D83" w:rsidRPr="00797208">
        <w:rPr>
          <w:szCs w:val="18"/>
        </w:rPr>
        <w:t xml:space="preserve">) </w:t>
      </w:r>
      <w:r w:rsidRPr="00797208">
        <w:rPr>
          <w:szCs w:val="18"/>
        </w:rPr>
        <w:t>majetku alebo záväzku v účtovníctve, ak v čase prvotného zaúčtovania nemá tento účtovný prípad vplyv ani na výsledok hospodárenia ani na základ dane a</w:t>
      </w:r>
      <w:r w:rsidR="009B57D6" w:rsidRPr="00797208">
        <w:rPr>
          <w:szCs w:val="18"/>
        </w:rPr>
        <w:t> </w:t>
      </w:r>
      <w:r w:rsidRPr="00797208">
        <w:rPr>
          <w:szCs w:val="18"/>
        </w:rPr>
        <w:t>zároveň</w:t>
      </w:r>
      <w:r w:rsidR="009B57D6" w:rsidRPr="00797208">
        <w:rPr>
          <w:szCs w:val="18"/>
        </w:rPr>
        <w:t xml:space="preserve"> nejde o</w:t>
      </w:r>
      <w:r w:rsidR="009C1F30" w:rsidRPr="00797208">
        <w:rPr>
          <w:szCs w:val="18"/>
        </w:rPr>
        <w:t> </w:t>
      </w:r>
      <w:r w:rsidR="009B57D6" w:rsidRPr="00797208">
        <w:rPr>
          <w:szCs w:val="18"/>
        </w:rPr>
        <w:t>kombináciu</w:t>
      </w:r>
      <w:r w:rsidR="009C1F30" w:rsidRPr="00797208">
        <w:rPr>
          <w:szCs w:val="18"/>
        </w:rPr>
        <w:t xml:space="preserve"> podnikov</w:t>
      </w:r>
      <w:r w:rsidR="009B57D6" w:rsidRPr="00797208">
        <w:rPr>
          <w:szCs w:val="18"/>
        </w:rPr>
        <w:t xml:space="preserve"> (t. j.</w:t>
      </w:r>
      <w:r w:rsidRPr="00797208">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797208">
        <w:rPr>
          <w:szCs w:val="18"/>
        </w:rPr>
        <w:t>)</w:t>
      </w:r>
      <w:r w:rsidRPr="00797208">
        <w:rPr>
          <w:szCs w:val="18"/>
        </w:rPr>
        <w:t>,</w:t>
      </w:r>
    </w:p>
    <w:p w:rsidR="00162383" w:rsidRPr="00797208" w:rsidRDefault="00162383" w:rsidP="001210B4">
      <w:pPr>
        <w:pStyle w:val="Zkladntext"/>
        <w:numPr>
          <w:ilvl w:val="0"/>
          <w:numId w:val="21"/>
        </w:numPr>
        <w:tabs>
          <w:tab w:val="clear" w:pos="340"/>
          <w:tab w:val="num" w:pos="766"/>
        </w:tabs>
        <w:ind w:left="766"/>
        <w:rPr>
          <w:szCs w:val="18"/>
        </w:rPr>
      </w:pPr>
      <w:r w:rsidRPr="00797208">
        <w:rPr>
          <w:szCs w:val="18"/>
        </w:rPr>
        <w:t>dočasných rozdieloch súvisiacich s podielmi v</w:t>
      </w:r>
      <w:r w:rsidR="006878D4" w:rsidRPr="00797208">
        <w:rPr>
          <w:szCs w:val="18"/>
        </w:rPr>
        <w:t> </w:t>
      </w:r>
      <w:r w:rsidRPr="00797208">
        <w:rPr>
          <w:szCs w:val="18"/>
        </w:rPr>
        <w:t>dcérskych</w:t>
      </w:r>
      <w:r w:rsidR="006878D4" w:rsidRPr="00797208">
        <w:rPr>
          <w:szCs w:val="18"/>
        </w:rPr>
        <w:t xml:space="preserve">, </w:t>
      </w:r>
      <w:r w:rsidR="009B57D6" w:rsidRPr="00797208">
        <w:rPr>
          <w:szCs w:val="18"/>
        </w:rPr>
        <w:t xml:space="preserve">spoločných a pridružených </w:t>
      </w:r>
      <w:r w:rsidRPr="00797208">
        <w:rPr>
          <w:szCs w:val="18"/>
        </w:rPr>
        <w:t>účtovných jednotkách,</w:t>
      </w:r>
      <w:r w:rsidR="009B57D6" w:rsidRPr="00797208">
        <w:rPr>
          <w:szCs w:val="18"/>
        </w:rPr>
        <w:t xml:space="preserve"> </w:t>
      </w:r>
      <w:r w:rsidRPr="00797208">
        <w:rPr>
          <w:szCs w:val="18"/>
        </w:rPr>
        <w:t>ak Spoločnosť je schopná ovplyvniť vyrovnanie týchto dočasných rozdielov a je pravdepodobné, že tieto dočasné rozdiely nebudú vyrovnané v blízkej budúcnosti,</w:t>
      </w:r>
    </w:p>
    <w:p w:rsidR="00162383" w:rsidRPr="00797208" w:rsidRDefault="00162383" w:rsidP="001210B4">
      <w:pPr>
        <w:pStyle w:val="Zkladntext"/>
        <w:numPr>
          <w:ilvl w:val="0"/>
          <w:numId w:val="21"/>
        </w:numPr>
        <w:tabs>
          <w:tab w:val="clear" w:pos="340"/>
          <w:tab w:val="num" w:pos="766"/>
        </w:tabs>
        <w:ind w:left="766"/>
        <w:rPr>
          <w:szCs w:val="18"/>
        </w:rPr>
      </w:pPr>
      <w:r w:rsidRPr="00797208">
        <w:rPr>
          <w:szCs w:val="18"/>
        </w:rPr>
        <w:t xml:space="preserve">dočasných rozdieloch </w:t>
      </w:r>
      <w:r w:rsidR="00DA1E3B" w:rsidRPr="00797208">
        <w:rPr>
          <w:szCs w:val="18"/>
        </w:rPr>
        <w:t xml:space="preserve">pri prvotnom zaúčtovaní </w:t>
      </w:r>
      <w:proofErr w:type="spellStart"/>
      <w:r w:rsidR="00DA1E3B" w:rsidRPr="00797208">
        <w:rPr>
          <w:szCs w:val="18"/>
        </w:rPr>
        <w:t>goodwillu</w:t>
      </w:r>
      <w:proofErr w:type="spellEnd"/>
      <w:r w:rsidR="00DA1E3B" w:rsidRPr="00797208">
        <w:rPr>
          <w:szCs w:val="18"/>
        </w:rPr>
        <w:t xml:space="preserve"> alebo záporného </w:t>
      </w:r>
      <w:proofErr w:type="spellStart"/>
      <w:r w:rsidR="00DA1E3B" w:rsidRPr="00797208">
        <w:rPr>
          <w:szCs w:val="18"/>
        </w:rPr>
        <w:t>goodwillu</w:t>
      </w:r>
      <w:proofErr w:type="spellEnd"/>
      <w:r w:rsidR="00DA1E3B" w:rsidRPr="00797208">
        <w:rPr>
          <w:szCs w:val="18"/>
        </w:rPr>
        <w:t>.</w:t>
      </w:r>
    </w:p>
    <w:p w:rsidR="00471807" w:rsidRPr="00797208" w:rsidRDefault="00DA1E3B" w:rsidP="004D3B4A">
      <w:pPr>
        <w:pStyle w:val="Zkladntext"/>
      </w:pPr>
      <w:r w:rsidRPr="00797208">
        <w:rPr>
          <w:szCs w:val="18"/>
        </w:rPr>
        <w:t xml:space="preserve">O odloženej daňovej pohľadávke </w:t>
      </w:r>
      <w:r w:rsidR="000D3FB1" w:rsidRPr="00797208">
        <w:rPr>
          <w:szCs w:val="18"/>
        </w:rPr>
        <w:t xml:space="preserve">z </w:t>
      </w:r>
      <w:r w:rsidRPr="00797208">
        <w:rPr>
          <w:szCs w:val="18"/>
        </w:rPr>
        <w:t>odpočítateľných dočasných rozdielov</w:t>
      </w:r>
      <w:r w:rsidR="000D3FB1" w:rsidRPr="00797208">
        <w:rPr>
          <w:szCs w:val="18"/>
        </w:rPr>
        <w:t>, z nevyužitých daňových strát a nevyužitých daňových odpočtov a iných daňových nárokov</w:t>
      </w:r>
      <w:r w:rsidRPr="00797208">
        <w:rPr>
          <w:szCs w:val="18"/>
        </w:rPr>
        <w:t xml:space="preserve"> sa účtuje len vtedy, ak je pravdepodobné, že budúci základ dane, voči ktorému </w:t>
      </w:r>
      <w:r w:rsidR="000D3FB1" w:rsidRPr="00797208">
        <w:rPr>
          <w:szCs w:val="18"/>
        </w:rPr>
        <w:t xml:space="preserve">ich bude možné využiť, </w:t>
      </w:r>
      <w:r w:rsidRPr="00797208">
        <w:rPr>
          <w:szCs w:val="18"/>
        </w:rPr>
        <w:t xml:space="preserve"> je dosiahnuteľný. Odložená daňová pohľadávka sa preveruje ku každému dňu, ku ktorému sa zostavuje účtovná závierka a znižuje sa vo výške, v akej je nepravdepodobné, že </w:t>
      </w:r>
      <w:r w:rsidR="00457013" w:rsidRPr="00797208">
        <w:rPr>
          <w:szCs w:val="18"/>
        </w:rPr>
        <w:t xml:space="preserve">základ dane z príjmov </w:t>
      </w:r>
      <w:r w:rsidRPr="00797208">
        <w:rPr>
          <w:szCs w:val="18"/>
        </w:rPr>
        <w:t>bude d</w:t>
      </w:r>
      <w:r w:rsidR="00457013" w:rsidRPr="00797208">
        <w:rPr>
          <w:szCs w:val="18"/>
        </w:rPr>
        <w:t>osiahnutý.</w:t>
      </w:r>
      <w:r w:rsidR="008C07CB" w:rsidRPr="00797208">
        <w:t xml:space="preserve"> </w:t>
      </w:r>
      <w:r w:rsidR="00471807" w:rsidRPr="00797208">
        <w:t>Pri výpočte odloženej dane sa použije sadzba dane z príjmov, o ktorej sa predpokladá, že bude platiť v čase vyrovnania odloženej dane</w:t>
      </w:r>
      <w:r w:rsidR="00922BD5" w:rsidRPr="00797208">
        <w:t>.</w:t>
      </w:r>
    </w:p>
    <w:p w:rsidR="000D3FB1" w:rsidRPr="00797208" w:rsidRDefault="000D3FB1" w:rsidP="004D3B4A">
      <w:pPr>
        <w:pStyle w:val="Zkladntext"/>
      </w:pPr>
    </w:p>
    <w:p w:rsidR="000D3FB1" w:rsidRPr="00CB3527" w:rsidRDefault="000D3FB1" w:rsidP="004D3B4A">
      <w:pPr>
        <w:pStyle w:val="Zkladntext"/>
      </w:pPr>
      <w:r w:rsidRPr="00797208">
        <w:t xml:space="preserve">V súvahe sa odložená daňová pohľadávka a odložený daňový záväzok vykazujú samostatne. Ak sa vzťahujú na odloženú </w:t>
      </w:r>
      <w:r w:rsidR="0057747A" w:rsidRPr="00797208">
        <w:rPr>
          <w:szCs w:val="18"/>
        </w:rPr>
        <w:t xml:space="preserve"> </w:t>
      </w:r>
      <w:r w:rsidRPr="00797208">
        <w:t>daň z príjmov toho istého daňovníka a ide o ten istý daňový úrad, môže sa vykázať len výsledný zostatok účtu 481 – Odložený daňový záväzok a o</w:t>
      </w:r>
      <w:r w:rsidRPr="00CB3527">
        <w:t>dložená daňová pohľadávka.</w:t>
      </w:r>
    </w:p>
    <w:p w:rsidR="005636BD" w:rsidRPr="00CB3527" w:rsidRDefault="005636BD" w:rsidP="004D3B4A">
      <w:pPr>
        <w:pStyle w:val="Zkladntext"/>
      </w:pPr>
    </w:p>
    <w:p w:rsidR="00DF202B" w:rsidRPr="005636BD" w:rsidRDefault="005636BD" w:rsidP="005636BD">
      <w:pPr>
        <w:spacing w:after="200" w:line="276" w:lineRule="auto"/>
        <w:ind w:left="426"/>
        <w:rPr>
          <w:sz w:val="18"/>
        </w:rPr>
      </w:pPr>
      <w:r w:rsidRPr="00CB3527">
        <w:rPr>
          <w:sz w:val="18"/>
        </w:rPr>
        <w:t>Spoločnosť sa rozhodla nevykázať odloženú daňovú pohľadávku z dôvodu, že v posledných rokoch vykázala účtovné ako aj daňové straty a Spoločnosť si nie je istá, že si bude môcť uplatniť daňové straty v budúcnosti.</w:t>
      </w: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797208">
        <w:rPr>
          <w:szCs w:val="18"/>
        </w:rPr>
        <w:t>Výdavky budúcich období a výnosy budúcich období sa vykazujú vo výške, ktorá je potrebná na dodržanie zásady vecnej a časovej súvislosti s účtovným obdobím.</w:t>
      </w:r>
    </w:p>
    <w:p w:rsidR="00E702A7" w:rsidRDefault="00E702A7" w:rsidP="00D84CFD">
      <w:pPr>
        <w:pStyle w:val="Zkladntext"/>
        <w:ind w:left="0"/>
        <w:rPr>
          <w:szCs w:val="18"/>
        </w:rPr>
      </w:pPr>
    </w:p>
    <w:p w:rsidR="00D84CFD" w:rsidRDefault="00D84CFD" w:rsidP="00D84CFD">
      <w:pPr>
        <w:pStyle w:val="Zkladntext"/>
        <w:ind w:left="0"/>
        <w:rPr>
          <w:szCs w:val="18"/>
        </w:rPr>
      </w:pPr>
    </w:p>
    <w:p w:rsidR="00D84CFD" w:rsidRDefault="00D84CFD" w:rsidP="00D84CFD">
      <w:pPr>
        <w:pStyle w:val="Zkladntext"/>
        <w:ind w:left="0"/>
        <w:rPr>
          <w:szCs w:val="18"/>
        </w:rPr>
      </w:pPr>
    </w:p>
    <w:p w:rsidR="00D84CFD" w:rsidRDefault="00D84CFD" w:rsidP="00D84CFD">
      <w:pPr>
        <w:pStyle w:val="Zkladntext"/>
        <w:ind w:left="0"/>
        <w:rPr>
          <w:szCs w:val="18"/>
        </w:rPr>
      </w:pPr>
    </w:p>
    <w:p w:rsidR="00D84CFD" w:rsidRPr="00D84CFD" w:rsidRDefault="00D84CFD" w:rsidP="00D84CFD">
      <w:pPr>
        <w:pStyle w:val="Pismenka"/>
        <w:numPr>
          <w:ilvl w:val="0"/>
          <w:numId w:val="32"/>
        </w:numPr>
        <w:rPr>
          <w:szCs w:val="18"/>
        </w:rPr>
      </w:pPr>
      <w:r w:rsidRPr="00834545">
        <w:rPr>
          <w:szCs w:val="18"/>
        </w:rPr>
        <w:t>Prenájom (lízing) (Spoločnosť ako nájomca)</w:t>
      </w:r>
    </w:p>
    <w:p w:rsidR="00D84CFD" w:rsidRDefault="00D84CFD" w:rsidP="00D84CFD">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E702A7" w:rsidRPr="00B50225" w:rsidRDefault="00E702A7"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797208">
        <w:rPr>
          <w:szCs w:val="18"/>
        </w:rPr>
        <w:t xml:space="preserve">Na ocenenie prírastku cudzej meny nakúpenej za inú cudziu menu sa použije hodnota inej cudzej meny v eurách alebo na ocenenie prírastku cudzej meny v eurách </w:t>
      </w:r>
      <w:r w:rsidR="00933102" w:rsidRPr="00797208">
        <w:rPr>
          <w:szCs w:val="18"/>
        </w:rPr>
        <w:t xml:space="preserve">sa </w:t>
      </w:r>
      <w:r w:rsidRPr="00797208">
        <w:rPr>
          <w:szCs w:val="18"/>
        </w:rPr>
        <w:t>použije referenčný kurz v deň uzavretia obchodu.</w:t>
      </w:r>
      <w:r>
        <w:rPr>
          <w:szCs w:val="18"/>
        </w:rPr>
        <w:t xml:space="preserve"> </w:t>
      </w:r>
    </w:p>
    <w:p w:rsidR="000E08F9" w:rsidRDefault="000E08F9" w:rsidP="000E08F9">
      <w:pPr>
        <w:pStyle w:val="Zkladntext"/>
        <w:rPr>
          <w:szCs w:val="18"/>
        </w:rPr>
      </w:pPr>
    </w:p>
    <w:p w:rsidR="003A7798" w:rsidRDefault="001E27A6" w:rsidP="00DD4905">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3A7798">
        <w:rPr>
          <w:szCs w:val="18"/>
        </w:rPr>
        <w:t>.</w:t>
      </w:r>
    </w:p>
    <w:p w:rsidR="001E27A6" w:rsidRPr="00B50225" w:rsidRDefault="001E27A6" w:rsidP="00DD4905">
      <w:pPr>
        <w:pStyle w:val="Zkladntext"/>
        <w:ind w:left="0"/>
        <w:rPr>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DD4905"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943B19">
        <w:rPr>
          <w:b w:val="0"/>
        </w:rPr>
        <w:t>vyka</w:t>
      </w:r>
      <w:r w:rsidR="008D38F3" w:rsidRPr="00943B19">
        <w:rPr>
          <w:b w:val="0"/>
        </w:rPr>
        <w:t xml:space="preserve">zujú </w:t>
      </w:r>
      <w:r w:rsidR="008D38F3" w:rsidRPr="00DD4905">
        <w:rPr>
          <w:b w:val="0"/>
        </w:rPr>
        <w:t xml:space="preserve">v deň splnenia dodávky podľa Obchodného zákonníka, podľa </w:t>
      </w:r>
      <w:proofErr w:type="spellStart"/>
      <w:r w:rsidR="008D38F3" w:rsidRPr="00DD4905">
        <w:rPr>
          <w:b w:val="0"/>
        </w:rPr>
        <w:t>Incoterms</w:t>
      </w:r>
      <w:proofErr w:type="spellEnd"/>
      <w:r w:rsidR="008D38F3" w:rsidRPr="00DD4905">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11" w:name="_Toc530739900"/>
    </w:p>
    <w:p w:rsidR="0040522D" w:rsidRPr="00FF57EE" w:rsidRDefault="0040522D" w:rsidP="000507F7">
      <w:pPr>
        <w:pStyle w:val="Pismenka"/>
        <w:keepNext/>
        <w:numPr>
          <w:ilvl w:val="0"/>
          <w:numId w:val="32"/>
        </w:numPr>
        <w:rPr>
          <w:szCs w:val="18"/>
        </w:rPr>
      </w:pPr>
      <w:r w:rsidRPr="00FF57EE">
        <w:rPr>
          <w:szCs w:val="18"/>
        </w:rPr>
        <w:t>Porovnateľné údaje</w:t>
      </w:r>
    </w:p>
    <w:p w:rsidR="00596FF7" w:rsidRPr="00FF57EE" w:rsidRDefault="00596FF7" w:rsidP="000507F7">
      <w:pPr>
        <w:pStyle w:val="Zkladntext"/>
        <w:keepNext/>
        <w:rPr>
          <w:b/>
          <w:szCs w:val="18"/>
        </w:rPr>
      </w:pPr>
      <w:r w:rsidRPr="00FF57EE">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CC6786" w:rsidRDefault="00CC6786">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Pr="00943B19" w:rsidRDefault="00896A20" w:rsidP="00A31BBB">
      <w:pPr>
        <w:pStyle w:val="Zkladntext"/>
        <w:rPr>
          <w:szCs w:val="18"/>
        </w:rPr>
      </w:pPr>
    </w:p>
    <w:p w:rsidR="003226A5" w:rsidRDefault="00896A20">
      <w:pPr>
        <w:pStyle w:val="Zkladntext"/>
        <w:rPr>
          <w:szCs w:val="18"/>
        </w:rPr>
      </w:pPr>
      <w:r w:rsidRPr="00D978A5">
        <w:rPr>
          <w:szCs w:val="18"/>
        </w:rPr>
        <w:t>V roku 201</w:t>
      </w:r>
      <w:r w:rsidR="00A34120">
        <w:rPr>
          <w:szCs w:val="18"/>
        </w:rPr>
        <w:t>6</w:t>
      </w:r>
      <w:r w:rsidRPr="00D978A5">
        <w:rPr>
          <w:szCs w:val="18"/>
        </w:rPr>
        <w:t xml:space="preserve"> Spoločnosť neúčtovala o oprave významných chýb minulých období.</w:t>
      </w:r>
      <w:r w:rsidRPr="00DD4905">
        <w:rPr>
          <w:szCs w:val="18"/>
        </w:rPr>
        <w:t xml:space="preserve"> </w:t>
      </w:r>
    </w:p>
    <w:p w:rsidR="00CC6786" w:rsidRDefault="00CC6786">
      <w:pPr>
        <w:pStyle w:val="Zkladntext"/>
        <w:rPr>
          <w:szCs w:val="18"/>
        </w:rPr>
      </w:pPr>
    </w:p>
    <w:p w:rsidR="00CC6786" w:rsidRDefault="00CC6786">
      <w:pPr>
        <w:pStyle w:val="Zkladntext"/>
        <w:rPr>
          <w:szCs w:val="18"/>
        </w:rPr>
      </w:pPr>
    </w:p>
    <w:p w:rsidR="00D84CFD" w:rsidRDefault="00D84CFD">
      <w:pPr>
        <w:pStyle w:val="Zkladntext"/>
        <w:rPr>
          <w:szCs w:val="18"/>
        </w:rPr>
      </w:pPr>
    </w:p>
    <w:p w:rsidR="00D84CFD" w:rsidRDefault="00D84CFD">
      <w:pPr>
        <w:pStyle w:val="Zkladntext"/>
        <w:rPr>
          <w:szCs w:val="18"/>
        </w:rPr>
      </w:pPr>
    </w:p>
    <w:p w:rsidR="00D84CFD" w:rsidRDefault="00D84CFD">
      <w:pPr>
        <w:pStyle w:val="Zkladntext"/>
        <w:rPr>
          <w:szCs w:val="18"/>
        </w:rPr>
      </w:pPr>
    </w:p>
    <w:p w:rsidR="00D84CFD" w:rsidRDefault="00D84CFD">
      <w:pPr>
        <w:pStyle w:val="Zkladntext"/>
        <w:rPr>
          <w:szCs w:val="18"/>
        </w:rPr>
      </w:pPr>
    </w:p>
    <w:p w:rsidR="00D84CFD" w:rsidRDefault="00D84CFD">
      <w:pPr>
        <w:pStyle w:val="Zkladntext"/>
        <w:rPr>
          <w:szCs w:val="18"/>
        </w:rPr>
      </w:pPr>
    </w:p>
    <w:p w:rsidR="00D84CFD" w:rsidRDefault="00D84CFD">
      <w:pPr>
        <w:pStyle w:val="Zkladntext"/>
        <w:rPr>
          <w:szCs w:val="18"/>
        </w:rPr>
      </w:pPr>
    </w:p>
    <w:p w:rsidR="00CC6786" w:rsidRPr="00891481" w:rsidRDefault="00CC6786">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1"/>
      <w:r w:rsidR="00E91C09">
        <w:rPr>
          <w:szCs w:val="18"/>
        </w:rPr>
        <w:t xml:space="preserve"> a VÝKAZU ZISKOV A STRÁT</w:t>
      </w:r>
    </w:p>
    <w:p w:rsidR="007A7B97" w:rsidRPr="00CC6786" w:rsidRDefault="007A7B97" w:rsidP="00CC6786"/>
    <w:p w:rsidR="00B62963" w:rsidRPr="00CC6786" w:rsidRDefault="000F4640" w:rsidP="00CC6786">
      <w:pPr>
        <w:pStyle w:val="Nadpis2"/>
        <w:numPr>
          <w:ilvl w:val="0"/>
          <w:numId w:val="26"/>
        </w:numPr>
        <w:rPr>
          <w:szCs w:val="18"/>
        </w:rPr>
      </w:pPr>
      <w:bookmarkStart w:id="12" w:name="_MON_1500889926"/>
      <w:bookmarkStart w:id="13" w:name="_Toc530739909"/>
      <w:bookmarkEnd w:id="12"/>
      <w:r w:rsidRPr="00CC6786">
        <w:rPr>
          <w:szCs w:val="18"/>
        </w:rPr>
        <w:t>Z</w:t>
      </w:r>
      <w:r w:rsidR="00491AF0" w:rsidRPr="00CC6786">
        <w:rPr>
          <w:szCs w:val="18"/>
        </w:rPr>
        <w:t>áväzky</w:t>
      </w:r>
      <w:bookmarkEnd w:id="13"/>
    </w:p>
    <w:p w:rsidR="004C0F07" w:rsidRDefault="004C0F07" w:rsidP="00491AF0">
      <w:pPr>
        <w:pStyle w:val="Zkladntext"/>
        <w:rPr>
          <w:szCs w:val="18"/>
        </w:rPr>
      </w:pPr>
    </w:p>
    <w:p w:rsidR="003F0494"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rsidR="008856CD" w:rsidRDefault="00CF5403" w:rsidP="00D978A5">
      <w:pPr>
        <w:pStyle w:val="Zkladntext"/>
        <w:rPr>
          <w:szCs w:val="18"/>
        </w:rPr>
      </w:pPr>
      <w:bookmarkStart w:id="14" w:name="_MON_1508918652"/>
      <w:bookmarkStart w:id="15" w:name="_MON_1583583822"/>
      <w:bookmarkStart w:id="16" w:name="_MON_1583097030"/>
      <w:bookmarkEnd w:id="14"/>
      <w:bookmarkEnd w:id="15"/>
      <w:bookmarkEnd w:id="16"/>
      <w:r w:rsidRPr="00CF5403">
        <w:rPr>
          <w:szCs w:val="18"/>
        </w:rPr>
        <w:pict>
          <v:shape id="_x0000_i1029" type="#_x0000_t75" style="width:438pt;height:111pt">
            <v:imagedata r:id="rId19" o:title=""/>
          </v:shape>
        </w:pict>
      </w:r>
    </w:p>
    <w:p w:rsidR="0000290B" w:rsidRDefault="00F4619A" w:rsidP="00B50225">
      <w:pPr>
        <w:pStyle w:val="Nadpis1"/>
        <w:tabs>
          <w:tab w:val="num" w:pos="360"/>
        </w:tabs>
        <w:spacing w:before="240" w:after="60"/>
        <w:ind w:left="360"/>
        <w:rPr>
          <w:szCs w:val="18"/>
        </w:rPr>
      </w:pPr>
      <w:bookmarkStart w:id="17" w:name="_MON_1405949598"/>
      <w:bookmarkStart w:id="18" w:name="_MON_1500378563"/>
      <w:bookmarkEnd w:id="17"/>
      <w:bookmarkEnd w:id="18"/>
      <w:r w:rsidRPr="00B50225">
        <w:rPr>
          <w:szCs w:val="18"/>
        </w:rPr>
        <w:t>Informácie o iných aktívach a iných pasívach</w:t>
      </w:r>
    </w:p>
    <w:p w:rsidR="00AA0E17" w:rsidRDefault="00AA0E17" w:rsidP="00A31BBB"/>
    <w:p w:rsidR="0000290B" w:rsidRPr="00B50225" w:rsidRDefault="00AA0E17" w:rsidP="00CC6786">
      <w:pPr>
        <w:pStyle w:val="Nadpis2"/>
        <w:numPr>
          <w:ilvl w:val="0"/>
          <w:numId w:val="99"/>
        </w:numPr>
        <w:rPr>
          <w:szCs w:val="18"/>
        </w:rPr>
      </w:pPr>
      <w:r>
        <w:rPr>
          <w:szCs w:val="18"/>
        </w:rPr>
        <w:t>Podmienené záväzky</w:t>
      </w:r>
    </w:p>
    <w:p w:rsidR="00CC6786" w:rsidRDefault="00CC6786" w:rsidP="00CC6786">
      <w:pPr>
        <w:pStyle w:val="Zkladntext"/>
        <w:rPr>
          <w:szCs w:val="18"/>
        </w:rPr>
      </w:pPr>
    </w:p>
    <w:p w:rsidR="00957785" w:rsidRDefault="00957785" w:rsidP="00957785">
      <w:pPr>
        <w:pStyle w:val="Zkladntext"/>
        <w:rPr>
          <w:szCs w:val="18"/>
        </w:rPr>
      </w:pPr>
      <w:bookmarkStart w:id="19" w:name="OLE_LINK1"/>
      <w:bookmarkStart w:id="20" w:name="OLE_LINK2"/>
      <w:bookmarkStart w:id="21" w:name="OLE_LINK3"/>
      <w:bookmarkStart w:id="22" w:name="OLE_LINK6"/>
      <w:bookmarkStart w:id="23" w:name="OLE_LINK7"/>
      <w:r w:rsidRPr="00B50225">
        <w:rPr>
          <w:szCs w:val="18"/>
        </w:rPr>
        <w:t>Spoločnosť má nasledujúce podmienené záväzky, ktoré sa nesledujú v bežnom účtovníctve a neuvádzajú sa v súvahe:</w:t>
      </w:r>
    </w:p>
    <w:p w:rsidR="00957785" w:rsidRDefault="00957785" w:rsidP="00957785">
      <w:pPr>
        <w:pStyle w:val="Zkladntext"/>
        <w:rPr>
          <w:szCs w:val="18"/>
        </w:rPr>
      </w:pPr>
    </w:p>
    <w:p w:rsidR="00957785" w:rsidRPr="00465B63" w:rsidRDefault="00957785" w:rsidP="00957785">
      <w:pPr>
        <w:pStyle w:val="Zkladntext"/>
      </w:pPr>
      <w:r w:rsidRPr="00465B63">
        <w:rPr>
          <w:szCs w:val="18"/>
        </w:rPr>
        <w:t>Súdne</w:t>
      </w:r>
      <w:r w:rsidRPr="00465B63">
        <w:t xml:space="preserve"> konanie na Okresnom súde Bratislava I, o určenie neúčinnosti zmluvy o predaji časti podniku uzatvorenej medzi spoločnosťou FASHION </w:t>
      </w:r>
      <w:proofErr w:type="spellStart"/>
      <w:r w:rsidRPr="00465B63">
        <w:t>Sportswear</w:t>
      </w:r>
      <w:proofErr w:type="spellEnd"/>
      <w:r w:rsidRPr="00465B63">
        <w:t xml:space="preserve"> SK spol. s r.o. a spoločnosťou KENVELO Slovakia, spol. s r.o. Predmetom uvedenej zmluvy bol predaj odštepného závodu spoločnosti FASHION </w:t>
      </w:r>
      <w:proofErr w:type="spellStart"/>
      <w:r w:rsidRPr="00465B63">
        <w:t>Sportswear</w:t>
      </w:r>
      <w:proofErr w:type="spellEnd"/>
      <w:r w:rsidRPr="00465B63">
        <w:t xml:space="preserve"> SK spol. s r.o. s názvom KENVELO SK, spol. s r.o. Konanie je vedené zo strany žalobcu - JUDr. Juraja </w:t>
      </w:r>
      <w:proofErr w:type="spellStart"/>
      <w:r w:rsidRPr="00465B63">
        <w:t>Puskaliera</w:t>
      </w:r>
      <w:proofErr w:type="spellEnd"/>
      <w:r w:rsidRPr="00465B63">
        <w:t xml:space="preserve">, správca konkurznej podstaty úpadcu FASHION </w:t>
      </w:r>
      <w:proofErr w:type="spellStart"/>
      <w:r w:rsidRPr="00465B63">
        <w:t>Sportswear</w:t>
      </w:r>
      <w:proofErr w:type="spellEnd"/>
      <w:r w:rsidRPr="00465B63">
        <w:t xml:space="preserve"> SK spol. s r.o. a je dôsledkom sporu so spoločnosťou MADE BY VACULÍK, s.r.o. Konkurzný správca požaduje určenie neúčinnosti uvedenej zmluvy, resp. vyplatenie sumy 12 596 793,46 EUR zo strany KENVELO SK, spol. s r.o. do konkurznej podstaty úpadcu FASHION </w:t>
      </w:r>
      <w:proofErr w:type="spellStart"/>
      <w:r w:rsidRPr="00465B63">
        <w:t>Sportswear</w:t>
      </w:r>
      <w:proofErr w:type="spellEnd"/>
      <w:r w:rsidRPr="00465B63">
        <w:t xml:space="preserve"> SK, spol. s r.o. Žaloba bola doručená Spoločnosti v októbri 2013 spolu s výzvou na vyjadrenie. Podľa vyjadrenia manažmentu je riziko úspešného ukončenia zo strany navrhovateľa nízke, a preto nebola vytvorená rezerva na súdny spor.</w:t>
      </w:r>
    </w:p>
    <w:p w:rsidR="00957785" w:rsidRPr="00465B63" w:rsidRDefault="00957785" w:rsidP="00957785">
      <w:pPr>
        <w:pStyle w:val="Zkladntext"/>
        <w:rPr>
          <w:szCs w:val="18"/>
        </w:rPr>
      </w:pPr>
    </w:p>
    <w:p w:rsidR="00957785" w:rsidRPr="00465B63" w:rsidRDefault="00957785" w:rsidP="00957785">
      <w:pPr>
        <w:pStyle w:val="Zkladntext"/>
        <w:rPr>
          <w:szCs w:val="18"/>
        </w:rPr>
      </w:pPr>
      <w:r w:rsidRPr="00465B63">
        <w:rPr>
          <w:szCs w:val="18"/>
        </w:rPr>
        <w:t xml:space="preserve">V spore </w:t>
      </w:r>
      <w:proofErr w:type="spellStart"/>
      <w:r w:rsidRPr="00465B63">
        <w:rPr>
          <w:szCs w:val="18"/>
        </w:rPr>
        <w:t>Vaculík</w:t>
      </w:r>
      <w:proofErr w:type="spellEnd"/>
      <w:r w:rsidRPr="00465B63">
        <w:rPr>
          <w:szCs w:val="18"/>
        </w:rPr>
        <w:t xml:space="preserve"> </w:t>
      </w:r>
      <w:proofErr w:type="spellStart"/>
      <w:r w:rsidRPr="00465B63">
        <w:rPr>
          <w:szCs w:val="18"/>
        </w:rPr>
        <w:t>Advertisement</w:t>
      </w:r>
      <w:proofErr w:type="spellEnd"/>
      <w:r w:rsidRPr="00465B63">
        <w:rPr>
          <w:szCs w:val="18"/>
        </w:rPr>
        <w:t xml:space="preserve"> </w:t>
      </w:r>
      <w:proofErr w:type="spellStart"/>
      <w:r w:rsidRPr="00465B63">
        <w:rPr>
          <w:szCs w:val="18"/>
        </w:rPr>
        <w:t>vs</w:t>
      </w:r>
      <w:proofErr w:type="spellEnd"/>
      <w:r w:rsidRPr="00465B63">
        <w:rPr>
          <w:szCs w:val="18"/>
        </w:rPr>
        <w:t xml:space="preserve">. </w:t>
      </w:r>
      <w:proofErr w:type="spellStart"/>
      <w:r w:rsidRPr="00465B63">
        <w:rPr>
          <w:szCs w:val="18"/>
        </w:rPr>
        <w:t>Fashion</w:t>
      </w:r>
      <w:proofErr w:type="spellEnd"/>
      <w:r w:rsidRPr="00465B63">
        <w:rPr>
          <w:szCs w:val="18"/>
        </w:rPr>
        <w:t xml:space="preserve"> </w:t>
      </w:r>
      <w:proofErr w:type="spellStart"/>
      <w:r w:rsidRPr="00465B63">
        <w:rPr>
          <w:szCs w:val="18"/>
        </w:rPr>
        <w:t>Sportswear</w:t>
      </w:r>
      <w:proofErr w:type="spellEnd"/>
      <w:r w:rsidRPr="00465B63">
        <w:rPr>
          <w:szCs w:val="18"/>
        </w:rPr>
        <w:t xml:space="preserve"> (v konkurze), vedenom na Okresnom súde Bratislava I, súd rozhodol o pripustení Spoločnosti </w:t>
      </w:r>
      <w:proofErr w:type="spellStart"/>
      <w:r w:rsidRPr="00465B63">
        <w:rPr>
          <w:szCs w:val="18"/>
        </w:rPr>
        <w:t>Kenvelo</w:t>
      </w:r>
      <w:proofErr w:type="spellEnd"/>
      <w:r w:rsidRPr="00465B63">
        <w:rPr>
          <w:szCs w:val="18"/>
        </w:rPr>
        <w:t xml:space="preserve"> Slovakia, spol. s r.o. v časti petitu 3 o zaplatenie 829 848 EUR, o zmene účastníkov na strane žalovaného. Dňa 19. decembra 2014 súd rozhodol o pripustení Spoločnosti (na miesto žalovaného) v časti petitu na zaplatenie. V súčasnosti je Spoločnosť o túto sumu žalovaná. </w:t>
      </w:r>
      <w:r w:rsidRPr="00465B63">
        <w:t>Podľa vyjadrenia manažmentu je riziko úspešného ukončenia zo strany navrhovateľa nízke, a preto nebola vytvorená rezerva na súdny spor.</w:t>
      </w:r>
    </w:p>
    <w:p w:rsidR="00957785" w:rsidRDefault="00957785" w:rsidP="00710277">
      <w:pPr>
        <w:pStyle w:val="Zkladntext"/>
        <w:rPr>
          <w:szCs w:val="18"/>
        </w:rPr>
      </w:pPr>
    </w:p>
    <w:p w:rsidR="00710277" w:rsidRPr="00F53D2F" w:rsidRDefault="00710277" w:rsidP="00710277">
      <w:pPr>
        <w:pStyle w:val="Zkladntext"/>
        <w:rPr>
          <w:szCs w:val="18"/>
        </w:rPr>
      </w:pPr>
      <w:bookmarkStart w:id="24" w:name="_GoBack"/>
      <w:bookmarkEnd w:id="24"/>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bookmarkEnd w:id="19"/>
    <w:bookmarkEnd w:id="20"/>
    <w:bookmarkEnd w:id="21"/>
    <w:bookmarkEnd w:id="22"/>
    <w:bookmarkEnd w:id="23"/>
    <w:p w:rsidR="00710277" w:rsidRDefault="00710277" w:rsidP="00CC6786">
      <w:pPr>
        <w:pStyle w:val="Zkladntext"/>
        <w:rPr>
          <w:szCs w:val="18"/>
        </w:rPr>
      </w:pPr>
    </w:p>
    <w:p w:rsidR="00AA0E17" w:rsidRPr="005636BD" w:rsidRDefault="00AA0E17" w:rsidP="00CC6786">
      <w:pPr>
        <w:pStyle w:val="Nadpis2"/>
        <w:numPr>
          <w:ilvl w:val="0"/>
          <w:numId w:val="99"/>
        </w:numPr>
        <w:rPr>
          <w:szCs w:val="18"/>
        </w:rPr>
      </w:pPr>
      <w:r w:rsidRPr="005636BD">
        <w:rPr>
          <w:szCs w:val="18"/>
        </w:rPr>
        <w:t>Ostatné finančné povinnosti</w:t>
      </w:r>
      <w:r w:rsidR="005636BD" w:rsidRPr="005636BD">
        <w:rPr>
          <w:szCs w:val="18"/>
        </w:rPr>
        <w:t xml:space="preserve"> a najatý majetok</w:t>
      </w:r>
    </w:p>
    <w:p w:rsidR="005636BD" w:rsidRPr="005636BD" w:rsidRDefault="005636BD" w:rsidP="005636BD">
      <w:pPr>
        <w:pStyle w:val="Zkladntext"/>
        <w:rPr>
          <w:szCs w:val="18"/>
        </w:rPr>
      </w:pPr>
      <w:r w:rsidRPr="005636BD">
        <w:rPr>
          <w:szCs w:val="18"/>
        </w:rPr>
        <w:t>Ostatné finančné povinnosti, ktoré sa nesledujú v bežnom účtovníctve a neuvádzajú v súvahe, sú tieto:</w:t>
      </w:r>
    </w:p>
    <w:p w:rsidR="005636BD" w:rsidRPr="005636BD" w:rsidRDefault="005636BD" w:rsidP="005636BD">
      <w:pPr>
        <w:pStyle w:val="Zkladntext"/>
        <w:rPr>
          <w:szCs w:val="18"/>
        </w:rPr>
      </w:pPr>
    </w:p>
    <w:p w:rsidR="005636BD" w:rsidRPr="005636BD" w:rsidRDefault="005636BD" w:rsidP="005636BD">
      <w:pPr>
        <w:pStyle w:val="Zkladntext"/>
        <w:rPr>
          <w:szCs w:val="18"/>
        </w:rPr>
      </w:pPr>
      <w:r w:rsidRPr="005636BD">
        <w:rPr>
          <w:szCs w:val="18"/>
        </w:rPr>
        <w:t>Spoločnosť má v nájme (operatívny prenájom) obchodné a skladové priestory. Zmlu</w:t>
      </w:r>
      <w:r w:rsidRPr="009B5DBA">
        <w:rPr>
          <w:szCs w:val="18"/>
        </w:rPr>
        <w:t>vy sú uzatvorené do roku 20</w:t>
      </w:r>
      <w:r w:rsidR="00710277">
        <w:rPr>
          <w:szCs w:val="18"/>
        </w:rPr>
        <w:t>24</w:t>
      </w:r>
      <w:r w:rsidRPr="009B5DBA">
        <w:rPr>
          <w:szCs w:val="18"/>
        </w:rPr>
        <w:t>, celková suma nájomného (bez prevádzkových nákladov) za rok 201</w:t>
      </w:r>
      <w:r w:rsidR="00710277">
        <w:rPr>
          <w:szCs w:val="18"/>
        </w:rPr>
        <w:t>6</w:t>
      </w:r>
      <w:r w:rsidRPr="009B5DBA">
        <w:rPr>
          <w:szCs w:val="18"/>
        </w:rPr>
        <w:t xml:space="preserve"> predstavuje </w:t>
      </w:r>
      <w:r w:rsidR="00710277">
        <w:rPr>
          <w:szCs w:val="18"/>
        </w:rPr>
        <w:t>529 368</w:t>
      </w:r>
      <w:r w:rsidRPr="009B5DBA">
        <w:rPr>
          <w:szCs w:val="18"/>
        </w:rPr>
        <w:t xml:space="preserve"> EUR.</w:t>
      </w:r>
    </w:p>
    <w:p w:rsidR="000818C7" w:rsidRDefault="000818C7" w:rsidP="005636BD">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030716" w:rsidRDefault="00030716" w:rsidP="00030716">
      <w:pPr>
        <w:pStyle w:val="Zkladntext"/>
        <w:rPr>
          <w:szCs w:val="18"/>
        </w:rPr>
      </w:pPr>
      <w:r>
        <w:rPr>
          <w:szCs w:val="18"/>
        </w:rPr>
        <w:t>Dňa 1. januára 2018 bola Spoločnosť vymazaná z obchodného registra (dobrovoľný výmaz). Spoločnosť zanikla v dôsledku zlúčenia. Právnym nástupcom sa stala Spoločnosť GREAT UNITED TRADING SLOVAKIA, s.r.o., Obchodná 19, 811 06 Bratislava – IČO:  36 545 732.</w:t>
      </w:r>
    </w:p>
    <w:p w:rsidR="00030716" w:rsidRDefault="00030716" w:rsidP="00030716">
      <w:pPr>
        <w:pStyle w:val="Zkladntext"/>
        <w:rPr>
          <w:szCs w:val="18"/>
        </w:rPr>
      </w:pPr>
    </w:p>
    <w:p w:rsidR="00030716" w:rsidRDefault="00030716" w:rsidP="00030716">
      <w:pPr>
        <w:pStyle w:val="Zkladntext"/>
        <w:rPr>
          <w:szCs w:val="18"/>
        </w:rPr>
      </w:pPr>
      <w:r>
        <w:rPr>
          <w:szCs w:val="18"/>
        </w:rPr>
        <w:t>Okrem týchto udalostí p</w:t>
      </w:r>
      <w:r w:rsidRPr="00B50225">
        <w:rPr>
          <w:szCs w:val="18"/>
        </w:rPr>
        <w:t>o 31. decembri 201</w:t>
      </w:r>
      <w:r>
        <w:rPr>
          <w:szCs w:val="18"/>
        </w:rPr>
        <w:t>6</w:t>
      </w:r>
      <w:r w:rsidRPr="00B50225">
        <w:rPr>
          <w:szCs w:val="18"/>
        </w:rPr>
        <w:t xml:space="preserve"> </w:t>
      </w:r>
      <w:r>
        <w:rPr>
          <w:szCs w:val="18"/>
        </w:rPr>
        <w:t>ne</w:t>
      </w:r>
      <w:r w:rsidRPr="00B50225">
        <w:rPr>
          <w:szCs w:val="18"/>
        </w:rPr>
        <w:t xml:space="preserve">nastali </w:t>
      </w:r>
      <w:r>
        <w:rPr>
          <w:szCs w:val="18"/>
        </w:rPr>
        <w:t xml:space="preserve">iné </w:t>
      </w:r>
      <w:r w:rsidRPr="00B50225">
        <w:rPr>
          <w:szCs w:val="18"/>
        </w:rPr>
        <w:t>udalosti majúce významný vplyv na verné zobrazenie skutočností,</w:t>
      </w:r>
      <w:r>
        <w:rPr>
          <w:szCs w:val="18"/>
        </w:rPr>
        <w:t xml:space="preserve"> ktoré sú predmetom účtovníctva.</w:t>
      </w:r>
    </w:p>
    <w:p w:rsidR="00710277" w:rsidRDefault="00710277" w:rsidP="00710277">
      <w:pPr>
        <w:pStyle w:val="Zkladntext"/>
        <w:rPr>
          <w:szCs w:val="18"/>
        </w:rPr>
      </w:pPr>
    </w:p>
    <w:p w:rsidR="00D97648" w:rsidRPr="001D1F60" w:rsidRDefault="00D97648" w:rsidP="00D97648">
      <w:pPr>
        <w:pStyle w:val="Zkladntext"/>
        <w:rPr>
          <w:szCs w:val="18"/>
        </w:rPr>
      </w:pPr>
    </w:p>
    <w:sectPr w:rsidR="00D97648" w:rsidRPr="001D1F60" w:rsidSect="00F05756">
      <w:headerReference w:type="default" r:id="rId20"/>
      <w:headerReference w:type="first" r:id="rId21"/>
      <w:footerReference w:type="first" r:id="rId22"/>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3877" w:rsidRDefault="00193877" w:rsidP="00E95128">
      <w:r>
        <w:separator/>
      </w:r>
    </w:p>
  </w:endnote>
  <w:endnote w:type="continuationSeparator" w:id="0">
    <w:p w:rsidR="00193877" w:rsidRDefault="00193877"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1B2F" w:rsidRDefault="00F91B2F"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CF5403" w:rsidRPr="00F70C00">
          <w:rPr>
            <w:b/>
          </w:rPr>
          <w:fldChar w:fldCharType="begin"/>
        </w:r>
        <w:r w:rsidRPr="00F70C00">
          <w:rPr>
            <w:b/>
          </w:rPr>
          <w:instrText xml:space="preserve"> PAGE   \* MERGEFORMAT </w:instrText>
        </w:r>
        <w:r w:rsidR="00CF5403" w:rsidRPr="00F70C00">
          <w:rPr>
            <w:b/>
          </w:rPr>
          <w:fldChar w:fldCharType="separate"/>
        </w:r>
        <w:r w:rsidR="00D97648">
          <w:rPr>
            <w:b/>
            <w:noProof/>
          </w:rPr>
          <w:t>8</w:t>
        </w:r>
        <w:r w:rsidR="00CF5403" w:rsidRPr="00F70C00">
          <w:rPr>
            <w:b/>
          </w:rPr>
          <w:fldChar w:fldCharType="end"/>
        </w:r>
      </w:sdtContent>
    </w:sdt>
  </w:p>
  <w:p w:rsidR="00F91B2F" w:rsidRDefault="00F91B2F" w:rsidP="00F70C00">
    <w:pPr>
      <w:pStyle w:val="Zpat"/>
      <w:tabs>
        <w:tab w:val="clear" w:pos="9072"/>
        <w:tab w:val="right" w:pos="9214"/>
      </w:tabs>
      <w:rPr>
        <w:sz w:val="16"/>
        <w:szCs w:val="16"/>
      </w:rPr>
    </w:pPr>
  </w:p>
  <w:p w:rsidR="00F91B2F" w:rsidRPr="00F70C00" w:rsidRDefault="00F91B2F" w:rsidP="00F70C00">
    <w:pPr>
      <w:pStyle w:val="Zpat"/>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3877" w:rsidRDefault="00193877" w:rsidP="00E95128">
      <w:r>
        <w:separator/>
      </w:r>
    </w:p>
  </w:footnote>
  <w:footnote w:type="continuationSeparator" w:id="0">
    <w:p w:rsidR="00193877" w:rsidRDefault="00193877"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1B2F" w:rsidRPr="00E95128" w:rsidRDefault="00F91B2F" w:rsidP="00650498">
    <w:pPr>
      <w:pStyle w:val="Zhlav"/>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r>
      <w:rPr>
        <w:sz w:val="18"/>
        <w:szCs w:val="18"/>
      </w:rPr>
      <w:t xml:space="preserve"> pre malé účtovné jednotky</w:t>
    </w:r>
  </w:p>
  <w:p w:rsidR="00F91B2F" w:rsidRDefault="00F91B2F" w:rsidP="00650498">
    <w:pPr>
      <w:pStyle w:val="Zhlav"/>
      <w:tabs>
        <w:tab w:val="clear" w:pos="4536"/>
        <w:tab w:val="clear" w:pos="9072"/>
        <w:tab w:val="center" w:pos="3969"/>
        <w:tab w:val="right" w:pos="9213"/>
      </w:tabs>
      <w:spacing w:after="120"/>
      <w:jc w:val="right"/>
      <w:rPr>
        <w:sz w:val="18"/>
        <w:szCs w:val="18"/>
      </w:rPr>
    </w:pPr>
    <w:r>
      <w:rPr>
        <w:b/>
        <w:bCs/>
        <w:sz w:val="18"/>
        <w:szCs w:val="18"/>
      </w:rPr>
      <w:tab/>
      <w:t>KENVELO Slovakia</w:t>
    </w:r>
    <w:r w:rsidRPr="00E95128">
      <w:rPr>
        <w:b/>
        <w:bCs/>
        <w:sz w:val="18"/>
        <w:szCs w:val="18"/>
      </w:rPr>
      <w:t>,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BF2BC2">
      <w:rPr>
        <w:sz w:val="18"/>
        <w:szCs w:val="18"/>
      </w:rPr>
      <w:t>6</w:t>
    </w:r>
  </w:p>
  <w:p w:rsidR="00F91B2F" w:rsidRDefault="00F91B2F"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450"/>
      <w:gridCol w:w="279"/>
      <w:gridCol w:w="283"/>
      <w:gridCol w:w="282"/>
      <w:gridCol w:w="283"/>
      <w:gridCol w:w="282"/>
      <w:gridCol w:w="283"/>
      <w:gridCol w:w="282"/>
      <w:gridCol w:w="283"/>
      <w:gridCol w:w="282"/>
    </w:tblGrid>
    <w:tr w:rsidR="00F91B2F" w:rsidRPr="00C14925" w:rsidTr="0028408E">
      <w:trPr>
        <w:trHeight w:hRule="exact" w:val="278"/>
      </w:trPr>
      <w:tc>
        <w:tcPr>
          <w:tcW w:w="2062" w:type="dxa"/>
          <w:tcBorders>
            <w:top w:val="nil"/>
            <w:left w:val="nil"/>
            <w:bottom w:val="nil"/>
            <w:right w:val="nil"/>
          </w:tcBorders>
          <w:vAlign w:val="center"/>
        </w:tcPr>
        <w:p w:rsidR="00F91B2F" w:rsidRPr="00C14925" w:rsidRDefault="00F91B2F" w:rsidP="001B3829">
          <w:pPr>
            <w:pStyle w:val="Zhlav"/>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F91B2F" w:rsidRPr="00C14925" w:rsidRDefault="00F91B2F" w:rsidP="00377E42">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p>
      </w:tc>
      <w:tc>
        <w:tcPr>
          <w:tcW w:w="280" w:type="dxa"/>
          <w:tcBorders>
            <w:top w:val="nil"/>
            <w:left w:val="nil"/>
            <w:bottom w:val="nil"/>
            <w:right w:val="nil"/>
          </w:tcBorders>
          <w:vAlign w:val="center"/>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IČO</w:t>
          </w:r>
        </w:p>
      </w:tc>
      <w:tc>
        <w:tcPr>
          <w:tcW w:w="279" w:type="dxa"/>
          <w:tcBorders>
            <w:top w:val="nil"/>
            <w:left w:val="nil"/>
            <w:bottom w:val="nil"/>
            <w:right w:val="single" w:sz="4" w:space="0" w:color="auto"/>
          </w:tcBorders>
          <w:vAlign w:val="center"/>
        </w:tcPr>
        <w:p w:rsidR="00F91B2F" w:rsidRPr="00833D0C" w:rsidRDefault="00F91B2F" w:rsidP="0065049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pPr>
            <w:pStyle w:val="Zhlav"/>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pPr>
            <w:pStyle w:val="Zhlav"/>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pPr>
            <w:pStyle w:val="Zhlav"/>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7</w:t>
          </w:r>
        </w:p>
      </w:tc>
    </w:tr>
  </w:tbl>
  <w:p w:rsidR="00F91B2F" w:rsidRPr="00833D0C" w:rsidRDefault="00F91B2F" w:rsidP="00650498">
    <w:pPr>
      <w:pStyle w:val="Zhlav"/>
      <w:tabs>
        <w:tab w:val="center" w:pos="4962"/>
        <w:tab w:val="right" w:pos="9213"/>
      </w:tabs>
      <w:ind w:right="-1"/>
      <w:jc w:val="right"/>
      <w:rPr>
        <w:sz w:val="18"/>
        <w:szCs w:val="18"/>
        <w:lang w:val="en-GB"/>
      </w:rPr>
    </w:pPr>
  </w:p>
  <w:tbl>
    <w:tblPr>
      <w:tblW w:w="908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901"/>
      <w:gridCol w:w="3944"/>
      <w:gridCol w:w="324"/>
      <w:gridCol w:w="324"/>
      <w:gridCol w:w="324"/>
      <w:gridCol w:w="324"/>
      <w:gridCol w:w="324"/>
      <w:gridCol w:w="324"/>
      <w:gridCol w:w="324"/>
      <w:gridCol w:w="324"/>
      <w:gridCol w:w="324"/>
      <w:gridCol w:w="324"/>
    </w:tblGrid>
    <w:tr w:rsidR="00F91B2F" w:rsidRPr="00C14925" w:rsidTr="00DD4905">
      <w:trPr>
        <w:trHeight w:val="170"/>
      </w:trPr>
      <w:tc>
        <w:tcPr>
          <w:tcW w:w="1901" w:type="dxa"/>
          <w:tcBorders>
            <w:top w:val="nil"/>
            <w:left w:val="nil"/>
            <w:bottom w:val="nil"/>
            <w:right w:val="nil"/>
          </w:tcBorders>
          <w:vAlign w:val="center"/>
          <w:hideMark/>
        </w:tcPr>
        <w:p w:rsidR="00F91B2F" w:rsidRPr="00C14925" w:rsidRDefault="00F91B2F" w:rsidP="00650498">
          <w:pPr>
            <w:pStyle w:val="Zhlav"/>
            <w:tabs>
              <w:tab w:val="clear" w:pos="4536"/>
              <w:tab w:val="center" w:pos="4253"/>
              <w:tab w:val="right" w:pos="9213"/>
            </w:tabs>
            <w:spacing w:line="276" w:lineRule="auto"/>
            <w:rPr>
              <w:sz w:val="18"/>
              <w:szCs w:val="18"/>
            </w:rPr>
          </w:pPr>
        </w:p>
      </w:tc>
      <w:tc>
        <w:tcPr>
          <w:tcW w:w="3944" w:type="dxa"/>
          <w:tcBorders>
            <w:top w:val="nil"/>
            <w:left w:val="nil"/>
            <w:bottom w:val="nil"/>
            <w:right w:val="single" w:sz="4" w:space="0" w:color="auto"/>
          </w:tcBorders>
          <w:vAlign w:val="center"/>
          <w:hideMark/>
        </w:tcPr>
        <w:p w:rsidR="00F91B2F" w:rsidRPr="00C14925" w:rsidRDefault="00F91B2F">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pPr>
            <w:pStyle w:val="Zhlav"/>
            <w:tabs>
              <w:tab w:val="clear" w:pos="4536"/>
              <w:tab w:val="center" w:pos="4253"/>
              <w:tab w:val="right" w:pos="9213"/>
            </w:tabs>
            <w:spacing w:line="276" w:lineRule="auto"/>
            <w:jc w:val="center"/>
            <w:rPr>
              <w:sz w:val="18"/>
              <w:szCs w:val="18"/>
            </w:rPr>
          </w:pPr>
          <w:r>
            <w:rPr>
              <w:sz w:val="18"/>
              <w:szCs w:val="18"/>
            </w:rPr>
            <w:t>4</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1</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8</w:t>
          </w:r>
        </w:p>
      </w:tc>
    </w:tr>
  </w:tbl>
  <w:p w:rsidR="00F91B2F" w:rsidRPr="00E95128" w:rsidRDefault="00F91B2F">
    <w:pPr>
      <w:pStyle w:val="Zhlav"/>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1B2F" w:rsidRDefault="00F91B2F" w:rsidP="008A2D79">
    <w:pPr>
      <w:pStyle w:val="Zhlav"/>
      <w:tabs>
        <w:tab w:val="center" w:pos="4820"/>
        <w:tab w:val="right" w:pos="9214"/>
      </w:tabs>
      <w:jc w:val="right"/>
      <w:rPr>
        <w:sz w:val="18"/>
      </w:rPr>
    </w:pPr>
  </w:p>
  <w:p w:rsidR="00F91B2F" w:rsidRPr="00E95128" w:rsidRDefault="00F91B2F" w:rsidP="008A2D79">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F91B2F" w:rsidRDefault="00F91B2F"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91B2F" w:rsidRPr="00E95128" w:rsidRDefault="00F91B2F"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F91B2F" w:rsidTr="00D34B3E">
      <w:trPr>
        <w:trHeight w:val="299"/>
      </w:trPr>
      <w:tc>
        <w:tcPr>
          <w:tcW w:w="2251" w:type="dxa"/>
          <w:vAlign w:val="center"/>
        </w:tcPr>
        <w:p w:rsidR="00F91B2F" w:rsidRDefault="00F91B2F"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91B2F" w:rsidRDefault="00F91B2F" w:rsidP="00D34B3E">
          <w:pPr>
            <w:pStyle w:val="Zhlav"/>
            <w:tabs>
              <w:tab w:val="clear" w:pos="4536"/>
              <w:tab w:val="center" w:pos="4253"/>
              <w:tab w:val="right" w:pos="9214"/>
            </w:tabs>
            <w:jc w:val="right"/>
            <w:rPr>
              <w:sz w:val="22"/>
            </w:rPr>
          </w:pPr>
          <w:r>
            <w:rPr>
              <w:sz w:val="22"/>
            </w:rPr>
            <w:t>DIČ</w:t>
          </w:r>
        </w:p>
      </w:tc>
      <w:tc>
        <w:tcPr>
          <w:tcW w:w="284" w:type="dxa"/>
          <w:vAlign w:val="center"/>
        </w:tcPr>
        <w:p w:rsidR="00F91B2F" w:rsidRDefault="00F91B2F" w:rsidP="00D34B3E">
          <w:pPr>
            <w:pStyle w:val="Zhlav"/>
            <w:tabs>
              <w:tab w:val="clear" w:pos="4536"/>
              <w:tab w:val="center" w:pos="4253"/>
              <w:tab w:val="right" w:pos="9214"/>
            </w:tabs>
            <w:jc w:val="center"/>
            <w:rPr>
              <w:sz w:val="22"/>
            </w:rPr>
          </w:pPr>
        </w:p>
      </w:tc>
      <w:tc>
        <w:tcPr>
          <w:tcW w:w="283" w:type="dxa"/>
          <w:vAlign w:val="center"/>
        </w:tcPr>
        <w:p w:rsidR="00F91B2F" w:rsidRDefault="00F91B2F" w:rsidP="00D34B3E">
          <w:pPr>
            <w:pStyle w:val="Zhlav"/>
            <w:tabs>
              <w:tab w:val="clear" w:pos="4536"/>
              <w:tab w:val="center" w:pos="4253"/>
              <w:tab w:val="right" w:pos="9214"/>
            </w:tabs>
            <w:jc w:val="center"/>
            <w:rPr>
              <w:sz w:val="22"/>
            </w:rPr>
          </w:pPr>
        </w:p>
      </w:tc>
      <w:tc>
        <w:tcPr>
          <w:tcW w:w="284" w:type="dxa"/>
          <w:vAlign w:val="center"/>
        </w:tcPr>
        <w:p w:rsidR="00F91B2F" w:rsidRDefault="00F91B2F" w:rsidP="00D34B3E">
          <w:pPr>
            <w:pStyle w:val="Zhlav"/>
            <w:tabs>
              <w:tab w:val="clear" w:pos="4536"/>
              <w:tab w:val="center" w:pos="4253"/>
              <w:tab w:val="right" w:pos="9214"/>
            </w:tabs>
            <w:jc w:val="center"/>
            <w:rPr>
              <w:sz w:val="22"/>
            </w:rPr>
          </w:pPr>
        </w:p>
      </w:tc>
      <w:tc>
        <w:tcPr>
          <w:tcW w:w="283" w:type="dxa"/>
          <w:vAlign w:val="center"/>
        </w:tcPr>
        <w:p w:rsidR="00F91B2F" w:rsidRDefault="00F91B2F" w:rsidP="00D34B3E">
          <w:pPr>
            <w:pStyle w:val="Zhlav"/>
            <w:tabs>
              <w:tab w:val="clear" w:pos="4536"/>
              <w:tab w:val="center" w:pos="4253"/>
              <w:tab w:val="right" w:pos="9214"/>
            </w:tabs>
            <w:jc w:val="center"/>
            <w:rPr>
              <w:sz w:val="22"/>
            </w:rPr>
          </w:pPr>
        </w:p>
      </w:tc>
      <w:tc>
        <w:tcPr>
          <w:tcW w:w="284" w:type="dxa"/>
          <w:vAlign w:val="center"/>
        </w:tcPr>
        <w:p w:rsidR="00F91B2F" w:rsidRDefault="00F91B2F" w:rsidP="00D34B3E">
          <w:pPr>
            <w:pStyle w:val="Zhlav"/>
            <w:tabs>
              <w:tab w:val="clear" w:pos="4536"/>
              <w:tab w:val="center" w:pos="4253"/>
              <w:tab w:val="right" w:pos="9214"/>
            </w:tabs>
            <w:jc w:val="center"/>
            <w:rPr>
              <w:sz w:val="22"/>
            </w:rPr>
          </w:pPr>
        </w:p>
      </w:tc>
      <w:tc>
        <w:tcPr>
          <w:tcW w:w="283" w:type="dxa"/>
          <w:vAlign w:val="center"/>
        </w:tcPr>
        <w:p w:rsidR="00F91B2F" w:rsidRDefault="00F91B2F" w:rsidP="00D34B3E">
          <w:pPr>
            <w:pStyle w:val="Zhlav"/>
            <w:tabs>
              <w:tab w:val="clear" w:pos="4536"/>
              <w:tab w:val="center" w:pos="4253"/>
              <w:tab w:val="right" w:pos="9214"/>
            </w:tabs>
            <w:jc w:val="center"/>
            <w:rPr>
              <w:sz w:val="22"/>
            </w:rPr>
          </w:pPr>
        </w:p>
      </w:tc>
      <w:tc>
        <w:tcPr>
          <w:tcW w:w="284" w:type="dxa"/>
          <w:vAlign w:val="center"/>
        </w:tcPr>
        <w:p w:rsidR="00F91B2F" w:rsidRDefault="00F91B2F" w:rsidP="00D34B3E">
          <w:pPr>
            <w:pStyle w:val="Zhlav"/>
            <w:tabs>
              <w:tab w:val="clear" w:pos="4536"/>
              <w:tab w:val="center" w:pos="4253"/>
              <w:tab w:val="right" w:pos="9214"/>
            </w:tabs>
            <w:jc w:val="center"/>
            <w:rPr>
              <w:sz w:val="22"/>
            </w:rPr>
          </w:pPr>
        </w:p>
      </w:tc>
      <w:tc>
        <w:tcPr>
          <w:tcW w:w="283" w:type="dxa"/>
          <w:vAlign w:val="center"/>
        </w:tcPr>
        <w:p w:rsidR="00F91B2F" w:rsidRDefault="00F91B2F" w:rsidP="00D34B3E">
          <w:pPr>
            <w:pStyle w:val="Zhlav"/>
            <w:tabs>
              <w:tab w:val="clear" w:pos="4536"/>
              <w:tab w:val="center" w:pos="4253"/>
              <w:tab w:val="right" w:pos="9214"/>
            </w:tabs>
            <w:jc w:val="center"/>
            <w:rPr>
              <w:sz w:val="22"/>
            </w:rPr>
          </w:pPr>
        </w:p>
      </w:tc>
      <w:tc>
        <w:tcPr>
          <w:tcW w:w="284" w:type="dxa"/>
          <w:vAlign w:val="center"/>
        </w:tcPr>
        <w:p w:rsidR="00F91B2F" w:rsidRDefault="00F91B2F" w:rsidP="00D34B3E">
          <w:pPr>
            <w:pStyle w:val="Zhlav"/>
            <w:tabs>
              <w:tab w:val="clear" w:pos="4536"/>
              <w:tab w:val="center" w:pos="4253"/>
              <w:tab w:val="right" w:pos="9214"/>
            </w:tabs>
            <w:jc w:val="center"/>
            <w:rPr>
              <w:sz w:val="22"/>
            </w:rPr>
          </w:pPr>
        </w:p>
      </w:tc>
      <w:tc>
        <w:tcPr>
          <w:tcW w:w="283" w:type="dxa"/>
          <w:vAlign w:val="center"/>
        </w:tcPr>
        <w:p w:rsidR="00F91B2F" w:rsidRDefault="00F91B2F" w:rsidP="00D34B3E">
          <w:pPr>
            <w:pStyle w:val="Zhlav"/>
            <w:tabs>
              <w:tab w:val="clear" w:pos="4536"/>
              <w:tab w:val="center" w:pos="4253"/>
              <w:tab w:val="right" w:pos="9214"/>
            </w:tabs>
            <w:jc w:val="center"/>
            <w:rPr>
              <w:sz w:val="22"/>
            </w:rPr>
          </w:pPr>
        </w:p>
      </w:tc>
    </w:tr>
  </w:tbl>
  <w:p w:rsidR="00F91B2F" w:rsidRPr="00E95128" w:rsidRDefault="00F91B2F" w:rsidP="008648B4">
    <w:pPr>
      <w:pStyle w:val="Zhlav"/>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3AA16627"/>
    <w:multiLevelType w:val="hybridMultilevel"/>
    <w:tmpl w:val="7C80D9BC"/>
    <w:lvl w:ilvl="0" w:tplc="8C0AD6A2">
      <w:start w:val="1"/>
      <w:numFmt w:val="lowerRoman"/>
      <w:lvlText w:val="%1."/>
      <w:lvlJc w:val="right"/>
      <w:pPr>
        <w:ind w:left="1146" w:hanging="360"/>
      </w:pPr>
      <w:rPr>
        <w:rFonts w:hint="default"/>
      </w:rPr>
    </w:lvl>
    <w:lvl w:ilvl="1" w:tplc="A2E2259A" w:tentative="1">
      <w:start w:val="1"/>
      <w:numFmt w:val="lowerLetter"/>
      <w:lvlText w:val="%2."/>
      <w:lvlJc w:val="left"/>
      <w:pPr>
        <w:ind w:left="1866" w:hanging="360"/>
      </w:pPr>
    </w:lvl>
    <w:lvl w:ilvl="2" w:tplc="0DA24700" w:tentative="1">
      <w:start w:val="1"/>
      <w:numFmt w:val="lowerRoman"/>
      <w:lvlText w:val="%3."/>
      <w:lvlJc w:val="right"/>
      <w:pPr>
        <w:ind w:left="2586" w:hanging="180"/>
      </w:pPr>
    </w:lvl>
    <w:lvl w:ilvl="3" w:tplc="42E85518" w:tentative="1">
      <w:start w:val="1"/>
      <w:numFmt w:val="decimal"/>
      <w:lvlText w:val="%4."/>
      <w:lvlJc w:val="left"/>
      <w:pPr>
        <w:ind w:left="3306" w:hanging="360"/>
      </w:pPr>
    </w:lvl>
    <w:lvl w:ilvl="4" w:tplc="10002132" w:tentative="1">
      <w:start w:val="1"/>
      <w:numFmt w:val="lowerLetter"/>
      <w:lvlText w:val="%5."/>
      <w:lvlJc w:val="left"/>
      <w:pPr>
        <w:ind w:left="4026" w:hanging="360"/>
      </w:pPr>
    </w:lvl>
    <w:lvl w:ilvl="5" w:tplc="F64E9598" w:tentative="1">
      <w:start w:val="1"/>
      <w:numFmt w:val="lowerRoman"/>
      <w:lvlText w:val="%6."/>
      <w:lvlJc w:val="right"/>
      <w:pPr>
        <w:ind w:left="4746" w:hanging="180"/>
      </w:pPr>
    </w:lvl>
    <w:lvl w:ilvl="6" w:tplc="94946646" w:tentative="1">
      <w:start w:val="1"/>
      <w:numFmt w:val="decimal"/>
      <w:lvlText w:val="%7."/>
      <w:lvlJc w:val="left"/>
      <w:pPr>
        <w:ind w:left="5466" w:hanging="360"/>
      </w:pPr>
    </w:lvl>
    <w:lvl w:ilvl="7" w:tplc="0046DFB4" w:tentative="1">
      <w:start w:val="1"/>
      <w:numFmt w:val="lowerLetter"/>
      <w:lvlText w:val="%8."/>
      <w:lvlJc w:val="left"/>
      <w:pPr>
        <w:ind w:left="6186" w:hanging="360"/>
      </w:pPr>
    </w:lvl>
    <w:lvl w:ilvl="8" w:tplc="77986AA2" w:tentative="1">
      <w:start w:val="1"/>
      <w:numFmt w:val="lowerRoman"/>
      <w:lvlText w:val="%9."/>
      <w:lvlJc w:val="right"/>
      <w:pPr>
        <w:ind w:left="6906" w:hanging="180"/>
      </w:pPr>
    </w:lvl>
  </w:abstractNum>
  <w:abstractNum w:abstractNumId="43">
    <w:nsid w:val="3AB567E1"/>
    <w:multiLevelType w:val="hybridMultilevel"/>
    <w:tmpl w:val="C87AA2CC"/>
    <w:lvl w:ilvl="0" w:tplc="041B001B">
      <w:start w:val="1"/>
      <w:numFmt w:val="lowerLetter"/>
      <w:pStyle w:val="abc"/>
      <w:lvlText w:val="%1)"/>
      <w:lvlJc w:val="left"/>
      <w:pPr>
        <w:tabs>
          <w:tab w:val="num" w:pos="425"/>
        </w:tabs>
        <w:ind w:left="425" w:hanging="425"/>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4">
    <w:nsid w:val="3AE47215"/>
    <w:multiLevelType w:val="hybridMultilevel"/>
    <w:tmpl w:val="F482A070"/>
    <w:lvl w:ilvl="0" w:tplc="F7620860">
      <w:start w:val="1"/>
      <w:numFmt w:val="lowerLetter"/>
      <w:lvlText w:val="%1)"/>
      <w:lvlJc w:val="left"/>
      <w:pPr>
        <w:ind w:left="786" w:hanging="360"/>
      </w:pPr>
      <w:rPr>
        <w:rFonts w:hint="default"/>
      </w:rPr>
    </w:lvl>
    <w:lvl w:ilvl="1" w:tplc="E88E46A2">
      <w:start w:val="1"/>
      <w:numFmt w:val="decimal"/>
      <w:lvlText w:val="%2."/>
      <w:lvlJc w:val="left"/>
      <w:pPr>
        <w:ind w:left="786" w:hanging="360"/>
      </w:pPr>
    </w:lvl>
    <w:lvl w:ilvl="2" w:tplc="450C293A">
      <w:start w:val="1"/>
      <w:numFmt w:val="lowerRoman"/>
      <w:lvlText w:val="%3."/>
      <w:lvlJc w:val="right"/>
      <w:pPr>
        <w:ind w:left="2226" w:hanging="180"/>
      </w:pPr>
    </w:lvl>
    <w:lvl w:ilvl="3" w:tplc="01821AFE">
      <w:start w:val="1"/>
      <w:numFmt w:val="decimal"/>
      <w:lvlText w:val="%4."/>
      <w:lvlJc w:val="left"/>
      <w:pPr>
        <w:ind w:left="2946" w:hanging="360"/>
      </w:pPr>
    </w:lvl>
    <w:lvl w:ilvl="4" w:tplc="DB8048B2" w:tentative="1">
      <w:start w:val="1"/>
      <w:numFmt w:val="lowerLetter"/>
      <w:lvlText w:val="%5."/>
      <w:lvlJc w:val="left"/>
      <w:pPr>
        <w:ind w:left="3666" w:hanging="360"/>
      </w:pPr>
    </w:lvl>
    <w:lvl w:ilvl="5" w:tplc="513CD49E" w:tentative="1">
      <w:start w:val="1"/>
      <w:numFmt w:val="lowerRoman"/>
      <w:lvlText w:val="%6."/>
      <w:lvlJc w:val="right"/>
      <w:pPr>
        <w:ind w:left="4386" w:hanging="180"/>
      </w:pPr>
    </w:lvl>
    <w:lvl w:ilvl="6" w:tplc="58647F86" w:tentative="1">
      <w:start w:val="1"/>
      <w:numFmt w:val="decimal"/>
      <w:lvlText w:val="%7."/>
      <w:lvlJc w:val="left"/>
      <w:pPr>
        <w:ind w:left="5106" w:hanging="360"/>
      </w:pPr>
    </w:lvl>
    <w:lvl w:ilvl="7" w:tplc="D2C0C662" w:tentative="1">
      <w:start w:val="1"/>
      <w:numFmt w:val="lowerLetter"/>
      <w:lvlText w:val="%8."/>
      <w:lvlJc w:val="left"/>
      <w:pPr>
        <w:ind w:left="5826" w:hanging="360"/>
      </w:pPr>
    </w:lvl>
    <w:lvl w:ilvl="8" w:tplc="1D32645C" w:tentative="1">
      <w:start w:val="1"/>
      <w:numFmt w:val="lowerRoman"/>
      <w:lvlText w:val="%9."/>
      <w:lvlJc w:val="right"/>
      <w:pPr>
        <w:ind w:left="6546" w:hanging="180"/>
      </w:pPr>
    </w:lvl>
  </w:abstractNum>
  <w:abstractNum w:abstractNumId="45">
    <w:nsid w:val="3AE92A31"/>
    <w:multiLevelType w:val="hybridMultilevel"/>
    <w:tmpl w:val="A1CA6C94"/>
    <w:lvl w:ilvl="0" w:tplc="3932B882">
      <w:start w:val="1"/>
      <w:numFmt w:val="bullet"/>
      <w:lvlText w:val=""/>
      <w:lvlJc w:val="left"/>
      <w:pPr>
        <w:ind w:left="360" w:hanging="360"/>
      </w:pPr>
      <w:rPr>
        <w:rFonts w:ascii="Symbol" w:hAnsi="Symbol" w:hint="default"/>
        <w:color w:val="auto"/>
        <w:sz w:val="22"/>
      </w:rPr>
    </w:lvl>
    <w:lvl w:ilvl="1" w:tplc="041B000F" w:tentative="1">
      <w:start w:val="1"/>
      <w:numFmt w:val="bullet"/>
      <w:lvlText w:val="o"/>
      <w:lvlJc w:val="left"/>
      <w:pPr>
        <w:ind w:left="1080" w:hanging="360"/>
      </w:pPr>
      <w:rPr>
        <w:rFonts w:ascii="Courier New" w:hAnsi="Courier New" w:cs="Courier New" w:hint="default"/>
      </w:rPr>
    </w:lvl>
    <w:lvl w:ilvl="2" w:tplc="041B001B" w:tentative="1">
      <w:start w:val="1"/>
      <w:numFmt w:val="bullet"/>
      <w:lvlText w:val=""/>
      <w:lvlJc w:val="left"/>
      <w:pPr>
        <w:ind w:left="1800" w:hanging="360"/>
      </w:pPr>
      <w:rPr>
        <w:rFonts w:ascii="Wingdings" w:hAnsi="Wingdings" w:hint="default"/>
      </w:rPr>
    </w:lvl>
    <w:lvl w:ilvl="3" w:tplc="041B000F" w:tentative="1">
      <w:start w:val="1"/>
      <w:numFmt w:val="bullet"/>
      <w:lvlText w:val=""/>
      <w:lvlJc w:val="left"/>
      <w:pPr>
        <w:ind w:left="2520" w:hanging="360"/>
      </w:pPr>
      <w:rPr>
        <w:rFonts w:ascii="Symbol" w:hAnsi="Symbol" w:hint="default"/>
      </w:rPr>
    </w:lvl>
    <w:lvl w:ilvl="4" w:tplc="041B0019" w:tentative="1">
      <w:start w:val="1"/>
      <w:numFmt w:val="bullet"/>
      <w:lvlText w:val="o"/>
      <w:lvlJc w:val="left"/>
      <w:pPr>
        <w:ind w:left="3240" w:hanging="360"/>
      </w:pPr>
      <w:rPr>
        <w:rFonts w:ascii="Courier New" w:hAnsi="Courier New" w:cs="Courier New" w:hint="default"/>
      </w:rPr>
    </w:lvl>
    <w:lvl w:ilvl="5" w:tplc="041B001B" w:tentative="1">
      <w:start w:val="1"/>
      <w:numFmt w:val="bullet"/>
      <w:lvlText w:val=""/>
      <w:lvlJc w:val="left"/>
      <w:pPr>
        <w:ind w:left="3960" w:hanging="360"/>
      </w:pPr>
      <w:rPr>
        <w:rFonts w:ascii="Wingdings" w:hAnsi="Wingdings" w:hint="default"/>
      </w:rPr>
    </w:lvl>
    <w:lvl w:ilvl="6" w:tplc="041B000F" w:tentative="1">
      <w:start w:val="1"/>
      <w:numFmt w:val="bullet"/>
      <w:lvlText w:val=""/>
      <w:lvlJc w:val="left"/>
      <w:pPr>
        <w:ind w:left="4680" w:hanging="360"/>
      </w:pPr>
      <w:rPr>
        <w:rFonts w:ascii="Symbol" w:hAnsi="Symbol" w:hint="default"/>
      </w:rPr>
    </w:lvl>
    <w:lvl w:ilvl="7" w:tplc="041B0019" w:tentative="1">
      <w:start w:val="1"/>
      <w:numFmt w:val="bullet"/>
      <w:lvlText w:val="o"/>
      <w:lvlJc w:val="left"/>
      <w:pPr>
        <w:ind w:left="5400" w:hanging="360"/>
      </w:pPr>
      <w:rPr>
        <w:rFonts w:ascii="Courier New" w:hAnsi="Courier New" w:cs="Courier New" w:hint="default"/>
      </w:rPr>
    </w:lvl>
    <w:lvl w:ilvl="8" w:tplc="041B001B" w:tentative="1">
      <w:start w:val="1"/>
      <w:numFmt w:val="bullet"/>
      <w:lvlText w:val=""/>
      <w:lvlJc w:val="left"/>
      <w:pPr>
        <w:ind w:left="6120" w:hanging="360"/>
      </w:pPr>
      <w:rPr>
        <w:rFonts w:ascii="Wingdings" w:hAnsi="Wingdings" w:hint="default"/>
      </w:rPr>
    </w:lvl>
  </w:abstractNum>
  <w:abstractNum w:abstractNumId="46">
    <w:nsid w:val="3BEF0379"/>
    <w:multiLevelType w:val="hybridMultilevel"/>
    <w:tmpl w:val="D76002DA"/>
    <w:lvl w:ilvl="0" w:tplc="0442AFDA">
      <w:start w:val="1"/>
      <w:numFmt w:val="decimal"/>
      <w:lvlText w:val="%1."/>
      <w:lvlJc w:val="left"/>
      <w:pPr>
        <w:ind w:left="720" w:hanging="360"/>
      </w:pPr>
      <w:rPr>
        <w:rFonts w:hint="default"/>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47">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8">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1925214"/>
    <w:multiLevelType w:val="hybridMultilevel"/>
    <w:tmpl w:val="D76002DA"/>
    <w:lvl w:ilvl="0" w:tplc="D86AE5A8">
      <w:start w:val="1"/>
      <w:numFmt w:val="decimal"/>
      <w:lvlText w:val="%1."/>
      <w:lvlJc w:val="left"/>
      <w:pPr>
        <w:ind w:left="720" w:hanging="360"/>
      </w:pPr>
      <w:rPr>
        <w:rFonts w:hint="default"/>
      </w:rPr>
    </w:lvl>
    <w:lvl w:ilvl="1" w:tplc="1C1CD6F4" w:tentative="1">
      <w:start w:val="1"/>
      <w:numFmt w:val="lowerLetter"/>
      <w:lvlText w:val="%2."/>
      <w:lvlJc w:val="left"/>
      <w:pPr>
        <w:ind w:left="1440" w:hanging="360"/>
      </w:pPr>
    </w:lvl>
    <w:lvl w:ilvl="2" w:tplc="DE146052" w:tentative="1">
      <w:start w:val="1"/>
      <w:numFmt w:val="lowerRoman"/>
      <w:lvlText w:val="%3."/>
      <w:lvlJc w:val="right"/>
      <w:pPr>
        <w:ind w:left="2160" w:hanging="180"/>
      </w:pPr>
    </w:lvl>
    <w:lvl w:ilvl="3" w:tplc="ABECF8FC" w:tentative="1">
      <w:start w:val="1"/>
      <w:numFmt w:val="decimal"/>
      <w:lvlText w:val="%4."/>
      <w:lvlJc w:val="left"/>
      <w:pPr>
        <w:ind w:left="2880" w:hanging="360"/>
      </w:pPr>
    </w:lvl>
    <w:lvl w:ilvl="4" w:tplc="69BE243A" w:tentative="1">
      <w:start w:val="1"/>
      <w:numFmt w:val="lowerLetter"/>
      <w:lvlText w:val="%5."/>
      <w:lvlJc w:val="left"/>
      <w:pPr>
        <w:ind w:left="3600" w:hanging="360"/>
      </w:pPr>
    </w:lvl>
    <w:lvl w:ilvl="5" w:tplc="33CA25B6" w:tentative="1">
      <w:start w:val="1"/>
      <w:numFmt w:val="lowerRoman"/>
      <w:lvlText w:val="%6."/>
      <w:lvlJc w:val="right"/>
      <w:pPr>
        <w:ind w:left="4320" w:hanging="180"/>
      </w:pPr>
    </w:lvl>
    <w:lvl w:ilvl="6" w:tplc="32D227BA" w:tentative="1">
      <w:start w:val="1"/>
      <w:numFmt w:val="decimal"/>
      <w:lvlText w:val="%7."/>
      <w:lvlJc w:val="left"/>
      <w:pPr>
        <w:ind w:left="5040" w:hanging="360"/>
      </w:pPr>
    </w:lvl>
    <w:lvl w:ilvl="7" w:tplc="920C835A" w:tentative="1">
      <w:start w:val="1"/>
      <w:numFmt w:val="lowerLetter"/>
      <w:lvlText w:val="%8."/>
      <w:lvlJc w:val="left"/>
      <w:pPr>
        <w:ind w:left="5760" w:hanging="360"/>
      </w:pPr>
    </w:lvl>
    <w:lvl w:ilvl="8" w:tplc="8AB49AD4" w:tentative="1">
      <w:start w:val="1"/>
      <w:numFmt w:val="lowerRoman"/>
      <w:lvlText w:val="%9."/>
      <w:lvlJc w:val="right"/>
      <w:pPr>
        <w:ind w:left="6480" w:hanging="180"/>
      </w:pPr>
    </w:lvl>
  </w:abstractNum>
  <w:abstractNum w:abstractNumId="51">
    <w:nsid w:val="41DB22E3"/>
    <w:multiLevelType w:val="hybridMultilevel"/>
    <w:tmpl w:val="6C0EECBE"/>
    <w:lvl w:ilvl="0" w:tplc="4B4AE0BE">
      <w:numFmt w:val="bullet"/>
      <w:lvlText w:val="-"/>
      <w:lvlJc w:val="left"/>
      <w:pPr>
        <w:ind w:left="437" w:hanging="360"/>
      </w:pPr>
      <w:rPr>
        <w:rFonts w:ascii="Calibri" w:eastAsia="Times New Roman" w:hAnsi="Calibri" w:cs="Times New Roman" w:hint="default"/>
      </w:rPr>
    </w:lvl>
    <w:lvl w:ilvl="1" w:tplc="041B0019">
      <w:start w:val="1"/>
      <w:numFmt w:val="bullet"/>
      <w:lvlText w:val="o"/>
      <w:lvlJc w:val="left"/>
      <w:pPr>
        <w:ind w:left="1157" w:hanging="360"/>
      </w:pPr>
      <w:rPr>
        <w:rFonts w:ascii="Courier New" w:hAnsi="Courier New" w:cs="Times New Roman" w:hint="default"/>
      </w:rPr>
    </w:lvl>
    <w:lvl w:ilvl="2" w:tplc="041B001B">
      <w:start w:val="1"/>
      <w:numFmt w:val="bullet"/>
      <w:lvlText w:val=""/>
      <w:lvlJc w:val="left"/>
      <w:pPr>
        <w:ind w:left="1877" w:hanging="360"/>
      </w:pPr>
      <w:rPr>
        <w:rFonts w:ascii="Wingdings" w:hAnsi="Wingdings" w:hint="default"/>
      </w:rPr>
    </w:lvl>
    <w:lvl w:ilvl="3" w:tplc="041B000F">
      <w:start w:val="1"/>
      <w:numFmt w:val="bullet"/>
      <w:lvlText w:val=""/>
      <w:lvlJc w:val="left"/>
      <w:pPr>
        <w:ind w:left="2597" w:hanging="360"/>
      </w:pPr>
      <w:rPr>
        <w:rFonts w:ascii="Symbol" w:hAnsi="Symbol" w:hint="default"/>
      </w:rPr>
    </w:lvl>
    <w:lvl w:ilvl="4" w:tplc="041B0019">
      <w:start w:val="1"/>
      <w:numFmt w:val="bullet"/>
      <w:lvlText w:val="o"/>
      <w:lvlJc w:val="left"/>
      <w:pPr>
        <w:ind w:left="3317" w:hanging="360"/>
      </w:pPr>
      <w:rPr>
        <w:rFonts w:ascii="Courier New" w:hAnsi="Courier New" w:cs="Times New Roman" w:hint="default"/>
      </w:rPr>
    </w:lvl>
    <w:lvl w:ilvl="5" w:tplc="041B001B">
      <w:start w:val="1"/>
      <w:numFmt w:val="bullet"/>
      <w:lvlText w:val=""/>
      <w:lvlJc w:val="left"/>
      <w:pPr>
        <w:ind w:left="4037" w:hanging="360"/>
      </w:pPr>
      <w:rPr>
        <w:rFonts w:ascii="Wingdings" w:hAnsi="Wingdings" w:hint="default"/>
      </w:rPr>
    </w:lvl>
    <w:lvl w:ilvl="6" w:tplc="041B000F">
      <w:start w:val="1"/>
      <w:numFmt w:val="bullet"/>
      <w:lvlText w:val=""/>
      <w:lvlJc w:val="left"/>
      <w:pPr>
        <w:ind w:left="4757" w:hanging="360"/>
      </w:pPr>
      <w:rPr>
        <w:rFonts w:ascii="Symbol" w:hAnsi="Symbol" w:hint="default"/>
      </w:rPr>
    </w:lvl>
    <w:lvl w:ilvl="7" w:tplc="041B0019">
      <w:start w:val="1"/>
      <w:numFmt w:val="bullet"/>
      <w:lvlText w:val="o"/>
      <w:lvlJc w:val="left"/>
      <w:pPr>
        <w:ind w:left="5477" w:hanging="360"/>
      </w:pPr>
      <w:rPr>
        <w:rFonts w:ascii="Courier New" w:hAnsi="Courier New" w:cs="Times New Roman" w:hint="default"/>
      </w:rPr>
    </w:lvl>
    <w:lvl w:ilvl="8" w:tplc="041B001B">
      <w:start w:val="1"/>
      <w:numFmt w:val="bullet"/>
      <w:lvlText w:val=""/>
      <w:lvlJc w:val="left"/>
      <w:pPr>
        <w:ind w:left="6197" w:hanging="360"/>
      </w:pPr>
      <w:rPr>
        <w:rFonts w:ascii="Wingdings" w:hAnsi="Wingdings" w:hint="default"/>
      </w:rPr>
    </w:lvl>
  </w:abstractNum>
  <w:abstractNum w:abstractNumId="52">
    <w:nsid w:val="42074114"/>
    <w:multiLevelType w:val="hybridMultilevel"/>
    <w:tmpl w:val="D99AA040"/>
    <w:lvl w:ilvl="0" w:tplc="A172259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3">
    <w:nsid w:val="438F1A4D"/>
    <w:multiLevelType w:val="multilevel"/>
    <w:tmpl w:val="1CF09648"/>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821DF4"/>
    <w:multiLevelType w:val="multilevel"/>
    <w:tmpl w:val="D4D8F03A"/>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57">
    <w:nsid w:val="47332D1B"/>
    <w:multiLevelType w:val="hybridMultilevel"/>
    <w:tmpl w:val="459AA550"/>
    <w:lvl w:ilvl="0" w:tplc="55C4C440">
      <w:start w:val="1"/>
      <w:numFmt w:val="lowerLetter"/>
      <w:lvlText w:val="%1)"/>
      <w:lvlJc w:val="left"/>
      <w:pPr>
        <w:ind w:left="720" w:hanging="360"/>
      </w:pPr>
    </w:lvl>
    <w:lvl w:ilvl="1" w:tplc="716EEC08">
      <w:start w:val="1"/>
      <w:numFmt w:val="decimal"/>
      <w:lvlText w:val="%2."/>
      <w:lvlJc w:val="left"/>
      <w:pPr>
        <w:ind w:left="1440" w:hanging="360"/>
      </w:pPr>
    </w:lvl>
    <w:lvl w:ilvl="2" w:tplc="B2BA13BC" w:tentative="1">
      <w:start w:val="1"/>
      <w:numFmt w:val="lowerRoman"/>
      <w:lvlText w:val="%3."/>
      <w:lvlJc w:val="right"/>
      <w:pPr>
        <w:ind w:left="2160" w:hanging="180"/>
      </w:pPr>
    </w:lvl>
    <w:lvl w:ilvl="3" w:tplc="5FD49CB2" w:tentative="1">
      <w:start w:val="1"/>
      <w:numFmt w:val="decimal"/>
      <w:lvlText w:val="%4."/>
      <w:lvlJc w:val="left"/>
      <w:pPr>
        <w:ind w:left="2880" w:hanging="360"/>
      </w:pPr>
    </w:lvl>
    <w:lvl w:ilvl="4" w:tplc="EC262796" w:tentative="1">
      <w:start w:val="1"/>
      <w:numFmt w:val="lowerLetter"/>
      <w:lvlText w:val="%5."/>
      <w:lvlJc w:val="left"/>
      <w:pPr>
        <w:ind w:left="3600" w:hanging="360"/>
      </w:pPr>
    </w:lvl>
    <w:lvl w:ilvl="5" w:tplc="EB3601EE" w:tentative="1">
      <w:start w:val="1"/>
      <w:numFmt w:val="lowerRoman"/>
      <w:lvlText w:val="%6."/>
      <w:lvlJc w:val="right"/>
      <w:pPr>
        <w:ind w:left="4320" w:hanging="180"/>
      </w:pPr>
    </w:lvl>
    <w:lvl w:ilvl="6" w:tplc="5EA68DF8" w:tentative="1">
      <w:start w:val="1"/>
      <w:numFmt w:val="decimal"/>
      <w:lvlText w:val="%7."/>
      <w:lvlJc w:val="left"/>
      <w:pPr>
        <w:ind w:left="5040" w:hanging="360"/>
      </w:pPr>
    </w:lvl>
    <w:lvl w:ilvl="7" w:tplc="CDF6E8E0" w:tentative="1">
      <w:start w:val="1"/>
      <w:numFmt w:val="lowerLetter"/>
      <w:lvlText w:val="%8."/>
      <w:lvlJc w:val="left"/>
      <w:pPr>
        <w:ind w:left="5760" w:hanging="360"/>
      </w:pPr>
    </w:lvl>
    <w:lvl w:ilvl="8" w:tplc="93C2F7A4" w:tentative="1">
      <w:start w:val="1"/>
      <w:numFmt w:val="lowerRoman"/>
      <w:lvlText w:val="%9."/>
      <w:lvlJc w:val="right"/>
      <w:pPr>
        <w:ind w:left="6480" w:hanging="180"/>
      </w:pPr>
    </w:lvl>
  </w:abstractNum>
  <w:abstractNum w:abstractNumId="58">
    <w:nsid w:val="48A23368"/>
    <w:multiLevelType w:val="hybridMultilevel"/>
    <w:tmpl w:val="AB9287D6"/>
    <w:lvl w:ilvl="0" w:tplc="041B0017">
      <w:start w:val="1"/>
      <w:numFmt w:val="bullet"/>
      <w:lvlText w:val=""/>
      <w:lvlJc w:val="left"/>
      <w:pPr>
        <w:ind w:left="1146" w:hanging="360"/>
      </w:pPr>
      <w:rPr>
        <w:rFonts w:ascii="Symbol" w:hAnsi="Symbol" w:hint="default"/>
        <w:color w:val="auto"/>
        <w:sz w:val="22"/>
      </w:rPr>
    </w:lvl>
    <w:lvl w:ilvl="1" w:tplc="041B000F" w:tentative="1">
      <w:start w:val="1"/>
      <w:numFmt w:val="bullet"/>
      <w:lvlText w:val="o"/>
      <w:lvlJc w:val="left"/>
      <w:pPr>
        <w:ind w:left="1866" w:hanging="360"/>
      </w:pPr>
      <w:rPr>
        <w:rFonts w:ascii="Courier New" w:hAnsi="Courier New" w:cs="Courier New" w:hint="default"/>
      </w:rPr>
    </w:lvl>
    <w:lvl w:ilvl="2" w:tplc="041B001B" w:tentative="1">
      <w:start w:val="1"/>
      <w:numFmt w:val="bullet"/>
      <w:lvlText w:val=""/>
      <w:lvlJc w:val="left"/>
      <w:pPr>
        <w:ind w:left="2586" w:hanging="360"/>
      </w:pPr>
      <w:rPr>
        <w:rFonts w:ascii="Wingdings" w:hAnsi="Wingdings" w:hint="default"/>
      </w:rPr>
    </w:lvl>
    <w:lvl w:ilvl="3" w:tplc="041B000F" w:tentative="1">
      <w:start w:val="1"/>
      <w:numFmt w:val="bullet"/>
      <w:lvlText w:val=""/>
      <w:lvlJc w:val="left"/>
      <w:pPr>
        <w:ind w:left="3306" w:hanging="360"/>
      </w:pPr>
      <w:rPr>
        <w:rFonts w:ascii="Symbol" w:hAnsi="Symbol" w:hint="default"/>
      </w:rPr>
    </w:lvl>
    <w:lvl w:ilvl="4" w:tplc="041B0019" w:tentative="1">
      <w:start w:val="1"/>
      <w:numFmt w:val="bullet"/>
      <w:lvlText w:val="o"/>
      <w:lvlJc w:val="left"/>
      <w:pPr>
        <w:ind w:left="4026" w:hanging="360"/>
      </w:pPr>
      <w:rPr>
        <w:rFonts w:ascii="Courier New" w:hAnsi="Courier New" w:cs="Courier New" w:hint="default"/>
      </w:rPr>
    </w:lvl>
    <w:lvl w:ilvl="5" w:tplc="041B001B" w:tentative="1">
      <w:start w:val="1"/>
      <w:numFmt w:val="bullet"/>
      <w:lvlText w:val=""/>
      <w:lvlJc w:val="left"/>
      <w:pPr>
        <w:ind w:left="4746" w:hanging="360"/>
      </w:pPr>
      <w:rPr>
        <w:rFonts w:ascii="Wingdings" w:hAnsi="Wingdings" w:hint="default"/>
      </w:rPr>
    </w:lvl>
    <w:lvl w:ilvl="6" w:tplc="041B000F" w:tentative="1">
      <w:start w:val="1"/>
      <w:numFmt w:val="bullet"/>
      <w:lvlText w:val=""/>
      <w:lvlJc w:val="left"/>
      <w:pPr>
        <w:ind w:left="5466" w:hanging="360"/>
      </w:pPr>
      <w:rPr>
        <w:rFonts w:ascii="Symbol" w:hAnsi="Symbol" w:hint="default"/>
      </w:rPr>
    </w:lvl>
    <w:lvl w:ilvl="7" w:tplc="041B0019" w:tentative="1">
      <w:start w:val="1"/>
      <w:numFmt w:val="bullet"/>
      <w:lvlText w:val="o"/>
      <w:lvlJc w:val="left"/>
      <w:pPr>
        <w:ind w:left="6186" w:hanging="360"/>
      </w:pPr>
      <w:rPr>
        <w:rFonts w:ascii="Courier New" w:hAnsi="Courier New" w:cs="Courier New" w:hint="default"/>
      </w:rPr>
    </w:lvl>
    <w:lvl w:ilvl="8" w:tplc="041B001B"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0442AFDA">
      <w:start w:val="1"/>
      <w:numFmt w:val="lowerLetter"/>
      <w:lvlText w:val="%1)"/>
      <w:lvlJc w:val="left"/>
      <w:pPr>
        <w:ind w:left="786" w:hanging="360"/>
      </w:pPr>
      <w:rPr>
        <w:rFonts w:hint="default"/>
      </w:rPr>
    </w:lvl>
    <w:lvl w:ilvl="1" w:tplc="041B0003" w:tentative="1">
      <w:start w:val="1"/>
      <w:numFmt w:val="lowerLetter"/>
      <w:lvlText w:val="%2."/>
      <w:lvlJc w:val="left"/>
      <w:pPr>
        <w:ind w:left="1506" w:hanging="360"/>
      </w:pPr>
    </w:lvl>
    <w:lvl w:ilvl="2" w:tplc="041B0005" w:tentative="1">
      <w:start w:val="1"/>
      <w:numFmt w:val="lowerRoman"/>
      <w:lvlText w:val="%3."/>
      <w:lvlJc w:val="right"/>
      <w:pPr>
        <w:ind w:left="2226" w:hanging="180"/>
      </w:pPr>
    </w:lvl>
    <w:lvl w:ilvl="3" w:tplc="041B0001" w:tentative="1">
      <w:start w:val="1"/>
      <w:numFmt w:val="decimal"/>
      <w:lvlText w:val="%4."/>
      <w:lvlJc w:val="left"/>
      <w:pPr>
        <w:ind w:left="2946" w:hanging="360"/>
      </w:pPr>
    </w:lvl>
    <w:lvl w:ilvl="4" w:tplc="041B0003" w:tentative="1">
      <w:start w:val="1"/>
      <w:numFmt w:val="lowerLetter"/>
      <w:lvlText w:val="%5."/>
      <w:lvlJc w:val="left"/>
      <w:pPr>
        <w:ind w:left="3666" w:hanging="360"/>
      </w:pPr>
    </w:lvl>
    <w:lvl w:ilvl="5" w:tplc="041B0005" w:tentative="1">
      <w:start w:val="1"/>
      <w:numFmt w:val="lowerRoman"/>
      <w:lvlText w:val="%6."/>
      <w:lvlJc w:val="right"/>
      <w:pPr>
        <w:ind w:left="4386" w:hanging="180"/>
      </w:pPr>
    </w:lvl>
    <w:lvl w:ilvl="6" w:tplc="041B0001" w:tentative="1">
      <w:start w:val="1"/>
      <w:numFmt w:val="decimal"/>
      <w:lvlText w:val="%7."/>
      <w:lvlJc w:val="left"/>
      <w:pPr>
        <w:ind w:left="5106" w:hanging="360"/>
      </w:pPr>
    </w:lvl>
    <w:lvl w:ilvl="7" w:tplc="041B0003" w:tentative="1">
      <w:start w:val="1"/>
      <w:numFmt w:val="lowerLetter"/>
      <w:lvlText w:val="%8."/>
      <w:lvlJc w:val="left"/>
      <w:pPr>
        <w:ind w:left="5826" w:hanging="360"/>
      </w:pPr>
    </w:lvl>
    <w:lvl w:ilvl="8" w:tplc="041B0005"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1AFEE07C">
      <w:start w:val="1"/>
      <w:numFmt w:val="lowerLetter"/>
      <w:lvlText w:val="%1)"/>
      <w:lvlJc w:val="left"/>
      <w:pPr>
        <w:ind w:left="785" w:hanging="360"/>
      </w:pPr>
      <w:rPr>
        <w:rFonts w:hint="default"/>
      </w:rPr>
    </w:lvl>
    <w:lvl w:ilvl="1" w:tplc="6ED690B6" w:tentative="1">
      <w:start w:val="1"/>
      <w:numFmt w:val="lowerLetter"/>
      <w:lvlText w:val="%2."/>
      <w:lvlJc w:val="left"/>
      <w:pPr>
        <w:ind w:left="1505" w:hanging="360"/>
      </w:pPr>
    </w:lvl>
    <w:lvl w:ilvl="2" w:tplc="FA428146" w:tentative="1">
      <w:start w:val="1"/>
      <w:numFmt w:val="lowerRoman"/>
      <w:lvlText w:val="%3."/>
      <w:lvlJc w:val="right"/>
      <w:pPr>
        <w:ind w:left="2225" w:hanging="180"/>
      </w:pPr>
    </w:lvl>
    <w:lvl w:ilvl="3" w:tplc="BDE20AB6" w:tentative="1">
      <w:start w:val="1"/>
      <w:numFmt w:val="decimal"/>
      <w:lvlText w:val="%4."/>
      <w:lvlJc w:val="left"/>
      <w:pPr>
        <w:ind w:left="2945" w:hanging="360"/>
      </w:pPr>
    </w:lvl>
    <w:lvl w:ilvl="4" w:tplc="552E2DD2" w:tentative="1">
      <w:start w:val="1"/>
      <w:numFmt w:val="lowerLetter"/>
      <w:lvlText w:val="%5."/>
      <w:lvlJc w:val="left"/>
      <w:pPr>
        <w:ind w:left="3665" w:hanging="360"/>
      </w:pPr>
    </w:lvl>
    <w:lvl w:ilvl="5" w:tplc="5C9A1404" w:tentative="1">
      <w:start w:val="1"/>
      <w:numFmt w:val="lowerRoman"/>
      <w:lvlText w:val="%6."/>
      <w:lvlJc w:val="right"/>
      <w:pPr>
        <w:ind w:left="4385" w:hanging="180"/>
      </w:pPr>
    </w:lvl>
    <w:lvl w:ilvl="6" w:tplc="524E1484" w:tentative="1">
      <w:start w:val="1"/>
      <w:numFmt w:val="decimal"/>
      <w:lvlText w:val="%7."/>
      <w:lvlJc w:val="left"/>
      <w:pPr>
        <w:ind w:left="5105" w:hanging="360"/>
      </w:pPr>
    </w:lvl>
    <w:lvl w:ilvl="7" w:tplc="753CE1E2" w:tentative="1">
      <w:start w:val="1"/>
      <w:numFmt w:val="lowerLetter"/>
      <w:lvlText w:val="%8."/>
      <w:lvlJc w:val="left"/>
      <w:pPr>
        <w:ind w:left="5825" w:hanging="360"/>
      </w:pPr>
    </w:lvl>
    <w:lvl w:ilvl="8" w:tplc="5F8C010A" w:tentative="1">
      <w:start w:val="1"/>
      <w:numFmt w:val="lowerRoman"/>
      <w:lvlText w:val="%9."/>
      <w:lvlJc w:val="right"/>
      <w:pPr>
        <w:ind w:left="6545" w:hanging="180"/>
      </w:pPr>
    </w:lvl>
  </w:abstractNum>
  <w:abstractNum w:abstractNumId="66">
    <w:nsid w:val="62046C28"/>
    <w:multiLevelType w:val="hybridMultilevel"/>
    <w:tmpl w:val="004E0670"/>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A1F253BE">
      <w:start w:val="1"/>
      <w:numFmt w:val="lowerLetter"/>
      <w:lvlText w:val="%1)"/>
      <w:lvlJc w:val="left"/>
      <w:pPr>
        <w:ind w:left="785" w:hanging="360"/>
      </w:pPr>
    </w:lvl>
    <w:lvl w:ilvl="1" w:tplc="014AB7AA">
      <w:start w:val="1"/>
      <w:numFmt w:val="lowerLetter"/>
      <w:lvlText w:val="%2."/>
      <w:lvlJc w:val="left"/>
      <w:pPr>
        <w:ind w:left="1505" w:hanging="360"/>
      </w:pPr>
    </w:lvl>
    <w:lvl w:ilvl="2" w:tplc="ABCEB028" w:tentative="1">
      <w:start w:val="1"/>
      <w:numFmt w:val="lowerRoman"/>
      <w:lvlText w:val="%3."/>
      <w:lvlJc w:val="right"/>
      <w:pPr>
        <w:ind w:left="2225" w:hanging="180"/>
      </w:pPr>
    </w:lvl>
    <w:lvl w:ilvl="3" w:tplc="9C587932" w:tentative="1">
      <w:start w:val="1"/>
      <w:numFmt w:val="decimal"/>
      <w:lvlText w:val="%4."/>
      <w:lvlJc w:val="left"/>
      <w:pPr>
        <w:ind w:left="2945" w:hanging="360"/>
      </w:pPr>
    </w:lvl>
    <w:lvl w:ilvl="4" w:tplc="08867296" w:tentative="1">
      <w:start w:val="1"/>
      <w:numFmt w:val="lowerLetter"/>
      <w:lvlText w:val="%5."/>
      <w:lvlJc w:val="left"/>
      <w:pPr>
        <w:ind w:left="3665" w:hanging="360"/>
      </w:pPr>
    </w:lvl>
    <w:lvl w:ilvl="5" w:tplc="79D8B12E" w:tentative="1">
      <w:start w:val="1"/>
      <w:numFmt w:val="lowerRoman"/>
      <w:lvlText w:val="%6."/>
      <w:lvlJc w:val="right"/>
      <w:pPr>
        <w:ind w:left="4385" w:hanging="180"/>
      </w:pPr>
    </w:lvl>
    <w:lvl w:ilvl="6" w:tplc="C89CBC82" w:tentative="1">
      <w:start w:val="1"/>
      <w:numFmt w:val="decimal"/>
      <w:lvlText w:val="%7."/>
      <w:lvlJc w:val="left"/>
      <w:pPr>
        <w:ind w:left="5105" w:hanging="360"/>
      </w:pPr>
    </w:lvl>
    <w:lvl w:ilvl="7" w:tplc="632870F2" w:tentative="1">
      <w:start w:val="1"/>
      <w:numFmt w:val="lowerLetter"/>
      <w:lvlText w:val="%8."/>
      <w:lvlJc w:val="left"/>
      <w:pPr>
        <w:ind w:left="5825" w:hanging="360"/>
      </w:pPr>
    </w:lvl>
    <w:lvl w:ilvl="8" w:tplc="67D24E7A" w:tentative="1">
      <w:start w:val="1"/>
      <w:numFmt w:val="lowerRoman"/>
      <w:lvlText w:val="%9."/>
      <w:lvlJc w:val="right"/>
      <w:pPr>
        <w:ind w:left="6545" w:hanging="180"/>
      </w:pPr>
    </w:lvl>
  </w:abstractNum>
  <w:abstractNum w:abstractNumId="69">
    <w:nsid w:val="69DF6D5E"/>
    <w:multiLevelType w:val="hybridMultilevel"/>
    <w:tmpl w:val="2C96D272"/>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6DF357C1"/>
    <w:multiLevelType w:val="hybridMultilevel"/>
    <w:tmpl w:val="A2BA5028"/>
    <w:lvl w:ilvl="0" w:tplc="2C60C9A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nsid w:val="719825F6"/>
    <w:multiLevelType w:val="hybridMultilevel"/>
    <w:tmpl w:val="E4AE81A0"/>
    <w:lvl w:ilvl="0" w:tplc="9EC69194">
      <w:numFmt w:val="bullet"/>
      <w:lvlText w:val="-"/>
      <w:lvlJc w:val="left"/>
      <w:pPr>
        <w:ind w:left="720" w:hanging="360"/>
      </w:pPr>
      <w:rPr>
        <w:rFonts w:ascii="Calibri" w:eastAsiaTheme="minorHAnsi" w:hAnsi="Calibri" w:cs="Calibri" w:hint="default"/>
      </w:rPr>
    </w:lvl>
    <w:lvl w:ilvl="1" w:tplc="8752D218">
      <w:start w:val="1"/>
      <w:numFmt w:val="bullet"/>
      <w:lvlText w:val="o"/>
      <w:lvlJc w:val="left"/>
      <w:pPr>
        <w:ind w:left="1440" w:hanging="360"/>
      </w:pPr>
      <w:rPr>
        <w:rFonts w:ascii="Courier New" w:hAnsi="Courier New" w:cs="Courier New" w:hint="default"/>
      </w:rPr>
    </w:lvl>
    <w:lvl w:ilvl="2" w:tplc="932EEC5C" w:tentative="1">
      <w:start w:val="1"/>
      <w:numFmt w:val="bullet"/>
      <w:lvlText w:val=""/>
      <w:lvlJc w:val="left"/>
      <w:pPr>
        <w:ind w:left="2160" w:hanging="360"/>
      </w:pPr>
      <w:rPr>
        <w:rFonts w:ascii="Wingdings" w:hAnsi="Wingdings" w:hint="default"/>
      </w:rPr>
    </w:lvl>
    <w:lvl w:ilvl="3" w:tplc="329CFEE4" w:tentative="1">
      <w:start w:val="1"/>
      <w:numFmt w:val="bullet"/>
      <w:lvlText w:val=""/>
      <w:lvlJc w:val="left"/>
      <w:pPr>
        <w:ind w:left="2880" w:hanging="360"/>
      </w:pPr>
      <w:rPr>
        <w:rFonts w:ascii="Symbol" w:hAnsi="Symbol" w:hint="default"/>
      </w:rPr>
    </w:lvl>
    <w:lvl w:ilvl="4" w:tplc="199483FC" w:tentative="1">
      <w:start w:val="1"/>
      <w:numFmt w:val="bullet"/>
      <w:lvlText w:val="o"/>
      <w:lvlJc w:val="left"/>
      <w:pPr>
        <w:ind w:left="3600" w:hanging="360"/>
      </w:pPr>
      <w:rPr>
        <w:rFonts w:ascii="Courier New" w:hAnsi="Courier New" w:cs="Courier New" w:hint="default"/>
      </w:rPr>
    </w:lvl>
    <w:lvl w:ilvl="5" w:tplc="0442D4B6" w:tentative="1">
      <w:start w:val="1"/>
      <w:numFmt w:val="bullet"/>
      <w:lvlText w:val=""/>
      <w:lvlJc w:val="left"/>
      <w:pPr>
        <w:ind w:left="4320" w:hanging="360"/>
      </w:pPr>
      <w:rPr>
        <w:rFonts w:ascii="Wingdings" w:hAnsi="Wingdings" w:hint="default"/>
      </w:rPr>
    </w:lvl>
    <w:lvl w:ilvl="6" w:tplc="E954D366" w:tentative="1">
      <w:start w:val="1"/>
      <w:numFmt w:val="bullet"/>
      <w:lvlText w:val=""/>
      <w:lvlJc w:val="left"/>
      <w:pPr>
        <w:ind w:left="5040" w:hanging="360"/>
      </w:pPr>
      <w:rPr>
        <w:rFonts w:ascii="Symbol" w:hAnsi="Symbol" w:hint="default"/>
      </w:rPr>
    </w:lvl>
    <w:lvl w:ilvl="7" w:tplc="8CBA34B2" w:tentative="1">
      <w:start w:val="1"/>
      <w:numFmt w:val="bullet"/>
      <w:lvlText w:val="o"/>
      <w:lvlJc w:val="left"/>
      <w:pPr>
        <w:ind w:left="5760" w:hanging="360"/>
      </w:pPr>
      <w:rPr>
        <w:rFonts w:ascii="Courier New" w:hAnsi="Courier New" w:cs="Courier New" w:hint="default"/>
      </w:rPr>
    </w:lvl>
    <w:lvl w:ilvl="8" w:tplc="EE1647D6" w:tentative="1">
      <w:start w:val="1"/>
      <w:numFmt w:val="bullet"/>
      <w:lvlText w:val=""/>
      <w:lvlJc w:val="left"/>
      <w:pPr>
        <w:ind w:left="6480" w:hanging="360"/>
      </w:pPr>
      <w:rPr>
        <w:rFonts w:ascii="Wingdings" w:hAnsi="Wingdings" w:hint="default"/>
      </w:rPr>
    </w:lvl>
  </w:abstractNum>
  <w:abstractNum w:abstractNumId="75">
    <w:nsid w:val="72783BCF"/>
    <w:multiLevelType w:val="hybridMultilevel"/>
    <w:tmpl w:val="895C1D6E"/>
    <w:lvl w:ilvl="0" w:tplc="8D64AB16">
      <w:start w:val="1"/>
      <w:numFmt w:val="decimal"/>
      <w:lvlText w:val="%1."/>
      <w:lvlJc w:val="left"/>
      <w:pPr>
        <w:ind w:left="720" w:hanging="360"/>
      </w:p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7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nsid w:val="7D8531CC"/>
    <w:multiLevelType w:val="hybridMultilevel"/>
    <w:tmpl w:val="52AE7564"/>
    <w:lvl w:ilvl="0" w:tplc="4FA6FC38">
      <w:start w:val="1"/>
      <w:numFmt w:val="bullet"/>
      <w:lvlText w:val="–"/>
      <w:lvlJc w:val="left"/>
      <w:pPr>
        <w:tabs>
          <w:tab w:val="num" w:pos="766"/>
        </w:tabs>
        <w:ind w:left="766" w:hanging="340"/>
      </w:pPr>
      <w:rPr>
        <w:rFonts w:ascii="Times New Roman" w:hAnsi="Times New Roman" w:hint="default"/>
      </w:rPr>
    </w:lvl>
    <w:lvl w:ilvl="1" w:tplc="A9E67504" w:tentative="1">
      <w:start w:val="1"/>
      <w:numFmt w:val="bullet"/>
      <w:lvlText w:val="o"/>
      <w:lvlJc w:val="left"/>
      <w:pPr>
        <w:tabs>
          <w:tab w:val="num" w:pos="1866"/>
        </w:tabs>
        <w:ind w:left="1866" w:hanging="360"/>
      </w:pPr>
      <w:rPr>
        <w:rFonts w:ascii="Courier New" w:hAnsi="Courier New" w:hint="default"/>
      </w:rPr>
    </w:lvl>
    <w:lvl w:ilvl="2" w:tplc="97CA8E6E" w:tentative="1">
      <w:start w:val="1"/>
      <w:numFmt w:val="bullet"/>
      <w:lvlText w:val=""/>
      <w:lvlJc w:val="left"/>
      <w:pPr>
        <w:tabs>
          <w:tab w:val="num" w:pos="2586"/>
        </w:tabs>
        <w:ind w:left="2586" w:hanging="360"/>
      </w:pPr>
      <w:rPr>
        <w:rFonts w:ascii="Wingdings" w:hAnsi="Wingdings" w:hint="default"/>
      </w:rPr>
    </w:lvl>
    <w:lvl w:ilvl="3" w:tplc="AFEECD9C" w:tentative="1">
      <w:start w:val="1"/>
      <w:numFmt w:val="bullet"/>
      <w:lvlText w:val=""/>
      <w:lvlJc w:val="left"/>
      <w:pPr>
        <w:tabs>
          <w:tab w:val="num" w:pos="3306"/>
        </w:tabs>
        <w:ind w:left="3306" w:hanging="360"/>
      </w:pPr>
      <w:rPr>
        <w:rFonts w:ascii="Symbol" w:hAnsi="Symbol" w:hint="default"/>
      </w:rPr>
    </w:lvl>
    <w:lvl w:ilvl="4" w:tplc="51522B84" w:tentative="1">
      <w:start w:val="1"/>
      <w:numFmt w:val="bullet"/>
      <w:lvlText w:val="o"/>
      <w:lvlJc w:val="left"/>
      <w:pPr>
        <w:tabs>
          <w:tab w:val="num" w:pos="4026"/>
        </w:tabs>
        <w:ind w:left="4026" w:hanging="360"/>
      </w:pPr>
      <w:rPr>
        <w:rFonts w:ascii="Courier New" w:hAnsi="Courier New" w:hint="default"/>
      </w:rPr>
    </w:lvl>
    <w:lvl w:ilvl="5" w:tplc="AE929170" w:tentative="1">
      <w:start w:val="1"/>
      <w:numFmt w:val="bullet"/>
      <w:lvlText w:val=""/>
      <w:lvlJc w:val="left"/>
      <w:pPr>
        <w:tabs>
          <w:tab w:val="num" w:pos="4746"/>
        </w:tabs>
        <w:ind w:left="4746" w:hanging="360"/>
      </w:pPr>
      <w:rPr>
        <w:rFonts w:ascii="Wingdings" w:hAnsi="Wingdings" w:hint="default"/>
      </w:rPr>
    </w:lvl>
    <w:lvl w:ilvl="6" w:tplc="0D3641CE" w:tentative="1">
      <w:start w:val="1"/>
      <w:numFmt w:val="bullet"/>
      <w:lvlText w:val=""/>
      <w:lvlJc w:val="left"/>
      <w:pPr>
        <w:tabs>
          <w:tab w:val="num" w:pos="5466"/>
        </w:tabs>
        <w:ind w:left="5466" w:hanging="360"/>
      </w:pPr>
      <w:rPr>
        <w:rFonts w:ascii="Symbol" w:hAnsi="Symbol" w:hint="default"/>
      </w:rPr>
    </w:lvl>
    <w:lvl w:ilvl="7" w:tplc="EB3E48D0" w:tentative="1">
      <w:start w:val="1"/>
      <w:numFmt w:val="bullet"/>
      <w:lvlText w:val="o"/>
      <w:lvlJc w:val="left"/>
      <w:pPr>
        <w:tabs>
          <w:tab w:val="num" w:pos="6186"/>
        </w:tabs>
        <w:ind w:left="6186" w:hanging="360"/>
      </w:pPr>
      <w:rPr>
        <w:rFonts w:ascii="Courier New" w:hAnsi="Courier New" w:hint="default"/>
      </w:rPr>
    </w:lvl>
    <w:lvl w:ilvl="8" w:tplc="ABDE101A" w:tentative="1">
      <w:start w:val="1"/>
      <w:numFmt w:val="bullet"/>
      <w:lvlText w:val=""/>
      <w:lvlJc w:val="left"/>
      <w:pPr>
        <w:tabs>
          <w:tab w:val="num" w:pos="6906"/>
        </w:tabs>
        <w:ind w:left="6906" w:hanging="360"/>
      </w:pPr>
      <w:rPr>
        <w:rFonts w:ascii="Wingdings" w:hAnsi="Wingdings" w:hint="default"/>
      </w:rPr>
    </w:lvl>
  </w:abstractNum>
  <w:abstractNum w:abstractNumId="81">
    <w:nsid w:val="7FA06E1E"/>
    <w:multiLevelType w:val="hybridMultilevel"/>
    <w:tmpl w:val="9A646D8C"/>
    <w:lvl w:ilvl="0" w:tplc="6660CD6E">
      <w:start w:val="1"/>
      <w:numFmt w:val="bullet"/>
      <w:pStyle w:val="Seznamsodrkami"/>
      <w:lvlText w:val=""/>
      <w:lvlJc w:val="left"/>
      <w:pPr>
        <w:tabs>
          <w:tab w:val="num" w:pos="1616"/>
        </w:tabs>
        <w:ind w:left="1616" w:hanging="340"/>
      </w:pPr>
      <w:rPr>
        <w:rFonts w:ascii="Symbol" w:hAnsi="Symbol" w:hint="default"/>
        <w:color w:val="auto"/>
        <w:sz w:val="22"/>
      </w:rPr>
    </w:lvl>
    <w:lvl w:ilvl="1" w:tplc="041B0003">
      <w:start w:val="1"/>
      <w:numFmt w:val="bullet"/>
      <w:lvlText w:val="o"/>
      <w:lvlJc w:val="left"/>
      <w:pPr>
        <w:tabs>
          <w:tab w:val="num" w:pos="2149"/>
        </w:tabs>
        <w:ind w:left="2149" w:hanging="360"/>
      </w:pPr>
      <w:rPr>
        <w:rFonts w:ascii="Courier New" w:hAnsi="Courier New" w:hint="default"/>
      </w:rPr>
    </w:lvl>
    <w:lvl w:ilvl="2" w:tplc="041B0005" w:tentative="1">
      <w:start w:val="1"/>
      <w:numFmt w:val="bullet"/>
      <w:lvlText w:val=""/>
      <w:lvlJc w:val="left"/>
      <w:pPr>
        <w:tabs>
          <w:tab w:val="num" w:pos="2869"/>
        </w:tabs>
        <w:ind w:left="2869" w:hanging="360"/>
      </w:pPr>
      <w:rPr>
        <w:rFonts w:ascii="Wingdings" w:hAnsi="Wingdings" w:hint="default"/>
      </w:rPr>
    </w:lvl>
    <w:lvl w:ilvl="3" w:tplc="041B0001" w:tentative="1">
      <w:start w:val="1"/>
      <w:numFmt w:val="bullet"/>
      <w:lvlText w:val=""/>
      <w:lvlJc w:val="left"/>
      <w:pPr>
        <w:tabs>
          <w:tab w:val="num" w:pos="3589"/>
        </w:tabs>
        <w:ind w:left="3589" w:hanging="360"/>
      </w:pPr>
      <w:rPr>
        <w:rFonts w:ascii="Symbol" w:hAnsi="Symbol" w:hint="default"/>
      </w:rPr>
    </w:lvl>
    <w:lvl w:ilvl="4" w:tplc="041B0003" w:tentative="1">
      <w:start w:val="1"/>
      <w:numFmt w:val="bullet"/>
      <w:lvlText w:val="o"/>
      <w:lvlJc w:val="left"/>
      <w:pPr>
        <w:tabs>
          <w:tab w:val="num" w:pos="4309"/>
        </w:tabs>
        <w:ind w:left="4309" w:hanging="360"/>
      </w:pPr>
      <w:rPr>
        <w:rFonts w:ascii="Courier New" w:hAnsi="Courier New" w:hint="default"/>
      </w:rPr>
    </w:lvl>
    <w:lvl w:ilvl="5" w:tplc="041B0005" w:tentative="1">
      <w:start w:val="1"/>
      <w:numFmt w:val="bullet"/>
      <w:lvlText w:val=""/>
      <w:lvlJc w:val="left"/>
      <w:pPr>
        <w:tabs>
          <w:tab w:val="num" w:pos="5029"/>
        </w:tabs>
        <w:ind w:left="5029" w:hanging="360"/>
      </w:pPr>
      <w:rPr>
        <w:rFonts w:ascii="Wingdings" w:hAnsi="Wingdings" w:hint="default"/>
      </w:rPr>
    </w:lvl>
    <w:lvl w:ilvl="6" w:tplc="041B0001" w:tentative="1">
      <w:start w:val="1"/>
      <w:numFmt w:val="bullet"/>
      <w:lvlText w:val=""/>
      <w:lvlJc w:val="left"/>
      <w:pPr>
        <w:tabs>
          <w:tab w:val="num" w:pos="5749"/>
        </w:tabs>
        <w:ind w:left="5749" w:hanging="360"/>
      </w:pPr>
      <w:rPr>
        <w:rFonts w:ascii="Symbol" w:hAnsi="Symbol" w:hint="default"/>
      </w:rPr>
    </w:lvl>
    <w:lvl w:ilvl="7" w:tplc="041B0003" w:tentative="1">
      <w:start w:val="1"/>
      <w:numFmt w:val="bullet"/>
      <w:lvlText w:val="o"/>
      <w:lvlJc w:val="left"/>
      <w:pPr>
        <w:tabs>
          <w:tab w:val="num" w:pos="6469"/>
        </w:tabs>
        <w:ind w:left="6469" w:hanging="360"/>
      </w:pPr>
      <w:rPr>
        <w:rFonts w:ascii="Courier New" w:hAnsi="Courier New" w:hint="default"/>
      </w:rPr>
    </w:lvl>
    <w:lvl w:ilvl="8" w:tplc="041B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53"/>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2"/>
  </w:num>
  <w:num w:numId="8">
    <w:abstractNumId w:val="23"/>
  </w:num>
  <w:num w:numId="9">
    <w:abstractNumId w:val="22"/>
  </w:num>
  <w:num w:numId="10">
    <w:abstractNumId w:val="80"/>
  </w:num>
  <w:num w:numId="11">
    <w:abstractNumId w:val="53"/>
  </w:num>
  <w:num w:numId="12">
    <w:abstractNumId w:val="53"/>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53"/>
  </w:num>
  <w:num w:numId="2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num>
  <w:num w:numId="22">
    <w:abstractNumId w:val="66"/>
  </w:num>
  <w:num w:numId="23">
    <w:abstractNumId w:val="81"/>
  </w:num>
  <w:num w:numId="24">
    <w:abstractNumId w:val="13"/>
  </w:num>
  <w:num w:numId="25">
    <w:abstractNumId w:val="46"/>
  </w:num>
  <w:num w:numId="26">
    <w:abstractNumId w:val="50"/>
  </w:num>
  <w:num w:numId="27">
    <w:abstractNumId w:val="51"/>
  </w:num>
  <w:num w:numId="28">
    <w:abstractNumId w:val="32"/>
  </w:num>
  <w:num w:numId="29">
    <w:abstractNumId w:val="31"/>
  </w:num>
  <w:num w:numId="30">
    <w:abstractNumId w:val="64"/>
  </w:num>
  <w:num w:numId="31">
    <w:abstractNumId w:val="35"/>
  </w:num>
  <w:num w:numId="32">
    <w:abstractNumId w:val="75"/>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5"/>
  </w:num>
  <w:num w:numId="47">
    <w:abstractNumId w:val="11"/>
  </w:num>
  <w:num w:numId="48">
    <w:abstractNumId w:val="79"/>
  </w:num>
  <w:num w:numId="49">
    <w:abstractNumId w:val="79"/>
  </w:num>
  <w:num w:numId="50">
    <w:abstractNumId w:val="2"/>
  </w:num>
  <w:num w:numId="51">
    <w:abstractNumId w:val="69"/>
  </w:num>
  <w:num w:numId="52">
    <w:abstractNumId w:val="4"/>
  </w:num>
  <w:num w:numId="53">
    <w:abstractNumId w:val="71"/>
  </w:num>
  <w:num w:numId="54">
    <w:abstractNumId w:val="48"/>
  </w:num>
  <w:num w:numId="55">
    <w:abstractNumId w:val="60"/>
  </w:num>
  <w:num w:numId="56">
    <w:abstractNumId w:val="38"/>
  </w:num>
  <w:num w:numId="57">
    <w:abstractNumId w:val="59"/>
  </w:num>
  <w:num w:numId="58">
    <w:abstractNumId w:val="44"/>
  </w:num>
  <w:num w:numId="59">
    <w:abstractNumId w:val="20"/>
  </w:num>
  <w:num w:numId="60">
    <w:abstractNumId w:val="30"/>
  </w:num>
  <w:num w:numId="61">
    <w:abstractNumId w:val="36"/>
  </w:num>
  <w:num w:numId="62">
    <w:abstractNumId w:val="58"/>
  </w:num>
  <w:num w:numId="63">
    <w:abstractNumId w:val="79"/>
  </w:num>
  <w:num w:numId="64">
    <w:abstractNumId w:val="79"/>
  </w:num>
  <w:num w:numId="65">
    <w:abstractNumId w:val="74"/>
  </w:num>
  <w:num w:numId="66">
    <w:abstractNumId w:val="54"/>
  </w:num>
  <w:num w:numId="67">
    <w:abstractNumId w:val="7"/>
  </w:num>
  <w:num w:numId="68">
    <w:abstractNumId w:val="47"/>
  </w:num>
  <w:num w:numId="69">
    <w:abstractNumId w:val="70"/>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2"/>
  </w:num>
  <w:num w:numId="85">
    <w:abstractNumId w:val="55"/>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2"/>
  </w:num>
  <w:num w:numId="94">
    <w:abstractNumId w:val="45"/>
  </w:num>
  <w:num w:numId="95">
    <w:abstractNumId w:val="78"/>
  </w:num>
  <w:num w:numId="96">
    <w:abstractNumId w:val="49"/>
  </w:num>
  <w:num w:numId="97">
    <w:abstractNumId w:val="67"/>
  </w:num>
  <w:num w:numId="98">
    <w:abstractNumId w:val="56"/>
  </w:num>
  <w:num w:numId="99">
    <w:abstractNumId w:val="73"/>
  </w:num>
  <w:num w:numId="100">
    <w:abstractNumId w:val="79"/>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716"/>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07F7"/>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475"/>
    <w:rsid w:val="000F5666"/>
    <w:rsid w:val="000F5D9E"/>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2E"/>
    <w:rsid w:val="00137CAC"/>
    <w:rsid w:val="00137E3C"/>
    <w:rsid w:val="00140343"/>
    <w:rsid w:val="00141691"/>
    <w:rsid w:val="00141832"/>
    <w:rsid w:val="00142367"/>
    <w:rsid w:val="00142529"/>
    <w:rsid w:val="001425C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877"/>
    <w:rsid w:val="00193EE6"/>
    <w:rsid w:val="00194A39"/>
    <w:rsid w:val="001A072E"/>
    <w:rsid w:val="001A14AF"/>
    <w:rsid w:val="001A1C39"/>
    <w:rsid w:val="001A4977"/>
    <w:rsid w:val="001A50F1"/>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1F60"/>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A76"/>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3BCE"/>
    <w:rsid w:val="0028408E"/>
    <w:rsid w:val="002861DB"/>
    <w:rsid w:val="002868CF"/>
    <w:rsid w:val="00286A3D"/>
    <w:rsid w:val="00286D2A"/>
    <w:rsid w:val="00287150"/>
    <w:rsid w:val="00287338"/>
    <w:rsid w:val="002909BD"/>
    <w:rsid w:val="00290A84"/>
    <w:rsid w:val="00290F83"/>
    <w:rsid w:val="00292079"/>
    <w:rsid w:val="002939C6"/>
    <w:rsid w:val="002946AB"/>
    <w:rsid w:val="00294864"/>
    <w:rsid w:val="00294BAE"/>
    <w:rsid w:val="00295001"/>
    <w:rsid w:val="002977CC"/>
    <w:rsid w:val="002A264B"/>
    <w:rsid w:val="002A28B7"/>
    <w:rsid w:val="002A338E"/>
    <w:rsid w:val="002A3458"/>
    <w:rsid w:val="002A34E1"/>
    <w:rsid w:val="002A350A"/>
    <w:rsid w:val="002A5199"/>
    <w:rsid w:val="002A5751"/>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071"/>
    <w:rsid w:val="00307540"/>
    <w:rsid w:val="00310907"/>
    <w:rsid w:val="0031104D"/>
    <w:rsid w:val="0031325B"/>
    <w:rsid w:val="003147AA"/>
    <w:rsid w:val="0032138D"/>
    <w:rsid w:val="003226A5"/>
    <w:rsid w:val="003262E6"/>
    <w:rsid w:val="00327C80"/>
    <w:rsid w:val="00331823"/>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77E42"/>
    <w:rsid w:val="0038049D"/>
    <w:rsid w:val="003805B6"/>
    <w:rsid w:val="00381C98"/>
    <w:rsid w:val="00381D7F"/>
    <w:rsid w:val="003846B1"/>
    <w:rsid w:val="0038512E"/>
    <w:rsid w:val="00387A23"/>
    <w:rsid w:val="0039013D"/>
    <w:rsid w:val="00390480"/>
    <w:rsid w:val="0039097A"/>
    <w:rsid w:val="003911FC"/>
    <w:rsid w:val="00392217"/>
    <w:rsid w:val="003935E0"/>
    <w:rsid w:val="0039453B"/>
    <w:rsid w:val="0039706A"/>
    <w:rsid w:val="003A0C66"/>
    <w:rsid w:val="003A0F96"/>
    <w:rsid w:val="003A1071"/>
    <w:rsid w:val="003A1A88"/>
    <w:rsid w:val="003A2AE6"/>
    <w:rsid w:val="003A4094"/>
    <w:rsid w:val="003A4862"/>
    <w:rsid w:val="003A5476"/>
    <w:rsid w:val="003A6371"/>
    <w:rsid w:val="003A6AE8"/>
    <w:rsid w:val="003A779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80F"/>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5678"/>
    <w:rsid w:val="0040614D"/>
    <w:rsid w:val="0040680F"/>
    <w:rsid w:val="00407243"/>
    <w:rsid w:val="00407557"/>
    <w:rsid w:val="004107C2"/>
    <w:rsid w:val="004108AD"/>
    <w:rsid w:val="00411D88"/>
    <w:rsid w:val="00411EDB"/>
    <w:rsid w:val="00412482"/>
    <w:rsid w:val="004145EE"/>
    <w:rsid w:val="00416A0F"/>
    <w:rsid w:val="004174D5"/>
    <w:rsid w:val="00420D87"/>
    <w:rsid w:val="00423130"/>
    <w:rsid w:val="00423AFA"/>
    <w:rsid w:val="00424C34"/>
    <w:rsid w:val="004262D7"/>
    <w:rsid w:val="00426669"/>
    <w:rsid w:val="00430148"/>
    <w:rsid w:val="00430F5C"/>
    <w:rsid w:val="004313A2"/>
    <w:rsid w:val="004317F0"/>
    <w:rsid w:val="004322AF"/>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57CCC"/>
    <w:rsid w:val="0046024D"/>
    <w:rsid w:val="00460337"/>
    <w:rsid w:val="00460A08"/>
    <w:rsid w:val="0046138C"/>
    <w:rsid w:val="00461D2D"/>
    <w:rsid w:val="00462D57"/>
    <w:rsid w:val="00464F45"/>
    <w:rsid w:val="00465B63"/>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B5"/>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7D5"/>
    <w:rsid w:val="00546BD3"/>
    <w:rsid w:val="0054786F"/>
    <w:rsid w:val="0055226C"/>
    <w:rsid w:val="0055329C"/>
    <w:rsid w:val="00553566"/>
    <w:rsid w:val="00553AFB"/>
    <w:rsid w:val="00554218"/>
    <w:rsid w:val="00560173"/>
    <w:rsid w:val="005636BD"/>
    <w:rsid w:val="00564B72"/>
    <w:rsid w:val="00565ABC"/>
    <w:rsid w:val="00566389"/>
    <w:rsid w:val="00567765"/>
    <w:rsid w:val="00567BDE"/>
    <w:rsid w:val="00571057"/>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0ECB"/>
    <w:rsid w:val="005C50FC"/>
    <w:rsid w:val="005C6657"/>
    <w:rsid w:val="005C7637"/>
    <w:rsid w:val="005C7DA5"/>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1B7F"/>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17E52"/>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66462"/>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1F7"/>
    <w:rsid w:val="006B2D3C"/>
    <w:rsid w:val="006B2E72"/>
    <w:rsid w:val="006B3E8C"/>
    <w:rsid w:val="006B43FA"/>
    <w:rsid w:val="006B60AE"/>
    <w:rsid w:val="006B61A2"/>
    <w:rsid w:val="006B6B12"/>
    <w:rsid w:val="006B6BAB"/>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1A72"/>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0277"/>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0004"/>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1D31"/>
    <w:rsid w:val="0078200F"/>
    <w:rsid w:val="00782B97"/>
    <w:rsid w:val="00782BB3"/>
    <w:rsid w:val="00783CA6"/>
    <w:rsid w:val="007859A6"/>
    <w:rsid w:val="0078754C"/>
    <w:rsid w:val="007902B7"/>
    <w:rsid w:val="007903B8"/>
    <w:rsid w:val="00790CD0"/>
    <w:rsid w:val="00790D5D"/>
    <w:rsid w:val="0079191F"/>
    <w:rsid w:val="00793DB8"/>
    <w:rsid w:val="00793FFB"/>
    <w:rsid w:val="00797208"/>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12C"/>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5AF9"/>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13C"/>
    <w:rsid w:val="009232E8"/>
    <w:rsid w:val="00923813"/>
    <w:rsid w:val="009257EB"/>
    <w:rsid w:val="00927709"/>
    <w:rsid w:val="0093153F"/>
    <w:rsid w:val="00931AEF"/>
    <w:rsid w:val="00931E37"/>
    <w:rsid w:val="0093309F"/>
    <w:rsid w:val="00933102"/>
    <w:rsid w:val="00935AFF"/>
    <w:rsid w:val="00935B9B"/>
    <w:rsid w:val="00935FE3"/>
    <w:rsid w:val="0093674D"/>
    <w:rsid w:val="00940D06"/>
    <w:rsid w:val="0094159B"/>
    <w:rsid w:val="00942E47"/>
    <w:rsid w:val="0094321F"/>
    <w:rsid w:val="00943B19"/>
    <w:rsid w:val="009441EB"/>
    <w:rsid w:val="00944984"/>
    <w:rsid w:val="009458E0"/>
    <w:rsid w:val="0094680E"/>
    <w:rsid w:val="0095003F"/>
    <w:rsid w:val="00951A64"/>
    <w:rsid w:val="00952104"/>
    <w:rsid w:val="009533C6"/>
    <w:rsid w:val="00953A9B"/>
    <w:rsid w:val="00953F9F"/>
    <w:rsid w:val="00954399"/>
    <w:rsid w:val="00955776"/>
    <w:rsid w:val="009561D8"/>
    <w:rsid w:val="00957785"/>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1B2"/>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5DBA"/>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698B"/>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27B68"/>
    <w:rsid w:val="00A31BBB"/>
    <w:rsid w:val="00A31DFF"/>
    <w:rsid w:val="00A32957"/>
    <w:rsid w:val="00A32D77"/>
    <w:rsid w:val="00A34120"/>
    <w:rsid w:val="00A355CC"/>
    <w:rsid w:val="00A4032B"/>
    <w:rsid w:val="00A40EFF"/>
    <w:rsid w:val="00A41EC6"/>
    <w:rsid w:val="00A420D8"/>
    <w:rsid w:val="00A42365"/>
    <w:rsid w:val="00A443B1"/>
    <w:rsid w:val="00A453C3"/>
    <w:rsid w:val="00A45660"/>
    <w:rsid w:val="00A4637B"/>
    <w:rsid w:val="00A46A96"/>
    <w:rsid w:val="00A46F0E"/>
    <w:rsid w:val="00A4774C"/>
    <w:rsid w:val="00A5068E"/>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42A8"/>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38"/>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70"/>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843"/>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5056"/>
    <w:rsid w:val="00BA76A6"/>
    <w:rsid w:val="00BB0327"/>
    <w:rsid w:val="00BB1FEA"/>
    <w:rsid w:val="00BB218F"/>
    <w:rsid w:val="00BB2336"/>
    <w:rsid w:val="00BB2AA6"/>
    <w:rsid w:val="00BB3A59"/>
    <w:rsid w:val="00BB7677"/>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5FE8"/>
    <w:rsid w:val="00BD6564"/>
    <w:rsid w:val="00BD7181"/>
    <w:rsid w:val="00BD7535"/>
    <w:rsid w:val="00BE075E"/>
    <w:rsid w:val="00BE23DF"/>
    <w:rsid w:val="00BE243E"/>
    <w:rsid w:val="00BE4B4A"/>
    <w:rsid w:val="00BE5FAF"/>
    <w:rsid w:val="00BE679A"/>
    <w:rsid w:val="00BE7642"/>
    <w:rsid w:val="00BE78DD"/>
    <w:rsid w:val="00BF1076"/>
    <w:rsid w:val="00BF1727"/>
    <w:rsid w:val="00BF255E"/>
    <w:rsid w:val="00BF2BC2"/>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99"/>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576DA"/>
    <w:rsid w:val="00C60BFD"/>
    <w:rsid w:val="00C612AB"/>
    <w:rsid w:val="00C6261A"/>
    <w:rsid w:val="00C6427C"/>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527"/>
    <w:rsid w:val="00CB4ED5"/>
    <w:rsid w:val="00CB6165"/>
    <w:rsid w:val="00CB6A54"/>
    <w:rsid w:val="00CB6D4D"/>
    <w:rsid w:val="00CB7513"/>
    <w:rsid w:val="00CB774F"/>
    <w:rsid w:val="00CC153E"/>
    <w:rsid w:val="00CC23EC"/>
    <w:rsid w:val="00CC3798"/>
    <w:rsid w:val="00CC3F89"/>
    <w:rsid w:val="00CC6436"/>
    <w:rsid w:val="00CC6786"/>
    <w:rsid w:val="00CD0B6A"/>
    <w:rsid w:val="00CD2EFC"/>
    <w:rsid w:val="00CD302E"/>
    <w:rsid w:val="00CD3A8A"/>
    <w:rsid w:val="00CD4F6B"/>
    <w:rsid w:val="00CD6446"/>
    <w:rsid w:val="00CE1466"/>
    <w:rsid w:val="00CE19A3"/>
    <w:rsid w:val="00CE1B0E"/>
    <w:rsid w:val="00CE2EA2"/>
    <w:rsid w:val="00CE31F4"/>
    <w:rsid w:val="00CE376C"/>
    <w:rsid w:val="00CE3B6F"/>
    <w:rsid w:val="00CE3EA0"/>
    <w:rsid w:val="00CE44AF"/>
    <w:rsid w:val="00CE5955"/>
    <w:rsid w:val="00CE612B"/>
    <w:rsid w:val="00CE659E"/>
    <w:rsid w:val="00CE727C"/>
    <w:rsid w:val="00CF0036"/>
    <w:rsid w:val="00CF2329"/>
    <w:rsid w:val="00CF2FC7"/>
    <w:rsid w:val="00CF3032"/>
    <w:rsid w:val="00CF3230"/>
    <w:rsid w:val="00CF414F"/>
    <w:rsid w:val="00CF5274"/>
    <w:rsid w:val="00CF5403"/>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2D72"/>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3F93"/>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4CFD"/>
    <w:rsid w:val="00D85147"/>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283"/>
    <w:rsid w:val="00D97648"/>
    <w:rsid w:val="00D978A5"/>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4905"/>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299"/>
    <w:rsid w:val="00E21468"/>
    <w:rsid w:val="00E22AD2"/>
    <w:rsid w:val="00E231BA"/>
    <w:rsid w:val="00E23359"/>
    <w:rsid w:val="00E24D51"/>
    <w:rsid w:val="00E24DB5"/>
    <w:rsid w:val="00E2794A"/>
    <w:rsid w:val="00E31D08"/>
    <w:rsid w:val="00E320D4"/>
    <w:rsid w:val="00E3250D"/>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2A7"/>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2730"/>
    <w:rsid w:val="00EC5C0B"/>
    <w:rsid w:val="00EC7296"/>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07E"/>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3A9"/>
    <w:rsid w:val="00F53D2F"/>
    <w:rsid w:val="00F542A0"/>
    <w:rsid w:val="00F544A7"/>
    <w:rsid w:val="00F546B3"/>
    <w:rsid w:val="00F54864"/>
    <w:rsid w:val="00F54A65"/>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1B2F"/>
    <w:rsid w:val="00F9359C"/>
    <w:rsid w:val="00F9506A"/>
    <w:rsid w:val="00FA01BC"/>
    <w:rsid w:val="00FA0B55"/>
    <w:rsid w:val="00FA1EF8"/>
    <w:rsid w:val="00FA2A9D"/>
    <w:rsid w:val="00FA2E81"/>
    <w:rsid w:val="00FA44BB"/>
    <w:rsid w:val="00FA6ADD"/>
    <w:rsid w:val="00FA6C5D"/>
    <w:rsid w:val="00FA6D0F"/>
    <w:rsid w:val="00FA704F"/>
    <w:rsid w:val="00FA7367"/>
    <w:rsid w:val="00FB0C8B"/>
    <w:rsid w:val="00FB1326"/>
    <w:rsid w:val="00FB2186"/>
    <w:rsid w:val="00FB223B"/>
    <w:rsid w:val="00FB2525"/>
    <w:rsid w:val="00FB5521"/>
    <w:rsid w:val="00FB7C67"/>
    <w:rsid w:val="00FC075C"/>
    <w:rsid w:val="00FC156B"/>
    <w:rsid w:val="00FC1D72"/>
    <w:rsid w:val="00FC4905"/>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 w:val="00FF57E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uiPriority w:val="9"/>
    <w:qFormat/>
    <w:rsid w:val="00E95128"/>
    <w:pPr>
      <w:keepNext/>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 w:type="table" w:styleId="Mkatabulky">
    <w:name w:val="Table Grid"/>
    <w:basedOn w:val="Normlntabul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odkaz">
    <w:name w:val="Hyperlink"/>
    <w:basedOn w:val="Standardnpsmoodstavce"/>
    <w:uiPriority w:val="99"/>
    <w:unhideWhenUsed/>
    <w:rsid w:val="009257EB"/>
    <w:rPr>
      <w:color w:val="0000FF" w:themeColor="hyperlink"/>
      <w:u w:val="single"/>
    </w:rPr>
  </w:style>
  <w:style w:type="paragraph" w:customStyle="1" w:styleId="AccountingPolicy">
    <w:name w:val="Accounting Policy"/>
    <w:basedOn w:val="Normln"/>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BD0E9A"/>
    <w:rPr>
      <w:rFonts w:ascii="Times New Roman" w:hAnsi="Times New Roman" w:cs="Times New Roman"/>
      <w:bCs/>
      <w:iCs/>
      <w:sz w:val="18"/>
      <w:szCs w:val="18"/>
    </w:rPr>
  </w:style>
  <w:style w:type="paragraph" w:customStyle="1" w:styleId="odstavec">
    <w:name w:val="odstavec"/>
    <w:basedOn w:val="Normln"/>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Standardnpsmoodstavce"/>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Standardnpsmoodstavce"/>
    <w:link w:val="Subhead4"/>
    <w:rsid w:val="00953A9B"/>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2C2178"/>
    <w:pPr>
      <w:numPr>
        <w:numId w:val="23"/>
      </w:numPr>
      <w:spacing w:after="60"/>
      <w:jc w:val="both"/>
    </w:pPr>
    <w:rPr>
      <w:sz w:val="22"/>
      <w:lang w:val="cs-CZ" w:eastAsia="cs-CZ"/>
    </w:rPr>
  </w:style>
  <w:style w:type="character" w:customStyle="1" w:styleId="SeznamsodrkamiChar">
    <w:name w:val="Seznam s odrážkami Char"/>
    <w:link w:val="Se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A420D8"/>
    <w:rPr>
      <w:rFonts w:ascii="Univers 45 Light" w:eastAsia="Times New Roman" w:hAnsi="Univers 45 Light" w:cs="Univers 45 Light"/>
      <w:color w:val="000000"/>
      <w:sz w:val="20"/>
      <w:szCs w:val="20"/>
      <w:lang w:val="en-NZ" w:eastAsia="en-NZ"/>
    </w:rPr>
  </w:style>
  <w:style w:type="paragraph" w:styleId="Bezmezer">
    <w:name w:val="No Spacing"/>
    <w:uiPriority w:val="1"/>
    <w:qFormat/>
    <w:rsid w:val="00381D7F"/>
    <w:pPr>
      <w:spacing w:after="0" w:line="240" w:lineRule="auto"/>
    </w:p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65622461">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List_aplikace_Microsoft_Office_Excel4.xlsx"/><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package" Target="embeddings/List_aplikace_Microsoft_Office_Excel1.xlsx"/><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package" Target="embeddings/List_aplikace_Microsoft_Office_Excel3.xlsx"/><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List_aplikace_Microsoft_Office_Excel2.xlsx"/><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3.xml><?xml version="1.0" encoding="utf-8"?>
<ds:datastoreItem xmlns:ds="http://schemas.openxmlformats.org/officeDocument/2006/customXml" ds:itemID="{37F64A98-605F-450A-AB37-14717D8100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464096B-7CD9-4A2E-B873-55175A8A9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3356</Words>
  <Characters>19132</Characters>
  <Application>Microsoft Office Word</Application>
  <DocSecurity>0</DocSecurity>
  <Lines>159</Lines>
  <Paragraphs>44</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KPMG</Company>
  <LinksUpToDate>false</LinksUpToDate>
  <CharactersWithSpaces>22444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office1</cp:lastModifiedBy>
  <cp:revision>3</cp:revision>
  <cp:lastPrinted>2016-06-29T13:41:00Z</cp:lastPrinted>
  <dcterms:created xsi:type="dcterms:W3CDTF">2018-03-27T09:35:00Z</dcterms:created>
  <dcterms:modified xsi:type="dcterms:W3CDTF">2018-03-27T09:46:00Z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