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3340" w:rsidRDefault="00773340" w:rsidP="00773340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t>Poznámky Uč PODV-3-01</w:t>
      </w:r>
      <w:r>
        <w:rPr>
          <w:sz w:val="28"/>
          <w:szCs w:val="28"/>
        </w:rPr>
        <w:tab/>
        <w:t xml:space="preserve">     DIČ: </w:t>
      </w:r>
      <w:r>
        <w:rPr>
          <w:b/>
          <w:sz w:val="28"/>
          <w:szCs w:val="28"/>
        </w:rPr>
        <w:t xml:space="preserve">2023748287  </w:t>
      </w:r>
      <w:r>
        <w:rPr>
          <w:sz w:val="28"/>
          <w:szCs w:val="28"/>
        </w:rPr>
        <w:t xml:space="preserve">   IČO</w:t>
      </w:r>
      <w:r>
        <w:rPr>
          <w:b/>
          <w:sz w:val="28"/>
          <w:szCs w:val="28"/>
        </w:rPr>
        <w:t>: 47086203</w:t>
      </w:r>
    </w:p>
    <w:p w:rsidR="00773340" w:rsidRDefault="00773340" w:rsidP="00773340">
      <w:pPr>
        <w:rPr>
          <w:sz w:val="28"/>
          <w:szCs w:val="28"/>
        </w:rPr>
      </w:pPr>
      <w:r>
        <w:rPr>
          <w:sz w:val="28"/>
          <w:szCs w:val="28"/>
        </w:rPr>
        <w:t xml:space="preserve">         K 31.12.2017</w:t>
      </w:r>
    </w:p>
    <w:p w:rsidR="00773340" w:rsidRDefault="00773340" w:rsidP="0077334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</w:p>
    <w:p w:rsidR="00773340" w:rsidRDefault="00773340" w:rsidP="00773340">
      <w:pPr>
        <w:pStyle w:val="Bezriadkovania"/>
        <w:rPr>
          <w:b/>
          <w:sz w:val="28"/>
          <w:szCs w:val="28"/>
        </w:rPr>
      </w:pPr>
      <w:r>
        <w:rPr>
          <w:sz w:val="28"/>
          <w:szCs w:val="28"/>
        </w:rPr>
        <w:t>1.</w:t>
      </w:r>
      <w:r>
        <w:rPr>
          <w:sz w:val="28"/>
          <w:szCs w:val="28"/>
        </w:rPr>
        <w:tab/>
        <w:t xml:space="preserve">Obchodné meno: </w:t>
      </w:r>
      <w:proofErr w:type="spellStart"/>
      <w:r>
        <w:rPr>
          <w:b/>
          <w:sz w:val="28"/>
          <w:szCs w:val="28"/>
        </w:rPr>
        <w:t>Boise</w:t>
      </w:r>
      <w:proofErr w:type="spellEnd"/>
      <w:r>
        <w:rPr>
          <w:b/>
          <w:sz w:val="28"/>
          <w:szCs w:val="28"/>
        </w:rPr>
        <w:t xml:space="preserve"> s.r.o.</w:t>
      </w:r>
    </w:p>
    <w:p w:rsidR="00773340" w:rsidRDefault="00773340" w:rsidP="00773340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>Sídlo: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 Konečná 1058/57, 972 42 Lehota pod Vtáčnikom</w:t>
      </w:r>
    </w:p>
    <w:p w:rsidR="00773340" w:rsidRDefault="00773340" w:rsidP="00773340">
      <w:pPr>
        <w:pStyle w:val="Bezriadkovania"/>
        <w:ind w:firstLine="708"/>
        <w:rPr>
          <w:sz w:val="28"/>
          <w:szCs w:val="28"/>
        </w:rPr>
      </w:pP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 xml:space="preserve">Predmet podnikania: Výroba betonárskych výrobkov, stavebná činnosť                - </w:t>
      </w:r>
      <w:proofErr w:type="spellStart"/>
      <w:r>
        <w:rPr>
          <w:sz w:val="28"/>
          <w:szCs w:val="28"/>
        </w:rPr>
        <w:t>fotovoltaika</w:t>
      </w:r>
      <w:proofErr w:type="spellEnd"/>
      <w:r>
        <w:rPr>
          <w:sz w:val="28"/>
          <w:szCs w:val="28"/>
        </w:rPr>
        <w:t>, stavebné práce, reštauračné a ubytovacie služby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sz w:val="28"/>
          <w:szCs w:val="28"/>
        </w:rPr>
        <w:tab/>
        <w:t>Dátum schválenia UZ za r. 2016: 16.06.2017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3.</w:t>
      </w:r>
      <w:r>
        <w:rPr>
          <w:sz w:val="28"/>
          <w:szCs w:val="28"/>
        </w:rPr>
        <w:tab/>
        <w:t>Dôvod na zostavenie UZ: Riadna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4.</w:t>
      </w:r>
      <w:r>
        <w:rPr>
          <w:sz w:val="28"/>
          <w:szCs w:val="28"/>
        </w:rPr>
        <w:tab/>
        <w:t>Nie sme v konsolidovanom celku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5.</w:t>
      </w:r>
      <w:r>
        <w:rPr>
          <w:sz w:val="28"/>
          <w:szCs w:val="28"/>
        </w:rPr>
        <w:tab/>
        <w:t xml:space="preserve">Priemerný prepočítaný počet zamestnancov: </w:t>
      </w:r>
    </w:p>
    <w:p w:rsidR="00773340" w:rsidRDefault="00773340" w:rsidP="00773340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 xml:space="preserve">-bežné účtovné obdobie: </w:t>
      </w:r>
      <w:r w:rsidR="004C5CEA">
        <w:rPr>
          <w:sz w:val="28"/>
          <w:szCs w:val="28"/>
        </w:rPr>
        <w:t>83</w:t>
      </w:r>
    </w:p>
    <w:p w:rsidR="00773340" w:rsidRDefault="00773340" w:rsidP="00773340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>-predchádzajúce účtovné obdobie: 65</w:t>
      </w:r>
    </w:p>
    <w:p w:rsidR="00773340" w:rsidRDefault="00773340" w:rsidP="00773340">
      <w:pPr>
        <w:pStyle w:val="Bezriadkovania"/>
        <w:rPr>
          <w:sz w:val="28"/>
          <w:szCs w:val="28"/>
        </w:rPr>
      </w:pPr>
    </w:p>
    <w:p w:rsidR="00773340" w:rsidRDefault="00773340" w:rsidP="0077334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Celková suma pôžičky poskytnutej konateľovi ku koncu účtovného obdobia</w:t>
      </w:r>
      <w:r w:rsidR="004C5CEA">
        <w:rPr>
          <w:sz w:val="28"/>
          <w:szCs w:val="28"/>
        </w:rPr>
        <w:t>. Spoločníci sú Jozef Bobok ml., Jozef Bobok st. Konatelia spoločnosti Jozef Bobok ml. a Jozef Bobok st.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BO                                      PO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Úrok: 4,95                        217 722                               345 498                              </w:t>
      </w:r>
    </w:p>
    <w:p w:rsidR="00773340" w:rsidRDefault="00773340" w:rsidP="00773340">
      <w:pPr>
        <w:pStyle w:val="Bezriadkovania"/>
        <w:rPr>
          <w:sz w:val="28"/>
          <w:szCs w:val="28"/>
        </w:rPr>
      </w:pPr>
    </w:p>
    <w:p w:rsidR="00773340" w:rsidRDefault="00773340" w:rsidP="00773340">
      <w:pPr>
        <w:pStyle w:val="Bezriadkovania"/>
        <w:rPr>
          <w:sz w:val="28"/>
          <w:szCs w:val="28"/>
        </w:rPr>
      </w:pPr>
    </w:p>
    <w:p w:rsidR="00773340" w:rsidRDefault="00773340" w:rsidP="00773340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773340" w:rsidRDefault="00773340" w:rsidP="00773340">
      <w:pPr>
        <w:pStyle w:val="Bezriadkovania"/>
        <w:ind w:left="705" w:hanging="705"/>
        <w:rPr>
          <w:sz w:val="28"/>
          <w:szCs w:val="28"/>
        </w:rPr>
      </w:pPr>
      <w:r>
        <w:rPr>
          <w:sz w:val="28"/>
          <w:szCs w:val="28"/>
        </w:rPr>
        <w:t>1.</w:t>
      </w:r>
      <w:r>
        <w:rPr>
          <w:sz w:val="28"/>
          <w:szCs w:val="28"/>
        </w:rPr>
        <w:tab/>
        <w:t>Účtovná jednotka bude nepretržite pokračovať vo svojej činnosti bez zmien účtovných zásad a metód.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sz w:val="28"/>
          <w:szCs w:val="28"/>
        </w:rPr>
        <w:tab/>
        <w:t>Spôsob oceňovania jednotlivých položiek majetku a záväzkov: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 xml:space="preserve">a, DNM a DHM v cenách obstarania 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b, zásob v cene obstarania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c, pohľadávok v menovitej hodnote pri ich vzniku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d, KFM menovitou hodnotou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e, nehnuteľnosť na predaj v cene obstarania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f, záväzky, pôžičky a úvery menovitou hodnotou pri ich vzniku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ab/>
        <w:t>g, Úbytok zásob rovnakého druhu sa účtuje metódou FIFO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h, VBO sa vykazujú vo výške potrebnej na dodržanie zásady vecnej     a časovej súvislosti s účtovným obdobím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 xml:space="preserve">i, rezervy sa oceňujú v očakávanej výške záväzku 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j, splatná daň z príjmov sa účtuje z účtovného zisku pred </w:t>
      </w:r>
      <w:proofErr w:type="spellStart"/>
      <w:r>
        <w:rPr>
          <w:sz w:val="28"/>
          <w:szCs w:val="28"/>
        </w:rPr>
        <w:t>zadanením</w:t>
      </w:r>
      <w:proofErr w:type="spellEnd"/>
      <w:r>
        <w:rPr>
          <w:sz w:val="28"/>
          <w:szCs w:val="28"/>
        </w:rPr>
        <w:t xml:space="preserve"> po úprave podľa zákona o </w:t>
      </w:r>
      <w:proofErr w:type="spellStart"/>
      <w:r>
        <w:rPr>
          <w:sz w:val="28"/>
          <w:szCs w:val="28"/>
        </w:rPr>
        <w:t>DzP</w:t>
      </w:r>
      <w:proofErr w:type="spellEnd"/>
      <w:r>
        <w:rPr>
          <w:sz w:val="28"/>
          <w:szCs w:val="28"/>
        </w:rPr>
        <w:t xml:space="preserve"> pri sadzbe 21%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k, náklady a výnosy časovo rozlišujú s výnimkou nákladov a </w:t>
      </w:r>
      <w:proofErr w:type="spellStart"/>
      <w:r>
        <w:rPr>
          <w:sz w:val="28"/>
          <w:szCs w:val="28"/>
        </w:rPr>
        <w:t>výnososv</w:t>
      </w:r>
      <w:proofErr w:type="spellEnd"/>
      <w:r>
        <w:rPr>
          <w:sz w:val="28"/>
          <w:szCs w:val="28"/>
        </w:rPr>
        <w:t xml:space="preserve"> nevýznamného a stále sa opakujúceho účtovného prípadu posledného  a prvého mesiaca účtovného obdobia.</w:t>
      </w:r>
    </w:p>
    <w:p w:rsidR="004C5CEA" w:rsidRDefault="004C5CEA" w:rsidP="004C5CEA">
      <w:pPr>
        <w:pStyle w:val="Bezriadkovania"/>
        <w:rPr>
          <w:sz w:val="28"/>
          <w:szCs w:val="28"/>
        </w:rPr>
      </w:pPr>
    </w:p>
    <w:p w:rsidR="004C5CEA" w:rsidRDefault="004C5CEA" w:rsidP="004C5CEA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3.</w:t>
      </w:r>
      <w:r>
        <w:rPr>
          <w:sz w:val="28"/>
          <w:szCs w:val="28"/>
        </w:rPr>
        <w:tab/>
        <w:t xml:space="preserve">Pri účtovaní zásob postupovala UJ podľa </w:t>
      </w:r>
      <w:r>
        <w:rPr>
          <w:b/>
          <w:bCs/>
        </w:rPr>
        <w:t>§</w:t>
      </w:r>
      <w:r>
        <w:rPr>
          <w:b/>
          <w:bCs/>
        </w:rPr>
        <w:t xml:space="preserve"> </w:t>
      </w:r>
      <w:r>
        <w:rPr>
          <w:sz w:val="28"/>
          <w:szCs w:val="28"/>
        </w:rPr>
        <w:t>43 postupov účtovania v PU spôsobom A.</w:t>
      </w:r>
    </w:p>
    <w:p w:rsidR="004C5CEA" w:rsidRDefault="004C5CEA" w:rsidP="00773340">
      <w:pPr>
        <w:pStyle w:val="Bezriadkovania"/>
        <w:ind w:left="708"/>
        <w:rPr>
          <w:sz w:val="28"/>
          <w:szCs w:val="28"/>
        </w:rPr>
      </w:pPr>
      <w:bookmarkStart w:id="0" w:name="_GoBack"/>
      <w:bookmarkEnd w:id="0"/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</w:p>
    <w:p w:rsidR="00773340" w:rsidRDefault="00773340" w:rsidP="00773340">
      <w:pPr>
        <w:pStyle w:val="Bezriadkovania"/>
        <w:ind w:firstLine="70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Spôsob zostavenia odpisového plánu dlhodobého majetku</w:t>
      </w:r>
    </w:p>
    <w:p w:rsidR="00773340" w:rsidRDefault="00773340" w:rsidP="00773340">
      <w:pPr>
        <w:pStyle w:val="Bezriadkovania"/>
        <w:ind w:firstLine="708"/>
        <w:jc w:val="center"/>
        <w:rPr>
          <w:b/>
          <w:sz w:val="28"/>
          <w:szCs w:val="28"/>
        </w:rPr>
      </w:pPr>
    </w:p>
    <w:p w:rsidR="00773340" w:rsidRDefault="00773340" w:rsidP="00773340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Druh DM        Doba odpisovania       Sadzba odpisov       Odpisové metódy</w:t>
      </w:r>
    </w:p>
    <w:p w:rsidR="00773340" w:rsidRDefault="00773340" w:rsidP="00773340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Stavby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41 rokov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1/41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rovnomerne</w:t>
      </w:r>
    </w:p>
    <w:p w:rsidR="00773340" w:rsidRDefault="00773340" w:rsidP="00773340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Dopravné p.             5 rokov                        1/5                            rovnomerne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ab/>
        <w:t>Stoje</w:t>
      </w:r>
      <w:r>
        <w:rPr>
          <w:sz w:val="28"/>
          <w:szCs w:val="28"/>
        </w:rPr>
        <w:tab/>
        <w:t xml:space="preserve">                        8 rokov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1/8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rovnomerne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DIS                            15 rokov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1/15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rovnomerne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ab/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ÚJ nepoužíva kategóriu drobného dlhodobého hmotného majetku – položky pod 1700 eur jednotkovej ceny ( 13/6 PU )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</w:p>
    <w:p w:rsidR="00773340" w:rsidRDefault="00773340" w:rsidP="00773340">
      <w:pPr>
        <w:pStyle w:val="Bezriadkovania"/>
        <w:ind w:left="70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Zníženie hodnoty majetku a tvorba OP k majetku, </w:t>
      </w:r>
    </w:p>
    <w:p w:rsidR="00773340" w:rsidRDefault="00773340" w:rsidP="00773340">
      <w:pPr>
        <w:pStyle w:val="Bezriadkovania"/>
        <w:ind w:left="70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ocenenie záväzkov a stanovenie odhadu ocenenia rezerv</w:t>
      </w:r>
    </w:p>
    <w:p w:rsidR="00773340" w:rsidRDefault="00773340" w:rsidP="00773340">
      <w:pPr>
        <w:pStyle w:val="Bezriadkovania"/>
        <w:ind w:left="708"/>
        <w:jc w:val="center"/>
        <w:rPr>
          <w:b/>
          <w:sz w:val="28"/>
          <w:szCs w:val="28"/>
        </w:rPr>
      </w:pP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a,</w:t>
      </w:r>
      <w:r>
        <w:rPr>
          <w:sz w:val="28"/>
          <w:szCs w:val="28"/>
        </w:rPr>
        <w:tab/>
        <w:t xml:space="preserve"> OP k pohľadávkam sa tvorili vo výške 10 827,75 €.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b,</w:t>
      </w:r>
      <w:r>
        <w:rPr>
          <w:sz w:val="28"/>
          <w:szCs w:val="28"/>
        </w:rPr>
        <w:tab/>
        <w:t>Ocenenie záväzkov menovitou hodnotou. Záväzky nad 1 rok po splatnosti vplývali na základ dane v zmysle ZDP.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Rezerva k nevyčerpaným dovolenkám odborným odhadom podľa stavu nevyčerpaných dovoleniek. 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Rezerva na nevyfakturované dodávky a služby odborným odhadom.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Rezerva na audit a DP odhadom na základe zmluvy.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Rezerva na pokuty, odborným odhadom.</w:t>
      </w:r>
    </w:p>
    <w:p w:rsidR="00773340" w:rsidRDefault="00773340" w:rsidP="00773340">
      <w:pPr>
        <w:pStyle w:val="Bezriadkovania"/>
        <w:rPr>
          <w:sz w:val="28"/>
          <w:szCs w:val="28"/>
        </w:rPr>
      </w:pPr>
    </w:p>
    <w:p w:rsidR="00773340" w:rsidRDefault="00773340" w:rsidP="00773340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</w:t>
      </w:r>
    </w:p>
    <w:p w:rsidR="00773340" w:rsidRDefault="00773340" w:rsidP="00773340">
      <w:pPr>
        <w:pStyle w:val="Bezriadkovania"/>
        <w:ind w:left="705" w:hanging="705"/>
        <w:rPr>
          <w:b/>
          <w:sz w:val="28"/>
          <w:szCs w:val="28"/>
        </w:rPr>
      </w:pP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1. Spoločnosť neúčtuje o </w:t>
      </w:r>
      <w:proofErr w:type="spellStart"/>
      <w:r>
        <w:rPr>
          <w:sz w:val="28"/>
          <w:szCs w:val="28"/>
        </w:rPr>
        <w:t>goodwille</w:t>
      </w:r>
      <w:proofErr w:type="spellEnd"/>
      <w:r>
        <w:rPr>
          <w:sz w:val="28"/>
          <w:szCs w:val="28"/>
        </w:rPr>
        <w:t xml:space="preserve">. 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2. Spoločnosť nemá deriváty.</w:t>
      </w:r>
    </w:p>
    <w:p w:rsidR="00773340" w:rsidRDefault="00773340" w:rsidP="00773340">
      <w:pPr>
        <w:rPr>
          <w:sz w:val="28"/>
          <w:szCs w:val="28"/>
        </w:rPr>
      </w:pPr>
      <w:r>
        <w:rPr>
          <w:sz w:val="28"/>
          <w:szCs w:val="28"/>
        </w:rPr>
        <w:lastRenderedPageBreak/>
        <w:t>3. Záväzok so zostatkovou dobou splatnosti dlhšou ako 5 rokov je záväzok z kúpy podniku vo výške 100 000 €.  Nejde o zabezpečený záväzok, nakoľko ide o záväzok voči spoločníkovi.</w:t>
      </w:r>
    </w:p>
    <w:p w:rsidR="00773340" w:rsidRDefault="00773340" w:rsidP="00773340">
      <w:pPr>
        <w:rPr>
          <w:sz w:val="28"/>
          <w:szCs w:val="28"/>
        </w:rPr>
      </w:pPr>
    </w:p>
    <w:p w:rsidR="00773340" w:rsidRDefault="00773340" w:rsidP="00773340">
      <w:pPr>
        <w:rPr>
          <w:sz w:val="28"/>
          <w:szCs w:val="28"/>
        </w:rPr>
      </w:pPr>
    </w:p>
    <w:p w:rsidR="00773340" w:rsidRDefault="00773340" w:rsidP="00773340">
      <w:pPr>
        <w:rPr>
          <w:sz w:val="28"/>
          <w:szCs w:val="28"/>
        </w:rPr>
      </w:pPr>
    </w:p>
    <w:p w:rsidR="00773340" w:rsidRDefault="00773340" w:rsidP="0077334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iných aktívach a iných pasívach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ÚJ má prenajaté priestory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-betonárky v Lehote pod Vtáčnikom s mesačným            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nájmom 2000 €.     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-kancelárskych priestorov </w:t>
      </w:r>
      <w:proofErr w:type="spellStart"/>
      <w:r>
        <w:rPr>
          <w:sz w:val="28"/>
          <w:szCs w:val="28"/>
        </w:rPr>
        <w:t>Tower</w:t>
      </w:r>
      <w:proofErr w:type="spellEnd"/>
      <w:r>
        <w:rPr>
          <w:sz w:val="28"/>
          <w:szCs w:val="28"/>
        </w:rPr>
        <w:t xml:space="preserve"> BC a.s.  s mesačným nájmom 496 €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ÚJ odpísala záväzky vo výške 3 253 €.</w:t>
      </w:r>
    </w:p>
    <w:p w:rsidR="00773340" w:rsidRDefault="00773340" w:rsidP="00773340">
      <w:pPr>
        <w:pStyle w:val="Bezriadkovania"/>
        <w:rPr>
          <w:sz w:val="28"/>
          <w:szCs w:val="28"/>
        </w:rPr>
      </w:pPr>
    </w:p>
    <w:p w:rsidR="00773340" w:rsidRDefault="00773340" w:rsidP="00773340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 ku ktorému sa zostavuje ÚZ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Nenastali.</w:t>
      </w:r>
    </w:p>
    <w:p w:rsidR="00773340" w:rsidRDefault="00773340" w:rsidP="00773340">
      <w:pPr>
        <w:pStyle w:val="Bezriadkovania"/>
        <w:ind w:firstLine="708"/>
        <w:rPr>
          <w:sz w:val="28"/>
          <w:szCs w:val="28"/>
        </w:rPr>
      </w:pPr>
    </w:p>
    <w:p w:rsidR="00773340" w:rsidRDefault="00773340" w:rsidP="00773340">
      <w:pPr>
        <w:pStyle w:val="Bezriadkovania"/>
        <w:ind w:left="2832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Ostatné informácie</w:t>
      </w:r>
    </w:p>
    <w:p w:rsidR="00773340" w:rsidRDefault="00773340" w:rsidP="00773340">
      <w:pPr>
        <w:pStyle w:val="Bezriadkovania"/>
        <w:ind w:firstLine="708"/>
        <w:rPr>
          <w:b/>
          <w:sz w:val="28"/>
          <w:szCs w:val="28"/>
        </w:rPr>
      </w:pPr>
    </w:p>
    <w:p w:rsidR="00773340" w:rsidRDefault="00773340" w:rsidP="00773340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>1. ÚJ neposkytuje služby vo verejnom záujme.</w:t>
      </w:r>
    </w:p>
    <w:p w:rsidR="00773340" w:rsidRDefault="00773340" w:rsidP="00773340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>2. Nie sme ÚJ zaradená do kategórie priemyselná  výroba.</w:t>
      </w:r>
    </w:p>
    <w:p w:rsidR="00773340" w:rsidRDefault="00773340" w:rsidP="00773340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>3. Na ÚJ sa nevzťahuje § 23d ods. 6 ZÚ.</w:t>
      </w:r>
    </w:p>
    <w:p w:rsidR="00232C16" w:rsidRDefault="00232C16"/>
    <w:sectPr w:rsidR="00232C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3340"/>
    <w:rsid w:val="00232C16"/>
    <w:rsid w:val="004C5CEA"/>
    <w:rsid w:val="00773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334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773340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334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77334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28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575</Words>
  <Characters>3283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2018-03-28T09:50:00Z</dcterms:created>
  <dcterms:modified xsi:type="dcterms:W3CDTF">2018-03-28T09:54:00Z</dcterms:modified>
</cp:coreProperties>
</file>