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96720">
        <w:rPr>
          <w:rFonts w:ascii="Arial Narrow" w:hAnsi="Arial Narrow"/>
          <w:b/>
        </w:rPr>
        <w:t>účtovnej závierke za rok 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BOARD </w:t>
            </w:r>
            <w:proofErr w:type="spellStart"/>
            <w:r>
              <w:rPr>
                <w:rFonts w:ascii="Arial" w:hAnsi="Arial" w:cs="Arial"/>
              </w:rPr>
              <w:t>media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47401559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Struhy 1275, Krásno nad Kysucou 02302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5C28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5C28" w:rsidRPr="00A55E63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906" w:rsidRDefault="00324906">
      <w:r>
        <w:separator/>
      </w:r>
    </w:p>
  </w:endnote>
  <w:endnote w:type="continuationSeparator" w:id="0">
    <w:p w:rsidR="00324906" w:rsidRDefault="003249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967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967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906" w:rsidRDefault="00324906">
      <w:r>
        <w:separator/>
      </w:r>
    </w:p>
  </w:footnote>
  <w:footnote w:type="continuationSeparator" w:id="0">
    <w:p w:rsidR="00324906" w:rsidRDefault="003249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15C28">
      <w:rPr>
        <w:rFonts w:ascii="Arial" w:hAnsi="Arial" w:cs="Arial"/>
        <w:sz w:val="22"/>
        <w:szCs w:val="22"/>
        <w:bdr w:val="single" w:sz="4" w:space="0" w:color="auto"/>
      </w:rPr>
      <w:t>47101559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415C28">
      <w:rPr>
        <w:rFonts w:ascii="Arial" w:hAnsi="Arial" w:cs="Arial"/>
        <w:sz w:val="22"/>
        <w:szCs w:val="22"/>
        <w:bdr w:val="single" w:sz="4" w:space="0" w:color="auto"/>
      </w:rPr>
      <w:t>2023861972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24906"/>
    <w:rsid w:val="003657F5"/>
    <w:rsid w:val="00373635"/>
    <w:rsid w:val="003C75A4"/>
    <w:rsid w:val="003D056F"/>
    <w:rsid w:val="00401155"/>
    <w:rsid w:val="00415C28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E7737"/>
    <w:rsid w:val="00796720"/>
    <w:rsid w:val="007A534B"/>
    <w:rsid w:val="008771A6"/>
    <w:rsid w:val="008F1A87"/>
    <w:rsid w:val="00913435"/>
    <w:rsid w:val="00916772"/>
    <w:rsid w:val="009A27D0"/>
    <w:rsid w:val="009D5C84"/>
    <w:rsid w:val="009F1FFD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2017-03-08T17:37:00Z</dcterms:created>
  <dcterms:modified xsi:type="dcterms:W3CDTF">2018-03-21T17:48:00Z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