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D35" w:rsidRPr="002C0794" w:rsidRDefault="00486DF8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r>
        <w:rPr>
          <w:i/>
          <w:szCs w:val="22"/>
        </w:rPr>
        <w:t xml:space="preserve"> </w:t>
      </w:r>
      <w:r w:rsidR="003D1D35"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2C0794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FE623C" w:rsidRDefault="003D1D35" w:rsidP="00915F80">
            <w:pPr>
              <w:spacing w:after="0"/>
              <w:rPr>
                <w:rFonts w:cs="Arial Narrow"/>
                <w:b/>
                <w:szCs w:val="22"/>
              </w:rPr>
            </w:pPr>
            <w:r w:rsidRPr="00FE623C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4E3B8E" w:rsidP="00915F80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ROZKVET</w:t>
            </w:r>
            <w:r w:rsidR="000561E1">
              <w:rPr>
                <w:rFonts w:cs="Arial Narrow"/>
                <w:szCs w:val="22"/>
              </w:rPr>
              <w:t>, výrobné družstvo</w:t>
            </w:r>
          </w:p>
        </w:tc>
      </w:tr>
      <w:tr w:rsidR="003D1D35" w:rsidRPr="002C0794" w:rsidTr="00927FAE">
        <w:trPr>
          <w:trHeight w:val="340"/>
        </w:trPr>
        <w:tc>
          <w:tcPr>
            <w:tcW w:w="1096" w:type="pct"/>
            <w:vAlign w:val="center"/>
          </w:tcPr>
          <w:p w:rsidR="003D1D35" w:rsidRPr="00FE623C" w:rsidRDefault="003D1D35" w:rsidP="00486DF8">
            <w:pPr>
              <w:spacing w:after="0"/>
              <w:rPr>
                <w:rFonts w:cs="Arial Narrow"/>
                <w:b/>
                <w:szCs w:val="22"/>
              </w:rPr>
            </w:pPr>
            <w:r w:rsidRPr="00FE623C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4E3B8E" w:rsidP="000561E1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Námestie slobody 5</w:t>
            </w:r>
            <w:r w:rsidR="000561E1">
              <w:rPr>
                <w:rFonts w:cs="Arial Narrow"/>
                <w:szCs w:val="22"/>
              </w:rPr>
              <w:t>, 97401 Banská Bystrica</w:t>
            </w:r>
          </w:p>
        </w:tc>
      </w:tr>
      <w:tr w:rsidR="00A96FFF" w:rsidRPr="002C0794" w:rsidTr="00927FAE">
        <w:trPr>
          <w:trHeight w:val="340"/>
        </w:trPr>
        <w:tc>
          <w:tcPr>
            <w:tcW w:w="1096" w:type="pct"/>
            <w:vAlign w:val="center"/>
          </w:tcPr>
          <w:p w:rsidR="00A96FFF" w:rsidRPr="00FE623C" w:rsidRDefault="00A96FFF" w:rsidP="00486DF8">
            <w:pPr>
              <w:spacing w:after="0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Právna forma</w:t>
            </w:r>
          </w:p>
        </w:tc>
        <w:tc>
          <w:tcPr>
            <w:tcW w:w="3904" w:type="pct"/>
            <w:vAlign w:val="center"/>
          </w:tcPr>
          <w:p w:rsidR="00A96FFF" w:rsidRDefault="00A96FFF" w:rsidP="00A96FFF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družstvo</w:t>
            </w:r>
          </w:p>
        </w:tc>
      </w:tr>
      <w:tr w:rsidR="00A96FFF" w:rsidRPr="002C0794" w:rsidTr="00927FAE">
        <w:trPr>
          <w:trHeight w:val="340"/>
        </w:trPr>
        <w:tc>
          <w:tcPr>
            <w:tcW w:w="1096" w:type="pct"/>
            <w:vAlign w:val="center"/>
          </w:tcPr>
          <w:p w:rsidR="00A96FFF" w:rsidRDefault="00A96FFF" w:rsidP="00486DF8">
            <w:pPr>
              <w:spacing w:after="0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Dátum vzniku</w:t>
            </w:r>
          </w:p>
        </w:tc>
        <w:tc>
          <w:tcPr>
            <w:tcW w:w="3904" w:type="pct"/>
            <w:vAlign w:val="center"/>
          </w:tcPr>
          <w:p w:rsidR="00A96FFF" w:rsidRDefault="00A96FFF" w:rsidP="004E3B8E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 xml:space="preserve">Zápis do obchodného registra </w:t>
            </w:r>
            <w:r w:rsidR="004E3B8E">
              <w:rPr>
                <w:rFonts w:cs="Arial Narrow"/>
                <w:szCs w:val="22"/>
              </w:rPr>
              <w:t>10.04.1956</w:t>
            </w:r>
          </w:p>
        </w:tc>
      </w:tr>
      <w:tr w:rsidR="00A96FFF" w:rsidRPr="002C0794" w:rsidTr="00927FAE">
        <w:trPr>
          <w:trHeight w:val="340"/>
        </w:trPr>
        <w:tc>
          <w:tcPr>
            <w:tcW w:w="1096" w:type="pct"/>
            <w:vAlign w:val="center"/>
          </w:tcPr>
          <w:p w:rsidR="00A96FFF" w:rsidRDefault="00A96FFF" w:rsidP="00486DF8">
            <w:pPr>
              <w:spacing w:after="0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 xml:space="preserve">Subjekt </w:t>
            </w:r>
            <w:proofErr w:type="spellStart"/>
            <w:r>
              <w:rPr>
                <w:rFonts w:cs="Arial Narrow"/>
                <w:b/>
                <w:szCs w:val="22"/>
              </w:rPr>
              <w:t>ver.záujmu</w:t>
            </w:r>
            <w:proofErr w:type="spellEnd"/>
          </w:p>
        </w:tc>
        <w:tc>
          <w:tcPr>
            <w:tcW w:w="3904" w:type="pct"/>
            <w:vAlign w:val="center"/>
          </w:tcPr>
          <w:p w:rsidR="00A96FFF" w:rsidRDefault="00A96FFF" w:rsidP="00A96FFF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 xml:space="preserve">Družstvo nie je subjektom verejného záujme (§2/14 </w:t>
            </w:r>
            <w:proofErr w:type="spellStart"/>
            <w:r>
              <w:rPr>
                <w:rFonts w:cs="Arial Narrow"/>
                <w:szCs w:val="22"/>
              </w:rPr>
              <w:t>ZoU</w:t>
            </w:r>
            <w:proofErr w:type="spellEnd"/>
            <w:r>
              <w:rPr>
                <w:rFonts w:cs="Arial Narrow"/>
                <w:szCs w:val="22"/>
              </w:rPr>
              <w:t>)</w:t>
            </w:r>
          </w:p>
        </w:tc>
      </w:tr>
      <w:tr w:rsidR="00A96FFF" w:rsidRPr="002C0794" w:rsidTr="00927FAE">
        <w:trPr>
          <w:trHeight w:val="340"/>
        </w:trPr>
        <w:tc>
          <w:tcPr>
            <w:tcW w:w="1096" w:type="pct"/>
            <w:vAlign w:val="center"/>
          </w:tcPr>
          <w:p w:rsidR="00A96FFF" w:rsidRDefault="00A96FFF" w:rsidP="00486DF8">
            <w:pPr>
              <w:spacing w:after="0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Účtovné obdobie</w:t>
            </w:r>
          </w:p>
        </w:tc>
        <w:tc>
          <w:tcPr>
            <w:tcW w:w="3904" w:type="pct"/>
            <w:vAlign w:val="center"/>
          </w:tcPr>
          <w:p w:rsidR="00A96FFF" w:rsidRDefault="00A96FFF" w:rsidP="00A96FFF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Kalendárny rok 2017</w:t>
            </w:r>
          </w:p>
        </w:tc>
      </w:tr>
    </w:tbl>
    <w:p w:rsidR="003D1D35" w:rsidRDefault="003D1D35" w:rsidP="003D1D35">
      <w:pPr>
        <w:jc w:val="both"/>
        <w:rPr>
          <w:b/>
          <w:bCs/>
          <w:szCs w:val="22"/>
        </w:rPr>
      </w:pPr>
      <w:r w:rsidRPr="00C14E49">
        <w:rPr>
          <w:b/>
          <w:bCs/>
          <w:szCs w:val="22"/>
        </w:rPr>
        <w:t>Opis vykonávanej  činnosti účtovnej jednotky:</w:t>
      </w:r>
    </w:p>
    <w:p w:rsidR="004E3B8E" w:rsidRPr="00ED19A8" w:rsidRDefault="004E3B8E" w:rsidP="004E3B8E">
      <w:pPr>
        <w:numPr>
          <w:ilvl w:val="0"/>
          <w:numId w:val="26"/>
        </w:numPr>
        <w:jc w:val="both"/>
        <w:rPr>
          <w:bCs/>
          <w:szCs w:val="22"/>
        </w:rPr>
      </w:pPr>
      <w:r w:rsidRPr="00ED19A8">
        <w:rPr>
          <w:bCs/>
          <w:szCs w:val="22"/>
        </w:rPr>
        <w:t>Prenájom nebytových priestorov</w:t>
      </w:r>
    </w:p>
    <w:p w:rsidR="004E3B8E" w:rsidRPr="00ED19A8" w:rsidRDefault="004E3B8E" w:rsidP="004E3B8E">
      <w:pPr>
        <w:numPr>
          <w:ilvl w:val="0"/>
          <w:numId w:val="26"/>
        </w:numPr>
        <w:jc w:val="both"/>
        <w:rPr>
          <w:bCs/>
          <w:szCs w:val="22"/>
        </w:rPr>
      </w:pPr>
      <w:r w:rsidRPr="00ED19A8">
        <w:rPr>
          <w:bCs/>
          <w:szCs w:val="22"/>
        </w:rPr>
        <w:t>Poskytovanie služieb info</w:t>
      </w:r>
      <w:r>
        <w:rPr>
          <w:bCs/>
          <w:szCs w:val="22"/>
        </w:rPr>
        <w:t>r</w:t>
      </w:r>
      <w:r w:rsidRPr="00ED19A8">
        <w:rPr>
          <w:bCs/>
          <w:szCs w:val="22"/>
        </w:rPr>
        <w:t>mátorov</w:t>
      </w:r>
    </w:p>
    <w:p w:rsidR="00EA6562" w:rsidRDefault="00EA6562" w:rsidP="00EA6562">
      <w:pPr>
        <w:jc w:val="both"/>
      </w:pPr>
      <w:r>
        <w:t>Družstvo spĺňa veľkostné podmienky na zatriedenie do veľkostnej skupiny – malá účtovná jednotka, preto zostavuje účtovnú závierku podľa metodiky pre túto veľkostnú skupinu.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D10F5D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  <w:p w:rsidR="00F2063E" w:rsidRPr="00D10F5D" w:rsidRDefault="00F2063E" w:rsidP="00F2063E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FE623C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Cs w:val="22"/>
              </w:rPr>
            </w:pPr>
            <w:r w:rsidRPr="00FE623C">
              <w:rPr>
                <w:b/>
                <w:szCs w:val="22"/>
              </w:rPr>
              <w:t xml:space="preserve">Dátum schválenia účtovnej závierky za bezprostredne predchádzajúce </w:t>
            </w:r>
            <w:r w:rsidR="00FE623C" w:rsidRPr="00FE623C">
              <w:rPr>
                <w:b/>
                <w:szCs w:val="22"/>
              </w:rPr>
              <w:t>ÚO</w:t>
            </w:r>
          </w:p>
          <w:p w:rsidR="00F2063E" w:rsidRPr="00D10F5D" w:rsidRDefault="00F2063E" w:rsidP="00E25B18">
            <w:pPr>
              <w:rPr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D10F5D" w:rsidRDefault="00931531" w:rsidP="00927FAE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22.06.2017</w:t>
            </w:r>
          </w:p>
        </w:tc>
      </w:tr>
      <w:tr w:rsidR="003D1D35" w:rsidRPr="002C0794" w:rsidTr="00FE623C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C14E49" w:rsidRDefault="003D1D35" w:rsidP="00563EC6">
            <w:pPr>
              <w:spacing w:after="0" w:line="240" w:lineRule="auto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2D6908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FE623C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D1D35" w:rsidRPr="002C0794" w:rsidTr="007B1C0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5"/>
        <w:gridCol w:w="3681"/>
        <w:gridCol w:w="337"/>
        <w:gridCol w:w="4336"/>
        <w:gridCol w:w="363"/>
      </w:tblGrid>
      <w:tr w:rsidR="00F2063E" w:rsidTr="004E3B8E">
        <w:trPr>
          <w:trHeight w:val="225"/>
        </w:trPr>
        <w:tc>
          <w:tcPr>
            <w:tcW w:w="425" w:type="dxa"/>
          </w:tcPr>
          <w:p w:rsidR="00F2063E" w:rsidRDefault="00F2063E" w:rsidP="00F2063E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8717" w:type="dxa"/>
            <w:gridSpan w:val="4"/>
          </w:tcPr>
          <w:p w:rsidR="00F2063E" w:rsidRPr="00FE623C" w:rsidRDefault="00F2063E" w:rsidP="00F2063E">
            <w:pPr>
              <w:pStyle w:val="Odsekzoznamu"/>
              <w:keepNext/>
              <w:spacing w:after="0"/>
              <w:ind w:left="0"/>
              <w:jc w:val="both"/>
              <w:outlineLvl w:val="1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Údaje o skupine účtovných jednotiek:</w:t>
            </w:r>
          </w:p>
        </w:tc>
      </w:tr>
      <w:tr w:rsidR="003D1D35" w:rsidRPr="002C0794" w:rsidTr="004E3B8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106" w:type="dxa"/>
            <w:gridSpan w:val="2"/>
            <w:vAlign w:val="center"/>
          </w:tcPr>
          <w:p w:rsidR="003D1D35" w:rsidRPr="002C0794" w:rsidRDefault="00197476" w:rsidP="00F2063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F2063E">
              <w:rPr>
                <w:szCs w:val="22"/>
              </w:rPr>
              <w:t xml:space="preserve">   </w:t>
            </w:r>
            <w:r>
              <w:rPr>
                <w:szCs w:val="22"/>
              </w:rPr>
              <w:t>n</w:t>
            </w:r>
            <w:r w:rsidR="003D1D35" w:rsidRPr="002C0794">
              <w:rPr>
                <w:szCs w:val="22"/>
              </w:rPr>
              <w:t>ie je súčasťou konsolidovaného celku</w:t>
            </w:r>
          </w:p>
        </w:tc>
        <w:tc>
          <w:tcPr>
            <w:tcW w:w="337" w:type="dxa"/>
            <w:vAlign w:val="center"/>
          </w:tcPr>
          <w:p w:rsidR="003D1D35" w:rsidRPr="002C0794" w:rsidRDefault="003D1D35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4336" w:type="dxa"/>
            <w:vAlign w:val="center"/>
          </w:tcPr>
          <w:p w:rsidR="003D1D35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3D1D35" w:rsidRPr="002C0794">
              <w:rPr>
                <w:szCs w:val="22"/>
              </w:rPr>
              <w:t xml:space="preserve">   </w:t>
            </w:r>
            <w:r>
              <w:rPr>
                <w:szCs w:val="22"/>
              </w:rPr>
              <w:t>j</w:t>
            </w:r>
            <w:r w:rsidR="003D1D35" w:rsidRPr="002C0794">
              <w:rPr>
                <w:szCs w:val="22"/>
              </w:rPr>
              <w:t xml:space="preserve">e súčasťou konsolidovaného celku </w:t>
            </w:r>
          </w:p>
        </w:tc>
        <w:tc>
          <w:tcPr>
            <w:tcW w:w="363" w:type="dxa"/>
            <w:vAlign w:val="center"/>
          </w:tcPr>
          <w:p w:rsidR="003D1D35" w:rsidRPr="002C0794" w:rsidRDefault="003D1D35" w:rsidP="002D6908">
            <w:pPr>
              <w:spacing w:after="0"/>
              <w:ind w:left="56"/>
              <w:jc w:val="center"/>
              <w:rPr>
                <w:szCs w:val="22"/>
              </w:rPr>
            </w:pPr>
          </w:p>
        </w:tc>
      </w:tr>
      <w:tr w:rsidR="00197476" w:rsidRPr="002C0794" w:rsidTr="004E3B8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106" w:type="dxa"/>
            <w:gridSpan w:val="2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F2063E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nie je materskou účtovnou jednotkou</w:t>
            </w: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4336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  je materskou účtovnou jednotkou</w:t>
            </w:r>
          </w:p>
        </w:tc>
        <w:tc>
          <w:tcPr>
            <w:tcW w:w="363" w:type="dxa"/>
            <w:tcBorders>
              <w:bottom w:val="single" w:sz="4" w:space="0" w:color="auto"/>
            </w:tcBorders>
            <w:vAlign w:val="center"/>
          </w:tcPr>
          <w:p w:rsidR="00197476" w:rsidRPr="002C0794" w:rsidRDefault="004E3B8E" w:rsidP="002D6908">
            <w:pPr>
              <w:spacing w:after="0"/>
              <w:ind w:left="56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4E3B8E" w:rsidRDefault="004E3B8E" w:rsidP="004E3B8E">
      <w:pPr>
        <w:pStyle w:val="Odsekzoznamu"/>
        <w:keepNext/>
        <w:numPr>
          <w:ilvl w:val="0"/>
          <w:numId w:val="4"/>
        </w:numPr>
        <w:spacing w:after="0" w:line="240" w:lineRule="auto"/>
        <w:ind w:left="142" w:hanging="142"/>
        <w:jc w:val="both"/>
        <w:outlineLvl w:val="1"/>
        <w:rPr>
          <w:i/>
          <w:sz w:val="20"/>
          <w:szCs w:val="22"/>
        </w:rPr>
      </w:pPr>
      <w:r>
        <w:rPr>
          <w:b/>
          <w:bCs/>
          <w:i/>
          <w:sz w:val="20"/>
          <w:szCs w:val="22"/>
        </w:rPr>
        <w:t xml:space="preserve">Družstvo je podľa </w:t>
      </w:r>
      <w:r w:rsidRPr="007B1C0F">
        <w:rPr>
          <w:i/>
          <w:sz w:val="20"/>
          <w:szCs w:val="22"/>
        </w:rPr>
        <w:t>§ 22 ods. 10 a 12 zákona</w:t>
      </w:r>
      <w:r>
        <w:rPr>
          <w:i/>
          <w:sz w:val="20"/>
          <w:szCs w:val="22"/>
        </w:rPr>
        <w:t xml:space="preserve"> je </w:t>
      </w:r>
      <w:proofErr w:type="spellStart"/>
      <w:r>
        <w:rPr>
          <w:i/>
          <w:sz w:val="20"/>
          <w:szCs w:val="22"/>
        </w:rPr>
        <w:t>osolobodené</w:t>
      </w:r>
      <w:proofErr w:type="spellEnd"/>
      <w:r>
        <w:rPr>
          <w:i/>
          <w:sz w:val="20"/>
          <w:szCs w:val="22"/>
        </w:rPr>
        <w:t xml:space="preserve"> od zostavovanie konsolidovanej  účtovnej závierku. </w:t>
      </w:r>
    </w:p>
    <w:p w:rsidR="004E3B8E" w:rsidRPr="00ED19A8" w:rsidRDefault="004E3B8E" w:rsidP="004E3B8E">
      <w:pPr>
        <w:pStyle w:val="Odsekzoznamu"/>
        <w:keepNext/>
        <w:numPr>
          <w:ilvl w:val="0"/>
          <w:numId w:val="4"/>
        </w:numPr>
        <w:spacing w:after="0" w:line="240" w:lineRule="auto"/>
        <w:ind w:left="142" w:hanging="142"/>
        <w:jc w:val="both"/>
        <w:outlineLvl w:val="1"/>
        <w:rPr>
          <w:b/>
          <w:bCs/>
          <w:i/>
          <w:sz w:val="20"/>
          <w:szCs w:val="22"/>
        </w:rPr>
      </w:pPr>
      <w:r>
        <w:rPr>
          <w:b/>
          <w:bCs/>
          <w:i/>
          <w:sz w:val="20"/>
          <w:szCs w:val="22"/>
        </w:rPr>
        <w:t>Dcérskou spoločnosťou je SKI TURECKÁ s.r.o., Banská Bystrica,.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823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7065"/>
        <w:gridCol w:w="1488"/>
      </w:tblGrid>
      <w:tr w:rsidR="00C33753" w:rsidRPr="002C0794" w:rsidTr="00F2063E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C33753" w:rsidRPr="002C0794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FE623C">
              <w:rPr>
                <w:b/>
                <w:szCs w:val="22"/>
              </w:rPr>
              <w:t>Priemerný prepočítaný počet zamestnancov</w:t>
            </w:r>
            <w:r w:rsidRPr="002C0794">
              <w:rPr>
                <w:szCs w:val="22"/>
              </w:rPr>
              <w:t xml:space="preserve">  </w:t>
            </w:r>
            <w:r w:rsidR="00EB78F0">
              <w:rPr>
                <w:szCs w:val="22"/>
              </w:rPr>
              <w:t>bežné účtovné obdobie</w:t>
            </w:r>
          </w:p>
        </w:tc>
        <w:tc>
          <w:tcPr>
            <w:tcW w:w="1488" w:type="dxa"/>
            <w:vAlign w:val="center"/>
          </w:tcPr>
          <w:p w:rsidR="00C33753" w:rsidRPr="002C0794" w:rsidRDefault="004E3B8E" w:rsidP="002D6908">
            <w:pPr>
              <w:pStyle w:val="Odsekzoznamu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C33753" w:rsidRPr="002C0794" w:rsidTr="00F2063E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C33753" w:rsidRPr="002C0794" w:rsidRDefault="00C33753" w:rsidP="00EB78F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C14E49">
              <w:rPr>
                <w:b/>
                <w:szCs w:val="22"/>
              </w:rPr>
              <w:t>Priemerný prepočítaný počet zamestnancov</w:t>
            </w:r>
            <w:r w:rsidRPr="002C0794">
              <w:rPr>
                <w:szCs w:val="22"/>
              </w:rPr>
              <w:t xml:space="preserve">  </w:t>
            </w:r>
            <w:r w:rsidR="00EB78F0">
              <w:rPr>
                <w:szCs w:val="22"/>
              </w:rPr>
              <w:t>bezprostredne predchádzajúce ÚO</w:t>
            </w:r>
          </w:p>
        </w:tc>
        <w:tc>
          <w:tcPr>
            <w:tcW w:w="1488" w:type="dxa"/>
            <w:vAlign w:val="center"/>
          </w:tcPr>
          <w:p w:rsidR="00C33753" w:rsidRPr="002C0794" w:rsidRDefault="004E3B8E" w:rsidP="002D6908">
            <w:pPr>
              <w:pStyle w:val="Odsekzoznamu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o orgánoch </w:t>
      </w:r>
      <w:r w:rsidR="00B75F5C" w:rsidRPr="002C0794">
        <w:rPr>
          <w:i/>
          <w:szCs w:val="22"/>
        </w:rPr>
        <w:t>spoločnosti</w:t>
      </w:r>
    </w:p>
    <w:p w:rsidR="007B1C0F" w:rsidRPr="002C0794" w:rsidRDefault="007B1C0F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848"/>
        <w:gridCol w:w="992"/>
      </w:tblGrid>
      <w:tr w:rsidR="00B75F5C" w:rsidRPr="002C0794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FE623C" w:rsidRDefault="00B75F5C" w:rsidP="006365C4">
            <w:pPr>
              <w:spacing w:after="0"/>
              <w:rPr>
                <w:b/>
                <w:szCs w:val="22"/>
              </w:rPr>
            </w:pPr>
            <w:r w:rsidRPr="00A9717D">
              <w:rPr>
                <w:szCs w:val="22"/>
              </w:rPr>
              <w:t>a)</w:t>
            </w:r>
            <w:r w:rsidR="000817BE" w:rsidRPr="00FE623C">
              <w:rPr>
                <w:b/>
                <w:szCs w:val="22"/>
              </w:rPr>
              <w:t>V</w:t>
            </w:r>
            <w:r w:rsidRPr="00FE623C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FE623C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EE3219">
        <w:trPr>
          <w:trHeight w:val="57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0561E1" w:rsidP="002D6908">
            <w:pPr>
              <w:spacing w:after="0"/>
              <w:rPr>
                <w:szCs w:val="22"/>
              </w:rPr>
            </w:pPr>
            <w:proofErr w:type="spellStart"/>
            <w:r>
              <w:rPr>
                <w:szCs w:val="22"/>
              </w:rPr>
              <w:t>xx</w:t>
            </w:r>
            <w:proofErr w:type="spellEnd"/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0561E1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2C0794" w:rsidRDefault="000561E1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</w:tbl>
    <w:p w:rsidR="00E345DC" w:rsidRDefault="00E345DC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992"/>
        <w:gridCol w:w="1276"/>
        <w:gridCol w:w="850"/>
      </w:tblGrid>
      <w:tr w:rsidR="00B75F5C" w:rsidRPr="002C0794" w:rsidTr="00EE3219">
        <w:trPr>
          <w:trHeight w:val="340"/>
        </w:trPr>
        <w:tc>
          <w:tcPr>
            <w:tcW w:w="9072" w:type="dxa"/>
            <w:gridSpan w:val="6"/>
          </w:tcPr>
          <w:p w:rsidR="00B75F5C" w:rsidRPr="00A9717D" w:rsidRDefault="00B75F5C" w:rsidP="006365C4">
            <w:pPr>
              <w:spacing w:after="0"/>
              <w:rPr>
                <w:szCs w:val="22"/>
              </w:rPr>
            </w:pPr>
            <w:r w:rsidRPr="00A9717D">
              <w:rPr>
                <w:szCs w:val="22"/>
              </w:rPr>
              <w:t>b)</w:t>
            </w:r>
            <w:r w:rsidR="000817BE" w:rsidRPr="00FE623C">
              <w:rPr>
                <w:b/>
                <w:szCs w:val="22"/>
              </w:rPr>
              <w:t>P</w:t>
            </w:r>
            <w:r w:rsidRPr="00FE623C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EE3219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EE3219">
        <w:trPr>
          <w:trHeight w:val="340"/>
        </w:trPr>
        <w:tc>
          <w:tcPr>
            <w:tcW w:w="9072" w:type="dxa"/>
            <w:gridSpan w:val="6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lastRenderedPageBreak/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0561E1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  <w:proofErr w:type="spellStart"/>
            <w:r>
              <w:rPr>
                <w:szCs w:val="22"/>
              </w:rPr>
              <w:t>xx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0561E1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0561E1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486DF8" w:rsidRPr="002C0794" w:rsidTr="00EE3219">
        <w:trPr>
          <w:trHeight w:val="340"/>
        </w:trPr>
        <w:tc>
          <w:tcPr>
            <w:tcW w:w="9072" w:type="dxa"/>
            <w:gridSpan w:val="6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486DF8" w:rsidRPr="002C0794" w:rsidTr="00EE3219">
        <w:trPr>
          <w:trHeight w:val="340"/>
        </w:trPr>
        <w:tc>
          <w:tcPr>
            <w:tcW w:w="9072" w:type="dxa"/>
            <w:gridSpan w:val="6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EE3219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0561E1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  <w:proofErr w:type="spellStart"/>
            <w:r>
              <w:rPr>
                <w:szCs w:val="22"/>
              </w:rPr>
              <w:t>xx</w:t>
            </w:r>
            <w:proofErr w:type="spellEnd"/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0561E1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</w:tbl>
    <w:p w:rsidR="00E345DC" w:rsidRDefault="00E345DC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700"/>
        <w:gridCol w:w="1140"/>
      </w:tblGrid>
      <w:tr w:rsidR="00B75F5C" w:rsidRPr="002C0794" w:rsidTr="00EE3219">
        <w:trPr>
          <w:trHeight w:val="340"/>
        </w:trPr>
        <w:tc>
          <w:tcPr>
            <w:tcW w:w="9072" w:type="dxa"/>
            <w:gridSpan w:val="4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FE623C">
              <w:rPr>
                <w:b/>
                <w:szCs w:val="22"/>
              </w:rPr>
              <w:t>C</w:t>
            </w:r>
            <w:r w:rsidR="00B75F5C" w:rsidRPr="00FE623C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0561E1" w:rsidP="002D6908">
            <w:pPr>
              <w:spacing w:after="0"/>
              <w:rPr>
                <w:szCs w:val="22"/>
              </w:rPr>
            </w:pPr>
            <w:proofErr w:type="spellStart"/>
            <w:r>
              <w:rPr>
                <w:szCs w:val="22"/>
              </w:rPr>
              <w:t>xx</w:t>
            </w:r>
            <w:proofErr w:type="spellEnd"/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0561E1" w:rsidP="002D69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2C0794" w:rsidRDefault="000561E1" w:rsidP="002D69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o prijatých postupoch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A9717D">
        <w:trPr>
          <w:trHeight w:hRule="exact" w:val="522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FE623C" w:rsidRDefault="00DF224D" w:rsidP="00197476">
            <w:pPr>
              <w:spacing w:after="0" w:line="240" w:lineRule="auto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Účtovná</w:t>
            </w:r>
            <w:r w:rsidR="00A9717D" w:rsidRPr="00FE623C">
              <w:rPr>
                <w:b/>
                <w:szCs w:val="22"/>
              </w:rPr>
              <w:t xml:space="preserve"> závierka bola zostavená za predpokladu</w:t>
            </w:r>
            <w:r w:rsidR="007B1C0F" w:rsidRPr="00FE623C">
              <w:rPr>
                <w:b/>
                <w:szCs w:val="22"/>
              </w:rPr>
              <w:t>,</w:t>
            </w:r>
            <w:r w:rsidR="00A9717D" w:rsidRPr="00FE623C">
              <w:rPr>
                <w:b/>
                <w:szCs w:val="22"/>
              </w:rPr>
              <w:t xml:space="preserve"> že </w:t>
            </w:r>
            <w:r w:rsidR="00197476" w:rsidRPr="00FE623C">
              <w:rPr>
                <w:b/>
                <w:szCs w:val="22"/>
              </w:rPr>
              <w:t>účtovná jednotka</w:t>
            </w:r>
            <w:r w:rsidR="00A9717D" w:rsidRPr="00FE623C">
              <w:rPr>
                <w:b/>
                <w:szCs w:val="22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A9717D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97476" w:rsidRDefault="00197476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2C0794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2C0794" w:rsidRDefault="00197476" w:rsidP="00E25B18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FE623C" w:rsidRDefault="00197476" w:rsidP="00E25B18">
            <w:pPr>
              <w:spacing w:after="0" w:line="240" w:lineRule="auto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2C0794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197476" w:rsidRPr="00595DE0" w:rsidTr="00197476">
        <w:trPr>
          <w:trHeight w:val="388"/>
        </w:trPr>
        <w:tc>
          <w:tcPr>
            <w:tcW w:w="2694" w:type="dxa"/>
            <w:gridSpan w:val="2"/>
            <w:vMerge w:val="restart"/>
          </w:tcPr>
          <w:p w:rsidR="00197476" w:rsidRPr="00595DE0" w:rsidRDefault="00197476" w:rsidP="0083648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Zmena účtovných zásad a účtovných metód</w:t>
            </w:r>
            <w:r w:rsidR="00836486">
              <w:rPr>
                <w:szCs w:val="22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Vplyv (+/-) zmeny na:</w:t>
            </w:r>
          </w:p>
        </w:tc>
      </w:tr>
      <w:tr w:rsidR="00197476" w:rsidRPr="00595DE0" w:rsidTr="00197476">
        <w:trPr>
          <w:trHeight w:val="301"/>
        </w:trPr>
        <w:tc>
          <w:tcPr>
            <w:tcW w:w="2694" w:type="dxa"/>
            <w:gridSpan w:val="2"/>
            <w:vMerge/>
          </w:tcPr>
          <w:p w:rsidR="00197476" w:rsidRDefault="00197476" w:rsidP="00197476">
            <w:pPr>
              <w:spacing w:after="0"/>
              <w:rPr>
                <w:szCs w:val="22"/>
              </w:rPr>
            </w:pPr>
          </w:p>
        </w:tc>
        <w:tc>
          <w:tcPr>
            <w:tcW w:w="1842" w:type="dxa"/>
            <w:vMerge/>
          </w:tcPr>
          <w:p w:rsidR="00197476" w:rsidRDefault="00197476" w:rsidP="00197476">
            <w:pPr>
              <w:spacing w:after="0"/>
              <w:rPr>
                <w:szCs w:val="22"/>
              </w:rPr>
            </w:pPr>
          </w:p>
        </w:tc>
        <w:tc>
          <w:tcPr>
            <w:tcW w:w="1560" w:type="dxa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Výsledok hospodárenia</w:t>
            </w: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0561E1" w:rsidP="00E25B18">
            <w:pPr>
              <w:spacing w:after="120"/>
              <w:rPr>
                <w:szCs w:val="22"/>
              </w:rPr>
            </w:pPr>
            <w:proofErr w:type="spellStart"/>
            <w:r>
              <w:rPr>
                <w:szCs w:val="22"/>
              </w:rPr>
              <w:t>xx</w:t>
            </w:r>
            <w:proofErr w:type="spellEnd"/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0561E1" w:rsidP="00E25B1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0561E1" w:rsidP="00E25B1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0561E1" w:rsidP="00E25B1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</w:tbl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0561E1" w:rsidRPr="000561E1" w:rsidRDefault="00DF224D" w:rsidP="00563EC6">
      <w:pPr>
        <w:numPr>
          <w:ilvl w:val="0"/>
          <w:numId w:val="7"/>
        </w:numPr>
        <w:spacing w:after="0" w:line="240" w:lineRule="auto"/>
        <w:rPr>
          <w:i/>
          <w:sz w:val="20"/>
          <w:szCs w:val="22"/>
        </w:rPr>
      </w:pPr>
      <w:r w:rsidRPr="00FE623C">
        <w:rPr>
          <w:b/>
          <w:szCs w:val="22"/>
        </w:rPr>
        <w:t>Informácia o charaktere a účele transakcií, ktoré sa neuvádzajú v súvahe</w:t>
      </w:r>
      <w:r w:rsidRPr="002C0794">
        <w:rPr>
          <w:szCs w:val="22"/>
        </w:rPr>
        <w:t>,</w:t>
      </w:r>
    </w:p>
    <w:p w:rsidR="000561E1" w:rsidRDefault="000561E1" w:rsidP="000561E1">
      <w:pPr>
        <w:spacing w:after="0" w:line="240" w:lineRule="auto"/>
        <w:rPr>
          <w:i/>
          <w:sz w:val="20"/>
          <w:szCs w:val="22"/>
        </w:rPr>
      </w:pPr>
      <w:r>
        <w:rPr>
          <w:i/>
          <w:sz w:val="20"/>
          <w:szCs w:val="22"/>
        </w:rPr>
        <w:t>Pre tento bod družstvo nemá obsahovú náplň.,</w:t>
      </w:r>
    </w:p>
    <w:p w:rsidR="000561E1" w:rsidRPr="000561E1" w:rsidRDefault="000561E1" w:rsidP="000561E1">
      <w:pPr>
        <w:spacing w:after="0" w:line="240" w:lineRule="auto"/>
        <w:rPr>
          <w:i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 xml:space="preserve">Spôsob a  určenie ocenenia majetku a záväzkov vrátane  určenia rozhodujúcich účtovných odhadov </w:t>
            </w:r>
            <w:r w:rsidRPr="00EE7EC1">
              <w:rPr>
                <w:b/>
                <w:szCs w:val="22"/>
              </w:rPr>
              <w:t>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D22BFF"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545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</w:t>
            </w:r>
            <w:r w:rsidR="00545976">
              <w:rPr>
                <w:szCs w:val="22"/>
              </w:rPr>
              <w:t xml:space="preserve">dlhodobý </w:t>
            </w:r>
            <w:r w:rsidRPr="002C0794">
              <w:rPr>
                <w:szCs w:val="22"/>
              </w:rPr>
              <w:t xml:space="preserve">hmotný majetok </w:t>
            </w:r>
            <w:r w:rsidR="00545976">
              <w:rPr>
                <w:szCs w:val="22"/>
              </w:rPr>
              <w:t>externe kúpený</w:t>
            </w:r>
            <w:r w:rsidRPr="002C0794">
              <w:rPr>
                <w:szCs w:val="22"/>
              </w:rPr>
              <w:t xml:space="preserve">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545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</w:t>
            </w:r>
            <w:r w:rsidR="00545976">
              <w:rPr>
                <w:szCs w:val="22"/>
              </w:rPr>
              <w:t>obstarané kúpou</w:t>
            </w:r>
            <w:r w:rsidRPr="002C0794">
              <w:rPr>
                <w:szCs w:val="22"/>
              </w:rPr>
              <w:t xml:space="preserve">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545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</w:t>
            </w:r>
            <w:r w:rsidR="00545976">
              <w:rPr>
                <w:szCs w:val="22"/>
              </w:rPr>
              <w:t>dlhodobý  finančný majetok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545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545976" w:rsidRPr="002C0794" w:rsidTr="00A33651">
        <w:tc>
          <w:tcPr>
            <w:tcW w:w="8789" w:type="dxa"/>
            <w:vAlign w:val="center"/>
          </w:tcPr>
          <w:p w:rsidR="00545976" w:rsidRPr="002C0794" w:rsidRDefault="00545976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>
              <w:rPr>
                <w:szCs w:val="22"/>
              </w:rPr>
              <w:t>7. krátkodobý finančný majetok</w:t>
            </w:r>
          </w:p>
        </w:tc>
        <w:tc>
          <w:tcPr>
            <w:tcW w:w="283" w:type="dxa"/>
            <w:vAlign w:val="center"/>
          </w:tcPr>
          <w:p w:rsidR="00545976" w:rsidRPr="002C0794" w:rsidRDefault="00545976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545976" w:rsidRPr="002C0794" w:rsidTr="00A33651">
        <w:tc>
          <w:tcPr>
            <w:tcW w:w="8789" w:type="dxa"/>
            <w:vAlign w:val="center"/>
          </w:tcPr>
          <w:p w:rsidR="00545976" w:rsidRDefault="00545976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545976" w:rsidRDefault="00545976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915F80" w:rsidRDefault="00915F80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V</w:t>
            </w:r>
            <w:r w:rsidR="004D5C84"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915F80" w:rsidRDefault="00915F80" w:rsidP="00915F80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M</w:t>
            </w:r>
            <w:r w:rsidR="004D5C84" w:rsidRPr="002C0794">
              <w:rPr>
                <w:szCs w:val="22"/>
              </w:rPr>
              <w:t>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c>
          <w:tcPr>
            <w:tcW w:w="8789" w:type="dxa"/>
          </w:tcPr>
          <w:p w:rsidR="004D5C84" w:rsidRPr="002C0794" w:rsidRDefault="004D5C84" w:rsidP="009837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2. pohľadávky</w:t>
            </w:r>
            <w:r w:rsidR="0098375B">
              <w:rPr>
                <w:szCs w:val="22"/>
              </w:rPr>
              <w:t xml:space="preserve"> vlastné</w:t>
            </w:r>
            <w:r w:rsidRPr="002C0794">
              <w:rPr>
                <w:szCs w:val="22"/>
              </w:rPr>
              <w:t xml:space="preserve">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c>
          <w:tcPr>
            <w:tcW w:w="8789" w:type="dxa"/>
          </w:tcPr>
          <w:p w:rsidR="004D5C84" w:rsidRPr="002C0794" w:rsidRDefault="004D5C84" w:rsidP="00EA6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  <w:r w:rsidR="00EA6562">
              <w:rPr>
                <w:szCs w:val="22"/>
              </w:rPr>
              <w:t xml:space="preserve"> vrátane rezerv a</w:t>
            </w:r>
            <w:r w:rsidR="00545976">
              <w:rPr>
                <w:szCs w:val="22"/>
              </w:rPr>
              <w:t> </w:t>
            </w:r>
            <w:r w:rsidR="00EA6562">
              <w:rPr>
                <w:szCs w:val="22"/>
              </w:rPr>
              <w:t>pôžičiek</w:t>
            </w:r>
            <w:r w:rsidR="00545976">
              <w:rPr>
                <w:szCs w:val="22"/>
              </w:rPr>
              <w:t xml:space="preserve">, úverov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98375B" w:rsidRPr="002C0794" w:rsidTr="002D6908">
        <w:tc>
          <w:tcPr>
            <w:tcW w:w="8789" w:type="dxa"/>
          </w:tcPr>
          <w:p w:rsidR="0098375B" w:rsidRPr="002C0794" w:rsidRDefault="0098375B" w:rsidP="00545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4. časové rozlíšenie na strane aktív a pasív sú</w:t>
            </w:r>
            <w:r w:rsidR="00545976">
              <w:rPr>
                <w:szCs w:val="22"/>
              </w:rPr>
              <w:t>v</w:t>
            </w:r>
            <w:r>
              <w:rPr>
                <w:szCs w:val="22"/>
              </w:rPr>
              <w:t>ahy</w:t>
            </w:r>
          </w:p>
        </w:tc>
        <w:tc>
          <w:tcPr>
            <w:tcW w:w="283" w:type="dxa"/>
            <w:vAlign w:val="center"/>
          </w:tcPr>
          <w:p w:rsidR="0098375B" w:rsidRPr="002C0794" w:rsidRDefault="0098375B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98375B" w:rsidRPr="002C0794" w:rsidTr="002D6908">
        <w:tc>
          <w:tcPr>
            <w:tcW w:w="8789" w:type="dxa"/>
          </w:tcPr>
          <w:p w:rsidR="0098375B" w:rsidRDefault="0098375B" w:rsidP="00EA6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5. splatná daň z príjmov a odložená daň z príjmov</w:t>
            </w:r>
          </w:p>
        </w:tc>
        <w:tc>
          <w:tcPr>
            <w:tcW w:w="283" w:type="dxa"/>
            <w:vAlign w:val="center"/>
          </w:tcPr>
          <w:p w:rsidR="0098375B" w:rsidRDefault="0098375B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915F80" w:rsidRDefault="00915F80" w:rsidP="00915F80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2C0794" w:rsidTr="00915F80"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R</w:t>
            </w:r>
            <w:r w:rsidR="001A7A55" w:rsidRPr="002C0794">
              <w:rPr>
                <w:szCs w:val="22"/>
              </w:rPr>
              <w:t>eálnou hodnotou</w:t>
            </w: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545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</w:t>
            </w:r>
            <w:r w:rsidR="00545976">
              <w:rPr>
                <w:szCs w:val="22"/>
              </w:rPr>
              <w:t xml:space="preserve">dlhodobý nehmotný a hmotný </w:t>
            </w:r>
            <w:r w:rsidRPr="002C0794">
              <w:rPr>
                <w:szCs w:val="22"/>
              </w:rPr>
              <w:t xml:space="preserve">majetok </w:t>
            </w:r>
            <w:r w:rsidR="00545976">
              <w:rPr>
                <w:szCs w:val="22"/>
              </w:rPr>
              <w:t>obstaraný inak /darom/</w:t>
            </w:r>
            <w:r w:rsidRPr="002C0794">
              <w:rPr>
                <w:szCs w:val="22"/>
              </w:rPr>
              <w:t xml:space="preserve">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</w:t>
            </w:r>
            <w:r w:rsidR="00545976">
              <w:rPr>
                <w:szCs w:val="22"/>
              </w:rPr>
              <w:t>zásoby nadobudnuté inak /darom/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545976" w:rsidRPr="002C0794" w:rsidRDefault="00545976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Úbytok zásob rovnakého druhu sa účtuje v ocenení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2067B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2C0794" w:rsidTr="002D6908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915F80" w:rsidRPr="002C0794" w:rsidTr="002D6908">
        <w:tc>
          <w:tcPr>
            <w:tcW w:w="8789" w:type="dxa"/>
            <w:vAlign w:val="center"/>
          </w:tcPr>
          <w:p w:rsidR="00915F80" w:rsidRPr="00915F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>Rezervy sú záväzky s neurčitým časovým vymedzením alebo výškou; tvoria sa na krytie známych</w:t>
            </w:r>
          </w:p>
          <w:p w:rsidR="00915F80" w:rsidRPr="002C0794" w:rsidRDefault="00915F80" w:rsidP="00915F80">
            <w:pPr>
              <w:spacing w:after="0" w:line="240" w:lineRule="auto"/>
              <w:rPr>
                <w:szCs w:val="22"/>
              </w:rPr>
            </w:pPr>
            <w:r w:rsidRPr="00915F80">
              <w:rPr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2C0794" w:rsidRDefault="00915F80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0E349D" w:rsidRPr="002C0794" w:rsidTr="002D6908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2D6908">
        <w:tc>
          <w:tcPr>
            <w:tcW w:w="8789" w:type="dxa"/>
            <w:vAlign w:val="center"/>
          </w:tcPr>
          <w:p w:rsidR="00915F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 xml:space="preserve">Daň z príjmov splatná – daň sa  určuje z účtovného zisku pred zdanením, po úpravách na daňové účely </w:t>
            </w:r>
          </w:p>
          <w:p w:rsidR="000E349D" w:rsidRPr="002C0794" w:rsidRDefault="00915F80" w:rsidP="00C80B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>podľa zákona o daniach z príjmov pri sadzbe 2</w:t>
            </w:r>
            <w:r w:rsidR="00C80B28">
              <w:rPr>
                <w:szCs w:val="22"/>
              </w:rPr>
              <w:t>1</w:t>
            </w:r>
            <w:r w:rsidRPr="00915F80">
              <w:rPr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2D6908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2067BD" w:rsidRPr="00755848" w:rsidRDefault="002067BD" w:rsidP="002067BD">
      <w:pPr>
        <w:spacing w:after="120"/>
        <w:jc w:val="both"/>
        <w:rPr>
          <w:rFonts w:cs="Arial Narrow"/>
          <w:szCs w:val="22"/>
        </w:rPr>
      </w:pPr>
      <w:r w:rsidRPr="00755848">
        <w:rPr>
          <w:rFonts w:cs="Arial Narrow"/>
          <w:szCs w:val="22"/>
        </w:rPr>
        <w:t>b) Trvalé zníženie hodnoty majetku nebolo účtované. Prechodné zníženie hodnoty majetku je zaúčtované formou opravnej položky</w:t>
      </w:r>
      <w:r>
        <w:rPr>
          <w:rFonts w:cs="Arial Narrow"/>
          <w:szCs w:val="22"/>
        </w:rPr>
        <w:t xml:space="preserve"> stanovené odborným odhadom bonity klienta</w:t>
      </w:r>
      <w:r w:rsidRPr="00755848">
        <w:rPr>
          <w:rFonts w:cs="Arial Narrow"/>
          <w:szCs w:val="22"/>
        </w:rPr>
        <w:t xml:space="preserve">.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67"/>
        <w:gridCol w:w="5245"/>
        <w:gridCol w:w="300"/>
      </w:tblGrid>
      <w:tr w:rsidR="00246EA5" w:rsidTr="00B06C2C">
        <w:trPr>
          <w:trHeight w:val="340"/>
        </w:trPr>
        <w:tc>
          <w:tcPr>
            <w:tcW w:w="9089" w:type="dxa"/>
            <w:gridSpan w:val="4"/>
            <w:vAlign w:val="center"/>
          </w:tcPr>
          <w:p w:rsidR="00246EA5" w:rsidRPr="00C14E49" w:rsidRDefault="001205A3" w:rsidP="002067BD">
            <w:pPr>
              <w:pStyle w:val="Odsekzoznamu"/>
              <w:spacing w:after="0" w:line="240" w:lineRule="auto"/>
              <w:ind w:left="72" w:hanging="72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>U</w:t>
            </w:r>
            <w:r w:rsidR="00246EA5" w:rsidRPr="00C14E49">
              <w:rPr>
                <w:b/>
                <w:szCs w:val="22"/>
              </w:rPr>
              <w:t>rčenie odhadu zníženia hodnoty majetku a tvorba opravnej položky k  majetku</w:t>
            </w:r>
          </w:p>
        </w:tc>
      </w:tr>
      <w:tr w:rsidR="00F86BAE" w:rsidTr="00A33651">
        <w:trPr>
          <w:trHeight w:val="350"/>
        </w:trPr>
        <w:tc>
          <w:tcPr>
            <w:tcW w:w="8789" w:type="dxa"/>
            <w:gridSpan w:val="3"/>
            <w:vAlign w:val="center"/>
          </w:tcPr>
          <w:p w:rsidR="00F86BAE" w:rsidRPr="002C0794" w:rsidRDefault="00F86BAE" w:rsidP="0020198D">
            <w:pPr>
              <w:pStyle w:val="Odsekzoznamu"/>
              <w:spacing w:after="0" w:line="240" w:lineRule="auto"/>
              <w:ind w:left="641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gridSpan w:val="2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gridSpan w:val="2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2D6908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E720C4" w:rsidRDefault="00E720C4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2D6908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0561E1" w:rsidP="002D6908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2D6908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931531" w:rsidTr="002D6908">
        <w:trPr>
          <w:trHeight w:val="340"/>
        </w:trPr>
        <w:tc>
          <w:tcPr>
            <w:tcW w:w="2977" w:type="dxa"/>
            <w:vAlign w:val="center"/>
          </w:tcPr>
          <w:p w:rsidR="00931531" w:rsidRDefault="00931531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531" w:rsidRDefault="00931531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531" w:rsidRDefault="00931531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B06C2C">
        <w:trPr>
          <w:trHeight w:val="340"/>
        </w:trPr>
        <w:tc>
          <w:tcPr>
            <w:tcW w:w="9089" w:type="dxa"/>
            <w:gridSpan w:val="4"/>
          </w:tcPr>
          <w:p w:rsidR="002067BD" w:rsidRPr="00755848" w:rsidRDefault="002067BD" w:rsidP="002067BD">
            <w:pPr>
              <w:spacing w:after="120"/>
              <w:jc w:val="both"/>
              <w:rPr>
                <w:rFonts w:cs="Arial Narrow"/>
                <w:szCs w:val="22"/>
              </w:rPr>
            </w:pPr>
            <w:r w:rsidRPr="00755848">
              <w:rPr>
                <w:rFonts w:cs="Arial Narrow"/>
                <w:szCs w:val="22"/>
              </w:rPr>
              <w:t xml:space="preserve">c) Záväzky účtovná jednotka ocenila menovitou hodnotou záväzkov. Rezervy účtovná jednotka ocenila odborným odhadom budúcej menovitej hodnoty potrebnej na ich úhradu. </w:t>
            </w:r>
          </w:p>
          <w:p w:rsidR="006973BC" w:rsidRPr="00C14E49" w:rsidRDefault="001205A3" w:rsidP="002067BD">
            <w:pPr>
              <w:pStyle w:val="Odsekzoznamu"/>
              <w:spacing w:after="0" w:line="240" w:lineRule="auto"/>
              <w:ind w:left="72"/>
              <w:jc w:val="both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>U</w:t>
            </w:r>
            <w:r w:rsidR="006973BC" w:rsidRPr="00C14E49">
              <w:rPr>
                <w:b/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3"/>
          </w:tcPr>
          <w:p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lastRenderedPageBreak/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6973BC" w:rsidP="00915F80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20198D" w:rsidP="0020198D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20198D" w:rsidP="0020198D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20198D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067BD" w:rsidRPr="00755848" w:rsidRDefault="002067BD" w:rsidP="002067BD">
      <w:pPr>
        <w:spacing w:after="120" w:line="240" w:lineRule="auto"/>
        <w:jc w:val="both"/>
        <w:rPr>
          <w:rFonts w:cs="Arial Narrow"/>
          <w:szCs w:val="22"/>
        </w:rPr>
      </w:pPr>
      <w:r w:rsidRPr="00755848">
        <w:rPr>
          <w:rFonts w:cs="Arial Narrow"/>
          <w:szCs w:val="22"/>
        </w:rPr>
        <w:t xml:space="preserve">d) Určenie ocenenia </w:t>
      </w:r>
      <w:r w:rsidRPr="00FB5BCE">
        <w:rPr>
          <w:rFonts w:cs="Arial Narrow"/>
          <w:szCs w:val="22"/>
        </w:rPr>
        <w:t>finančných nástrojov alebo majetku</w:t>
      </w:r>
      <w:r w:rsidRPr="00755848">
        <w:rPr>
          <w:rFonts w:cs="Arial Narrow"/>
          <w:szCs w:val="22"/>
        </w:rPr>
        <w:t xml:space="preserve">, ktorý nie je finančným nástrojom pri oceňovaní </w:t>
      </w:r>
      <w:r w:rsidRPr="00FB5BCE">
        <w:rPr>
          <w:rFonts w:cs="Arial Narrow"/>
          <w:szCs w:val="22"/>
        </w:rPr>
        <w:t>reálnou hodnotou:</w:t>
      </w:r>
      <w:r>
        <w:rPr>
          <w:rFonts w:cs="Arial Narrow"/>
          <w:szCs w:val="22"/>
        </w:rPr>
        <w:t xml:space="preserve"> družstvo </w:t>
      </w:r>
      <w:r w:rsidRPr="00755848">
        <w:rPr>
          <w:rFonts w:cs="Arial Narrow"/>
          <w:szCs w:val="22"/>
        </w:rPr>
        <w:t>nepoužil</w:t>
      </w:r>
      <w:r>
        <w:rPr>
          <w:rFonts w:cs="Arial Narrow"/>
          <w:szCs w:val="22"/>
        </w:rPr>
        <w:t>o</w:t>
      </w:r>
      <w:r w:rsidRPr="00755848">
        <w:rPr>
          <w:rFonts w:cs="Arial Narrow"/>
          <w:szCs w:val="22"/>
        </w:rPr>
        <w:t xml:space="preserve"> ocenenie</w:t>
      </w:r>
      <w:r>
        <w:rPr>
          <w:rFonts w:cs="Arial Narrow"/>
          <w:szCs w:val="22"/>
        </w:rPr>
        <w:t xml:space="preserve"> </w:t>
      </w:r>
      <w:r w:rsidRPr="00FB5BCE">
        <w:rPr>
          <w:rFonts w:cs="Arial Narrow"/>
          <w:szCs w:val="22"/>
        </w:rPr>
        <w:t>finančných nástrojov alebo majetku</w:t>
      </w:r>
      <w:r w:rsidRPr="00755848">
        <w:rPr>
          <w:rFonts w:cs="Arial Narrow"/>
          <w:szCs w:val="22"/>
        </w:rPr>
        <w:t xml:space="preserve"> </w:t>
      </w:r>
      <w:r w:rsidRPr="00895EBB">
        <w:rPr>
          <w:rFonts w:cs="Arial Narrow"/>
          <w:szCs w:val="22"/>
        </w:rPr>
        <w:t>reálnou hodnotou</w:t>
      </w:r>
      <w:r w:rsidRPr="00755848">
        <w:rPr>
          <w:rFonts w:cs="Arial Narrow"/>
          <w:szCs w:val="22"/>
        </w:rPr>
        <w:t xml:space="preserve"> – lebo nemal</w:t>
      </w:r>
      <w:r>
        <w:rPr>
          <w:rFonts w:cs="Arial Narrow"/>
          <w:szCs w:val="22"/>
        </w:rPr>
        <w:t>o</w:t>
      </w:r>
      <w:r w:rsidRPr="00755848">
        <w:rPr>
          <w:rFonts w:cs="Arial Narrow"/>
          <w:szCs w:val="22"/>
        </w:rPr>
        <w:t xml:space="preserve"> k tomu vecnú náplň.</w:t>
      </w:r>
    </w:p>
    <w:p w:rsidR="002067BD" w:rsidRPr="00755848" w:rsidRDefault="002067BD" w:rsidP="002067BD">
      <w:pPr>
        <w:spacing w:after="120" w:line="240" w:lineRule="auto"/>
        <w:jc w:val="both"/>
        <w:rPr>
          <w:rFonts w:cs="Arial Narrow"/>
          <w:szCs w:val="22"/>
        </w:rPr>
      </w:pPr>
      <w:r w:rsidRPr="00755848">
        <w:rPr>
          <w:rFonts w:cs="Arial Narrow"/>
          <w:szCs w:val="22"/>
        </w:rPr>
        <w:t xml:space="preserve">e) Určenie ocenenia </w:t>
      </w:r>
      <w:r w:rsidRPr="00895EBB">
        <w:rPr>
          <w:rFonts w:cs="Arial Narrow"/>
          <w:szCs w:val="22"/>
        </w:rPr>
        <w:t>finančných nástrojov</w:t>
      </w:r>
      <w:r w:rsidRPr="00755848">
        <w:rPr>
          <w:rFonts w:cs="Arial Narrow"/>
          <w:szCs w:val="22"/>
        </w:rPr>
        <w:t xml:space="preserve"> pri oceňovaní obstarávacou cenou alebo vlastnými nákladmi:</w:t>
      </w:r>
      <w:r>
        <w:rPr>
          <w:rFonts w:cs="Arial Narrow"/>
          <w:szCs w:val="22"/>
        </w:rPr>
        <w:t xml:space="preserve"> družstvo </w:t>
      </w:r>
      <w:r w:rsidRPr="00755848">
        <w:rPr>
          <w:rFonts w:cs="Arial Narrow"/>
          <w:szCs w:val="22"/>
        </w:rPr>
        <w:t>nepoužil</w:t>
      </w:r>
      <w:r>
        <w:rPr>
          <w:rFonts w:cs="Arial Narrow"/>
          <w:szCs w:val="22"/>
        </w:rPr>
        <w:t>o</w:t>
      </w:r>
      <w:r w:rsidRPr="00755848">
        <w:rPr>
          <w:rFonts w:cs="Arial Narrow"/>
          <w:szCs w:val="22"/>
        </w:rPr>
        <w:t xml:space="preserve"> </w:t>
      </w:r>
      <w:r>
        <w:rPr>
          <w:rFonts w:cs="Arial Narrow"/>
          <w:szCs w:val="22"/>
        </w:rPr>
        <w:t xml:space="preserve">takéto </w:t>
      </w:r>
      <w:r w:rsidRPr="00755848">
        <w:rPr>
          <w:rFonts w:cs="Arial Narrow"/>
          <w:szCs w:val="22"/>
        </w:rPr>
        <w:t xml:space="preserve">ocenenie </w:t>
      </w:r>
      <w:r>
        <w:rPr>
          <w:rFonts w:cs="Arial Narrow"/>
          <w:szCs w:val="22"/>
        </w:rPr>
        <w:t>finančných nástrojov,</w:t>
      </w:r>
      <w:r w:rsidRPr="00755848">
        <w:rPr>
          <w:rFonts w:cs="Arial Narrow"/>
          <w:szCs w:val="22"/>
        </w:rPr>
        <w:t xml:space="preserve"> lebo nemal</w:t>
      </w:r>
      <w:r>
        <w:rPr>
          <w:rFonts w:cs="Arial Narrow"/>
          <w:szCs w:val="22"/>
        </w:rPr>
        <w:t>o</w:t>
      </w:r>
      <w:r w:rsidRPr="00755848">
        <w:rPr>
          <w:rFonts w:cs="Arial Narrow"/>
          <w:szCs w:val="22"/>
        </w:rPr>
        <w:t xml:space="preserve"> k tomu vecnú náplň.</w:t>
      </w:r>
    </w:p>
    <w:p w:rsidR="00B123B5" w:rsidRPr="00755848" w:rsidRDefault="00B123B5" w:rsidP="00B123B5">
      <w:pPr>
        <w:spacing w:after="120"/>
        <w:jc w:val="both"/>
        <w:rPr>
          <w:rFonts w:cs="Arial Narrow"/>
          <w:szCs w:val="22"/>
        </w:rPr>
      </w:pPr>
      <w:r w:rsidRPr="00755848">
        <w:rPr>
          <w:rFonts w:cs="Arial Narrow"/>
          <w:szCs w:val="22"/>
        </w:rPr>
        <w:t xml:space="preserve">f) Účtovná jednotka nepoužila dobrovoľné oceňovanie obchodných podielov </w:t>
      </w:r>
      <w:r w:rsidRPr="00B123B5">
        <w:rPr>
          <w:rFonts w:cs="Arial Narrow"/>
          <w:szCs w:val="22"/>
        </w:rPr>
        <w:t>metódou vlastného imania</w:t>
      </w:r>
      <w:r w:rsidRPr="00755848">
        <w:rPr>
          <w:rFonts w:cs="Arial Narrow"/>
          <w:szCs w:val="22"/>
        </w:rPr>
        <w:t xml:space="preserve"> (§ 27/9 </w:t>
      </w:r>
      <w:proofErr w:type="spellStart"/>
      <w:r w:rsidRPr="00755848">
        <w:rPr>
          <w:rFonts w:cs="Arial Narrow"/>
          <w:szCs w:val="22"/>
        </w:rPr>
        <w:t>ZoU</w:t>
      </w:r>
      <w:proofErr w:type="spellEnd"/>
      <w:r w:rsidRPr="00755848">
        <w:rPr>
          <w:rFonts w:cs="Arial Narrow"/>
          <w:szCs w:val="22"/>
        </w:rPr>
        <w:t>).</w:t>
      </w: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Tr="00F756DE">
        <w:trPr>
          <w:trHeight w:val="538"/>
        </w:trPr>
        <w:tc>
          <w:tcPr>
            <w:tcW w:w="9180" w:type="dxa"/>
            <w:gridSpan w:val="8"/>
          </w:tcPr>
          <w:p w:rsidR="00836486" w:rsidRPr="00FE623C" w:rsidRDefault="00B123B5" w:rsidP="00B123B5">
            <w:pPr>
              <w:pStyle w:val="Odsekzoznamu"/>
              <w:spacing w:after="0" w:line="240" w:lineRule="auto"/>
              <w:ind w:left="180"/>
              <w:jc w:val="both"/>
              <w:rPr>
                <w:b/>
                <w:szCs w:val="22"/>
              </w:rPr>
            </w:pPr>
            <w:r>
              <w:rPr>
                <w:szCs w:val="22"/>
                <w:u w:val="single"/>
              </w:rPr>
              <w:t>g)</w:t>
            </w:r>
            <w:r w:rsidR="00836486" w:rsidRPr="00FE623C">
              <w:rPr>
                <w:b/>
                <w:bCs/>
                <w:kern w:val="32"/>
                <w:szCs w:val="22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355BC4" w:rsidRPr="00755848" w:rsidRDefault="00F86BAE" w:rsidP="00355BC4">
            <w:pPr>
              <w:numPr>
                <w:ilvl w:val="0"/>
                <w:numId w:val="25"/>
              </w:numPr>
              <w:spacing w:after="120" w:line="240" w:lineRule="auto"/>
              <w:ind w:left="227" w:hanging="227"/>
              <w:jc w:val="both"/>
              <w:rPr>
                <w:rFonts w:cs="Arial Narrow"/>
                <w:szCs w:val="22"/>
              </w:rPr>
            </w:pPr>
            <w:r w:rsidRPr="00595DE0">
              <w:rPr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</w:t>
            </w:r>
            <w:r w:rsidR="00355BC4" w:rsidRPr="00755848">
              <w:rPr>
                <w:rFonts w:cs="Arial"/>
                <w:szCs w:val="22"/>
              </w:rPr>
              <w:t xml:space="preserve"> UJ používa </w:t>
            </w:r>
            <w:r w:rsidR="00355BC4" w:rsidRPr="00355BC4">
              <w:rPr>
                <w:rFonts w:cs="Arial"/>
                <w:szCs w:val="22"/>
              </w:rPr>
              <w:t>účtovné odpisy nezávisle na daňových odpisoch</w:t>
            </w:r>
            <w:r w:rsidR="00355BC4" w:rsidRPr="00755848">
              <w:rPr>
                <w:rFonts w:cs="Arial"/>
                <w:szCs w:val="22"/>
              </w:rPr>
              <w:t xml:space="preserve">. Majetok sa začína odpisovať v mesiaci, kedy bol </w:t>
            </w:r>
            <w:r w:rsidR="00355BC4" w:rsidRPr="00355BC4">
              <w:rPr>
                <w:rFonts w:cs="Arial"/>
                <w:szCs w:val="22"/>
              </w:rPr>
              <w:t>zaradený do užívania</w:t>
            </w:r>
            <w:r w:rsidR="00355BC4" w:rsidRPr="00755848">
              <w:rPr>
                <w:rFonts w:cs="Arial"/>
                <w:szCs w:val="22"/>
              </w:rPr>
              <w:t>. Účtovné odpisy vychádzajú z predpokladanej doby používania majetku. Dlhodobý nehmotný majetok sa odpisuje počas 4 rokov od jeho obstarania.</w:t>
            </w:r>
          </w:p>
          <w:p w:rsidR="00F86BAE" w:rsidRPr="00595DE0" w:rsidRDefault="00F86BAE" w:rsidP="00355B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8C638A" w:rsidP="008364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Dlhodobý nehmotný majetok =</w:t>
            </w:r>
            <w:r w:rsidR="00836486">
              <w:rPr>
                <w:szCs w:val="22"/>
              </w:rPr>
              <w:t xml:space="preserve"> </w:t>
            </w:r>
            <w:r w:rsidRPr="00595DE0">
              <w:rPr>
                <w:szCs w:val="22"/>
              </w:rPr>
              <w:t xml:space="preserve">doba použiteľnosti viac ako rok a vstupná cena je  viac ako </w:t>
            </w:r>
            <w:r w:rsidR="00836486">
              <w:rPr>
                <w:szCs w:val="22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595DE0" w:rsidRDefault="008C638A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DNIM nad 2400 €</w:t>
            </w:r>
          </w:p>
        </w:tc>
        <w:tc>
          <w:tcPr>
            <w:tcW w:w="979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B06C2C" w:rsidRPr="00595DE0" w:rsidRDefault="008C638A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 roky</w:t>
            </w:r>
          </w:p>
        </w:tc>
        <w:tc>
          <w:tcPr>
            <w:tcW w:w="1177" w:type="dxa"/>
            <w:vAlign w:val="center"/>
          </w:tcPr>
          <w:p w:rsidR="00B06C2C" w:rsidRPr="00595DE0" w:rsidRDefault="008C638A" w:rsidP="008C638A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1/4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595DE0" w:rsidRDefault="008C638A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rovnomerne</w:t>
            </w:r>
          </w:p>
        </w:tc>
      </w:tr>
      <w:tr w:rsidR="00B06C2C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595DE0" w:rsidRDefault="008C638A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DHIM nad 1700 €</w:t>
            </w:r>
          </w:p>
        </w:tc>
        <w:tc>
          <w:tcPr>
            <w:tcW w:w="979" w:type="dxa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B06C2C" w:rsidRPr="00595DE0" w:rsidRDefault="008C638A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4-20 rokov</w:t>
            </w:r>
          </w:p>
        </w:tc>
        <w:tc>
          <w:tcPr>
            <w:tcW w:w="1177" w:type="dxa"/>
            <w:vAlign w:val="center"/>
          </w:tcPr>
          <w:p w:rsidR="00B06C2C" w:rsidRPr="00595DE0" w:rsidRDefault="008C638A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¼-1/20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595DE0" w:rsidRDefault="008C638A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rovnomerne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</w:tbl>
    <w:p w:rsidR="00355BC4" w:rsidRPr="00755848" w:rsidRDefault="00355BC4" w:rsidP="00355BC4">
      <w:pPr>
        <w:spacing w:after="120" w:line="240" w:lineRule="auto"/>
        <w:jc w:val="both"/>
        <w:rPr>
          <w:rFonts w:cs="Arial Narrow"/>
          <w:szCs w:val="22"/>
        </w:rPr>
      </w:pPr>
      <w:r w:rsidRPr="00755848">
        <w:rPr>
          <w:rFonts w:cs="Arial Narrow"/>
          <w:szCs w:val="22"/>
        </w:rPr>
        <w:t xml:space="preserve">UJ nepoužila </w:t>
      </w:r>
      <w:r w:rsidRPr="00355BC4">
        <w:rPr>
          <w:rFonts w:cs="Arial Narrow"/>
          <w:szCs w:val="22"/>
        </w:rPr>
        <w:t>jednorazový odpis</w:t>
      </w:r>
      <w:r w:rsidRPr="00755848">
        <w:rPr>
          <w:rFonts w:cs="Arial Narrow"/>
          <w:b/>
          <w:szCs w:val="22"/>
        </w:rPr>
        <w:t xml:space="preserve"> </w:t>
      </w:r>
      <w:r w:rsidRPr="00755848">
        <w:rPr>
          <w:rFonts w:cs="Arial Narrow"/>
          <w:szCs w:val="22"/>
        </w:rPr>
        <w:t>dlhodobého majetku z dôvodu jednorazového trvalého zníženia hodnoty majetku (§ 21/5 PU).</w:t>
      </w:r>
    </w:p>
    <w:p w:rsidR="003A7813" w:rsidRPr="00755848" w:rsidRDefault="003A7813" w:rsidP="003A7813">
      <w:pPr>
        <w:spacing w:after="120" w:line="240" w:lineRule="auto"/>
        <w:jc w:val="both"/>
        <w:rPr>
          <w:szCs w:val="22"/>
        </w:rPr>
      </w:pPr>
      <w:r>
        <w:rPr>
          <w:szCs w:val="22"/>
        </w:rPr>
        <w:t>Družstvo</w:t>
      </w:r>
      <w:r w:rsidRPr="00755848">
        <w:rPr>
          <w:szCs w:val="22"/>
        </w:rPr>
        <w:t xml:space="preserve"> </w:t>
      </w:r>
      <w:r w:rsidRPr="003A7813">
        <w:rPr>
          <w:szCs w:val="22"/>
        </w:rPr>
        <w:t>nepoužíva kategóriu drobného dlhodobého nehmotného majetku</w:t>
      </w:r>
      <w:r w:rsidRPr="00755848">
        <w:rPr>
          <w:szCs w:val="22"/>
        </w:rPr>
        <w:t xml:space="preserve"> - položky pod 2 400 eur jednotkovej ceny so životnosťou nad jeden rok (§ 13/2 PU)</w:t>
      </w:r>
      <w:r>
        <w:rPr>
          <w:szCs w:val="22"/>
        </w:rPr>
        <w:t xml:space="preserve"> a ani </w:t>
      </w:r>
      <w:r w:rsidRPr="003A7813">
        <w:rPr>
          <w:szCs w:val="22"/>
        </w:rPr>
        <w:t>kategóriu drobného dlhodobého hmotného majetku</w:t>
      </w:r>
      <w:r w:rsidRPr="00755848">
        <w:rPr>
          <w:szCs w:val="22"/>
        </w:rPr>
        <w:t xml:space="preserve"> - položky pod 1 700 eur jednotkovej ceny so životnosťou nad jeden rok (§ 13/6 PU).</w:t>
      </w:r>
    </w:p>
    <w:p w:rsidR="003A7813" w:rsidRPr="00755848" w:rsidRDefault="003A7813" w:rsidP="003A7813">
      <w:pPr>
        <w:spacing w:after="120" w:line="240" w:lineRule="auto"/>
        <w:jc w:val="both"/>
        <w:rPr>
          <w:rFonts w:cs="Arial Narrow"/>
          <w:szCs w:val="22"/>
        </w:rPr>
      </w:pPr>
      <w:r>
        <w:rPr>
          <w:szCs w:val="22"/>
        </w:rPr>
        <w:t>Družstvo</w:t>
      </w:r>
      <w:r w:rsidRPr="00755848">
        <w:rPr>
          <w:rFonts w:cs="Arial Narrow"/>
          <w:szCs w:val="22"/>
        </w:rPr>
        <w:t xml:space="preserve"> </w:t>
      </w:r>
      <w:r w:rsidRPr="003A7813">
        <w:rPr>
          <w:rFonts w:cs="Arial Narrow"/>
          <w:szCs w:val="22"/>
        </w:rPr>
        <w:t>nepoužíva dobrovoľné účtovanie podlimitného technického zhodnotenia</w:t>
      </w:r>
      <w:r w:rsidRPr="00755848">
        <w:rPr>
          <w:rFonts w:cs="Arial Narrow"/>
          <w:szCs w:val="22"/>
        </w:rPr>
        <w:t xml:space="preserve"> do odpisovaného dlhodobého majetku – technické zhodnotenie pod 1 700 eur za účtovné obdobie (§ 21/3 PU; § 29/2 ZDP).</w:t>
      </w:r>
    </w:p>
    <w:p w:rsidR="003A7813" w:rsidRPr="00755848" w:rsidRDefault="003A7813" w:rsidP="003A7813">
      <w:pPr>
        <w:spacing w:after="120" w:line="240" w:lineRule="auto"/>
        <w:jc w:val="both"/>
        <w:rPr>
          <w:rFonts w:cs="Arial Narrow"/>
          <w:szCs w:val="22"/>
        </w:rPr>
      </w:pPr>
      <w:r>
        <w:rPr>
          <w:szCs w:val="22"/>
        </w:rPr>
        <w:t>Družstvo</w:t>
      </w:r>
      <w:r w:rsidRPr="00755848">
        <w:rPr>
          <w:rFonts w:cs="Arial Narrow"/>
          <w:szCs w:val="22"/>
        </w:rPr>
        <w:t xml:space="preserve"> </w:t>
      </w:r>
      <w:r w:rsidRPr="003A7813">
        <w:rPr>
          <w:rFonts w:cs="Arial Narrow"/>
          <w:szCs w:val="22"/>
        </w:rPr>
        <w:t>nepoužíva dobrovoľnú kapitalizáciu úrokov</w:t>
      </w:r>
      <w:r w:rsidRPr="00755848">
        <w:rPr>
          <w:rFonts w:cs="Arial Narrow"/>
          <w:szCs w:val="22"/>
        </w:rPr>
        <w:t xml:space="preserve"> do obstarávacej ceny odpisovaného dlhodobého hmotného majetku alebo dlhodobého nehmotného majetku (§ 34/1 PU; § 35/2/h PU).</w:t>
      </w:r>
    </w:p>
    <w:p w:rsidR="00F86BAE" w:rsidRDefault="00F86BAE" w:rsidP="00F86BAE">
      <w:pPr>
        <w:spacing w:after="0"/>
        <w:jc w:val="both"/>
        <w:rPr>
          <w:szCs w:val="22"/>
        </w:rPr>
      </w:pPr>
    </w:p>
    <w:p w:rsidR="00F756DE" w:rsidRPr="002C0794" w:rsidRDefault="00F756DE" w:rsidP="00F86BAE">
      <w:pPr>
        <w:spacing w:after="0"/>
        <w:jc w:val="both"/>
        <w:rPr>
          <w:szCs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2575"/>
        <w:gridCol w:w="1416"/>
      </w:tblGrid>
      <w:tr w:rsidR="002D6908" w:rsidTr="00EE3219">
        <w:trPr>
          <w:trHeight w:val="278"/>
        </w:trPr>
        <w:tc>
          <w:tcPr>
            <w:tcW w:w="5223" w:type="dxa"/>
            <w:vAlign w:val="center"/>
          </w:tcPr>
          <w:p w:rsidR="002D6908" w:rsidRDefault="002D6908" w:rsidP="002D6908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  <w:r>
              <w:rPr>
                <w:bCs/>
                <w:kern w:val="32"/>
                <w:szCs w:val="22"/>
                <w:lang w:eastAsia="sk-SK"/>
              </w:rPr>
              <w:lastRenderedPageBreak/>
              <w:t>h)</w:t>
            </w:r>
            <w:r w:rsidRPr="00FE623C">
              <w:rPr>
                <w:b/>
                <w:bCs/>
                <w:kern w:val="32"/>
                <w:szCs w:val="22"/>
                <w:lang w:eastAsia="sk-SK"/>
              </w:rPr>
              <w:t>Informácia o poskytnutých dotáciách  a ich ocenenie</w:t>
            </w:r>
          </w:p>
        </w:tc>
        <w:tc>
          <w:tcPr>
            <w:tcW w:w="2575" w:type="dxa"/>
            <w:vAlign w:val="center"/>
          </w:tcPr>
          <w:p w:rsidR="002D6908" w:rsidRDefault="002D6908" w:rsidP="002D6908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416" w:type="dxa"/>
            <w:vAlign w:val="center"/>
          </w:tcPr>
          <w:p w:rsidR="002D6908" w:rsidRDefault="002D6908" w:rsidP="002D6908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  <w:r>
              <w:rPr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2D6908" w:rsidRPr="00770DB9" w:rsidRDefault="008C638A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>Prevádzkové dotácie</w:t>
            </w:r>
            <w:r w:rsidR="00931531">
              <w:rPr>
                <w:rFonts w:cs="Arial"/>
                <w:sz w:val="20"/>
                <w:szCs w:val="24"/>
                <w:lang w:eastAsia="sk-SK"/>
              </w:rPr>
              <w:t xml:space="preserve"> v nominálnej hodnote</w:t>
            </w:r>
          </w:p>
        </w:tc>
        <w:tc>
          <w:tcPr>
            <w:tcW w:w="2575" w:type="dxa"/>
            <w:tcBorders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:rsidR="002D6908" w:rsidRPr="00770DB9" w:rsidRDefault="00931531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  <w:r>
              <w:rPr>
                <w:rFonts w:cs="Arial"/>
                <w:sz w:val="20"/>
                <w:szCs w:val="24"/>
                <w:lang w:eastAsia="sk-SK"/>
              </w:rPr>
              <w:t>53286,33</w:t>
            </w: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</w:tbl>
    <w:p w:rsidR="00F86BAE" w:rsidRDefault="008C638A" w:rsidP="00931531">
      <w:pPr>
        <w:pStyle w:val="Odsekzoznamu"/>
        <w:spacing w:after="0" w:line="240" w:lineRule="auto"/>
        <w:ind w:left="142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Družstvo získalo dotácie z úradu práce na pokrytie prevádzkových nákladov chránenej dieln</w:t>
      </w:r>
      <w:r w:rsidR="00DA3AB6">
        <w:rPr>
          <w:bCs/>
          <w:kern w:val="32"/>
          <w:szCs w:val="22"/>
          <w:lang w:eastAsia="sk-SK"/>
        </w:rPr>
        <w:t>e</w:t>
      </w:r>
      <w:r>
        <w:rPr>
          <w:bCs/>
          <w:kern w:val="32"/>
          <w:szCs w:val="22"/>
          <w:lang w:eastAsia="sk-SK"/>
        </w:rPr>
        <w:t xml:space="preserve"> a chráneného pracoviska</w:t>
      </w:r>
    </w:p>
    <w:p w:rsidR="008C638A" w:rsidRDefault="008C638A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p w:rsidR="008C638A" w:rsidRDefault="008C638A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p w:rsidR="008C638A" w:rsidRDefault="008C638A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p w:rsidR="00F756DE" w:rsidRPr="001F3CFB" w:rsidRDefault="00F756D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3"/>
        <w:gridCol w:w="3323"/>
        <w:gridCol w:w="851"/>
        <w:gridCol w:w="2126"/>
        <w:gridCol w:w="2551"/>
      </w:tblGrid>
      <w:tr w:rsidR="00E92CE7" w:rsidRPr="002C0794" w:rsidTr="00E92CE7">
        <w:tc>
          <w:tcPr>
            <w:tcW w:w="363" w:type="dxa"/>
            <w:tcBorders>
              <w:right w:val="single" w:sz="4" w:space="0" w:color="auto"/>
            </w:tcBorders>
          </w:tcPr>
          <w:p w:rsidR="00E92CE7" w:rsidRDefault="00E92CE7" w:rsidP="0098375B">
            <w:pPr>
              <w:numPr>
                <w:ilvl w:val="0"/>
                <w:numId w:val="23"/>
              </w:num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;</w:t>
            </w:r>
          </w:p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</w:p>
          <w:p w:rsidR="00E92CE7" w:rsidRPr="002D6908" w:rsidRDefault="00E92CE7" w:rsidP="00E92C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51" w:type="dxa"/>
            <w:gridSpan w:val="4"/>
            <w:tcBorders>
              <w:left w:val="single" w:sz="4" w:space="0" w:color="auto"/>
            </w:tcBorders>
          </w:tcPr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FE623C">
              <w:rPr>
                <w:b/>
                <w:szCs w:val="22"/>
              </w:rPr>
              <w:t xml:space="preserve">Informácia o </w:t>
            </w:r>
            <w:r w:rsidRPr="00FE623C">
              <w:rPr>
                <w:b/>
                <w:szCs w:val="22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FE623C">
              <w:rPr>
                <w:b/>
                <w:szCs w:val="22"/>
                <w:lang w:eastAsia="sk-SK"/>
              </w:rPr>
              <w:t xml:space="preserve">období s uvedením sumy vplyvu na nerozdelený zisk minulých rokov alebo na neuhradenú stratu </w:t>
            </w:r>
          </w:p>
          <w:p w:rsidR="00E92CE7" w:rsidRPr="002D6908" w:rsidRDefault="00E92CE7" w:rsidP="00E92CE7">
            <w:pPr>
              <w:spacing w:after="0"/>
              <w:rPr>
                <w:szCs w:val="22"/>
              </w:rPr>
            </w:pPr>
            <w:r w:rsidRPr="00FE623C">
              <w:rPr>
                <w:b/>
                <w:szCs w:val="22"/>
                <w:lang w:eastAsia="sk-SK"/>
              </w:rPr>
              <w:t>minulých rokov</w:t>
            </w:r>
            <w:r w:rsidRPr="002D6908">
              <w:rPr>
                <w:szCs w:val="22"/>
                <w:lang w:eastAsia="sk-SK"/>
              </w:rPr>
              <w:t xml:space="preserve">. </w:t>
            </w:r>
          </w:p>
        </w:tc>
      </w:tr>
      <w:tr w:rsidR="00D620E4" w:rsidRPr="002C0794" w:rsidTr="007B1C0F">
        <w:trPr>
          <w:trHeight w:val="397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2C0794" w:rsidRDefault="008C638A" w:rsidP="002D6908">
            <w:pPr>
              <w:spacing w:after="0"/>
              <w:rPr>
                <w:szCs w:val="22"/>
              </w:rPr>
            </w:pPr>
            <w:proofErr w:type="spellStart"/>
            <w:r>
              <w:rPr>
                <w:szCs w:val="22"/>
              </w:rPr>
              <w:t>ss</w:t>
            </w:r>
            <w:proofErr w:type="spellEnd"/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8C638A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2C0794" w:rsidRDefault="008C638A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67732B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67732B">
      <w:pPr>
        <w:spacing w:after="0"/>
      </w:pPr>
    </w:p>
    <w:p w:rsidR="008C638A" w:rsidRPr="008C638A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2"/>
          <w:lang w:eastAsia="sk-SK"/>
        </w:rPr>
      </w:pPr>
      <w:r w:rsidRPr="000152EA">
        <w:rPr>
          <w:bCs/>
          <w:szCs w:val="22"/>
          <w:lang w:eastAsia="sk-SK"/>
        </w:rPr>
        <w:t xml:space="preserve">K dlhodobému nehmotnému majetku, ktorým je </w:t>
      </w:r>
      <w:proofErr w:type="spellStart"/>
      <w:r w:rsidRPr="00FE623C">
        <w:rPr>
          <w:b/>
          <w:bCs/>
          <w:szCs w:val="22"/>
          <w:lang w:eastAsia="sk-SK"/>
        </w:rPr>
        <w:t>goodwill</w:t>
      </w:r>
      <w:proofErr w:type="spellEnd"/>
      <w:r w:rsidRPr="00FE623C">
        <w:rPr>
          <w:b/>
          <w:bCs/>
          <w:szCs w:val="22"/>
          <w:lang w:eastAsia="sk-SK"/>
        </w:rPr>
        <w:t xml:space="preserve"> alebo záporný </w:t>
      </w:r>
      <w:proofErr w:type="spellStart"/>
      <w:r w:rsidRPr="00FE623C">
        <w:rPr>
          <w:b/>
          <w:bCs/>
          <w:szCs w:val="22"/>
          <w:lang w:eastAsia="sk-SK"/>
        </w:rPr>
        <w:t>goodwill</w:t>
      </w:r>
      <w:proofErr w:type="spellEnd"/>
      <w:r w:rsidRPr="000152EA">
        <w:rPr>
          <w:bCs/>
          <w:szCs w:val="22"/>
          <w:lang w:eastAsia="sk-SK"/>
        </w:rPr>
        <w:t xml:space="preserve"> </w:t>
      </w:r>
    </w:p>
    <w:p w:rsidR="000152EA" w:rsidRPr="008C638A" w:rsidRDefault="00E345DC" w:rsidP="008C638A">
      <w:pPr>
        <w:pStyle w:val="Odsekzoznamu"/>
        <w:spacing w:after="0" w:line="240" w:lineRule="auto"/>
        <w:ind w:left="1277"/>
        <w:jc w:val="both"/>
        <w:rPr>
          <w:bCs/>
          <w:i/>
          <w:sz w:val="20"/>
          <w:szCs w:val="22"/>
          <w:lang w:eastAsia="sk-SK"/>
        </w:rPr>
      </w:pPr>
      <w:r>
        <w:rPr>
          <w:bCs/>
          <w:i/>
          <w:sz w:val="20"/>
          <w:szCs w:val="22"/>
          <w:lang w:eastAsia="sk-SK"/>
        </w:rPr>
        <w:t>.</w:t>
      </w:r>
      <w:r w:rsidR="00D620E4" w:rsidRPr="00E345DC">
        <w:rPr>
          <w:i/>
          <w:sz w:val="20"/>
          <w:szCs w:val="22"/>
          <w:u w:val="single"/>
        </w:rPr>
        <w:t xml:space="preserve"> </w:t>
      </w:r>
    </w:p>
    <w:p w:rsidR="008C638A" w:rsidRDefault="008C638A" w:rsidP="008C638A">
      <w:pPr>
        <w:spacing w:after="0" w:line="240" w:lineRule="auto"/>
        <w:ind w:left="1277"/>
        <w:rPr>
          <w:i/>
          <w:sz w:val="20"/>
          <w:szCs w:val="22"/>
        </w:rPr>
      </w:pPr>
      <w:r>
        <w:rPr>
          <w:i/>
          <w:sz w:val="20"/>
          <w:szCs w:val="22"/>
        </w:rPr>
        <w:t>Pre tento bod družstvo nemá obsahovú náplň.,</w:t>
      </w:r>
    </w:p>
    <w:p w:rsidR="008C638A" w:rsidRPr="00E345DC" w:rsidRDefault="008C638A" w:rsidP="008C638A">
      <w:pPr>
        <w:pStyle w:val="Odsekzoznamu"/>
        <w:spacing w:after="0" w:line="240" w:lineRule="auto"/>
        <w:ind w:left="1277"/>
        <w:jc w:val="both"/>
        <w:rPr>
          <w:bCs/>
          <w:i/>
          <w:sz w:val="20"/>
          <w:szCs w:val="22"/>
          <w:lang w:eastAsia="sk-SK"/>
        </w:rPr>
      </w:pPr>
    </w:p>
    <w:p w:rsidR="0067732B" w:rsidRPr="000152EA" w:rsidRDefault="0067732B" w:rsidP="0067732B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8C638A" w:rsidRPr="008C638A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2"/>
          <w:lang w:eastAsia="sk-SK"/>
        </w:rPr>
      </w:pPr>
      <w:r w:rsidRPr="00FE623C">
        <w:rPr>
          <w:b/>
          <w:bCs/>
          <w:szCs w:val="22"/>
          <w:lang w:eastAsia="sk-SK"/>
        </w:rPr>
        <w:t>Informácie o významných položkách derivátov, majetku a záväzkoch zabezpečených derivátmi</w:t>
      </w:r>
      <w:r w:rsidRPr="000152EA">
        <w:rPr>
          <w:bCs/>
          <w:szCs w:val="22"/>
          <w:lang w:eastAsia="sk-SK"/>
        </w:rPr>
        <w:t>,</w:t>
      </w:r>
    </w:p>
    <w:p w:rsidR="00D620E4" w:rsidRDefault="00D620E4" w:rsidP="008C638A">
      <w:pPr>
        <w:pStyle w:val="Odsekzoznamu"/>
        <w:spacing w:after="0" w:line="240" w:lineRule="auto"/>
        <w:ind w:left="1277"/>
        <w:jc w:val="both"/>
        <w:rPr>
          <w:bCs/>
          <w:szCs w:val="22"/>
          <w:lang w:eastAsia="sk-SK"/>
        </w:rPr>
      </w:pPr>
      <w:r w:rsidRPr="000152EA">
        <w:rPr>
          <w:bCs/>
          <w:szCs w:val="22"/>
          <w:lang w:eastAsia="sk-SK"/>
        </w:rPr>
        <w:t xml:space="preserve"> </w:t>
      </w:r>
    </w:p>
    <w:p w:rsidR="008C638A" w:rsidRDefault="008C638A" w:rsidP="008C638A">
      <w:pPr>
        <w:spacing w:after="0" w:line="240" w:lineRule="auto"/>
        <w:rPr>
          <w:i/>
          <w:sz w:val="20"/>
          <w:szCs w:val="22"/>
        </w:rPr>
      </w:pPr>
      <w:r>
        <w:rPr>
          <w:i/>
          <w:sz w:val="20"/>
          <w:szCs w:val="22"/>
        </w:rPr>
        <w:t>Pre tento bod družstvo nemá obsahovú náplň.,</w:t>
      </w:r>
    </w:p>
    <w:p w:rsidR="00E345DC" w:rsidRDefault="00E345DC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F756DE" w:rsidRDefault="00F756DE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584"/>
        <w:gridCol w:w="676"/>
        <w:gridCol w:w="1417"/>
      </w:tblGrid>
      <w:tr w:rsidR="00E92CE7" w:rsidTr="00E92CE7">
        <w:trPr>
          <w:trHeight w:val="250"/>
        </w:trPr>
        <w:tc>
          <w:tcPr>
            <w:tcW w:w="476" w:type="dxa"/>
          </w:tcPr>
          <w:p w:rsidR="00E92CE7" w:rsidRPr="00FE623C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704" w:type="dxa"/>
            <w:gridSpan w:val="4"/>
          </w:tcPr>
          <w:p w:rsidR="00E92CE7" w:rsidRPr="00FE623C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Informácie o záväzkoch</w:t>
            </w: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3EC6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584" w:type="dxa"/>
            <w:noWrap/>
            <w:vAlign w:val="center"/>
            <w:hideMark/>
          </w:tcPr>
          <w:p w:rsidR="00A9717D" w:rsidRPr="00563EC6" w:rsidRDefault="00A9717D" w:rsidP="00C14E49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2093" w:type="dxa"/>
            <w:gridSpan w:val="2"/>
            <w:vAlign w:val="center"/>
            <w:hideMark/>
          </w:tcPr>
          <w:p w:rsidR="00A9717D" w:rsidRPr="00563EC6" w:rsidRDefault="00A9717D" w:rsidP="00C14E49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9717D" w:rsidRPr="00563EC6" w:rsidTr="0067732B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3EC6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584" w:type="dxa"/>
            <w:noWrap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8C638A">
              <w:rPr>
                <w:szCs w:val="22"/>
              </w:rPr>
              <w:t>0</w:t>
            </w:r>
          </w:p>
        </w:tc>
        <w:tc>
          <w:tcPr>
            <w:tcW w:w="2093" w:type="dxa"/>
            <w:gridSpan w:val="2"/>
            <w:noWrap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  <w:r w:rsidR="008C638A">
              <w:rPr>
                <w:szCs w:val="22"/>
              </w:rPr>
              <w:t>0</w:t>
            </w:r>
          </w:p>
        </w:tc>
      </w:tr>
      <w:tr w:rsidR="00A9717D" w:rsidRPr="00563EC6" w:rsidTr="0067732B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180" w:type="dxa"/>
            <w:gridSpan w:val="5"/>
            <w:vAlign w:val="center"/>
            <w:hideMark/>
          </w:tcPr>
          <w:p w:rsidR="00A9717D" w:rsidRPr="006365C4" w:rsidRDefault="00A9717D" w:rsidP="002D690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</w:p>
        </w:tc>
      </w:tr>
      <w:tr w:rsidR="007B1C0F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763" w:type="dxa"/>
            <w:gridSpan w:val="4"/>
            <w:vAlign w:val="center"/>
            <w:hideMark/>
          </w:tcPr>
          <w:p w:rsidR="007B1C0F" w:rsidRPr="00563EC6" w:rsidRDefault="007B1C0F" w:rsidP="002E3869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  <w:tc>
          <w:tcPr>
            <w:tcW w:w="1417" w:type="dxa"/>
            <w:vAlign w:val="center"/>
          </w:tcPr>
          <w:p w:rsidR="007B1C0F" w:rsidRPr="00563EC6" w:rsidRDefault="007B1C0F" w:rsidP="00C14E49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EUR</w:t>
            </w: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3260" w:type="dxa"/>
            <w:gridSpan w:val="2"/>
            <w:noWrap/>
            <w:vAlign w:val="center"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9717D" w:rsidRPr="00563EC6" w:rsidRDefault="008C638A" w:rsidP="002D690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  <w:r w:rsidR="007B1C0F">
              <w:rPr>
                <w:szCs w:val="22"/>
              </w:rPr>
              <w:t>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8C638A" w:rsidP="002D69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  <w:r w:rsidR="007B1C0F">
              <w:rPr>
                <w:szCs w:val="22"/>
              </w:rPr>
              <w:t>............................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8C638A" w:rsidP="002D69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  <w:r>
              <w:rPr>
                <w:bCs/>
                <w:szCs w:val="22"/>
              </w:rPr>
              <w:t xml:space="preserve"> zabezpečené: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8C638A" w:rsidP="002D69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DA3AB6" w:rsidRDefault="00DA3AB6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337664" w:rsidRDefault="00DA3AB6" w:rsidP="00931531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Družstvo neeviduje záväzky so zostatkovou dobou splatnosti dlhšou ako 5 rokov.</w:t>
      </w:r>
    </w:p>
    <w:p w:rsidR="00DA3AB6" w:rsidRDefault="00DA3AB6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FE623C">
        <w:rPr>
          <w:b/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8C638A" w:rsidRDefault="008C638A" w:rsidP="008C638A">
      <w:pPr>
        <w:pStyle w:val="Odsekzoznamu"/>
        <w:spacing w:after="0" w:line="240" w:lineRule="auto"/>
        <w:ind w:left="1277"/>
        <w:jc w:val="both"/>
        <w:rPr>
          <w:bCs/>
          <w:szCs w:val="22"/>
          <w:lang w:eastAsia="sk-SK"/>
        </w:rPr>
      </w:pPr>
    </w:p>
    <w:p w:rsidR="008C638A" w:rsidRDefault="008C638A" w:rsidP="008C638A">
      <w:pPr>
        <w:spacing w:after="0" w:line="240" w:lineRule="auto"/>
        <w:rPr>
          <w:i/>
          <w:sz w:val="20"/>
          <w:szCs w:val="22"/>
        </w:rPr>
      </w:pPr>
      <w:r>
        <w:rPr>
          <w:i/>
          <w:sz w:val="20"/>
          <w:szCs w:val="22"/>
        </w:rPr>
        <w:t>Pre tento bod družstvo nemá obsahovú náplň.,</w:t>
      </w:r>
    </w:p>
    <w:p w:rsidR="008C638A" w:rsidRPr="000561E1" w:rsidRDefault="008C638A" w:rsidP="008C638A">
      <w:pPr>
        <w:spacing w:after="0" w:line="240" w:lineRule="auto"/>
        <w:rPr>
          <w:i/>
          <w:sz w:val="20"/>
          <w:szCs w:val="22"/>
        </w:rPr>
      </w:pPr>
    </w:p>
    <w:p w:rsidR="008C638A" w:rsidRPr="00737C25" w:rsidRDefault="008C638A" w:rsidP="008C638A">
      <w:pPr>
        <w:pStyle w:val="Odsekzoznamu"/>
        <w:spacing w:after="0" w:line="240" w:lineRule="auto"/>
        <w:ind w:left="1277"/>
        <w:jc w:val="both"/>
        <w:rPr>
          <w:bCs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1"/>
        <w:gridCol w:w="4185"/>
        <w:gridCol w:w="3119"/>
        <w:gridCol w:w="1559"/>
      </w:tblGrid>
      <w:tr w:rsidR="00E92CE7" w:rsidTr="00E92CE7">
        <w:trPr>
          <w:trHeight w:val="751"/>
        </w:trPr>
        <w:tc>
          <w:tcPr>
            <w:tcW w:w="351" w:type="dxa"/>
          </w:tcPr>
          <w:p w:rsidR="00E92CE7" w:rsidRDefault="008C638A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  <w:proofErr w:type="spellStart"/>
            <w:r>
              <w:rPr>
                <w:b/>
                <w:bCs/>
                <w:szCs w:val="22"/>
                <w:lang w:eastAsia="sk-SK"/>
              </w:rPr>
              <w:t>xx</w:t>
            </w:r>
            <w:proofErr w:type="spellEnd"/>
          </w:p>
          <w:p w:rsidR="00E92CE7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63" w:type="dxa"/>
            <w:gridSpan w:val="3"/>
          </w:tcPr>
          <w:p w:rsidR="00E92CE7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E345DC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 xml:space="preserve">výnimočný rozsah </w:t>
            </w:r>
            <w:r w:rsidRPr="00E345DC">
              <w:rPr>
                <w:bCs/>
                <w:i/>
                <w:sz w:val="20"/>
                <w:szCs w:val="22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 w:rsidRPr="00E345DC">
              <w:rPr>
                <w:bCs/>
                <w:i/>
                <w:sz w:val="20"/>
                <w:szCs w:val="22"/>
                <w:lang w:eastAsia="sk-SK"/>
              </w:rPr>
              <w:t>predaja podniku alebo časti podniku, škody z dôvodu živelných pohrôm</w:t>
            </w: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8C638A" w:rsidP="001C27A9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67732B">
      <w:pPr>
        <w:spacing w:after="0"/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6854"/>
        <w:gridCol w:w="425"/>
        <w:gridCol w:w="1559"/>
      </w:tblGrid>
      <w:tr w:rsidR="00E92CE7" w:rsidTr="00E92CE7">
        <w:trPr>
          <w:trHeight w:val="200"/>
        </w:trPr>
        <w:tc>
          <w:tcPr>
            <w:tcW w:w="376" w:type="dxa"/>
          </w:tcPr>
          <w:p w:rsidR="00E92CE7" w:rsidRPr="00FE623C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38" w:type="dxa"/>
            <w:gridSpan w:val="3"/>
          </w:tcPr>
          <w:p w:rsidR="00E92CE7" w:rsidRPr="00FE623C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Informácie k iným aktívam a iným pasívam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61F36" w:rsidRPr="001C27A9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</w:rPr>
            </w:pPr>
            <w:r w:rsidRPr="00A61F36">
              <w:rPr>
                <w:bCs/>
                <w:szCs w:val="22"/>
                <w:lang w:eastAsia="sk-SK"/>
              </w:rPr>
              <w:t>opis a hodnota podmieneného majetku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1C27A9" w:rsidRDefault="00A61F36" w:rsidP="0090296F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zo servisných zmlúv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8C638A" w:rsidP="002D6908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 poistných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8C638A" w:rsidP="002D6908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 licenčných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8C638A" w:rsidP="002D6908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EB78F0" w:rsidRPr="001C27A9" w:rsidRDefault="00A61F36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</w:rPr>
            </w:pPr>
            <w:r w:rsidRPr="00A61F36">
              <w:rPr>
                <w:bCs/>
                <w:szCs w:val="22"/>
                <w:lang w:eastAsia="sk-SK"/>
              </w:rPr>
              <w:t>opis a hodnota podmienených záväzkov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B78F0" w:rsidRPr="001C27A9" w:rsidRDefault="00EB78F0" w:rsidP="0090296F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Poskytnuté záruky za úver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8C638A" w:rsidP="002D6908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Ručenie za ...............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8C638A" w:rsidP="002D6908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Neobmedzené ručenie v inej spoločnosti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8C638A" w:rsidP="002D6908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Žaloba zo strany........</w:t>
            </w:r>
            <w:r w:rsidR="00A61F36">
              <w:rPr>
                <w:b w:val="0"/>
              </w:rPr>
              <w:t>...</w:t>
            </w:r>
            <w:r>
              <w:rPr>
                <w:b w:val="0"/>
              </w:rPr>
              <w:t>(hrozba súdneho procesu)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8C638A" w:rsidP="002D6908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UJ predala pohľadávky a ručí za ich vymožiteľnosť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8C638A" w:rsidP="002D6908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B78F0" w:rsidRDefault="00EB78F0" w:rsidP="0090296F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EB78F0" w:rsidRDefault="00EB78F0" w:rsidP="00EB78F0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6829"/>
        <w:gridCol w:w="425"/>
        <w:gridCol w:w="1559"/>
      </w:tblGrid>
      <w:tr w:rsidR="00E92CE7" w:rsidRPr="002C0794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FE623C" w:rsidRDefault="00E92CE7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E92CE7" w:rsidRPr="00FE623C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1C27A9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1C27A9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8C638A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D26D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D26D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Zmluvná povinnosť odobrať </w:t>
            </w:r>
            <w:r w:rsidR="008C36EE">
              <w:rPr>
                <w:szCs w:val="22"/>
              </w:rPr>
              <w:t>množstvo</w:t>
            </w:r>
            <w:r>
              <w:rPr>
                <w:szCs w:val="22"/>
              </w:rPr>
              <w:t xml:space="preserve"> produkt</w:t>
            </w:r>
            <w:r w:rsidR="008C36EE">
              <w:rPr>
                <w:szCs w:val="22"/>
              </w:rPr>
              <w:t>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26D36" w:rsidRPr="002C0794" w:rsidRDefault="00D26D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26D36" w:rsidRPr="002C0794" w:rsidRDefault="008C638A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8C36EE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Pripravované </w:t>
            </w:r>
            <w:r w:rsidR="008C36EE">
              <w:rPr>
                <w:szCs w:val="22"/>
              </w:rPr>
              <w:t xml:space="preserve">generálne </w:t>
            </w:r>
            <w:r>
              <w:rPr>
                <w:szCs w:val="22"/>
              </w:rPr>
              <w:t xml:space="preserve"> opravy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8C638A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8C638A" w:rsidP="002D6908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8C638A" w:rsidP="00481F8D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</w:tbl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123B5" w:rsidRDefault="00B123B5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5269"/>
        <w:gridCol w:w="1985"/>
        <w:gridCol w:w="1559"/>
      </w:tblGrid>
      <w:tr w:rsidR="00481F8D" w:rsidRPr="002C0794" w:rsidTr="00A96FFF">
        <w:tc>
          <w:tcPr>
            <w:tcW w:w="401" w:type="dxa"/>
            <w:tcBorders>
              <w:right w:val="single" w:sz="4" w:space="0" w:color="auto"/>
            </w:tcBorders>
          </w:tcPr>
          <w:p w:rsidR="00481F8D" w:rsidRDefault="00481F8D" w:rsidP="00A96FFF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  <w:p w:rsidR="00481F8D" w:rsidRPr="001C27A9" w:rsidRDefault="00481F8D" w:rsidP="00A96FFF">
            <w:pPr>
              <w:pStyle w:val="Odsekzoznamu"/>
              <w:spacing w:after="0" w:line="240" w:lineRule="auto"/>
              <w:ind w:left="108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481F8D" w:rsidRDefault="00481F8D" w:rsidP="00A96FFF">
            <w:pPr>
              <w:pStyle w:val="Odsekzoznamu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Podsúvahové účty</w:t>
            </w:r>
            <w:r>
              <w:rPr>
                <w:bCs/>
                <w:szCs w:val="22"/>
                <w:lang w:eastAsia="sk-SK"/>
              </w:rPr>
              <w:t xml:space="preserve"> - Informácie o významných položkách prenajatého majetku, majetku prijatého do </w:t>
            </w:r>
          </w:p>
          <w:p w:rsidR="00481F8D" w:rsidRPr="001C27A9" w:rsidRDefault="00481F8D" w:rsidP="00A96FFF">
            <w:pPr>
              <w:pStyle w:val="Odsekzoznamu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úschovy, o pohľadávkach a záväzkoch z opcií, odpísaných pohľadávkach a podobne</w:t>
            </w:r>
          </w:p>
        </w:tc>
      </w:tr>
      <w:tr w:rsidR="00481F8D" w:rsidRPr="002C0794" w:rsidTr="00A96FFF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481F8D" w:rsidRPr="002C0794" w:rsidRDefault="00931531" w:rsidP="00A96FFF">
            <w:pPr>
              <w:pStyle w:val="Odsekzoznamu"/>
              <w:spacing w:after="0" w:line="240" w:lineRule="auto"/>
              <w:ind w:left="0"/>
              <w:rPr>
                <w:szCs w:val="22"/>
              </w:rPr>
            </w:pPr>
            <w:proofErr w:type="spellStart"/>
            <w:r>
              <w:rPr>
                <w:szCs w:val="22"/>
              </w:rPr>
              <w:t>xx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481F8D" w:rsidRPr="002C0794" w:rsidTr="00A96FFF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481F8D" w:rsidRPr="002C0794" w:rsidRDefault="00481F8D" w:rsidP="00A96FFF">
            <w:pPr>
              <w:pStyle w:val="Odsekzoznamu"/>
              <w:spacing w:after="0" w:line="240" w:lineRule="auto"/>
              <w:ind w:left="0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rPr>
                <w:szCs w:val="22"/>
              </w:rPr>
            </w:pPr>
          </w:p>
        </w:tc>
      </w:tr>
      <w:tr w:rsidR="00481F8D" w:rsidRPr="002C0794" w:rsidTr="00A96FFF">
        <w:trPr>
          <w:trHeight w:val="340"/>
        </w:trPr>
        <w:tc>
          <w:tcPr>
            <w:tcW w:w="56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rPr>
                <w:szCs w:val="22"/>
              </w:rPr>
            </w:pPr>
          </w:p>
        </w:tc>
      </w:tr>
      <w:tr w:rsidR="00481F8D" w:rsidRPr="002C0794" w:rsidTr="00A96FFF">
        <w:trPr>
          <w:trHeight w:val="340"/>
        </w:trPr>
        <w:tc>
          <w:tcPr>
            <w:tcW w:w="56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81F8D" w:rsidRPr="002C0794" w:rsidRDefault="00481F8D" w:rsidP="00A96FFF">
            <w:pPr>
              <w:spacing w:after="0"/>
              <w:rPr>
                <w:szCs w:val="22"/>
              </w:rPr>
            </w:pPr>
          </w:p>
        </w:tc>
      </w:tr>
    </w:tbl>
    <w:p w:rsidR="001C27A9" w:rsidRDefault="001C27A9" w:rsidP="000E349D"/>
    <w:p w:rsidR="00B123B5" w:rsidRDefault="00B123B5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6E43D5" w:rsidRDefault="0090305A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 </w:t>
      </w:r>
    </w:p>
    <w:p w:rsidR="0090305A" w:rsidRDefault="0090305A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Po 31.12.201</w:t>
      </w:r>
      <w:r w:rsidR="00B123B5">
        <w:rPr>
          <w:bCs/>
          <w:szCs w:val="22"/>
          <w:lang w:eastAsia="sk-SK"/>
        </w:rPr>
        <w:t>7</w:t>
      </w:r>
      <w:r>
        <w:rPr>
          <w:bCs/>
          <w:szCs w:val="22"/>
          <w:lang w:eastAsia="sk-SK"/>
        </w:rPr>
        <w:t>, t.j. po dni, ku ktorému sa zostavuje účtovná závierka nenastali žiadne významné udalosti a ani udalosti, ktoré nie sú zohľadnené v súvahe a vo výkaze ziskov a strát.</w:t>
      </w:r>
    </w:p>
    <w:p w:rsidR="0090305A" w:rsidRPr="00DA66DC" w:rsidRDefault="0090305A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Tr="00EE3219">
        <w:trPr>
          <w:trHeight w:val="538"/>
        </w:trPr>
        <w:tc>
          <w:tcPr>
            <w:tcW w:w="9214" w:type="dxa"/>
            <w:gridSpan w:val="3"/>
          </w:tcPr>
          <w:p w:rsidR="002D6908" w:rsidRDefault="002D6908" w:rsidP="002D6908">
            <w:pPr>
              <w:pStyle w:val="Odsekzoznamu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Charakter a finančný vplyv významných udalostí, ktoré nastali po dni, ku ktorému sa zostavuje účtovná závierka</w:t>
            </w:r>
            <w:r w:rsidRPr="00DA66DC">
              <w:rPr>
                <w:bCs/>
                <w:szCs w:val="22"/>
                <w:lang w:eastAsia="sk-SK"/>
              </w:rPr>
              <w:t xml:space="preserve"> do d</w:t>
            </w:r>
            <w:r>
              <w:rPr>
                <w:bCs/>
                <w:szCs w:val="22"/>
                <w:lang w:eastAsia="sk-SK"/>
              </w:rPr>
              <w:t xml:space="preserve">ňa zostavenia účtovnej závierky a ktoré nie sú zohľadnené v súvahe alebo vo výkaze ziskov a strát. </w:t>
            </w: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začatie alebo ukončení činnosti časti </w:t>
            </w:r>
            <w:r w:rsidR="000152EA" w:rsidRPr="0090296F">
              <w:rPr>
                <w:bCs/>
                <w:szCs w:val="22"/>
                <w:lang w:eastAsia="sk-SK"/>
              </w:rPr>
              <w:t>ÚJ</w:t>
            </w:r>
            <w:r w:rsidRPr="0090296F">
              <w:rPr>
                <w:bCs/>
                <w:szCs w:val="22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mimoriadne udalosti</w:t>
            </w:r>
            <w:r w:rsidR="000152EA" w:rsidRPr="0090296F">
              <w:rPr>
                <w:bCs/>
                <w:szCs w:val="22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získanie alebo odobratie licencií </w:t>
            </w:r>
            <w:r w:rsidR="000152EA" w:rsidRPr="0090296F">
              <w:rPr>
                <w:bCs/>
                <w:szCs w:val="22"/>
                <w:lang w:eastAsia="sk-SK"/>
              </w:rPr>
              <w:t>,</w:t>
            </w:r>
            <w:r w:rsidRPr="0090296F">
              <w:rPr>
                <w:bCs/>
                <w:szCs w:val="22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90296F" w:rsidRDefault="00481F8D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x</w:t>
            </w: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2D6908" w:rsidRPr="002D6908" w:rsidRDefault="002D6908" w:rsidP="002D6908"/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>
        <w:rPr>
          <w:i/>
          <w:szCs w:val="22"/>
        </w:rPr>
        <w:t>Ostatné informácie</w:t>
      </w:r>
    </w:p>
    <w:p w:rsidR="006E43D5" w:rsidRDefault="006E43D5" w:rsidP="0067732B">
      <w:pPr>
        <w:spacing w:after="0"/>
      </w:pPr>
    </w:p>
    <w:p w:rsidR="006E43D5" w:rsidRPr="002F026B" w:rsidRDefault="006E43D5" w:rsidP="0093153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</w:t>
      </w:r>
      <w:r w:rsidR="00481F8D">
        <w:rPr>
          <w:szCs w:val="22"/>
        </w:rPr>
        <w:t>:</w:t>
      </w:r>
    </w:p>
    <w:p w:rsidR="006E43D5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481F8D" w:rsidRDefault="00481F8D" w:rsidP="00931531">
      <w:pPr>
        <w:spacing w:after="0" w:line="240" w:lineRule="auto"/>
        <w:jc w:val="both"/>
        <w:rPr>
          <w:szCs w:val="22"/>
        </w:rPr>
      </w:pPr>
      <w:r>
        <w:rPr>
          <w:szCs w:val="22"/>
        </w:rPr>
        <w:t>Družstvo nemal</w:t>
      </w:r>
      <w:r w:rsidR="00B123B5">
        <w:rPr>
          <w:szCs w:val="22"/>
        </w:rPr>
        <w:t>o</w:t>
      </w:r>
      <w:r>
        <w:rPr>
          <w:szCs w:val="22"/>
        </w:rPr>
        <w:t xml:space="preserve"> udelené výlučné právo alebo osobitné právo na poskytovanie služieb vo verejnom záujme.</w:t>
      </w:r>
    </w:p>
    <w:p w:rsidR="00481F8D" w:rsidRPr="002F026B" w:rsidRDefault="00481F8D" w:rsidP="006E43D5">
      <w:pPr>
        <w:spacing w:after="0" w:line="240" w:lineRule="auto"/>
        <w:ind w:left="641"/>
        <w:jc w:val="both"/>
        <w:rPr>
          <w:szCs w:val="22"/>
        </w:rPr>
      </w:pPr>
    </w:p>
    <w:p w:rsidR="00912B84" w:rsidRPr="000A0382" w:rsidRDefault="00912B84" w:rsidP="00912B84">
      <w:pPr>
        <w:spacing w:after="120"/>
        <w:ind w:right="-471"/>
        <w:jc w:val="both"/>
        <w:rPr>
          <w:rFonts w:cs="Arial Narrow"/>
          <w:bCs/>
          <w:szCs w:val="22"/>
        </w:rPr>
      </w:pPr>
      <w:r w:rsidRPr="000A0382">
        <w:rPr>
          <w:rFonts w:cs="Arial Narrow"/>
          <w:bCs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cs="Arial Narrow"/>
          <w:bCs/>
          <w:szCs w:val="22"/>
        </w:rPr>
        <w:t>ZoU</w:t>
      </w:r>
      <w:proofErr w:type="spellEnd"/>
      <w:r w:rsidRPr="000A0382">
        <w:rPr>
          <w:rFonts w:cs="Arial Narrow"/>
          <w:bCs/>
          <w:szCs w:val="22"/>
        </w:rPr>
        <w:t>):</w:t>
      </w:r>
    </w:p>
    <w:p w:rsidR="00481F8D" w:rsidRDefault="00481F8D" w:rsidP="00481F8D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Pre tento bod nemá účtovná jednotka obsahovú náplň.</w:t>
      </w:r>
    </w:p>
    <w:p w:rsidR="00481F8D" w:rsidRPr="006E48C6" w:rsidRDefault="00481F8D" w:rsidP="00481F8D">
      <w:pPr>
        <w:spacing w:after="0" w:line="240" w:lineRule="auto"/>
        <w:jc w:val="both"/>
        <w:rPr>
          <w:rFonts w:cs="Arial"/>
          <w:szCs w:val="22"/>
        </w:rPr>
      </w:pPr>
    </w:p>
    <w:p w:rsidR="00481F8D" w:rsidRDefault="00912B84" w:rsidP="00481F8D">
      <w:pPr>
        <w:spacing w:after="0" w:line="240" w:lineRule="auto"/>
        <w:jc w:val="both"/>
        <w:rPr>
          <w:rFonts w:cs="Arial"/>
          <w:szCs w:val="22"/>
        </w:rPr>
      </w:pPr>
      <w:r>
        <w:rPr>
          <w:rFonts w:cs="Arial Narrow"/>
          <w:bCs/>
          <w:szCs w:val="22"/>
        </w:rPr>
        <w:t xml:space="preserve">3) </w:t>
      </w:r>
      <w:r w:rsidRPr="000A0382">
        <w:rPr>
          <w:rFonts w:cs="Arial Narrow"/>
          <w:bCs/>
          <w:szCs w:val="22"/>
        </w:rPr>
        <w:t xml:space="preserve">Informácie o finančných vzťahoch s orgánmi verejnej moci (§ 23d/6 </w:t>
      </w:r>
      <w:proofErr w:type="spellStart"/>
      <w:r w:rsidRPr="000A0382">
        <w:rPr>
          <w:rFonts w:cs="Arial Narrow"/>
          <w:bCs/>
          <w:szCs w:val="22"/>
        </w:rPr>
        <w:t>ZoU</w:t>
      </w:r>
      <w:proofErr w:type="spellEnd"/>
      <w:r w:rsidRPr="000A0382">
        <w:rPr>
          <w:rFonts w:cs="Arial Narrow"/>
          <w:bCs/>
          <w:szCs w:val="22"/>
        </w:rPr>
        <w:t>):</w:t>
      </w:r>
      <w:r>
        <w:rPr>
          <w:rFonts w:cs="Arial Narrow"/>
          <w:bCs/>
          <w:szCs w:val="22"/>
        </w:rPr>
        <w:t xml:space="preserve"> </w:t>
      </w:r>
      <w:r w:rsidR="00481F8D">
        <w:rPr>
          <w:rFonts w:cs="Arial"/>
          <w:szCs w:val="22"/>
        </w:rPr>
        <w:t>Pre tento bod nemá účtovná jednotka obsahovú náplň.</w:t>
      </w:r>
    </w:p>
    <w:p w:rsidR="00481F8D" w:rsidRPr="006E48C6" w:rsidRDefault="00481F8D" w:rsidP="00481F8D">
      <w:pPr>
        <w:spacing w:after="0" w:line="240" w:lineRule="auto"/>
        <w:jc w:val="both"/>
        <w:rPr>
          <w:rFonts w:cs="Arial"/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sectPr w:rsidR="00EB467F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289" w:rsidRDefault="00363289" w:rsidP="00107589">
      <w:pPr>
        <w:spacing w:after="0" w:line="240" w:lineRule="auto"/>
      </w:pPr>
      <w:r>
        <w:separator/>
      </w:r>
    </w:p>
  </w:endnote>
  <w:endnote w:type="continuationSeparator" w:id="0">
    <w:p w:rsidR="00363289" w:rsidRDefault="0036328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8E" w:rsidRDefault="004E3B8E">
    <w:pPr>
      <w:pStyle w:val="Pta"/>
      <w:jc w:val="center"/>
    </w:pPr>
    <w:fldSimple w:instr=" PAGE   \* MERGEFORMAT ">
      <w:r w:rsidR="00931531">
        <w:rPr>
          <w:noProof/>
        </w:rPr>
        <w:t>1</w:t>
      </w:r>
    </w:fldSimple>
  </w:p>
  <w:p w:rsidR="004E3B8E" w:rsidRDefault="004E3B8E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289" w:rsidRDefault="00363289" w:rsidP="00107589">
      <w:pPr>
        <w:spacing w:after="0" w:line="240" w:lineRule="auto"/>
      </w:pPr>
      <w:r>
        <w:separator/>
      </w:r>
    </w:p>
  </w:footnote>
  <w:footnote w:type="continuationSeparator" w:id="0">
    <w:p w:rsidR="00363289" w:rsidRDefault="0036328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B8E" w:rsidRDefault="004E3B8E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4E3B8E" w:rsidTr="002D6908">
      <w:trPr>
        <w:trHeight w:val="326"/>
      </w:trPr>
      <w:tc>
        <w:tcPr>
          <w:tcW w:w="2245" w:type="dxa"/>
          <w:vAlign w:val="center"/>
        </w:tcPr>
        <w:p w:rsidR="004E3B8E" w:rsidRDefault="004E3B8E" w:rsidP="002D6908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  <w:vAlign w:val="center"/>
        </w:tcPr>
        <w:p w:rsidR="004E3B8E" w:rsidRDefault="004E3B8E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4E3B8E" w:rsidRDefault="004E3B8E" w:rsidP="002D6908">
          <w:pPr>
            <w:spacing w:after="0" w:line="240" w:lineRule="auto"/>
          </w:pPr>
          <w:r>
            <w:t>IČO:47151994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4E3B8E" w:rsidRDefault="004E3B8E" w:rsidP="002D6908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  <w:vAlign w:val="center"/>
        </w:tcPr>
        <w:p w:rsidR="004E3B8E" w:rsidRDefault="004E3B8E" w:rsidP="002D6908">
          <w:pPr>
            <w:spacing w:after="0" w:line="240" w:lineRule="auto"/>
          </w:pPr>
          <w:r>
            <w:t>DIČ:2023800482</w:t>
          </w:r>
        </w:p>
      </w:tc>
    </w:tr>
  </w:tbl>
  <w:p w:rsidR="004E3B8E" w:rsidRPr="004268D2" w:rsidRDefault="004E3B8E" w:rsidP="000853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7FF8AC34"/>
    <w:lvl w:ilvl="0" w:tplc="B8760210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CC243938"/>
    <w:lvl w:ilvl="0" w:tplc="6AB2C916">
      <w:start w:val="1"/>
      <w:numFmt w:val="decimal"/>
      <w:lvlText w:val="(%1)"/>
      <w:lvlJc w:val="left"/>
      <w:pPr>
        <w:ind w:left="1637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82CC6872"/>
    <w:lvl w:ilvl="0" w:tplc="552A932C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8015" w:hanging="360"/>
      </w:pPr>
    </w:lvl>
    <w:lvl w:ilvl="1" w:tplc="041B0019" w:tentative="1">
      <w:start w:val="1"/>
      <w:numFmt w:val="lowerLetter"/>
      <w:lvlText w:val="%2."/>
      <w:lvlJc w:val="left"/>
      <w:pPr>
        <w:ind w:left="8735" w:hanging="360"/>
      </w:pPr>
    </w:lvl>
    <w:lvl w:ilvl="2" w:tplc="041B001B" w:tentative="1">
      <w:start w:val="1"/>
      <w:numFmt w:val="lowerRoman"/>
      <w:lvlText w:val="%3."/>
      <w:lvlJc w:val="right"/>
      <w:pPr>
        <w:ind w:left="9455" w:hanging="180"/>
      </w:pPr>
    </w:lvl>
    <w:lvl w:ilvl="3" w:tplc="041B000F" w:tentative="1">
      <w:start w:val="1"/>
      <w:numFmt w:val="decimal"/>
      <w:lvlText w:val="%4."/>
      <w:lvlJc w:val="left"/>
      <w:pPr>
        <w:ind w:left="10175" w:hanging="360"/>
      </w:pPr>
    </w:lvl>
    <w:lvl w:ilvl="4" w:tplc="041B0019" w:tentative="1">
      <w:start w:val="1"/>
      <w:numFmt w:val="lowerLetter"/>
      <w:lvlText w:val="%5."/>
      <w:lvlJc w:val="left"/>
      <w:pPr>
        <w:ind w:left="10895" w:hanging="360"/>
      </w:pPr>
    </w:lvl>
    <w:lvl w:ilvl="5" w:tplc="041B001B" w:tentative="1">
      <w:start w:val="1"/>
      <w:numFmt w:val="lowerRoman"/>
      <w:lvlText w:val="%6."/>
      <w:lvlJc w:val="right"/>
      <w:pPr>
        <w:ind w:left="11615" w:hanging="180"/>
      </w:pPr>
    </w:lvl>
    <w:lvl w:ilvl="6" w:tplc="041B000F" w:tentative="1">
      <w:start w:val="1"/>
      <w:numFmt w:val="decimal"/>
      <w:lvlText w:val="%7."/>
      <w:lvlJc w:val="left"/>
      <w:pPr>
        <w:ind w:left="12335" w:hanging="360"/>
      </w:pPr>
    </w:lvl>
    <w:lvl w:ilvl="7" w:tplc="041B0019" w:tentative="1">
      <w:start w:val="1"/>
      <w:numFmt w:val="lowerLetter"/>
      <w:lvlText w:val="%8."/>
      <w:lvlJc w:val="left"/>
      <w:pPr>
        <w:ind w:left="13055" w:hanging="360"/>
      </w:pPr>
    </w:lvl>
    <w:lvl w:ilvl="8" w:tplc="041B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502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3F2A5D4B"/>
    <w:multiLevelType w:val="hybridMultilevel"/>
    <w:tmpl w:val="E7DEB0E8"/>
    <w:lvl w:ilvl="0" w:tplc="C8029B3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36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5E5D30"/>
    <w:multiLevelType w:val="hybridMultilevel"/>
    <w:tmpl w:val="3AD2DFA6"/>
    <w:lvl w:ilvl="0" w:tplc="76062C7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3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5"/>
  </w:num>
  <w:num w:numId="3">
    <w:abstractNumId w:val="12"/>
  </w:num>
  <w:num w:numId="4">
    <w:abstractNumId w:val="11"/>
  </w:num>
  <w:num w:numId="5">
    <w:abstractNumId w:val="23"/>
  </w:num>
  <w:num w:numId="6">
    <w:abstractNumId w:val="6"/>
  </w:num>
  <w:num w:numId="7">
    <w:abstractNumId w:val="1"/>
  </w:num>
  <w:num w:numId="8">
    <w:abstractNumId w:val="24"/>
  </w:num>
  <w:num w:numId="9">
    <w:abstractNumId w:val="13"/>
  </w:num>
  <w:num w:numId="10">
    <w:abstractNumId w:val="18"/>
  </w:num>
  <w:num w:numId="11">
    <w:abstractNumId w:val="10"/>
  </w:num>
  <w:num w:numId="12">
    <w:abstractNumId w:val="21"/>
  </w:num>
  <w:num w:numId="13">
    <w:abstractNumId w:val="3"/>
  </w:num>
  <w:num w:numId="14">
    <w:abstractNumId w:val="15"/>
  </w:num>
  <w:num w:numId="15">
    <w:abstractNumId w:val="0"/>
  </w:num>
  <w:num w:numId="16">
    <w:abstractNumId w:val="2"/>
  </w:num>
  <w:num w:numId="17">
    <w:abstractNumId w:val="16"/>
  </w:num>
  <w:num w:numId="18">
    <w:abstractNumId w:val="14"/>
  </w:num>
  <w:num w:numId="19">
    <w:abstractNumId w:val="4"/>
  </w:num>
  <w:num w:numId="20">
    <w:abstractNumId w:val="19"/>
  </w:num>
  <w:num w:numId="21">
    <w:abstractNumId w:val="20"/>
  </w:num>
  <w:num w:numId="22">
    <w:abstractNumId w:val="5"/>
  </w:num>
  <w:num w:numId="23">
    <w:abstractNumId w:val="22"/>
  </w:num>
  <w:num w:numId="24">
    <w:abstractNumId w:val="9"/>
  </w:num>
  <w:num w:numId="25">
    <w:abstractNumId w:val="7"/>
  </w:num>
  <w:num w:numId="26">
    <w:abstractNumId w:val="1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561E1"/>
    <w:rsid w:val="000649F6"/>
    <w:rsid w:val="00064EB3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10558"/>
    <w:rsid w:val="001205A3"/>
    <w:rsid w:val="0013661D"/>
    <w:rsid w:val="00150449"/>
    <w:rsid w:val="00151C69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067BD"/>
    <w:rsid w:val="00223763"/>
    <w:rsid w:val="002261F8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854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D6908"/>
    <w:rsid w:val="002E3869"/>
    <w:rsid w:val="002F67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BC4"/>
    <w:rsid w:val="00356678"/>
    <w:rsid w:val="00363289"/>
    <w:rsid w:val="00363F47"/>
    <w:rsid w:val="0037431D"/>
    <w:rsid w:val="00390CFF"/>
    <w:rsid w:val="00395E72"/>
    <w:rsid w:val="003A0628"/>
    <w:rsid w:val="003A3381"/>
    <w:rsid w:val="003A7813"/>
    <w:rsid w:val="003C6761"/>
    <w:rsid w:val="003C7664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1F8D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4E3B8E"/>
    <w:rsid w:val="00512E8A"/>
    <w:rsid w:val="005136D1"/>
    <w:rsid w:val="00513924"/>
    <w:rsid w:val="00533B00"/>
    <w:rsid w:val="00537F98"/>
    <w:rsid w:val="0054020D"/>
    <w:rsid w:val="00544F4D"/>
    <w:rsid w:val="00545976"/>
    <w:rsid w:val="00550544"/>
    <w:rsid w:val="00563EC6"/>
    <w:rsid w:val="005649E2"/>
    <w:rsid w:val="005852EB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48F6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732B"/>
    <w:rsid w:val="006854A8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6F1D85"/>
    <w:rsid w:val="00704155"/>
    <w:rsid w:val="00707060"/>
    <w:rsid w:val="00710A71"/>
    <w:rsid w:val="007408CF"/>
    <w:rsid w:val="00741B22"/>
    <w:rsid w:val="007449B8"/>
    <w:rsid w:val="00760D6D"/>
    <w:rsid w:val="00764E4C"/>
    <w:rsid w:val="00772363"/>
    <w:rsid w:val="00782646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75A1"/>
    <w:rsid w:val="00891F08"/>
    <w:rsid w:val="00895EBB"/>
    <w:rsid w:val="008C0E76"/>
    <w:rsid w:val="008C36EE"/>
    <w:rsid w:val="008C638A"/>
    <w:rsid w:val="008E284C"/>
    <w:rsid w:val="008E4928"/>
    <w:rsid w:val="00900BE9"/>
    <w:rsid w:val="0090296F"/>
    <w:rsid w:val="0090305A"/>
    <w:rsid w:val="00912B84"/>
    <w:rsid w:val="00912D01"/>
    <w:rsid w:val="00915F80"/>
    <w:rsid w:val="00927FAE"/>
    <w:rsid w:val="00931531"/>
    <w:rsid w:val="0093226A"/>
    <w:rsid w:val="00933936"/>
    <w:rsid w:val="00934878"/>
    <w:rsid w:val="009463F6"/>
    <w:rsid w:val="00946F29"/>
    <w:rsid w:val="00947C95"/>
    <w:rsid w:val="00965498"/>
    <w:rsid w:val="009731CC"/>
    <w:rsid w:val="0098375B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6FFF"/>
    <w:rsid w:val="00A9717D"/>
    <w:rsid w:val="00AA7A16"/>
    <w:rsid w:val="00AB03FB"/>
    <w:rsid w:val="00AD4607"/>
    <w:rsid w:val="00AF3212"/>
    <w:rsid w:val="00B06C2C"/>
    <w:rsid w:val="00B123B5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795C"/>
    <w:rsid w:val="00C80B28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4546"/>
    <w:rsid w:val="00D856AB"/>
    <w:rsid w:val="00D9007D"/>
    <w:rsid w:val="00D92ACC"/>
    <w:rsid w:val="00D94CC0"/>
    <w:rsid w:val="00DA3AB6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46168"/>
    <w:rsid w:val="00E66ECB"/>
    <w:rsid w:val="00E720C4"/>
    <w:rsid w:val="00E916CF"/>
    <w:rsid w:val="00E91B64"/>
    <w:rsid w:val="00E92CE7"/>
    <w:rsid w:val="00E94D7D"/>
    <w:rsid w:val="00EA0E90"/>
    <w:rsid w:val="00EA41E2"/>
    <w:rsid w:val="00EA656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2063E"/>
    <w:rsid w:val="00F342AD"/>
    <w:rsid w:val="00F47885"/>
    <w:rsid w:val="00F54CD1"/>
    <w:rsid w:val="00F74303"/>
    <w:rsid w:val="00F756DE"/>
    <w:rsid w:val="00F777BD"/>
    <w:rsid w:val="00F86BAE"/>
    <w:rsid w:val="00FB3516"/>
    <w:rsid w:val="00FB5BCE"/>
    <w:rsid w:val="00FC1ACF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854A8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6854A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6854A8"/>
    <w:rPr>
      <w:rFonts w:cs="Times New Roman"/>
      <w:sz w:val="20"/>
      <w:szCs w:val="20"/>
    </w:rPr>
  </w:style>
  <w:style w:type="character" w:customStyle="1" w:styleId="NzovChar128">
    <w:name w:val="Názov Char128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6854A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6854A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PodtitulChar128">
    <w:name w:val="Podtitul Char128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6854A8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6854A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6854A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6854A8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6854A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6854A8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854A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6854A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6854A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6854A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6854A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389E03-BA7F-41EE-8E5B-CCF550547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Libuša Hajdučeková</dc:creator>
  <cp:lastModifiedBy>Libuša Hajdučeková</cp:lastModifiedBy>
  <cp:revision>3</cp:revision>
  <cp:lastPrinted>2018-03-27T06:55:00Z</cp:lastPrinted>
  <dcterms:created xsi:type="dcterms:W3CDTF">2018-03-27T06:34:00Z</dcterms:created>
  <dcterms:modified xsi:type="dcterms:W3CDTF">2018-03-27T06:56:00Z</dcterms:modified>
</cp:coreProperties>
</file>