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61254">
        <w:rPr>
          <w:b/>
          <w:sz w:val="36"/>
        </w:rPr>
        <w:t>201</w:t>
      </w:r>
      <w:r w:rsidR="003D09F1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704AC9" w:rsidRDefault="00FC3946" w:rsidP="00FC394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I</w:t>
      </w:r>
    </w:p>
    <w:p w:rsidR="00FC3946" w:rsidRPr="00704AC9" w:rsidRDefault="00FC3946" w:rsidP="00FC394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Všeobecné údaje</w:t>
      </w:r>
    </w:p>
    <w:p w:rsidR="0062668E" w:rsidRPr="00C45D3F" w:rsidRDefault="0062668E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Ľubovec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35, 082 42 Bzenov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37882040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28.03.2003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CA465D" w:rsidRDefault="00CA465D" w:rsidP="0061750D">
            <w:pPr>
              <w:rPr>
                <w:sz w:val="24"/>
                <w:szCs w:val="24"/>
              </w:rPr>
            </w:pPr>
            <w:r w:rsidRPr="00CA465D">
              <w:rPr>
                <w:sz w:val="24"/>
                <w:szCs w:val="24"/>
              </w:rPr>
              <w:t>Rozhodnutím zriaďovateľa v súlade so zákonom o 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Ľubovec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Ľubovec 103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668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13F95">
              <w:rPr>
                <w:rFonts w:cs="Tahoma"/>
                <w:b/>
                <w:bCs/>
                <w:sz w:val="24"/>
                <w:szCs w:val="24"/>
              </w:rPr>
            </w:r>
            <w:r w:rsidR="00913F9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13F95">
              <w:rPr>
                <w:rFonts w:cs="Tahoma"/>
                <w:b/>
                <w:bCs/>
                <w:sz w:val="24"/>
                <w:szCs w:val="24"/>
              </w:rPr>
            </w:r>
            <w:r w:rsidR="00913F9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2668E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13F95">
              <w:rPr>
                <w:rFonts w:cs="Tahoma"/>
                <w:b/>
                <w:bCs/>
                <w:sz w:val="24"/>
                <w:szCs w:val="24"/>
              </w:rPr>
            </w:r>
            <w:r w:rsidR="00913F9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13F95">
              <w:rPr>
                <w:rFonts w:cs="Tahoma"/>
                <w:b/>
                <w:bCs/>
                <w:sz w:val="24"/>
                <w:szCs w:val="24"/>
              </w:rPr>
            </w:r>
            <w:r w:rsidR="00913F9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62668E" w:rsidRDefault="0062668E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2668E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 – 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62668E" w:rsidRDefault="0062668E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Monika Rišková</w:t>
            </w:r>
          </w:p>
          <w:p w:rsidR="0062668E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6125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D09F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  <w:p w:rsidR="0062668E" w:rsidRDefault="0062668E" w:rsidP="0061750D">
            <w:pPr>
              <w:rPr>
                <w:sz w:val="24"/>
                <w:szCs w:val="24"/>
              </w:rPr>
            </w:pPr>
          </w:p>
          <w:p w:rsidR="0062668E" w:rsidRDefault="0062668E" w:rsidP="0061750D">
            <w:pPr>
              <w:rPr>
                <w:sz w:val="24"/>
                <w:szCs w:val="24"/>
              </w:rPr>
            </w:pPr>
          </w:p>
          <w:p w:rsidR="0062668E" w:rsidRPr="00B452D4" w:rsidRDefault="0062668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261254" w:rsidP="002612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</w:t>
            </w:r>
            <w:r w:rsidR="0062668E">
              <w:rPr>
                <w:b/>
                <w:sz w:val="24"/>
                <w:szCs w:val="24"/>
              </w:rPr>
              <w:t xml:space="preserve"> ŠJ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704AC9" w:rsidRDefault="0065096D" w:rsidP="00915208">
      <w:pPr>
        <w:jc w:val="center"/>
        <w:rPr>
          <w:rFonts w:ascii="Verdana" w:hAnsi="Verdana"/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704AC9">
        <w:rPr>
          <w:rFonts w:ascii="Verdana" w:hAnsi="Verdana"/>
          <w:b/>
          <w:sz w:val="24"/>
          <w:szCs w:val="24"/>
        </w:rPr>
        <w:lastRenderedPageBreak/>
        <w:t>Čl. II</w:t>
      </w:r>
    </w:p>
    <w:p w:rsidR="00915208" w:rsidRPr="00704AC9" w:rsidRDefault="00915208" w:rsidP="00915208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66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="006266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266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2668E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="006266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CA465D" w:rsidRPr="00B452D4" w:rsidTr="00BB5345">
        <w:tc>
          <w:tcPr>
            <w:tcW w:w="6379" w:type="dxa"/>
          </w:tcPr>
          <w:p w:rsidR="00CA465D" w:rsidRPr="00BB5345" w:rsidRDefault="00CA465D" w:rsidP="00CA465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A465D" w:rsidRPr="00CA465D" w:rsidRDefault="00CA465D" w:rsidP="00CA465D">
            <w:pPr>
              <w:rPr>
                <w:sz w:val="24"/>
                <w:szCs w:val="24"/>
              </w:rPr>
            </w:pPr>
            <w:r w:rsidRPr="00CA465D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CA465D" w:rsidRPr="00B452D4" w:rsidTr="00BB5345">
        <w:tc>
          <w:tcPr>
            <w:tcW w:w="6379" w:type="dxa"/>
          </w:tcPr>
          <w:p w:rsidR="00CA465D" w:rsidRPr="00BB5345" w:rsidRDefault="00CA465D" w:rsidP="00CA465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A465D" w:rsidRPr="00CA465D" w:rsidRDefault="00CA465D" w:rsidP="00CA465D">
            <w:pPr>
              <w:rPr>
                <w:sz w:val="24"/>
                <w:szCs w:val="24"/>
              </w:rPr>
            </w:pPr>
            <w:r w:rsidRPr="00CA465D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A465D" w:rsidRPr="00CA465D" w:rsidRDefault="00CA465D" w:rsidP="00704AC9">
      <w:pPr>
        <w:ind w:firstLine="284"/>
        <w:jc w:val="both"/>
        <w:rPr>
          <w:sz w:val="24"/>
          <w:szCs w:val="24"/>
        </w:rPr>
      </w:pPr>
      <w:r w:rsidRPr="00CA465D">
        <w:rPr>
          <w:sz w:val="24"/>
          <w:szCs w:val="24"/>
        </w:rPr>
        <w:t>Odpisy dlhodobého nehmotného majetku a dlhodobého hmotného majetku sú stanovené tak, že</w:t>
      </w:r>
      <w:r w:rsidRPr="00CA465D">
        <w:rPr>
          <w:i/>
          <w:sz w:val="24"/>
          <w:szCs w:val="24"/>
        </w:rPr>
        <w:t xml:space="preserve"> </w:t>
      </w:r>
      <w:r w:rsidRPr="00CA465D">
        <w:rPr>
          <w:sz w:val="24"/>
          <w:szCs w:val="24"/>
        </w:rPr>
        <w:t>sa vychádza z predpokladanej doby jeho užívania a predpokladaného priebehu jeho opotrebenia. Odpisovať sa začína</w:t>
      </w:r>
      <w:r w:rsidRPr="00CA465D">
        <w:rPr>
          <w:rFonts w:cs="Tahoma"/>
          <w:b/>
          <w:bCs/>
          <w:sz w:val="22"/>
          <w:szCs w:val="22"/>
        </w:rPr>
        <w:t xml:space="preserve"> </w:t>
      </w:r>
      <w:r w:rsidRPr="00CA465D">
        <w:rPr>
          <w:rFonts w:cs="Tahoma"/>
          <w:bCs/>
          <w:sz w:val="22"/>
          <w:szCs w:val="22"/>
        </w:rPr>
        <w:t xml:space="preserve">odo </w:t>
      </w:r>
      <w:r w:rsidRPr="00CA465D">
        <w:rPr>
          <w:sz w:val="24"/>
          <w:szCs w:val="24"/>
        </w:rPr>
        <w:t xml:space="preserve">dňa jeho zaradenia do používania. </w:t>
      </w:r>
    </w:p>
    <w:p w:rsidR="00CA465D" w:rsidRPr="00CA465D" w:rsidRDefault="00CA465D" w:rsidP="00704AC9">
      <w:pPr>
        <w:pStyle w:val="Zkladntext"/>
        <w:ind w:left="0" w:firstLine="284"/>
        <w:rPr>
          <w:sz w:val="24"/>
          <w:szCs w:val="24"/>
        </w:rPr>
      </w:pPr>
      <w:r w:rsidRPr="00CA465D">
        <w:rPr>
          <w:sz w:val="24"/>
          <w:szCs w:val="24"/>
        </w:rPr>
        <w:t xml:space="preserve">Účtovné odpisy sa zaokrúhľujú na celé eurá nahor. </w:t>
      </w:r>
    </w:p>
    <w:p w:rsidR="00CA465D" w:rsidRPr="00CA465D" w:rsidRDefault="00CA465D" w:rsidP="00704AC9">
      <w:pPr>
        <w:ind w:firstLine="284"/>
        <w:jc w:val="both"/>
        <w:rPr>
          <w:sz w:val="24"/>
          <w:szCs w:val="24"/>
        </w:rPr>
      </w:pPr>
      <w:r w:rsidRPr="00CA465D">
        <w:rPr>
          <w:sz w:val="24"/>
          <w:szCs w:val="24"/>
        </w:rPr>
        <w:t>Účtovná jednotka zaraďuje majetok do odpisových skupín v zmysle zákona č.595/2003 Z.z. o dani z príjmov v </w:t>
      </w:r>
      <w:proofErr w:type="spellStart"/>
      <w:r w:rsidRPr="00CA465D">
        <w:rPr>
          <w:sz w:val="24"/>
          <w:szCs w:val="24"/>
        </w:rPr>
        <w:t>z.n.p</w:t>
      </w:r>
      <w:proofErr w:type="spellEnd"/>
      <w:r w:rsidRPr="00CA465D">
        <w:rPr>
          <w:sz w:val="24"/>
          <w:szCs w:val="24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:rsidR="004039B5" w:rsidRPr="00CA465D" w:rsidRDefault="004039B5" w:rsidP="00816145">
      <w:pPr>
        <w:pStyle w:val="Zkladntext"/>
        <w:ind w:left="0"/>
        <w:rPr>
          <w:sz w:val="24"/>
          <w:szCs w:val="24"/>
        </w:rPr>
      </w:pPr>
      <w:bookmarkStart w:id="0" w:name="_GoBack"/>
      <w:bookmarkEnd w:id="0"/>
    </w:p>
    <w:p w:rsidR="00CA465D" w:rsidRPr="005617EB" w:rsidRDefault="00CA465D" w:rsidP="00CA465D">
      <w:pPr>
        <w:pStyle w:val="Zkladntext"/>
        <w:ind w:left="0"/>
        <w:rPr>
          <w:sz w:val="24"/>
          <w:szCs w:val="24"/>
        </w:rPr>
      </w:pPr>
      <w:r w:rsidRPr="005617EB">
        <w:rPr>
          <w:sz w:val="24"/>
          <w:szCs w:val="24"/>
        </w:rPr>
        <w:lastRenderedPageBreak/>
        <w:t>Predpokladaná doba užívania a odpisové sadzby sú stanovené vnútorným predpisom:</w:t>
      </w:r>
    </w:p>
    <w:p w:rsidR="00CA465D" w:rsidRPr="00737A65" w:rsidRDefault="00CA465D" w:rsidP="00CA465D">
      <w:pPr>
        <w:pStyle w:val="Zkladntext"/>
        <w:ind w:left="0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06"/>
      </w:tblGrid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CA465D" w:rsidRDefault="00CA465D" w:rsidP="0088411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140178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25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16,67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12,5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8,33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5</w:t>
            </w:r>
          </w:p>
        </w:tc>
      </w:tr>
      <w:tr w:rsidR="00CA465D" w:rsidTr="0088411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5617EB" w:rsidRDefault="00CA465D" w:rsidP="0088411F">
            <w:pPr>
              <w:jc w:val="center"/>
              <w:rPr>
                <w:sz w:val="24"/>
                <w:szCs w:val="24"/>
              </w:rPr>
            </w:pPr>
            <w:r w:rsidRPr="005617EB">
              <w:rPr>
                <w:sz w:val="24"/>
                <w:szCs w:val="24"/>
              </w:rP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465D" w:rsidRPr="008228CD" w:rsidRDefault="00CA465D" w:rsidP="00884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2,5</w:t>
            </w:r>
          </w:p>
        </w:tc>
      </w:tr>
    </w:tbl>
    <w:p w:rsidR="00CA465D" w:rsidRDefault="00CA465D" w:rsidP="00CA465D">
      <w:pPr>
        <w:jc w:val="both"/>
        <w:rPr>
          <w:sz w:val="24"/>
        </w:rPr>
      </w:pPr>
    </w:p>
    <w:p w:rsidR="00CA465D" w:rsidRPr="005617EB" w:rsidRDefault="00CA465D" w:rsidP="00CA465D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.....170.........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>
        <w:rPr>
          <w:sz w:val="24"/>
        </w:rPr>
        <w:t>2400</w:t>
      </w:r>
      <w:r w:rsidRPr="00554B96">
        <w:rPr>
          <w:sz w:val="24"/>
        </w:rPr>
        <w:t xml:space="preserve">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ktorý podľa </w:t>
      </w:r>
      <w:r w:rsidRPr="005617EB">
        <w:rPr>
          <w:sz w:val="24"/>
        </w:rPr>
        <w:t>vnútorného predpisu účtovnej jednotky nie je dlhodobým nehmotným majetkom sa účtuje pri obstaraní do nákladov na účet 518 - Ostatné služby.</w:t>
      </w:r>
    </w:p>
    <w:p w:rsidR="00CA465D" w:rsidRPr="005617EB" w:rsidRDefault="00CA465D" w:rsidP="00CA465D">
      <w:pPr>
        <w:jc w:val="both"/>
        <w:rPr>
          <w:sz w:val="24"/>
        </w:rPr>
      </w:pPr>
      <w:r w:rsidRPr="005617EB">
        <w:rPr>
          <w:sz w:val="24"/>
        </w:rPr>
        <w:t xml:space="preserve">Drobný hmotný majetok od .....66....... Eur do ......1700...... €, ktorý podľa vnútorného predpisu účtovnej jednotky nie je dlhodobým hmotným majetkom sa účtuje ako zásoby. </w:t>
      </w:r>
    </w:p>
    <w:p w:rsidR="00CA465D" w:rsidRPr="005617EB" w:rsidRDefault="00CA465D" w:rsidP="00CA465D">
      <w:pPr>
        <w:jc w:val="both"/>
        <w:rPr>
          <w:sz w:val="24"/>
        </w:rPr>
      </w:pPr>
    </w:p>
    <w:p w:rsidR="00CA465D" w:rsidRDefault="00CA465D" w:rsidP="00CA465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A465D" w:rsidRDefault="00CA465D" w:rsidP="00CA465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A465D" w:rsidRDefault="00CA465D" w:rsidP="00CA465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E90378" w:rsidRDefault="00CA465D" w:rsidP="00CA465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932A79" w:rsidRDefault="00CA465D" w:rsidP="00CA465D">
      <w:pPr>
        <w:numPr>
          <w:ilvl w:val="0"/>
          <w:numId w:val="26"/>
        </w:numPr>
        <w:ind w:left="675" w:hanging="357"/>
        <w:rPr>
          <w:color w:val="000000"/>
          <w:sz w:val="24"/>
          <w:szCs w:val="24"/>
        </w:rPr>
      </w:pPr>
      <w:r w:rsidRPr="00932A79">
        <w:rPr>
          <w:rFonts w:cs="Tahoma"/>
          <w:bCs/>
          <w:sz w:val="24"/>
          <w:szCs w:val="24"/>
        </w:rPr>
        <w:t xml:space="preserve">pohľadávkam                                     </w:t>
      </w:r>
      <w:r w:rsidRPr="00932A79">
        <w:rPr>
          <w:rFonts w:cs="Tahoma"/>
          <w:bCs/>
          <w:sz w:val="24"/>
          <w:szCs w:val="24"/>
        </w:rPr>
        <w:tab/>
      </w:r>
      <w:r w:rsidRPr="00932A79">
        <w:rPr>
          <w:rFonts w:cs="Tahoma"/>
          <w:b/>
          <w:bCs/>
          <w:sz w:val="24"/>
          <w:szCs w:val="24"/>
        </w:rPr>
        <w:tab/>
      </w:r>
      <w:r w:rsidRPr="00932A79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13F95">
        <w:rPr>
          <w:rFonts w:cs="Tahoma"/>
          <w:b/>
          <w:bCs/>
          <w:sz w:val="22"/>
          <w:szCs w:val="22"/>
        </w:rPr>
      </w:r>
      <w:r w:rsidR="00913F95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A465D" w:rsidRPr="00932A79" w:rsidRDefault="00CA465D" w:rsidP="00CA465D">
      <w:pPr>
        <w:rPr>
          <w:color w:val="000000"/>
          <w:sz w:val="24"/>
          <w:szCs w:val="24"/>
        </w:rPr>
      </w:pPr>
    </w:p>
    <w:p w:rsidR="00CA465D" w:rsidRDefault="00CA465D" w:rsidP="00CA465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CA465D" w:rsidRDefault="00CA465D" w:rsidP="00CA465D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8"/>
        <w:gridCol w:w="8660"/>
      </w:tblGrid>
      <w:tr w:rsidR="00CA465D" w:rsidRPr="00CF31EB" w:rsidTr="0088411F">
        <w:tc>
          <w:tcPr>
            <w:tcW w:w="1440" w:type="dxa"/>
          </w:tcPr>
          <w:p w:rsidR="00CA465D" w:rsidRPr="00312F8D" w:rsidRDefault="00CA465D" w:rsidP="008841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365 dní</w:t>
            </w:r>
          </w:p>
        </w:tc>
        <w:tc>
          <w:tcPr>
            <w:tcW w:w="8766" w:type="dxa"/>
          </w:tcPr>
          <w:p w:rsidR="00CA465D" w:rsidRPr="00312F8D" w:rsidRDefault="00CA465D" w:rsidP="0088411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CA465D" w:rsidRPr="00CF31EB" w:rsidTr="0088411F">
        <w:tc>
          <w:tcPr>
            <w:tcW w:w="1440" w:type="dxa"/>
          </w:tcPr>
          <w:p w:rsidR="00CA465D" w:rsidRPr="00312F8D" w:rsidRDefault="00CA465D" w:rsidP="008841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720 dní</w:t>
            </w:r>
          </w:p>
        </w:tc>
        <w:tc>
          <w:tcPr>
            <w:tcW w:w="8766" w:type="dxa"/>
          </w:tcPr>
          <w:p w:rsidR="00CA465D" w:rsidRPr="00312F8D" w:rsidRDefault="00CA465D" w:rsidP="0088411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 xml:space="preserve">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CA465D" w:rsidRPr="00CF31EB" w:rsidTr="0088411F">
        <w:tc>
          <w:tcPr>
            <w:tcW w:w="1440" w:type="dxa"/>
          </w:tcPr>
          <w:p w:rsidR="00CA465D" w:rsidRPr="00312F8D" w:rsidRDefault="00CA465D" w:rsidP="0088411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1 080 dní</w:t>
            </w:r>
          </w:p>
        </w:tc>
        <w:tc>
          <w:tcPr>
            <w:tcW w:w="8766" w:type="dxa"/>
          </w:tcPr>
          <w:p w:rsidR="00CA465D" w:rsidRPr="00312F8D" w:rsidRDefault="00CA465D" w:rsidP="0088411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CA465D" w:rsidRDefault="00CA465D" w:rsidP="00CA465D">
      <w:pPr>
        <w:pStyle w:val="Zkladntext"/>
        <w:ind w:left="0"/>
        <w:rPr>
          <w:sz w:val="24"/>
          <w:szCs w:val="24"/>
          <w:u w:val="single"/>
        </w:rPr>
      </w:pPr>
    </w:p>
    <w:p w:rsidR="00CA465D" w:rsidRDefault="00CA465D" w:rsidP="00CA465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A465D" w:rsidRDefault="00CA465D" w:rsidP="00CA465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A465D" w:rsidRDefault="00CA465D" w:rsidP="00CA465D">
      <w:pPr>
        <w:jc w:val="both"/>
        <w:rPr>
          <w:sz w:val="24"/>
          <w:szCs w:val="24"/>
        </w:rPr>
      </w:pPr>
    </w:p>
    <w:p w:rsidR="00CA465D" w:rsidRDefault="00CA465D" w:rsidP="00CA465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A465D" w:rsidRPr="002C39D0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A465D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CA465D" w:rsidRPr="008D5067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A465D" w:rsidRPr="00012015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A465D" w:rsidRDefault="00CA465D" w:rsidP="00CA465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CA465D" w:rsidRPr="002C39D0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A465D" w:rsidRPr="002C39D0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A465D" w:rsidRPr="008D5067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A465D" w:rsidRPr="0003437A" w:rsidRDefault="00CA465D" w:rsidP="00CA465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A7847" w:rsidRPr="00704AC9" w:rsidRDefault="004A7847" w:rsidP="003C4255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lastRenderedPageBreak/>
        <w:t>Čl. III</w:t>
      </w:r>
    </w:p>
    <w:p w:rsidR="004A7847" w:rsidRPr="00704AC9" w:rsidRDefault="004A7847" w:rsidP="004A7847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Informácie o</w:t>
      </w:r>
      <w:r w:rsidR="00CE5157" w:rsidRPr="00704AC9">
        <w:rPr>
          <w:rFonts w:ascii="Verdana" w:hAnsi="Verdana"/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704AC9" w:rsidRDefault="00CC4187" w:rsidP="00C67A40">
      <w:pPr>
        <w:pStyle w:val="Pismenka"/>
        <w:tabs>
          <w:tab w:val="clear" w:pos="426"/>
        </w:tabs>
        <w:ind w:left="425" w:hanging="425"/>
        <w:rPr>
          <w:rFonts w:ascii="Verdana" w:hAnsi="Verdana"/>
          <w:sz w:val="22"/>
          <w:szCs w:val="22"/>
        </w:rPr>
      </w:pPr>
      <w:r w:rsidRPr="00704AC9">
        <w:rPr>
          <w:rFonts w:ascii="Verdana" w:hAnsi="Verdana"/>
          <w:sz w:val="22"/>
          <w:szCs w:val="22"/>
        </w:rPr>
        <w:t>A Neobežný majetok</w:t>
      </w:r>
    </w:p>
    <w:p w:rsidR="00704AC9" w:rsidRPr="00993BE0" w:rsidRDefault="00704AC9" w:rsidP="00C67A40">
      <w:pPr>
        <w:pStyle w:val="Pismenka"/>
        <w:tabs>
          <w:tab w:val="clear" w:pos="426"/>
        </w:tabs>
        <w:ind w:left="425" w:hanging="425"/>
        <w:rPr>
          <w:rFonts w:ascii="Verdana" w:hAnsi="Verdana"/>
          <w:sz w:val="16"/>
          <w:szCs w:val="16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04AC9" w:rsidRPr="00993BE0" w:rsidRDefault="00704AC9" w:rsidP="00704AC9">
      <w:pPr>
        <w:ind w:left="284"/>
        <w:jc w:val="both"/>
        <w:rPr>
          <w:b/>
          <w:sz w:val="16"/>
          <w:szCs w:val="16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62668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2668E" w:rsidRDefault="0062668E" w:rsidP="0062668E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ide o budovu Základnej školy s Materskou školou, ktorá bola odovzdaná </w:t>
      </w:r>
      <w:r w:rsidR="00811D07">
        <w:rPr>
          <w:b w:val="0"/>
          <w:sz w:val="24"/>
          <w:szCs w:val="24"/>
        </w:rPr>
        <w:t xml:space="preserve">obcou </w:t>
      </w:r>
      <w:r>
        <w:rPr>
          <w:b w:val="0"/>
          <w:sz w:val="24"/>
          <w:szCs w:val="24"/>
        </w:rPr>
        <w:t xml:space="preserve">do </w:t>
      </w:r>
      <w:r w:rsidR="00811D07">
        <w:rPr>
          <w:b w:val="0"/>
          <w:sz w:val="24"/>
          <w:szCs w:val="24"/>
        </w:rPr>
        <w:t>správy ZŠ s MŠ</w:t>
      </w:r>
    </w:p>
    <w:p w:rsidR="004039B5" w:rsidRDefault="004039B5" w:rsidP="00811D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29.772,29 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811D07" w:rsidRDefault="00811D07" w:rsidP="00811D07">
            <w:pPr>
              <w:jc w:val="right"/>
              <w:rPr>
                <w:b/>
              </w:rPr>
            </w:pPr>
            <w:r w:rsidRPr="00811D07">
              <w:rPr>
                <w:b/>
              </w:rPr>
              <w:t>5.897,72  €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704AC9" w:rsidRDefault="00704AC9" w:rsidP="00046E0C">
      <w:pPr>
        <w:ind w:left="2520" w:hanging="2520"/>
        <w:rPr>
          <w:b/>
          <w:sz w:val="24"/>
          <w:szCs w:val="24"/>
        </w:rPr>
      </w:pPr>
    </w:p>
    <w:p w:rsidR="005B6879" w:rsidRPr="00704AC9" w:rsidRDefault="00046E0C" w:rsidP="00046E0C">
      <w:pPr>
        <w:ind w:left="2520" w:hanging="2520"/>
        <w:rPr>
          <w:rFonts w:ascii="Verdana" w:hAnsi="Verdana"/>
          <w:b/>
          <w:sz w:val="22"/>
          <w:szCs w:val="22"/>
        </w:rPr>
      </w:pPr>
      <w:r w:rsidRPr="00704AC9">
        <w:rPr>
          <w:rFonts w:ascii="Verdana" w:hAnsi="Verdana"/>
          <w:b/>
          <w:sz w:val="22"/>
          <w:szCs w:val="22"/>
        </w:rPr>
        <w:t xml:space="preserve">B </w:t>
      </w:r>
      <w:r w:rsidR="004538ED" w:rsidRPr="00704AC9">
        <w:rPr>
          <w:rFonts w:ascii="Verdana" w:hAnsi="Verdana"/>
          <w:b/>
          <w:sz w:val="22"/>
          <w:szCs w:val="22"/>
        </w:rPr>
        <w:t xml:space="preserve"> </w:t>
      </w:r>
      <w:r w:rsidR="005B6879" w:rsidRPr="00704AC9">
        <w:rPr>
          <w:rFonts w:ascii="Verdana" w:hAnsi="Verdana"/>
          <w:b/>
          <w:sz w:val="22"/>
          <w:szCs w:val="22"/>
        </w:rPr>
        <w:t xml:space="preserve">Obežný majetok </w:t>
      </w:r>
    </w:p>
    <w:p w:rsidR="00811D07" w:rsidRPr="00993BE0" w:rsidRDefault="00811D07" w:rsidP="00046E0C">
      <w:pPr>
        <w:ind w:left="2520" w:hanging="2520"/>
        <w:rPr>
          <w:b/>
          <w:sz w:val="16"/>
          <w:szCs w:val="16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04AC9" w:rsidRPr="00993BE0" w:rsidRDefault="00704AC9" w:rsidP="00704AC9">
      <w:pPr>
        <w:ind w:left="284"/>
        <w:rPr>
          <w:b/>
          <w:sz w:val="16"/>
          <w:szCs w:val="16"/>
        </w:rPr>
      </w:pP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1560"/>
        <w:gridCol w:w="2126"/>
        <w:gridCol w:w="3739"/>
      </w:tblGrid>
      <w:tr w:rsidR="008666D1" w:rsidRPr="00A6137D" w:rsidTr="00811D07">
        <w:tc>
          <w:tcPr>
            <w:tcW w:w="2835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60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126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811D07">
        <w:tc>
          <w:tcPr>
            <w:tcW w:w="2835" w:type="dxa"/>
          </w:tcPr>
          <w:p w:rsidR="008666D1" w:rsidRPr="003C2105" w:rsidRDefault="00811D07" w:rsidP="003C2105">
            <w:r>
              <w:t>Ostatné pohľadávky</w:t>
            </w:r>
          </w:p>
        </w:tc>
        <w:tc>
          <w:tcPr>
            <w:tcW w:w="1560" w:type="dxa"/>
          </w:tcPr>
          <w:p w:rsidR="008666D1" w:rsidRPr="003C2105" w:rsidRDefault="00811D07" w:rsidP="00811D07">
            <w:pPr>
              <w:jc w:val="center"/>
            </w:pPr>
            <w:r>
              <w:t>065</w:t>
            </w:r>
          </w:p>
        </w:tc>
        <w:tc>
          <w:tcPr>
            <w:tcW w:w="2126" w:type="dxa"/>
          </w:tcPr>
          <w:p w:rsidR="008666D1" w:rsidRPr="00811D07" w:rsidRDefault="003D09F1" w:rsidP="00811D07">
            <w:pPr>
              <w:jc w:val="center"/>
              <w:rPr>
                <w:b/>
              </w:rPr>
            </w:pPr>
            <w:r>
              <w:rPr>
                <w:b/>
              </w:rPr>
              <w:t>856,52</w:t>
            </w:r>
            <w:r w:rsidR="00811D07" w:rsidRPr="00811D07">
              <w:rPr>
                <w:b/>
              </w:rPr>
              <w:t xml:space="preserve">  €</w:t>
            </w:r>
          </w:p>
        </w:tc>
        <w:tc>
          <w:tcPr>
            <w:tcW w:w="3739" w:type="dxa"/>
          </w:tcPr>
          <w:p w:rsidR="008666D1" w:rsidRDefault="00811D07" w:rsidP="00A0185D">
            <w:r>
              <w:t>Preplatok na platbách za plyn za rok 201</w:t>
            </w:r>
            <w:r w:rsidR="003D09F1">
              <w:t>7</w:t>
            </w:r>
          </w:p>
          <w:p w:rsidR="00A0185D" w:rsidRPr="003C2105" w:rsidRDefault="00A0185D" w:rsidP="00A0185D">
            <w:r>
              <w:t>a preplatok na zálohách za EE za rok 201</w:t>
            </w:r>
            <w:r w:rsidR="003D09F1">
              <w:t>7</w:t>
            </w:r>
          </w:p>
        </w:tc>
      </w:tr>
    </w:tbl>
    <w:p w:rsidR="00261254" w:rsidRPr="00993BE0" w:rsidRDefault="00261254" w:rsidP="00066D96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</w:p>
    <w:p w:rsidR="008D7CBA" w:rsidRDefault="003E2D5F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 w:rsidR="00031DC3">
        <w:rPr>
          <w:b w:val="0"/>
          <w:sz w:val="24"/>
          <w:szCs w:val="24"/>
        </w:rPr>
        <w:t>(</w:t>
      </w:r>
      <w:r w:rsidR="00031DC3" w:rsidRPr="006342B3">
        <w:rPr>
          <w:b w:val="0"/>
          <w:sz w:val="24"/>
          <w:szCs w:val="24"/>
        </w:rPr>
        <w:t>riadky 0</w:t>
      </w:r>
      <w:r w:rsidR="00031DC3"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="00031DC3" w:rsidRPr="006342B3">
        <w:rPr>
          <w:b w:val="0"/>
          <w:sz w:val="24"/>
          <w:szCs w:val="24"/>
        </w:rPr>
        <w:t xml:space="preserve"> 0</w:t>
      </w:r>
      <w:r w:rsidR="00031DC3">
        <w:rPr>
          <w:b w:val="0"/>
          <w:sz w:val="24"/>
          <w:szCs w:val="24"/>
        </w:rPr>
        <w:t>60</w:t>
      </w:r>
      <w:r w:rsidR="00031DC3" w:rsidRPr="006342B3">
        <w:rPr>
          <w:b w:val="0"/>
          <w:sz w:val="24"/>
          <w:szCs w:val="24"/>
        </w:rPr>
        <w:t xml:space="preserve"> súvahy</w:t>
      </w:r>
      <w:r w:rsidR="00031DC3"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3E2D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3E2D5F" w:rsidRDefault="003E2D5F" w:rsidP="00A0185D">
      <w:pPr>
        <w:pStyle w:val="Pismenka"/>
        <w:numPr>
          <w:ilvl w:val="0"/>
          <w:numId w:val="26"/>
        </w:numPr>
        <w:ind w:left="527" w:hanging="357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pohľadávka so zostatkovou dobou splatnosti do jedného roka – vyúčtovanie plynu </w:t>
      </w:r>
      <w:r w:rsidR="00A0185D">
        <w:rPr>
          <w:b w:val="0"/>
          <w:sz w:val="24"/>
          <w:szCs w:val="24"/>
        </w:rPr>
        <w:t xml:space="preserve">a EE </w:t>
      </w:r>
      <w:r>
        <w:rPr>
          <w:b w:val="0"/>
          <w:sz w:val="24"/>
          <w:szCs w:val="24"/>
        </w:rPr>
        <w:t>za rok 201</w:t>
      </w:r>
      <w:r w:rsidR="003D09F1">
        <w:rPr>
          <w:b w:val="0"/>
          <w:sz w:val="24"/>
          <w:szCs w:val="24"/>
        </w:rPr>
        <w:t>7</w:t>
      </w:r>
    </w:p>
    <w:p w:rsidR="003E2D5F" w:rsidRDefault="003E2D5F" w:rsidP="003E2D5F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066D96" w:rsidRDefault="00066D96" w:rsidP="00CE5157">
      <w:pPr>
        <w:jc w:val="center"/>
        <w:rPr>
          <w:b/>
          <w:sz w:val="24"/>
          <w:szCs w:val="24"/>
        </w:rPr>
      </w:pPr>
    </w:p>
    <w:p w:rsidR="00CE5157" w:rsidRPr="00704AC9" w:rsidRDefault="00CE5157" w:rsidP="00CE5157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IV</w:t>
      </w:r>
    </w:p>
    <w:p w:rsidR="00CE5157" w:rsidRPr="00704AC9" w:rsidRDefault="00CE5157" w:rsidP="00CE5157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Informácie o údajoch na strane pasív súvahy</w:t>
      </w:r>
    </w:p>
    <w:p w:rsidR="00704AC9" w:rsidRPr="00993BE0" w:rsidRDefault="00704AC9" w:rsidP="00CE5157">
      <w:pPr>
        <w:jc w:val="center"/>
        <w:rPr>
          <w:b/>
          <w:sz w:val="16"/>
          <w:szCs w:val="16"/>
        </w:rPr>
      </w:pPr>
    </w:p>
    <w:p w:rsidR="00993BE0" w:rsidRDefault="00993BE0" w:rsidP="00993BE0">
      <w:pPr>
        <w:spacing w:after="120"/>
        <w:rPr>
          <w:rFonts w:ascii="Verdana" w:hAnsi="Verdana"/>
          <w:sz w:val="22"/>
          <w:szCs w:val="22"/>
        </w:rPr>
      </w:pPr>
      <w:r w:rsidRPr="00415FE2">
        <w:rPr>
          <w:rFonts w:ascii="Verdana" w:hAnsi="Verdana"/>
          <w:b/>
          <w:sz w:val="22"/>
          <w:szCs w:val="22"/>
          <w:u w:val="single"/>
        </w:rPr>
        <w:t>A  Vlastné imanie</w:t>
      </w:r>
      <w:r w:rsidRPr="00415FE2">
        <w:rPr>
          <w:rFonts w:ascii="Verdana" w:hAnsi="Verdana"/>
          <w:b/>
          <w:sz w:val="22"/>
          <w:szCs w:val="22"/>
        </w:rPr>
        <w:t xml:space="preserve"> </w:t>
      </w:r>
      <w:r w:rsidRPr="00415FE2">
        <w:rPr>
          <w:rFonts w:ascii="Verdana" w:hAnsi="Verdana"/>
          <w:sz w:val="22"/>
          <w:szCs w:val="22"/>
        </w:rPr>
        <w:t>- tabuľka č.5</w:t>
      </w:r>
    </w:p>
    <w:p w:rsidR="00993BE0" w:rsidRPr="00EC1C7F" w:rsidRDefault="00993BE0" w:rsidP="00993BE0">
      <w:pPr>
        <w:jc w:val="both"/>
        <w:rPr>
          <w:sz w:val="24"/>
          <w:szCs w:val="24"/>
        </w:rPr>
      </w:pPr>
      <w:r w:rsidRPr="00EC1C7F">
        <w:rPr>
          <w:sz w:val="24"/>
          <w:szCs w:val="24"/>
        </w:rPr>
        <w:t>Nenastali významné zmeny v jednotlivých položkách vlastného imania, ani zmeny oceňovacích rozdielov, ani opravy významných chýb minulých rokov</w:t>
      </w:r>
    </w:p>
    <w:p w:rsidR="00993BE0" w:rsidRDefault="00993BE0" w:rsidP="00993BE0">
      <w:pPr>
        <w:rPr>
          <w:b/>
          <w:sz w:val="24"/>
          <w:szCs w:val="24"/>
        </w:rPr>
      </w:pPr>
    </w:p>
    <w:p w:rsidR="00D54E80" w:rsidRDefault="00993BE0" w:rsidP="00D54E80">
      <w:pPr>
        <w:rPr>
          <w:rFonts w:ascii="Verdana" w:hAnsi="Verdana"/>
          <w:b/>
          <w:sz w:val="24"/>
          <w:szCs w:val="24"/>
          <w:u w:val="single"/>
        </w:rPr>
      </w:pPr>
      <w:r>
        <w:rPr>
          <w:rFonts w:ascii="Verdana" w:hAnsi="Verdana"/>
          <w:b/>
          <w:sz w:val="24"/>
          <w:szCs w:val="24"/>
          <w:u w:val="single"/>
        </w:rPr>
        <w:t xml:space="preserve">B </w:t>
      </w:r>
      <w:r w:rsidR="00D54E80" w:rsidRPr="003E2D5F">
        <w:rPr>
          <w:rFonts w:ascii="Verdana" w:hAnsi="Verdana"/>
          <w:b/>
          <w:sz w:val="24"/>
          <w:szCs w:val="24"/>
          <w:u w:val="single"/>
        </w:rPr>
        <w:t>Záväzky</w:t>
      </w:r>
    </w:p>
    <w:p w:rsidR="00704AC9" w:rsidRPr="00993BE0" w:rsidRDefault="00704AC9" w:rsidP="00D54E80">
      <w:pPr>
        <w:rPr>
          <w:rFonts w:ascii="Verdana" w:hAnsi="Verdana"/>
          <w:b/>
          <w:sz w:val="16"/>
          <w:szCs w:val="16"/>
          <w:u w:val="single"/>
        </w:rPr>
      </w:pP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704AC9" w:rsidRPr="00993BE0" w:rsidRDefault="00704AC9" w:rsidP="00704AC9">
      <w:pPr>
        <w:ind w:left="284"/>
        <w:rPr>
          <w:b/>
          <w:sz w:val="16"/>
          <w:szCs w:val="16"/>
        </w:rPr>
      </w:pPr>
    </w:p>
    <w:p w:rsidR="0083287E" w:rsidRPr="00104161" w:rsidRDefault="007B3055" w:rsidP="003E2D5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48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1"/>
        <w:gridCol w:w="2268"/>
        <w:gridCol w:w="1985"/>
        <w:gridCol w:w="5028"/>
      </w:tblGrid>
      <w:tr w:rsidR="00BA45CB" w:rsidRPr="00A6137D" w:rsidTr="00BA45CB">
        <w:tc>
          <w:tcPr>
            <w:tcW w:w="1201" w:type="dxa"/>
            <w:shd w:val="clear" w:color="auto" w:fill="F2F2F2"/>
          </w:tcPr>
          <w:p w:rsidR="00BA45CB" w:rsidRPr="00704AC9" w:rsidRDefault="00BA45CB" w:rsidP="00BA45CB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A45CB" w:rsidRPr="00704AC9" w:rsidRDefault="00BA45CB" w:rsidP="00BA45CB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 xml:space="preserve">Hodnota záväzku </w:t>
            </w:r>
            <w:r>
              <w:rPr>
                <w:b/>
                <w:sz w:val="24"/>
                <w:szCs w:val="24"/>
              </w:rPr>
              <w:t>k 31.12.2017</w:t>
            </w:r>
            <w:r w:rsidRPr="00704AC9">
              <w:rPr>
                <w:b/>
                <w:sz w:val="24"/>
                <w:szCs w:val="24"/>
              </w:rPr>
              <w:t xml:space="preserve"> v €</w:t>
            </w:r>
          </w:p>
        </w:tc>
        <w:tc>
          <w:tcPr>
            <w:tcW w:w="1985" w:type="dxa"/>
            <w:shd w:val="clear" w:color="auto" w:fill="F2F2F2"/>
          </w:tcPr>
          <w:p w:rsidR="00BA45CB" w:rsidRPr="00704AC9" w:rsidRDefault="00BA45CB" w:rsidP="00BA45CB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Hodnota záväzku k 31.12.2016 v €</w:t>
            </w:r>
          </w:p>
        </w:tc>
        <w:tc>
          <w:tcPr>
            <w:tcW w:w="5028" w:type="dxa"/>
            <w:shd w:val="clear" w:color="auto" w:fill="F2F2F2"/>
          </w:tcPr>
          <w:p w:rsidR="00BA45CB" w:rsidRPr="00704AC9" w:rsidRDefault="00BA45CB" w:rsidP="00BA45CB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Opis</w:t>
            </w:r>
          </w:p>
        </w:tc>
      </w:tr>
      <w:tr w:rsidR="00BA45CB" w:rsidRPr="00A6137D" w:rsidTr="00BA45CB">
        <w:tc>
          <w:tcPr>
            <w:tcW w:w="1201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472</w:t>
            </w:r>
          </w:p>
        </w:tc>
        <w:tc>
          <w:tcPr>
            <w:tcW w:w="2268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214,30</w:t>
            </w:r>
          </w:p>
        </w:tc>
        <w:tc>
          <w:tcPr>
            <w:tcW w:w="1985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197,22</w:t>
            </w:r>
          </w:p>
        </w:tc>
        <w:tc>
          <w:tcPr>
            <w:tcW w:w="5028" w:type="dxa"/>
          </w:tcPr>
          <w:p w:rsidR="00BA45CB" w:rsidRPr="00704AC9" w:rsidRDefault="00BA45CB" w:rsidP="00BA45CB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Záväzky zo sociálneho fondu</w:t>
            </w:r>
          </w:p>
        </w:tc>
      </w:tr>
      <w:tr w:rsidR="00BA45CB" w:rsidRPr="00A6137D" w:rsidTr="00BA45CB">
        <w:tc>
          <w:tcPr>
            <w:tcW w:w="1201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321</w:t>
            </w:r>
          </w:p>
        </w:tc>
        <w:tc>
          <w:tcPr>
            <w:tcW w:w="2268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39,38</w:t>
            </w:r>
          </w:p>
        </w:tc>
        <w:tc>
          <w:tcPr>
            <w:tcW w:w="1985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20,58</w:t>
            </w:r>
          </w:p>
        </w:tc>
        <w:tc>
          <w:tcPr>
            <w:tcW w:w="5028" w:type="dxa"/>
          </w:tcPr>
          <w:p w:rsidR="00BA45CB" w:rsidRPr="00704AC9" w:rsidRDefault="00BA45CB" w:rsidP="00BA45CB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Krátkodobé záväzky voč</w:t>
            </w:r>
            <w:r>
              <w:rPr>
                <w:sz w:val="24"/>
                <w:szCs w:val="24"/>
              </w:rPr>
              <w:t xml:space="preserve">i dodávateľom </w:t>
            </w:r>
          </w:p>
        </w:tc>
      </w:tr>
      <w:tr w:rsidR="00BA45CB" w:rsidRPr="00A6137D" w:rsidTr="00BA45CB">
        <w:tc>
          <w:tcPr>
            <w:tcW w:w="1201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331, 379</w:t>
            </w:r>
          </w:p>
        </w:tc>
        <w:tc>
          <w:tcPr>
            <w:tcW w:w="2268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4.358,25</w:t>
            </w:r>
          </w:p>
        </w:tc>
        <w:tc>
          <w:tcPr>
            <w:tcW w:w="1985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3.845,74</w:t>
            </w:r>
          </w:p>
        </w:tc>
        <w:tc>
          <w:tcPr>
            <w:tcW w:w="5028" w:type="dxa"/>
          </w:tcPr>
          <w:p w:rsidR="00BA45CB" w:rsidRPr="00704AC9" w:rsidRDefault="00BA45CB" w:rsidP="00BA45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zamestnancov</w:t>
            </w:r>
          </w:p>
        </w:tc>
      </w:tr>
      <w:tr w:rsidR="00BA45CB" w:rsidRPr="00A6137D" w:rsidTr="00BA45CB">
        <w:tc>
          <w:tcPr>
            <w:tcW w:w="1201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336</w:t>
            </w:r>
          </w:p>
        </w:tc>
        <w:tc>
          <w:tcPr>
            <w:tcW w:w="2268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2.659,30</w:t>
            </w:r>
          </w:p>
        </w:tc>
        <w:tc>
          <w:tcPr>
            <w:tcW w:w="1985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2.308,74</w:t>
            </w:r>
          </w:p>
        </w:tc>
        <w:tc>
          <w:tcPr>
            <w:tcW w:w="5028" w:type="dxa"/>
          </w:tcPr>
          <w:p w:rsidR="00BA45CB" w:rsidRPr="00704AC9" w:rsidRDefault="00BA45CB" w:rsidP="00BA45CB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Od</w:t>
            </w:r>
            <w:r>
              <w:rPr>
                <w:sz w:val="24"/>
                <w:szCs w:val="24"/>
              </w:rPr>
              <w:t xml:space="preserve">vody do poisťovní z miezd </w:t>
            </w:r>
          </w:p>
        </w:tc>
      </w:tr>
      <w:tr w:rsidR="00BA45CB" w:rsidRPr="00A6137D" w:rsidTr="00BA45CB">
        <w:tc>
          <w:tcPr>
            <w:tcW w:w="1201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342</w:t>
            </w:r>
          </w:p>
        </w:tc>
        <w:tc>
          <w:tcPr>
            <w:tcW w:w="2268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417,58</w:t>
            </w:r>
          </w:p>
        </w:tc>
        <w:tc>
          <w:tcPr>
            <w:tcW w:w="1985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289,91</w:t>
            </w:r>
          </w:p>
        </w:tc>
        <w:tc>
          <w:tcPr>
            <w:tcW w:w="5028" w:type="dxa"/>
          </w:tcPr>
          <w:p w:rsidR="00BA45CB" w:rsidRPr="00704AC9" w:rsidRDefault="00BA45CB" w:rsidP="00BA45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 z príjmov </w:t>
            </w:r>
          </w:p>
        </w:tc>
      </w:tr>
      <w:tr w:rsidR="00BA45CB" w:rsidRPr="00A6137D" w:rsidTr="00BA45CB">
        <w:tc>
          <w:tcPr>
            <w:tcW w:w="1201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324</w:t>
            </w:r>
          </w:p>
        </w:tc>
        <w:tc>
          <w:tcPr>
            <w:tcW w:w="2268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75,02</w:t>
            </w:r>
          </w:p>
        </w:tc>
        <w:tc>
          <w:tcPr>
            <w:tcW w:w="1985" w:type="dxa"/>
          </w:tcPr>
          <w:p w:rsidR="00BA45CB" w:rsidRPr="00704AC9" w:rsidRDefault="00BA45CB" w:rsidP="00BA45CB">
            <w:pPr>
              <w:jc w:val="center"/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49,49</w:t>
            </w:r>
          </w:p>
        </w:tc>
        <w:tc>
          <w:tcPr>
            <w:tcW w:w="5028" w:type="dxa"/>
          </w:tcPr>
          <w:p w:rsidR="00BA45CB" w:rsidRPr="00704AC9" w:rsidRDefault="00BA45CB" w:rsidP="00BA45CB">
            <w:pPr>
              <w:rPr>
                <w:sz w:val="24"/>
                <w:szCs w:val="24"/>
              </w:rPr>
            </w:pPr>
            <w:r w:rsidRPr="00704AC9">
              <w:rPr>
                <w:sz w:val="24"/>
                <w:szCs w:val="24"/>
              </w:rPr>
              <w:t>Prijaté p</w:t>
            </w:r>
            <w:r>
              <w:rPr>
                <w:sz w:val="24"/>
                <w:szCs w:val="24"/>
              </w:rPr>
              <w:t xml:space="preserve">reddavky od stravníkov </w:t>
            </w:r>
          </w:p>
        </w:tc>
      </w:tr>
      <w:tr w:rsidR="00BA45CB" w:rsidRPr="00A6137D" w:rsidTr="00BA45CB">
        <w:trPr>
          <w:trHeight w:val="70"/>
        </w:trPr>
        <w:tc>
          <w:tcPr>
            <w:tcW w:w="1201" w:type="dxa"/>
          </w:tcPr>
          <w:p w:rsidR="00BA45CB" w:rsidRPr="00704AC9" w:rsidRDefault="00BA45CB" w:rsidP="00BA45CB">
            <w:pPr>
              <w:rPr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:rsidR="00BA45CB" w:rsidRPr="00704AC9" w:rsidRDefault="00BA45CB" w:rsidP="00BA45C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7.763,83</w:t>
            </w:r>
          </w:p>
        </w:tc>
        <w:tc>
          <w:tcPr>
            <w:tcW w:w="1985" w:type="dxa"/>
          </w:tcPr>
          <w:p w:rsidR="00BA45CB" w:rsidRPr="00704AC9" w:rsidRDefault="00BA45CB" w:rsidP="00BA45CB">
            <w:pPr>
              <w:jc w:val="center"/>
              <w:rPr>
                <w:b/>
                <w:sz w:val="24"/>
                <w:szCs w:val="24"/>
              </w:rPr>
            </w:pPr>
            <w:r w:rsidRPr="00704AC9">
              <w:rPr>
                <w:b/>
                <w:sz w:val="24"/>
                <w:szCs w:val="24"/>
              </w:rPr>
              <w:t>6.711,68</w:t>
            </w:r>
          </w:p>
        </w:tc>
        <w:tc>
          <w:tcPr>
            <w:tcW w:w="5028" w:type="dxa"/>
          </w:tcPr>
          <w:p w:rsidR="00BA45CB" w:rsidRPr="00704AC9" w:rsidRDefault="00BA45CB" w:rsidP="00BA45CB">
            <w:pPr>
              <w:rPr>
                <w:b/>
                <w:sz w:val="24"/>
                <w:szCs w:val="24"/>
              </w:rPr>
            </w:pPr>
          </w:p>
        </w:tc>
      </w:tr>
    </w:tbl>
    <w:p w:rsidR="003E2D5F" w:rsidRDefault="003E2D5F" w:rsidP="003E2D5F">
      <w:pPr>
        <w:ind w:left="284"/>
        <w:rPr>
          <w:b/>
          <w:sz w:val="24"/>
          <w:szCs w:val="24"/>
        </w:rPr>
      </w:pPr>
    </w:p>
    <w:p w:rsidR="00143E09" w:rsidRPr="00704AC9" w:rsidRDefault="00143E09" w:rsidP="00143E09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V</w:t>
      </w:r>
    </w:p>
    <w:p w:rsidR="00143E09" w:rsidRPr="00704AC9" w:rsidRDefault="00143E09" w:rsidP="00143E09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067777" w:rsidRDefault="00067777" w:rsidP="00067777">
      <w:pPr>
        <w:ind w:left="284"/>
        <w:rPr>
          <w:b/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1843"/>
        <w:gridCol w:w="1843"/>
      </w:tblGrid>
      <w:tr w:rsidR="00BA45CB" w:rsidRPr="00A6137D" w:rsidTr="00BA45CB">
        <w:tc>
          <w:tcPr>
            <w:tcW w:w="5737" w:type="dxa"/>
            <w:shd w:val="clear" w:color="auto" w:fill="F2F2F2"/>
          </w:tcPr>
          <w:p w:rsidR="00BA45CB" w:rsidRPr="00704AC9" w:rsidRDefault="00BA45CB" w:rsidP="00BA45CB">
            <w:pPr>
              <w:jc w:val="center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1843" w:type="dxa"/>
            <w:shd w:val="clear" w:color="auto" w:fill="F2F2F2"/>
          </w:tcPr>
          <w:p w:rsidR="00BA45CB" w:rsidRPr="00074670" w:rsidRDefault="00BA45CB" w:rsidP="00BA45CB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31.12.2017</w:t>
            </w:r>
          </w:p>
        </w:tc>
        <w:tc>
          <w:tcPr>
            <w:tcW w:w="1843" w:type="dxa"/>
            <w:shd w:val="clear" w:color="auto" w:fill="F2F2F2"/>
          </w:tcPr>
          <w:p w:rsidR="00BA45CB" w:rsidRPr="00074670" w:rsidRDefault="00BA45CB" w:rsidP="00BA45CB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BA45CB" w:rsidRPr="00704AC9" w:rsidRDefault="00BA45CB" w:rsidP="00BA45CB">
            <w:pPr>
              <w:numPr>
                <w:ilvl w:val="0"/>
                <w:numId w:val="27"/>
              </w:numPr>
              <w:ind w:left="185" w:hanging="185"/>
              <w:rPr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tržby za vlastné výkony  a tovar, náhrady škôd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sz w:val="22"/>
                <w:szCs w:val="22"/>
              </w:rPr>
            </w:pP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602 - Tržby z predaja služieb – stravné, školné, réžia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7.669,38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8.105,42  €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 – Ostatné výnosy z prevádzkovej činnosti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1.250,76</w:t>
            </w:r>
          </w:p>
        </w:tc>
        <w:tc>
          <w:tcPr>
            <w:tcW w:w="1843" w:type="dxa"/>
          </w:tcPr>
          <w:p w:rsidR="00BA45CB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1.083,36  €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689 – Výnosy z odvodu rozpočtových príjmov – súdne poplatky, úroky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</w:tcBorders>
            <w:shd w:val="clear" w:color="auto" w:fill="F2F2F2"/>
          </w:tcPr>
          <w:p w:rsidR="00BA45CB" w:rsidRPr="00704AC9" w:rsidRDefault="00BA45CB" w:rsidP="00BA45CB">
            <w:pPr>
              <w:numPr>
                <w:ilvl w:val="0"/>
                <w:numId w:val="27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výnosy z transferov a rozpočtových príjmov v obciach        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691 - Výnosy z bežných transferov z rozpočtu obce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57.141,52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45.739,19  €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692 - Výnosy z kapitálových transferov z rozpočtu obce - odpisy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744,31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744,31  €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693 - Výnosy samosprávy z bežných transferov zo ŠR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34.481,30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33.734,24  €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697 – Výnosy samosprávy – Ľudia ľuďom</w:t>
            </w:r>
          </w:p>
        </w:tc>
        <w:tc>
          <w:tcPr>
            <w:tcW w:w="1843" w:type="dxa"/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BA45CB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323,95 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167E3E" w:rsidRDefault="00167E3E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067777" w:rsidRDefault="00067777" w:rsidP="00067777">
      <w:pPr>
        <w:ind w:left="284"/>
        <w:rPr>
          <w:b/>
          <w:sz w:val="24"/>
          <w:szCs w:val="24"/>
        </w:rPr>
      </w:pPr>
    </w:p>
    <w:tbl>
      <w:tblPr>
        <w:tblW w:w="99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2126"/>
        <w:gridCol w:w="2126"/>
      </w:tblGrid>
      <w:tr w:rsidR="00BA45CB" w:rsidRPr="00895DF0" w:rsidTr="00BA45CB">
        <w:tc>
          <w:tcPr>
            <w:tcW w:w="5737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center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074670" w:rsidRDefault="00BA45CB" w:rsidP="00BA45CB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074670" w:rsidRDefault="00BA45CB" w:rsidP="00BA45CB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45CB" w:rsidRPr="00704AC9" w:rsidRDefault="00BA45CB" w:rsidP="00BA45CB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sz w:val="22"/>
                <w:szCs w:val="22"/>
              </w:rPr>
            </w:pP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501 -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9.045,22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7.889,37  €</w:t>
            </w: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502 - Spotreba energie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3.278,64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4.077,28  €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45CB" w:rsidRPr="00704AC9" w:rsidRDefault="00BA45CB" w:rsidP="00BA45CB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512 –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129,88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121,11  €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513 - Reprezentačné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64,10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100,70  €</w:t>
            </w:r>
          </w:p>
        </w:tc>
      </w:tr>
      <w:tr w:rsidR="00BA45CB" w:rsidRPr="00A6137D" w:rsidTr="00BA45CB">
        <w:tc>
          <w:tcPr>
            <w:tcW w:w="5737" w:type="dxa"/>
            <w:tcBorders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518 -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1.994,32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731,38  €</w:t>
            </w: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45CB" w:rsidRPr="00704AC9" w:rsidRDefault="00BA45CB" w:rsidP="00BA45CB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60.983,45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53.683,01  €</w:t>
            </w: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21.366,53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18.851,15  €</w:t>
            </w: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447,28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400,27  €</w:t>
            </w: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45CB" w:rsidRPr="00704AC9" w:rsidRDefault="00BA45CB" w:rsidP="00BA45CB">
            <w:pPr>
              <w:numPr>
                <w:ilvl w:val="0"/>
                <w:numId w:val="28"/>
              </w:numPr>
              <w:ind w:left="185" w:hanging="185"/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 odpisy, rezervy a opravné položky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BA45CB" w:rsidRPr="00A6137D" w:rsidTr="00BA45CB">
        <w:trPr>
          <w:trHeight w:val="187"/>
        </w:trPr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551 - Odpisy 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744,31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744,31  €</w:t>
            </w: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b/>
                <w:sz w:val="22"/>
                <w:szCs w:val="22"/>
              </w:rPr>
            </w:pPr>
            <w:r w:rsidRPr="00704AC9">
              <w:rPr>
                <w:b/>
                <w:sz w:val="22"/>
                <w:szCs w:val="22"/>
              </w:rPr>
              <w:t xml:space="preserve">e) finančné náklady a náklady na </w:t>
            </w:r>
            <w:proofErr w:type="spellStart"/>
            <w:r w:rsidRPr="00704AC9">
              <w:rPr>
                <w:b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250,76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237,26  €</w:t>
            </w: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586 – Náklady na </w:t>
            </w:r>
            <w:proofErr w:type="spellStart"/>
            <w:r>
              <w:rPr>
                <w:sz w:val="22"/>
                <w:szCs w:val="22"/>
              </w:rPr>
              <w:t>transféry</w:t>
            </w:r>
            <w:proofErr w:type="spellEnd"/>
            <w:r>
              <w:rPr>
                <w:sz w:val="22"/>
                <w:szCs w:val="22"/>
              </w:rPr>
              <w:t xml:space="preserve"> z rozpočtu obce - stravné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292,88  €</w:t>
            </w: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numPr>
                <w:ilvl w:val="0"/>
                <w:numId w:val="33"/>
              </w:numPr>
              <w:ind w:left="357" w:hanging="357"/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- Náklady z odvodu príjmov - 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497562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3.928,98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3.186,88  €</w:t>
            </w:r>
          </w:p>
        </w:tc>
      </w:tr>
      <w:tr w:rsidR="00BA45CB" w:rsidRPr="00A6137D" w:rsidTr="00BA45CB">
        <w:tc>
          <w:tcPr>
            <w:tcW w:w="5737" w:type="dxa"/>
            <w:tcBorders>
              <w:top w:val="single" w:sz="4" w:space="0" w:color="auto"/>
              <w:left w:val="single" w:sz="4" w:space="0" w:color="auto"/>
            </w:tcBorders>
          </w:tcPr>
          <w:p w:rsidR="00BA45CB" w:rsidRPr="00704AC9" w:rsidRDefault="00BA45CB" w:rsidP="00BA45CB">
            <w:pPr>
              <w:rPr>
                <w:sz w:val="22"/>
                <w:szCs w:val="22"/>
              </w:rPr>
            </w:pPr>
            <w:r w:rsidRPr="00704AC9">
              <w:rPr>
                <w:sz w:val="22"/>
                <w:szCs w:val="22"/>
              </w:rPr>
              <w:t>589 - Náklady z budúceho odvodu príjmov - 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A45CB" w:rsidRPr="00704AC9" w:rsidRDefault="00497562" w:rsidP="00BA45CB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856,52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A45CB" w:rsidRPr="00704AC9" w:rsidRDefault="00BA45CB" w:rsidP="00BA45CB">
            <w:pPr>
              <w:jc w:val="right"/>
              <w:rPr>
                <w:b/>
                <w:sz w:val="22"/>
                <w:szCs w:val="22"/>
              </w:rPr>
            </w:pPr>
          </w:p>
        </w:tc>
      </w:tr>
    </w:tbl>
    <w:p w:rsidR="00167E3E" w:rsidRDefault="00167E3E" w:rsidP="00643ADF">
      <w:pPr>
        <w:jc w:val="center"/>
        <w:rPr>
          <w:b/>
          <w:sz w:val="24"/>
          <w:szCs w:val="24"/>
        </w:rPr>
      </w:pPr>
    </w:p>
    <w:p w:rsidR="00167E3E" w:rsidRDefault="00167E3E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067777" w:rsidRDefault="00067777" w:rsidP="00643ADF">
      <w:pPr>
        <w:jc w:val="center"/>
        <w:rPr>
          <w:b/>
          <w:sz w:val="24"/>
          <w:szCs w:val="24"/>
        </w:rPr>
      </w:pPr>
    </w:p>
    <w:p w:rsidR="00167E3E" w:rsidRDefault="00167E3E" w:rsidP="00643ADF">
      <w:pPr>
        <w:jc w:val="center"/>
        <w:rPr>
          <w:b/>
          <w:sz w:val="24"/>
          <w:szCs w:val="24"/>
        </w:rPr>
      </w:pPr>
    </w:p>
    <w:p w:rsidR="00167E3E" w:rsidRDefault="00167E3E" w:rsidP="00643ADF">
      <w:pPr>
        <w:jc w:val="center"/>
        <w:rPr>
          <w:b/>
          <w:sz w:val="24"/>
          <w:szCs w:val="24"/>
        </w:rPr>
      </w:pP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C82316" w:rsidRPr="00704AC9" w:rsidRDefault="001B7997" w:rsidP="00C8231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Čl. </w:t>
      </w:r>
      <w:r w:rsidR="00C82316" w:rsidRPr="00704AC9">
        <w:rPr>
          <w:rFonts w:ascii="Verdana" w:hAnsi="Verdana"/>
          <w:b/>
          <w:sz w:val="24"/>
          <w:szCs w:val="24"/>
        </w:rPr>
        <w:t>I</w:t>
      </w:r>
      <w:r w:rsidRPr="00704AC9">
        <w:rPr>
          <w:rFonts w:ascii="Verdana" w:hAnsi="Verdana"/>
          <w:b/>
          <w:sz w:val="24"/>
          <w:szCs w:val="24"/>
        </w:rPr>
        <w:t>X</w:t>
      </w:r>
    </w:p>
    <w:p w:rsidR="00C82316" w:rsidRPr="00704AC9" w:rsidRDefault="00C82316" w:rsidP="00C82316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091545" w:rsidRDefault="00091545" w:rsidP="00091545">
      <w:pPr>
        <w:jc w:val="both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 </w:t>
      </w:r>
      <w:r w:rsidR="00497562">
        <w:rPr>
          <w:b/>
          <w:sz w:val="24"/>
          <w:szCs w:val="24"/>
        </w:rPr>
        <w:t>07</w:t>
      </w:r>
      <w:r w:rsidRPr="00372057">
        <w:rPr>
          <w:b/>
          <w:sz w:val="24"/>
          <w:szCs w:val="24"/>
        </w:rPr>
        <w:t>.12.201</w:t>
      </w:r>
      <w:r w:rsidR="00497562">
        <w:rPr>
          <w:b/>
          <w:sz w:val="24"/>
          <w:szCs w:val="24"/>
        </w:rPr>
        <w:t>6</w:t>
      </w:r>
      <w:r>
        <w:rPr>
          <w:sz w:val="24"/>
          <w:szCs w:val="24"/>
        </w:rPr>
        <w:t xml:space="preserve"> uznesením č. </w:t>
      </w:r>
      <w:r w:rsidR="00497562">
        <w:rPr>
          <w:b/>
          <w:i/>
          <w:sz w:val="24"/>
          <w:szCs w:val="24"/>
        </w:rPr>
        <w:t>97</w:t>
      </w:r>
      <w:r w:rsidRPr="00372057">
        <w:rPr>
          <w:b/>
          <w:i/>
          <w:sz w:val="24"/>
          <w:szCs w:val="24"/>
        </w:rPr>
        <w:t>/</w:t>
      </w:r>
      <w:r w:rsidR="00497562">
        <w:rPr>
          <w:b/>
          <w:i/>
          <w:sz w:val="24"/>
          <w:szCs w:val="24"/>
        </w:rPr>
        <w:t>13</w:t>
      </w:r>
      <w:r w:rsidRPr="00372057">
        <w:rPr>
          <w:b/>
          <w:i/>
          <w:sz w:val="24"/>
          <w:szCs w:val="24"/>
        </w:rPr>
        <w:t>/201</w:t>
      </w:r>
      <w:r w:rsidR="00497562">
        <w:rPr>
          <w:b/>
          <w:i/>
          <w:sz w:val="24"/>
          <w:szCs w:val="24"/>
        </w:rPr>
        <w:t>6</w:t>
      </w:r>
      <w:r>
        <w:rPr>
          <w:b/>
          <w:i/>
          <w:sz w:val="24"/>
          <w:szCs w:val="24"/>
        </w:rPr>
        <w:t>, bod 2.</w:t>
      </w:r>
    </w:p>
    <w:p w:rsidR="00091545" w:rsidRPr="00372057" w:rsidRDefault="00091545" w:rsidP="00091545">
      <w:pPr>
        <w:jc w:val="both"/>
        <w:rPr>
          <w:b/>
          <w:i/>
          <w:sz w:val="24"/>
          <w:szCs w:val="24"/>
        </w:rPr>
      </w:pPr>
    </w:p>
    <w:p w:rsidR="00091545" w:rsidRDefault="00091545" w:rsidP="00091545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Zmeny rozpočtu: </w:t>
      </w:r>
    </w:p>
    <w:p w:rsidR="00091545" w:rsidRDefault="00091545" w:rsidP="00091545">
      <w:pPr>
        <w:numPr>
          <w:ilvl w:val="0"/>
          <w:numId w:val="34"/>
        </w:numPr>
        <w:jc w:val="both"/>
        <w:rPr>
          <w:rFonts w:eastAsia="Calibri"/>
          <w:sz w:val="24"/>
          <w:szCs w:val="24"/>
          <w:lang w:eastAsia="en-US"/>
        </w:rPr>
      </w:pPr>
      <w:r>
        <w:rPr>
          <w:sz w:val="24"/>
          <w:szCs w:val="24"/>
        </w:rPr>
        <w:t xml:space="preserve">prvá </w:t>
      </w:r>
      <w:r w:rsidR="00724674">
        <w:rPr>
          <w:sz w:val="24"/>
          <w:szCs w:val="24"/>
        </w:rPr>
        <w:t xml:space="preserve"> zmena  schválená dňa 31.03.2017</w:t>
      </w:r>
      <w:r>
        <w:rPr>
          <w:sz w:val="24"/>
          <w:szCs w:val="24"/>
        </w:rPr>
        <w:t xml:space="preserve"> – presun medzi položkami</w:t>
      </w:r>
    </w:p>
    <w:p w:rsidR="00091545" w:rsidRDefault="00724674" w:rsidP="007A301C">
      <w:pPr>
        <w:numPr>
          <w:ilvl w:val="0"/>
          <w:numId w:val="34"/>
        </w:numPr>
        <w:jc w:val="both"/>
        <w:rPr>
          <w:rFonts w:eastAsia="Calibri"/>
          <w:sz w:val="24"/>
          <w:szCs w:val="24"/>
          <w:lang w:eastAsia="en-US"/>
        </w:rPr>
      </w:pPr>
      <w:r>
        <w:rPr>
          <w:sz w:val="24"/>
          <w:szCs w:val="24"/>
        </w:rPr>
        <w:t>druhá zmena schválená dňa 30.06.2017</w:t>
      </w:r>
      <w:r w:rsidR="00091545" w:rsidRPr="00091545">
        <w:rPr>
          <w:sz w:val="24"/>
          <w:szCs w:val="24"/>
        </w:rPr>
        <w:t xml:space="preserve"> </w:t>
      </w:r>
      <w:r w:rsidR="00091545">
        <w:rPr>
          <w:sz w:val="24"/>
          <w:szCs w:val="24"/>
        </w:rPr>
        <w:t>– presun medzi položkami</w:t>
      </w:r>
      <w:r w:rsidR="00091545" w:rsidRPr="00091545">
        <w:rPr>
          <w:rFonts w:eastAsia="Calibri"/>
          <w:sz w:val="24"/>
          <w:szCs w:val="24"/>
          <w:lang w:eastAsia="en-US"/>
        </w:rPr>
        <w:t xml:space="preserve"> </w:t>
      </w:r>
    </w:p>
    <w:p w:rsidR="00091545" w:rsidRDefault="00724674" w:rsidP="00D40574">
      <w:pPr>
        <w:numPr>
          <w:ilvl w:val="0"/>
          <w:numId w:val="34"/>
        </w:numPr>
        <w:jc w:val="both"/>
        <w:rPr>
          <w:rFonts w:eastAsia="Calibri"/>
          <w:sz w:val="24"/>
          <w:szCs w:val="24"/>
          <w:lang w:eastAsia="en-US"/>
        </w:rPr>
      </w:pPr>
      <w:r>
        <w:rPr>
          <w:rFonts w:eastAsia="Calibri"/>
          <w:sz w:val="24"/>
          <w:szCs w:val="24"/>
          <w:lang w:eastAsia="en-US"/>
        </w:rPr>
        <w:t>tretia zmena schválená dňa 30.09.2017</w:t>
      </w:r>
      <w:r w:rsidR="00091545" w:rsidRPr="00091545">
        <w:rPr>
          <w:rFonts w:eastAsia="Calibri"/>
          <w:sz w:val="24"/>
          <w:szCs w:val="24"/>
          <w:lang w:eastAsia="en-US"/>
        </w:rPr>
        <w:t xml:space="preserve"> </w:t>
      </w:r>
      <w:r w:rsidR="00091545">
        <w:rPr>
          <w:sz w:val="24"/>
          <w:szCs w:val="24"/>
        </w:rPr>
        <w:t>– presun medzi položkami</w:t>
      </w:r>
      <w:r w:rsidR="00091545" w:rsidRPr="00091545">
        <w:rPr>
          <w:rFonts w:eastAsia="Calibri"/>
          <w:sz w:val="24"/>
          <w:szCs w:val="24"/>
          <w:lang w:eastAsia="en-US"/>
        </w:rPr>
        <w:t xml:space="preserve"> </w:t>
      </w:r>
    </w:p>
    <w:p w:rsidR="00091545" w:rsidRPr="00091545" w:rsidRDefault="00091545" w:rsidP="00D40574">
      <w:pPr>
        <w:numPr>
          <w:ilvl w:val="0"/>
          <w:numId w:val="34"/>
        </w:numPr>
        <w:jc w:val="both"/>
        <w:rPr>
          <w:rFonts w:eastAsia="Calibri"/>
          <w:sz w:val="24"/>
          <w:szCs w:val="24"/>
          <w:lang w:eastAsia="en-US"/>
        </w:rPr>
      </w:pPr>
      <w:r w:rsidRPr="00091545">
        <w:rPr>
          <w:rFonts w:eastAsia="Calibri"/>
          <w:sz w:val="24"/>
          <w:szCs w:val="24"/>
          <w:lang w:eastAsia="en-US"/>
        </w:rPr>
        <w:t>štvrt</w:t>
      </w:r>
      <w:r w:rsidR="00724674">
        <w:rPr>
          <w:rFonts w:eastAsia="Calibri"/>
          <w:sz w:val="24"/>
          <w:szCs w:val="24"/>
          <w:lang w:eastAsia="en-US"/>
        </w:rPr>
        <w:t>á zmena schválená dňa 07.12.2017</w:t>
      </w:r>
      <w:r w:rsidRPr="00091545">
        <w:rPr>
          <w:rFonts w:eastAsia="Calibri"/>
          <w:sz w:val="24"/>
          <w:szCs w:val="24"/>
          <w:lang w:eastAsia="en-US"/>
        </w:rPr>
        <w:t xml:space="preserve"> </w:t>
      </w:r>
      <w:r>
        <w:rPr>
          <w:sz w:val="24"/>
          <w:szCs w:val="24"/>
        </w:rPr>
        <w:t>– presun medzi položkami</w:t>
      </w:r>
    </w:p>
    <w:p w:rsidR="00091545" w:rsidRPr="00CE5477" w:rsidRDefault="00091545" w:rsidP="00091545">
      <w:pPr>
        <w:ind w:left="720"/>
        <w:jc w:val="both"/>
        <w:rPr>
          <w:sz w:val="24"/>
          <w:szCs w:val="24"/>
        </w:rPr>
      </w:pPr>
    </w:p>
    <w:p w:rsidR="009163C5" w:rsidRDefault="009163C5" w:rsidP="005076D7">
      <w:pPr>
        <w:jc w:val="both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704AC9" w:rsidRDefault="001B7997" w:rsidP="00B031CD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Čl. X</w:t>
      </w:r>
    </w:p>
    <w:p w:rsidR="00B031CD" w:rsidRPr="00704AC9" w:rsidRDefault="00B031CD" w:rsidP="00B031CD">
      <w:pPr>
        <w:jc w:val="center"/>
        <w:rPr>
          <w:rFonts w:ascii="Verdana" w:hAnsi="Verdana"/>
          <w:b/>
          <w:sz w:val="24"/>
          <w:szCs w:val="24"/>
        </w:rPr>
      </w:pPr>
      <w:r w:rsidRPr="00704AC9">
        <w:rPr>
          <w:rFonts w:ascii="Verdana" w:hAnsi="Verdana"/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5076D7" w:rsidRDefault="0052674C" w:rsidP="005076D7">
      <w:pPr>
        <w:jc w:val="center"/>
        <w:rPr>
          <w:i/>
          <w:sz w:val="24"/>
          <w:szCs w:val="24"/>
        </w:rPr>
      </w:pPr>
      <w:r w:rsidRPr="005076D7">
        <w:rPr>
          <w:i/>
          <w:sz w:val="24"/>
          <w:szCs w:val="24"/>
        </w:rPr>
        <w:t xml:space="preserve">Po 31. decembri </w:t>
      </w:r>
      <w:r w:rsidRPr="005076D7">
        <w:rPr>
          <w:i/>
          <w:iCs/>
          <w:sz w:val="24"/>
          <w:szCs w:val="24"/>
        </w:rPr>
        <w:t>201</w:t>
      </w:r>
      <w:r w:rsidR="00497562">
        <w:rPr>
          <w:i/>
          <w:iCs/>
          <w:sz w:val="24"/>
          <w:szCs w:val="24"/>
        </w:rPr>
        <w:t>7</w:t>
      </w:r>
      <w:r w:rsidRPr="005076D7">
        <w:rPr>
          <w:i/>
          <w:sz w:val="24"/>
          <w:szCs w:val="24"/>
        </w:rPr>
        <w:t xml:space="preserve"> nenastali také udalosti, ktoré by si vyžadovali zverejnenie alebo vykázanie</w:t>
      </w:r>
      <w:r w:rsidR="00497562">
        <w:rPr>
          <w:i/>
          <w:sz w:val="24"/>
          <w:szCs w:val="24"/>
        </w:rPr>
        <w:t xml:space="preserve"> v účtovnej závierke za rok 2017</w:t>
      </w:r>
      <w:r w:rsidRPr="005076D7">
        <w:rPr>
          <w:i/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3F95" w:rsidRDefault="00913F95">
      <w:r>
        <w:separator/>
      </w:r>
    </w:p>
  </w:endnote>
  <w:endnote w:type="continuationSeparator" w:id="0">
    <w:p w:rsidR="00913F95" w:rsidRDefault="00913F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4674">
      <w:rPr>
        <w:rStyle w:val="slostrany"/>
        <w:noProof/>
      </w:rPr>
      <w:t>4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3F95" w:rsidRDefault="00913F95">
      <w:r>
        <w:separator/>
      </w:r>
    </w:p>
  </w:footnote>
  <w:footnote w:type="continuationSeparator" w:id="0">
    <w:p w:rsidR="00913F95" w:rsidRDefault="00913F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65096D" w:rsidRDefault="0062668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Základná škola s Materskou školou Ľubovec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D809EC">
      <w:rPr>
        <w:sz w:val="24"/>
        <w:szCs w:val="24"/>
      </w:rPr>
      <w:t>201</w:t>
    </w:r>
    <w:r w:rsidR="003D09F1">
      <w:rPr>
        <w:sz w:val="24"/>
        <w:szCs w:val="24"/>
      </w:rPr>
      <w:t>7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BD29C5"/>
    <w:multiLevelType w:val="hybridMultilevel"/>
    <w:tmpl w:val="F4E0D5FA"/>
    <w:lvl w:ilvl="0" w:tplc="CE984964">
      <w:start w:val="69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882CCC"/>
    <w:multiLevelType w:val="hybridMultilevel"/>
    <w:tmpl w:val="D84A4946"/>
    <w:lvl w:ilvl="0" w:tplc="A3BE4274">
      <w:start w:val="5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5"/>
  </w:num>
  <w:num w:numId="30">
    <w:abstractNumId w:val="9"/>
  </w:num>
  <w:num w:numId="31">
    <w:abstractNumId w:val="8"/>
  </w:num>
  <w:num w:numId="32">
    <w:abstractNumId w:val="12"/>
  </w:num>
  <w:num w:numId="33">
    <w:abstractNumId w:val="24"/>
  </w:num>
  <w:num w:numId="34">
    <w:abstractNumId w:val="17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D96"/>
    <w:rsid w:val="00066F45"/>
    <w:rsid w:val="00067777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545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B1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67E3E"/>
    <w:rsid w:val="00170501"/>
    <w:rsid w:val="001705EA"/>
    <w:rsid w:val="001709BA"/>
    <w:rsid w:val="00170EDE"/>
    <w:rsid w:val="001720E9"/>
    <w:rsid w:val="001753FC"/>
    <w:rsid w:val="00175FB8"/>
    <w:rsid w:val="001769CC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1254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9F1"/>
    <w:rsid w:val="003D0CF2"/>
    <w:rsid w:val="003D20EF"/>
    <w:rsid w:val="003D3805"/>
    <w:rsid w:val="003D6B86"/>
    <w:rsid w:val="003E0343"/>
    <w:rsid w:val="003E2205"/>
    <w:rsid w:val="003E2D5F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562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6D7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634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68E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711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4AC9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16F1"/>
    <w:rsid w:val="00723E2E"/>
    <w:rsid w:val="00724674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D07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F95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0EF0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3BE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185D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0CC"/>
    <w:rsid w:val="00BA0250"/>
    <w:rsid w:val="00BA05E0"/>
    <w:rsid w:val="00BA14C2"/>
    <w:rsid w:val="00BA158A"/>
    <w:rsid w:val="00BA1694"/>
    <w:rsid w:val="00BA39AE"/>
    <w:rsid w:val="00BA45CB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B68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65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8D0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586E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3CDC7C-A2F1-4B19-89D0-A5A249943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A46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6EFF7-D2AC-4C06-AFC5-D6424BB9F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6</Pages>
  <Words>1700</Words>
  <Characters>9691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VAŠKOVÁ Miroslava</dc:creator>
  <cp:keywords/>
  <dc:description/>
  <cp:lastModifiedBy>VAŠKOVÁ Miroslava</cp:lastModifiedBy>
  <cp:revision>5</cp:revision>
  <cp:lastPrinted>2015-01-04T09:45:00Z</cp:lastPrinted>
  <dcterms:created xsi:type="dcterms:W3CDTF">2017-03-10T10:47:00Z</dcterms:created>
  <dcterms:modified xsi:type="dcterms:W3CDTF">2018-03-28T07:21:00Z</dcterms:modified>
</cp:coreProperties>
</file>