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C85A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TIRS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parkovisko</w:t>
            </w:r>
          </w:p>
        </w:tc>
        <w:tc>
          <w:tcPr>
            <w:tcW w:w="1276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0F6A4B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Dokončenie </w:t>
            </w:r>
            <w:r w:rsidR="00C85A90">
              <w:rPr>
                <w:rFonts w:ascii="Arial" w:hAnsi="Arial" w:cs="Arial"/>
                <w:sz w:val="18"/>
                <w:szCs w:val="18"/>
              </w:rPr>
              <w:t>polyfunkčného objektu, rozšírenie parkoviska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bookmarkStart w:id="0" w:name="_GoBack"/>
        <w:bookmarkEnd w:id="0"/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E260C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85A9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A4B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80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5A90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A7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0C8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1BB1590A"/>
  <w15:docId w15:val="{92585EDC-9AA7-4397-A0BD-C64339DA6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D9CC2-7F71-420F-B585-C9B8C58D5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1460</Words>
  <Characters>8965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2018-03-24T21:49:00Z</dcterms:created>
  <dcterms:modified xsi:type="dcterms:W3CDTF">2018-03-24T21:51:00Z</dcterms:modified>
</cp:coreProperties>
</file>