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r>
              <w:rPr>
                <w:snapToGrid w:val="0"/>
                <w:sz w:val="15"/>
                <w:szCs w:val="15"/>
                <w:lang w:eastAsia="sk-SK"/>
              </w:rPr>
              <w:t>Eteligence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36CD76F6" w14:textId="2943ED38" w:rsidR="00B96DC2" w:rsidRPr="006A13E1" w:rsidRDefault="006A13E1" w:rsidP="006A13E1">
            <w:pPr>
              <w:pStyle w:val="Odsekzoznamu"/>
              <w:numPr>
                <w:ilvl w:val="0"/>
                <w:numId w:val="25"/>
              </w:numPr>
              <w:jc w:val="left"/>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bookmarkStart w:id="0" w:name="_GoBack"/>
      <w:bookmarkEnd w:id="0"/>
    </w:p>
    <w:p w14:paraId="773B2D2A" w14:textId="77777777" w:rsidR="005B36DD" w:rsidRPr="00ED658D" w:rsidRDefault="005B36DD" w:rsidP="00C81150">
      <w:pPr>
        <w:rPr>
          <w:snapToGrid w:val="0"/>
          <w:sz w:val="14"/>
          <w:szCs w:val="14"/>
          <w:lang w:eastAsia="sk-SK"/>
        </w:rPr>
      </w:pPr>
      <w:bookmarkStart w:id="1"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2" w:name="RANGE!B7:D10"/>
            <w:r w:rsidRPr="00ED658D">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1ABE8D5" w:rsidR="005B36DD" w:rsidRPr="00ED658D" w:rsidRDefault="00F76D2B" w:rsidP="00F76D2B">
            <w:pPr>
              <w:jc w:val="right"/>
              <w:rPr>
                <w:rFonts w:cs="Arial"/>
                <w:sz w:val="15"/>
                <w:szCs w:val="15"/>
                <w:lang w:eastAsia="sk-SK"/>
              </w:rPr>
            </w:pPr>
            <w:r>
              <w:rPr>
                <w:rFonts w:cs="Arial"/>
                <w:sz w:val="15"/>
                <w:szCs w:val="15"/>
                <w:lang w:eastAsia="sk-SK"/>
              </w:rPr>
              <w:t>2</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E6576B8" w:rsidR="005B36DD" w:rsidRPr="00ED658D" w:rsidRDefault="00F76D2B" w:rsidP="00F76D2B">
            <w:pPr>
              <w:jc w:val="right"/>
              <w:rPr>
                <w:rFonts w:cs="Arial"/>
                <w:sz w:val="15"/>
                <w:szCs w:val="15"/>
                <w:lang w:eastAsia="sk-SK"/>
              </w:rPr>
            </w:pPr>
            <w:r>
              <w:rPr>
                <w:rFonts w:cs="Arial"/>
                <w:sz w:val="15"/>
                <w:szCs w:val="15"/>
                <w:lang w:eastAsia="sk-SK"/>
              </w:rPr>
              <w:t>2</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1"/>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A13E1">
        <w:rPr>
          <w:snapToGrid w:val="0"/>
          <w:sz w:val="15"/>
          <w:szCs w:val="15"/>
          <w:lang w:eastAsia="sk-SK"/>
        </w:rPr>
        <w:t>Eteligence  s. r. o.</w:t>
      </w:r>
      <w:r w:rsidR="006A13E1" w:rsidRPr="002A48FC">
        <w:rPr>
          <w:snapToGrid w:val="0"/>
          <w:sz w:val="15"/>
          <w:szCs w:val="15"/>
          <w:lang w:eastAsia="sk-SK"/>
        </w:rPr>
        <w:t xml:space="preserve"> </w:t>
      </w:r>
    </w:p>
    <w:p w14:paraId="3D52E442" w14:textId="52E40E92"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542BA737" w:rsidR="00C81150" w:rsidRPr="00ED658D" w:rsidRDefault="00C81150" w:rsidP="00C81150">
      <w:pPr>
        <w:rPr>
          <w:snapToGrid w:val="0"/>
          <w:lang w:eastAsia="sk-SK"/>
        </w:rPr>
      </w:pPr>
      <w:r w:rsidRPr="00ED658D">
        <w:rPr>
          <w:snapToGrid w:val="0"/>
          <w:lang w:eastAsia="sk-SK"/>
        </w:rPr>
        <w:t xml:space="preserve">Účtovnú závierku spoločnosti </w:t>
      </w:r>
      <w:r w:rsidR="006A13E1">
        <w:rPr>
          <w:snapToGrid w:val="0"/>
          <w:sz w:val="15"/>
          <w:szCs w:val="15"/>
          <w:lang w:eastAsia="sk-SK"/>
        </w:rPr>
        <w:t>Eteligence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30</w:t>
      </w:r>
      <w:r w:rsidR="0058598A">
        <w:rPr>
          <w:snapToGrid w:val="0"/>
          <w:lang w:eastAsia="sk-SK"/>
        </w:rPr>
        <w:t>.3.2017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7</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3" w:name="_Ref150575427"/>
    </w:p>
    <w:p w14:paraId="55A7AA37" w14:textId="6B62C088" w:rsidR="00845108" w:rsidRPr="00ED658D" w:rsidRDefault="00845108" w:rsidP="00C81150">
      <w:pPr>
        <w:pStyle w:val="Nadpis1"/>
      </w:pPr>
      <w:r w:rsidRPr="00ED658D">
        <w:t>POUŽITÉ ÚČTOVNÉ ZÁSADY A ÚČTOVNÉ METÓDY</w:t>
      </w:r>
    </w:p>
    <w:bookmarkEnd w:id="3"/>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4" w:name="_Ref150575436"/>
      <w:r w:rsidRPr="00ED658D">
        <w:t>Spôsob ocenenia jednotlivých zložiek majetku a záväzkov – prvé ocenenie</w:t>
      </w:r>
      <w:bookmarkEnd w:id="4"/>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5"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5"/>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6" w:name="_Ref150575467"/>
      <w:r w:rsidRPr="00ED658D">
        <w:t>Predpokladané riziká, straty a zníženia hodnoty, ktoré sa týkajú majetku a záväzkov, sa vyjadrujú prostredníctvom rezerv, opravných položiek a odpisov.</w:t>
      </w:r>
      <w:bookmarkEnd w:id="6"/>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lastRenderedPageBreak/>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8" w:name="RANGE!B9:E18"/>
            <w:r w:rsidRPr="00ED658D">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1BE787D2" w:rsidR="009629A8" w:rsidRPr="00ED658D" w:rsidRDefault="00F76D2B" w:rsidP="00F76D2B">
            <w:pPr>
              <w:jc w:val="right"/>
              <w:rPr>
                <w:rFonts w:cs="Arial"/>
                <w:sz w:val="15"/>
                <w:szCs w:val="15"/>
                <w:lang w:eastAsia="sk-SK"/>
              </w:rPr>
            </w:pPr>
            <w:r>
              <w:rPr>
                <w:rFonts w:cs="Arial"/>
                <w:sz w:val="15"/>
                <w:szCs w:val="15"/>
                <w:lang w:eastAsia="sk-SK"/>
              </w:rPr>
              <w:t>8974</w:t>
            </w:r>
          </w:p>
        </w:tc>
        <w:tc>
          <w:tcPr>
            <w:tcW w:w="716" w:type="pct"/>
            <w:tcBorders>
              <w:top w:val="nil"/>
              <w:left w:val="nil"/>
              <w:bottom w:val="nil"/>
              <w:right w:val="nil"/>
            </w:tcBorders>
            <w:shd w:val="clear" w:color="auto" w:fill="auto"/>
            <w:vAlign w:val="bottom"/>
            <w:hideMark/>
          </w:tcPr>
          <w:p w14:paraId="153B1BF5" w14:textId="0FCC3F42" w:rsidR="009629A8" w:rsidRPr="00ED658D" w:rsidRDefault="00F76D2B" w:rsidP="00F76D2B">
            <w:pPr>
              <w:jc w:val="right"/>
              <w:rPr>
                <w:rFonts w:cs="Arial"/>
                <w:sz w:val="15"/>
                <w:szCs w:val="15"/>
                <w:lang w:eastAsia="sk-SK"/>
              </w:rPr>
            </w:pPr>
            <w:r>
              <w:rPr>
                <w:rFonts w:cs="Arial"/>
                <w:sz w:val="15"/>
                <w:szCs w:val="15"/>
                <w:lang w:eastAsia="sk-SK"/>
              </w:rPr>
              <w:t>12902</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1925ADB7" w:rsidR="009629A8" w:rsidRPr="00ED658D" w:rsidRDefault="00F76D2B" w:rsidP="00F76D2B">
            <w:pPr>
              <w:jc w:val="right"/>
              <w:rPr>
                <w:rFonts w:cs="Arial"/>
                <w:b/>
                <w:bCs/>
                <w:sz w:val="15"/>
                <w:szCs w:val="15"/>
                <w:lang w:eastAsia="sk-SK"/>
              </w:rPr>
            </w:pPr>
            <w:r>
              <w:rPr>
                <w:rFonts w:cs="Arial"/>
                <w:b/>
                <w:sz w:val="15"/>
                <w:szCs w:val="15"/>
                <w:lang w:eastAsia="sk-SK"/>
              </w:rPr>
              <w:t>8974</w:t>
            </w:r>
          </w:p>
        </w:tc>
        <w:tc>
          <w:tcPr>
            <w:tcW w:w="716" w:type="pct"/>
            <w:tcBorders>
              <w:top w:val="nil"/>
              <w:left w:val="nil"/>
              <w:bottom w:val="single" w:sz="8" w:space="0" w:color="auto"/>
              <w:right w:val="nil"/>
            </w:tcBorders>
            <w:shd w:val="clear" w:color="auto" w:fill="auto"/>
            <w:vAlign w:val="center"/>
            <w:hideMark/>
          </w:tcPr>
          <w:p w14:paraId="4B55D0DE" w14:textId="7E80F29D" w:rsidR="009629A8" w:rsidRPr="00ED658D" w:rsidRDefault="00F76D2B" w:rsidP="00F76D2B">
            <w:pPr>
              <w:jc w:val="right"/>
              <w:rPr>
                <w:rFonts w:cs="Arial"/>
                <w:b/>
                <w:bCs/>
                <w:sz w:val="15"/>
                <w:szCs w:val="15"/>
                <w:lang w:eastAsia="sk-SK"/>
              </w:rPr>
            </w:pPr>
            <w:r>
              <w:rPr>
                <w:rFonts w:cs="Arial"/>
                <w:b/>
                <w:bCs/>
                <w:sz w:val="15"/>
                <w:szCs w:val="15"/>
                <w:lang w:eastAsia="sk-SK"/>
              </w:rPr>
              <w:t>12902</w:t>
            </w:r>
          </w:p>
        </w:tc>
      </w:tr>
    </w:tbl>
    <w:p w14:paraId="068F28B4" w14:textId="77777777" w:rsidR="00E11848" w:rsidRPr="00ED658D" w:rsidRDefault="00E11848" w:rsidP="008711DF"/>
    <w:bookmarkEnd w:id="7"/>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25ED4" w14:textId="77777777" w:rsidR="002A7CEB" w:rsidRDefault="002A7CEB">
      <w:r>
        <w:separator/>
      </w:r>
    </w:p>
  </w:endnote>
  <w:endnote w:type="continuationSeparator" w:id="0">
    <w:p w14:paraId="61EB40DF" w14:textId="77777777" w:rsidR="002A7CEB" w:rsidRDefault="002A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92418" w14:textId="77777777" w:rsidR="002A7CEB" w:rsidRDefault="002A7CEB">
      <w:r>
        <w:separator/>
      </w:r>
    </w:p>
  </w:footnote>
  <w:footnote w:type="continuationSeparator" w:id="0">
    <w:p w14:paraId="307BE433" w14:textId="77777777" w:rsidR="002A7CEB" w:rsidRDefault="002A7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FD6779">
      <w:t xml:space="preserve"> </w:t>
    </w:r>
    <w:r w:rsidR="006A13E1">
      <w:t>36733342</w:t>
    </w:r>
    <w:r w:rsidR="003107FE">
      <w:t xml:space="preserve">               </w:t>
    </w:r>
    <w:r>
      <w:t>DIČ:</w:t>
    </w:r>
    <w:r w:rsidR="00FD6779">
      <w:t>20</w:t>
    </w:r>
    <w:r w:rsidR="00763D01">
      <w:t>2</w:t>
    </w:r>
    <w:r w:rsidR="006A13E1">
      <w:t>2326603</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9"/>
  </w:num>
  <w:num w:numId="3">
    <w:abstractNumId w:val="15"/>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9"/>
  </w:num>
  <w:num w:numId="22">
    <w:abstractNumId w:val="18"/>
  </w:num>
  <w:num w:numId="23">
    <w:abstractNumId w:val="6"/>
  </w:num>
  <w:num w:numId="24">
    <w:abstractNumId w:val="1"/>
  </w:num>
  <w:num w:numId="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7CEB"/>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92972-EEC0-4F63-B048-74F1DD73FA4F}">
  <ds:schemaRefs>
    <ds:schemaRef ds:uri="http://schemas.openxmlformats.org/officeDocument/2006/bibliography"/>
  </ds:schemaRefs>
</ds:datastoreItem>
</file>

<file path=customXml/itemProps2.xml><?xml version="1.0" encoding="utf-8"?>
<ds:datastoreItem xmlns:ds="http://schemas.openxmlformats.org/officeDocument/2006/customXml" ds:itemID="{610053DC-3D78-49BE-96BC-8B7050DA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1491</Words>
  <Characters>8499</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6</cp:revision>
  <cp:lastPrinted>2018-03-09T09:52:00Z</cp:lastPrinted>
  <dcterms:created xsi:type="dcterms:W3CDTF">2018-03-09T09:42:00Z</dcterms:created>
  <dcterms:modified xsi:type="dcterms:W3CDTF">2018-03-09T09:53:00Z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