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69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30"/>
        <w:gridCol w:w="190"/>
        <w:gridCol w:w="193"/>
        <w:gridCol w:w="978"/>
        <w:gridCol w:w="984"/>
        <w:gridCol w:w="960"/>
        <w:gridCol w:w="1340"/>
        <w:gridCol w:w="960"/>
        <w:gridCol w:w="1600"/>
      </w:tblGrid>
      <w:tr w:rsidR="00EE2DE3" w:rsidRPr="00EE2DE3" w:rsidTr="00EE2DE3">
        <w:trPr>
          <w:trHeight w:val="405"/>
        </w:trPr>
        <w:tc>
          <w:tcPr>
            <w:tcW w:w="39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Poznámky k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Úč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POD 3  - 01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36778222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2022383550</w:t>
            </w:r>
          </w:p>
        </w:tc>
      </w:tr>
      <w:tr w:rsidR="00EE2DE3" w:rsidRPr="00EE2DE3" w:rsidTr="00EE2DE3">
        <w:trPr>
          <w:trHeight w:val="735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15"/>
        </w:trPr>
        <w:tc>
          <w:tcPr>
            <w:tcW w:w="1069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POZNÁMKY</w:t>
            </w:r>
          </w:p>
        </w:tc>
      </w:tr>
      <w:tr w:rsidR="00EE2DE3" w:rsidRPr="00EE2DE3" w:rsidTr="00EE2DE3">
        <w:trPr>
          <w:trHeight w:val="315"/>
        </w:trPr>
        <w:tc>
          <w:tcPr>
            <w:tcW w:w="1069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984A0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individuálnej účtovne</w:t>
            </w:r>
            <w:r w:rsidR="00984A0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j</w:t>
            </w:r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závierky</w:t>
            </w:r>
          </w:p>
        </w:tc>
      </w:tr>
      <w:tr w:rsidR="00EE2DE3" w:rsidRPr="00EE2DE3" w:rsidTr="00EE2DE3">
        <w:trPr>
          <w:trHeight w:val="300"/>
        </w:trPr>
        <w:tc>
          <w:tcPr>
            <w:tcW w:w="1069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  <w:lang w:eastAsia="sk-SK"/>
              </w:rPr>
              <w:t>v celých eurách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1069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obdobie 01/2017 - 12/2017</w:t>
            </w:r>
          </w:p>
        </w:tc>
      </w:tr>
      <w:tr w:rsidR="00EE2DE3" w:rsidRPr="00EE2DE3" w:rsidTr="00EE2DE3">
        <w:trPr>
          <w:trHeight w:val="135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15"/>
        </w:trPr>
        <w:tc>
          <w:tcPr>
            <w:tcW w:w="39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EE2DE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I.Všeobecné</w:t>
            </w:r>
            <w:proofErr w:type="spellEnd"/>
            <w:r w:rsidRPr="00EE2DE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informácie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420"/>
        </w:trPr>
        <w:tc>
          <w:tcPr>
            <w:tcW w:w="48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1) Názov právnickej osoby a jej sídlo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81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REAL 2 s.r.o.</w:t>
            </w:r>
          </w:p>
        </w:tc>
        <w:tc>
          <w:tcPr>
            <w:tcW w:w="1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Šancová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8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8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902 01 Pezinok</w:t>
            </w:r>
          </w:p>
        </w:tc>
        <w:tc>
          <w:tcPr>
            <w:tcW w:w="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48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2) Údaje o konsolidovanom celku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6791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a) Spoločnosť nie je súčasťou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konsolidovaneho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celku.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9091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b) Spoločnosť nemá povinnosť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bykonávať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konsolidovanú účtovnú závierku podľa § 22.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6791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Spoločnosť nemá podiel v žiadnych dcérskych jednotkách.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583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3) Priemerný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prepočiítaný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počet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zamestnanciov</w:t>
            </w:r>
            <w:proofErr w:type="spellEnd"/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15"/>
        </w:trPr>
        <w:tc>
          <w:tcPr>
            <w:tcW w:w="48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II. Informácie o prijatých postupoch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24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9091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1) Účtovná závierka bola zostavená za predpokladu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neprietržitého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trvanie Spoločnosti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8131" w:type="dxa"/>
            <w:gridSpan w:val="7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2) Spoločnosť oceňuje majetok a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závňzky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ku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dˇbu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účtovného prípadu.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1069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.- Ku dňu uskutočnenie účtovného prípadu oceňovala spoločnosť dlhodobý majetok nadobudnutý kúpou.</w:t>
            </w:r>
          </w:p>
        </w:tc>
      </w:tr>
      <w:tr w:rsidR="00EE2DE3" w:rsidRPr="00EE2DE3" w:rsidTr="00EE2DE3">
        <w:trPr>
          <w:trHeight w:val="300"/>
        </w:trPr>
        <w:tc>
          <w:tcPr>
            <w:tcW w:w="1069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.- Ku dňu uskutočnenia účtovného prípadu oceňovala spoločnosť menovitou hodnotou zásoby, pohľadávky,</w:t>
            </w:r>
          </w:p>
        </w:tc>
      </w:tr>
      <w:tr w:rsidR="00EE2DE3" w:rsidRPr="00EE2DE3" w:rsidTr="00EE2DE3">
        <w:trPr>
          <w:trHeight w:val="300"/>
        </w:trPr>
        <w:tc>
          <w:tcPr>
            <w:tcW w:w="9091" w:type="dxa"/>
            <w:gridSpan w:val="8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krátkodobý finančný majetok, záväzky (vrátane rezerv, pôžičiek a úverov) pri ich vzniku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911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3) Odpisový plán spoločnosti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225"/>
        </w:trPr>
        <w:tc>
          <w:tcPr>
            <w:tcW w:w="373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1069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.- Nehmotný majetok,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ktroého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ocenenie sa rovná alebo je nižšie ako 2.400 EUR sa účtuje na ťarchu 518-Ostatné služby</w:t>
            </w:r>
          </w:p>
        </w:tc>
      </w:tr>
      <w:tr w:rsidR="00EE2DE3" w:rsidRPr="00EE2DE3" w:rsidTr="00EE2DE3">
        <w:trPr>
          <w:trHeight w:val="360"/>
        </w:trPr>
        <w:tc>
          <w:tcPr>
            <w:tcW w:w="1069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.-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Nehmitný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majetok, ktorého ocenenie je vyššie, zaradí spoločnosť do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dlhodobéhoi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nejmitného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majetku.</w:t>
            </w:r>
          </w:p>
        </w:tc>
      </w:tr>
      <w:tr w:rsidR="00EE2DE3" w:rsidRPr="00EE2DE3" w:rsidTr="00EE2DE3">
        <w:trPr>
          <w:trHeight w:val="300"/>
        </w:trPr>
        <w:tc>
          <w:tcPr>
            <w:tcW w:w="1069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.-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Homtný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majetok, ktorého ocenenie sa rovná alebo je nižšie ako 1.700 EUR sa účtuje na ťarchu 501-Spotreba materiáli</w:t>
            </w:r>
          </w:p>
        </w:tc>
      </w:tr>
      <w:tr w:rsidR="00EE2DE3" w:rsidRPr="00EE2DE3" w:rsidTr="00EE2DE3">
        <w:trPr>
          <w:trHeight w:val="300"/>
        </w:trPr>
        <w:tc>
          <w:tcPr>
            <w:tcW w:w="1069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.- Hmotný majetok,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ktroého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ocenenie je vyššie, zaradí spoločnosť do dlhodobého hmotného majetku.</w:t>
            </w:r>
          </w:p>
        </w:tc>
      </w:tr>
      <w:tr w:rsidR="00EE2DE3" w:rsidRPr="00EE2DE3" w:rsidTr="00EE2DE3">
        <w:trPr>
          <w:trHeight w:val="300"/>
        </w:trPr>
        <w:tc>
          <w:tcPr>
            <w:tcW w:w="1069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Spoločnosť stanovila interným predpisom, že účtovné odpisy dlhodobého majetku sa rovnajú daňovým odpisom.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8131" w:type="dxa"/>
            <w:gridSpan w:val="7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4) Spoločnosť v sledovanom období neúčtovala a neprijala žiadne dotácie.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1069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5) Spoločnosť v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sledovamom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období neúčtovala o významných opravách minulých chýb minulých účtovných období.</w:t>
            </w:r>
          </w:p>
        </w:tc>
      </w:tr>
      <w:tr w:rsidR="00EE2DE3" w:rsidRPr="00EE2DE3" w:rsidTr="00EE2DE3">
        <w:trPr>
          <w:trHeight w:val="450"/>
        </w:trPr>
        <w:tc>
          <w:tcPr>
            <w:tcW w:w="373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645"/>
        </w:trPr>
        <w:tc>
          <w:tcPr>
            <w:tcW w:w="37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18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405"/>
        </w:trPr>
        <w:tc>
          <w:tcPr>
            <w:tcW w:w="39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Poznámky k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Úč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POD 3  - 01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36778222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2022383550</w:t>
            </w:r>
          </w:p>
        </w:tc>
      </w:tr>
      <w:tr w:rsidR="00EE2DE3" w:rsidRPr="00EE2DE3" w:rsidTr="00EE2DE3">
        <w:trPr>
          <w:trHeight w:val="375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EE2DE3" w:rsidRPr="00EE2DE3" w:rsidTr="00EE2DE3">
        <w:trPr>
          <w:trHeight w:val="315"/>
        </w:trPr>
        <w:tc>
          <w:tcPr>
            <w:tcW w:w="1069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III. Informácie, ktoré vysvetľujú a dopĺňajú súvahu a výkaz ziskov a strát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909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1) Informácia o sume a dôvodoch vzniku jednotlivých položiek nákladov alebo výnosov,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583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ktoré majú výnimočný rozsah alebo výskyt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10691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Spoločnosť v sledovanom období neúčtovala o nákladoch alebo výnosoch, ktoré majú výnimočný</w:t>
            </w:r>
          </w:p>
        </w:tc>
      </w:tr>
      <w:tr w:rsidR="00EE2DE3" w:rsidRPr="00EE2DE3" w:rsidTr="00EE2DE3">
        <w:trPr>
          <w:trHeight w:val="300"/>
        </w:trPr>
        <w:tc>
          <w:tcPr>
            <w:tcW w:w="8131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rozsah alebo výskyt (predaj podniku. Živelné pohromy a podobne)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9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2) Informácie o záväzkoch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15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9091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Celková suma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závňzkov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so zostatkovou dobou splatnosti dlhšou ako päť rokov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90"/>
        </w:trPr>
        <w:tc>
          <w:tcPr>
            <w:tcW w:w="373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911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  <w:lang w:eastAsia="sk-SK"/>
              </w:rPr>
              <w:t>Formy zabezpečenia záväzku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60"/>
        </w:trPr>
        <w:tc>
          <w:tcPr>
            <w:tcW w:w="37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Zabezpečenie záväzku ručením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60"/>
        </w:trPr>
        <w:tc>
          <w:tcPr>
            <w:tcW w:w="37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Zabezpečenie záväzku zmluvnou pokutou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60"/>
        </w:trPr>
        <w:tc>
          <w:tcPr>
            <w:tcW w:w="37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Zabezpečenie prevod práva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60"/>
        </w:trPr>
        <w:tc>
          <w:tcPr>
            <w:tcW w:w="37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Zabezpečenie postúpenie pohľadávky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60"/>
        </w:trPr>
        <w:tc>
          <w:tcPr>
            <w:tcW w:w="37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Iná forma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zanezpečenia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60"/>
        </w:trPr>
        <w:tc>
          <w:tcPr>
            <w:tcW w:w="37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Celková suma zabezpečených záväzkov</w:t>
            </w:r>
          </w:p>
        </w:tc>
        <w:tc>
          <w:tcPr>
            <w:tcW w:w="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48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3) Informácie o vlastných akciách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909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Spoločnosť počas účtovného obdobia nenadobudla ani neprevzala vlastné akcie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15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1380"/>
        </w:trPr>
        <w:tc>
          <w:tcPr>
            <w:tcW w:w="381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Počet a menovitá hodnota nadobudnutých vlastných akcii</w:t>
            </w:r>
          </w:p>
        </w:tc>
        <w:tc>
          <w:tcPr>
            <w:tcW w:w="106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Počet a hodnota nadobudnutia vlastných akcií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Menovitá hodnota prevedených vlastných akcií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Podiel na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úpisanom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základnom imaní %</w:t>
            </w:r>
          </w:p>
        </w:tc>
        <w:tc>
          <w:tcPr>
            <w:tcW w:w="23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Počet a hodnota prevedenia vlastných akcií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Podiel na základnom imaní</w:t>
            </w:r>
          </w:p>
        </w:tc>
      </w:tr>
      <w:tr w:rsidR="00EE2DE3" w:rsidRPr="00EE2DE3" w:rsidTr="00EE2DE3">
        <w:trPr>
          <w:trHeight w:val="360"/>
        </w:trPr>
        <w:tc>
          <w:tcPr>
            <w:tcW w:w="373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60"/>
        </w:trPr>
        <w:tc>
          <w:tcPr>
            <w:tcW w:w="373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90"/>
        </w:trPr>
        <w:tc>
          <w:tcPr>
            <w:tcW w:w="373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60"/>
        </w:trPr>
        <w:tc>
          <w:tcPr>
            <w:tcW w:w="373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60"/>
        </w:trPr>
        <w:tc>
          <w:tcPr>
            <w:tcW w:w="37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1380"/>
        </w:trPr>
        <w:tc>
          <w:tcPr>
            <w:tcW w:w="39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lastRenderedPageBreak/>
              <w:t>Počet a menovitá hodnota vlastných akcií držaných k poslednému dňu účtovného obdobie</w:t>
            </w:r>
          </w:p>
        </w:tc>
        <w:tc>
          <w:tcPr>
            <w:tcW w:w="28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Počet a hodnota nadobudnutia vlastných akcií držaných k poslednému dňu účtovného obdobia</w:t>
            </w:r>
          </w:p>
        </w:tc>
        <w:tc>
          <w:tcPr>
            <w:tcW w:w="39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Podiel na upísanom základnom imaní v %</w:t>
            </w:r>
          </w:p>
        </w:tc>
      </w:tr>
      <w:tr w:rsidR="00EE2DE3" w:rsidRPr="00EE2DE3" w:rsidTr="00EE2DE3">
        <w:trPr>
          <w:trHeight w:val="360"/>
        </w:trPr>
        <w:tc>
          <w:tcPr>
            <w:tcW w:w="373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60"/>
        </w:trPr>
        <w:tc>
          <w:tcPr>
            <w:tcW w:w="373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60"/>
        </w:trPr>
        <w:tc>
          <w:tcPr>
            <w:tcW w:w="373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60"/>
        </w:trPr>
        <w:tc>
          <w:tcPr>
            <w:tcW w:w="37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105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405"/>
        </w:trPr>
        <w:tc>
          <w:tcPr>
            <w:tcW w:w="39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Poznámky k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Úč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POD 3  - 01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36778222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2022383550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583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4) Informácie o orgánoch účtovnej jednotky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10691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Spoločnosť v sledovanom období neposkytla žiadnym riadiacim alebo kontrolným orgánom spoločnosti </w:t>
            </w:r>
          </w:p>
        </w:tc>
      </w:tr>
      <w:tr w:rsidR="00EE2DE3" w:rsidRPr="00EE2DE3" w:rsidTr="00EE2DE3">
        <w:trPr>
          <w:trHeight w:val="300"/>
        </w:trPr>
        <w:tc>
          <w:tcPr>
            <w:tcW w:w="9091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záruky, pôžičky, alebo iné zabezpečenia, finančné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prostreidky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alebo iné plnenia.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15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23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EE2DE3" w:rsidRPr="00EE2DE3" w:rsidTr="00EE2DE3">
        <w:trPr>
          <w:trHeight w:val="465"/>
        </w:trPr>
        <w:tc>
          <w:tcPr>
            <w:tcW w:w="373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suma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úroková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sdzba</w:t>
            </w:r>
            <w:proofErr w:type="spellEnd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suma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úroková sadzba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suma / sadzba</w:t>
            </w:r>
          </w:p>
        </w:tc>
      </w:tr>
      <w:tr w:rsidR="00EE2DE3" w:rsidRPr="00EE2DE3" w:rsidTr="00EE2DE3">
        <w:trPr>
          <w:trHeight w:val="795"/>
        </w:trPr>
        <w:tc>
          <w:tcPr>
            <w:tcW w:w="4871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Celková suma poskytnutých pôžičiek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795"/>
        </w:trPr>
        <w:tc>
          <w:tcPr>
            <w:tcW w:w="4871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Celková suma splatných pôžičiek k poslednému dňu účtovného obdobie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795"/>
        </w:trPr>
        <w:tc>
          <w:tcPr>
            <w:tcW w:w="4871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Celková suma odpustených pôžičiek a odpísaných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pňžičiek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k poslednému dňu účtovného obdobia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795"/>
        </w:trPr>
        <w:tc>
          <w:tcPr>
            <w:tcW w:w="4871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Poskytnuté preddavky na budúce mzdy a platy, odmeny, prémie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795"/>
        </w:trPr>
        <w:tc>
          <w:tcPr>
            <w:tcW w:w="4871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Celková suma záruk podľa jednotlivých druhov záruk (záruky, garancie, ručenie na zmenke,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ručnie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za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pôžičkz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, hypotéky)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583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5) Informácie o povinnostiach účtovnej jednotky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8131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a) Spoločnosť nemá žiadne povinnosti, ktoré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ssa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nevykazujú v súvahe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9091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10691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c) Spoločnosť neeviduje ani neúčtuje o žiadnych </w:t>
            </w:r>
            <w:proofErr w:type="spellStart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výtamných</w:t>
            </w:r>
            <w:proofErr w:type="spellEnd"/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povinnostiach vyplývajúcich z dôchodkových </w:t>
            </w:r>
          </w:p>
        </w:tc>
      </w:tr>
      <w:tr w:rsidR="00EE2DE3" w:rsidRPr="00EE2DE3" w:rsidTr="00EE2DE3">
        <w:trPr>
          <w:trHeight w:val="300"/>
        </w:trPr>
        <w:tc>
          <w:tcPr>
            <w:tcW w:w="3911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programov pre zamestnancov.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E2DE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E2DE3" w:rsidRPr="00EE2DE3" w:rsidTr="00EE2DE3">
        <w:trPr>
          <w:trHeight w:val="300"/>
        </w:trPr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2DE3" w:rsidRPr="00EE2DE3" w:rsidRDefault="00EE2DE3" w:rsidP="00EE2D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034003" w:rsidRDefault="00034003"/>
    <w:sectPr w:rsidR="00034003" w:rsidSect="00EE2DE3">
      <w:pgSz w:w="11906" w:h="16838"/>
      <w:pgMar w:top="1417" w:right="1417" w:bottom="1417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E2DE3"/>
    <w:rsid w:val="00034003"/>
    <w:rsid w:val="00984A0F"/>
    <w:rsid w:val="00EE2D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40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EE2DE3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E2DE3"/>
    <w:rPr>
      <w:color w:val="800080"/>
      <w:u w:val="single"/>
    </w:rPr>
  </w:style>
  <w:style w:type="paragraph" w:customStyle="1" w:styleId="xl63">
    <w:name w:val="xl63"/>
    <w:basedOn w:val="Normlny"/>
    <w:rsid w:val="00EE2DE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4">
    <w:name w:val="xl64"/>
    <w:basedOn w:val="Normlny"/>
    <w:rsid w:val="00EE2DE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5">
    <w:name w:val="xl65"/>
    <w:basedOn w:val="Normlny"/>
    <w:rsid w:val="00EE2DE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6">
    <w:name w:val="xl66"/>
    <w:basedOn w:val="Normlny"/>
    <w:rsid w:val="00EE2DE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EE2DE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customStyle="1" w:styleId="xl68">
    <w:name w:val="xl68"/>
    <w:basedOn w:val="Normlny"/>
    <w:rsid w:val="00EE2DE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customStyle="1" w:styleId="xl69">
    <w:name w:val="xl69"/>
    <w:basedOn w:val="Normlny"/>
    <w:rsid w:val="00EE2D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customStyle="1" w:styleId="xl70">
    <w:name w:val="xl70"/>
    <w:basedOn w:val="Normlny"/>
    <w:rsid w:val="00EE2DE3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1">
    <w:name w:val="xl71"/>
    <w:basedOn w:val="Normlny"/>
    <w:rsid w:val="00EE2D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2">
    <w:name w:val="xl72"/>
    <w:basedOn w:val="Normlny"/>
    <w:rsid w:val="00EE2DE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3">
    <w:name w:val="xl73"/>
    <w:basedOn w:val="Normlny"/>
    <w:rsid w:val="00EE2DE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EE2DE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EE2DE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EE2DE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EE2DE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EE2DE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EE2DE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0">
    <w:name w:val="xl80"/>
    <w:basedOn w:val="Normlny"/>
    <w:rsid w:val="00EE2D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xl81">
    <w:name w:val="xl81"/>
    <w:basedOn w:val="Normlny"/>
    <w:rsid w:val="00EE2DE3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2">
    <w:name w:val="xl82"/>
    <w:basedOn w:val="Normlny"/>
    <w:rsid w:val="00EE2DE3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3">
    <w:name w:val="xl83"/>
    <w:basedOn w:val="Normlny"/>
    <w:rsid w:val="00EE2DE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84">
    <w:name w:val="xl84"/>
    <w:basedOn w:val="Normlny"/>
    <w:rsid w:val="00EE2DE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85">
    <w:name w:val="xl85"/>
    <w:basedOn w:val="Normlny"/>
    <w:rsid w:val="00EE2D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86">
    <w:name w:val="xl86"/>
    <w:basedOn w:val="Normlny"/>
    <w:rsid w:val="00EE2DE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87">
    <w:name w:val="xl87"/>
    <w:basedOn w:val="Normlny"/>
    <w:rsid w:val="00EE2DE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88">
    <w:name w:val="xl88"/>
    <w:basedOn w:val="Normlny"/>
    <w:rsid w:val="00EE2DE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89">
    <w:name w:val="xl89"/>
    <w:basedOn w:val="Normlny"/>
    <w:rsid w:val="00EE2DE3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90">
    <w:name w:val="xl90"/>
    <w:basedOn w:val="Normlny"/>
    <w:rsid w:val="00EE2DE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91">
    <w:name w:val="xl91"/>
    <w:basedOn w:val="Normlny"/>
    <w:rsid w:val="00EE2DE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92">
    <w:name w:val="xl92"/>
    <w:basedOn w:val="Normlny"/>
    <w:rsid w:val="00EE2DE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EE2DE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EE2DE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EE2DE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EE2DE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7">
    <w:name w:val="xl97"/>
    <w:basedOn w:val="Normlny"/>
    <w:rsid w:val="00EE2DE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EE2DE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9">
    <w:name w:val="xl99"/>
    <w:basedOn w:val="Normlny"/>
    <w:rsid w:val="00EE2DE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00">
    <w:name w:val="xl100"/>
    <w:basedOn w:val="Normlny"/>
    <w:rsid w:val="00EE2DE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01">
    <w:name w:val="xl101"/>
    <w:basedOn w:val="Normlny"/>
    <w:rsid w:val="00EE2DE3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02">
    <w:name w:val="xl102"/>
    <w:basedOn w:val="Normlny"/>
    <w:rsid w:val="00EE2DE3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03">
    <w:name w:val="xl103"/>
    <w:basedOn w:val="Normlny"/>
    <w:rsid w:val="00EE2DE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04">
    <w:name w:val="xl104"/>
    <w:basedOn w:val="Normlny"/>
    <w:rsid w:val="00EE2DE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05">
    <w:name w:val="xl105"/>
    <w:basedOn w:val="Normlny"/>
    <w:rsid w:val="00EE2DE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06">
    <w:name w:val="xl106"/>
    <w:basedOn w:val="Normlny"/>
    <w:rsid w:val="00EE2DE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07">
    <w:name w:val="xl107"/>
    <w:basedOn w:val="Normlny"/>
    <w:rsid w:val="00EE2DE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08">
    <w:name w:val="xl108"/>
    <w:basedOn w:val="Normlny"/>
    <w:rsid w:val="00EE2DE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9">
    <w:name w:val="xl109"/>
    <w:basedOn w:val="Normlny"/>
    <w:rsid w:val="00EE2DE3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EE2DE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11">
    <w:name w:val="xl111"/>
    <w:basedOn w:val="Normlny"/>
    <w:rsid w:val="00EE2DE3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12">
    <w:name w:val="xl112"/>
    <w:basedOn w:val="Normlny"/>
    <w:rsid w:val="00EE2DE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13">
    <w:name w:val="xl113"/>
    <w:basedOn w:val="Normlny"/>
    <w:rsid w:val="00EE2DE3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14">
    <w:name w:val="xl114"/>
    <w:basedOn w:val="Normlny"/>
    <w:rsid w:val="00EE2DE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15">
    <w:name w:val="xl115"/>
    <w:basedOn w:val="Normlny"/>
    <w:rsid w:val="00EE2DE3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16">
    <w:name w:val="xl116"/>
    <w:basedOn w:val="Normlny"/>
    <w:rsid w:val="00EE2DE3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17">
    <w:name w:val="xl117"/>
    <w:basedOn w:val="Normlny"/>
    <w:rsid w:val="00EE2DE3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18">
    <w:name w:val="xl118"/>
    <w:basedOn w:val="Normlny"/>
    <w:rsid w:val="00EE2DE3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9">
    <w:name w:val="xl119"/>
    <w:basedOn w:val="Normlny"/>
    <w:rsid w:val="00EE2DE3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20">
    <w:name w:val="xl120"/>
    <w:basedOn w:val="Normlny"/>
    <w:rsid w:val="00EE2DE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21">
    <w:name w:val="xl121"/>
    <w:basedOn w:val="Normlny"/>
    <w:rsid w:val="00EE2DE3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22">
    <w:name w:val="xl122"/>
    <w:basedOn w:val="Normlny"/>
    <w:rsid w:val="00EE2D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23">
    <w:name w:val="xl123"/>
    <w:basedOn w:val="Normlny"/>
    <w:rsid w:val="00EE2DE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24">
    <w:name w:val="xl124"/>
    <w:basedOn w:val="Normlny"/>
    <w:rsid w:val="00EE2DE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25">
    <w:name w:val="xl125"/>
    <w:basedOn w:val="Normlny"/>
    <w:rsid w:val="00EE2DE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26">
    <w:name w:val="xl126"/>
    <w:basedOn w:val="Normlny"/>
    <w:rsid w:val="00EE2DE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27">
    <w:name w:val="xl127"/>
    <w:basedOn w:val="Normlny"/>
    <w:rsid w:val="00EE2DE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28">
    <w:name w:val="xl128"/>
    <w:basedOn w:val="Normlny"/>
    <w:rsid w:val="00EE2DE3"/>
    <w:pPr>
      <w:pBdr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16"/>
      <w:szCs w:val="16"/>
      <w:lang w:eastAsia="sk-SK"/>
    </w:rPr>
  </w:style>
  <w:style w:type="paragraph" w:customStyle="1" w:styleId="xl129">
    <w:name w:val="xl129"/>
    <w:basedOn w:val="Normlny"/>
    <w:rsid w:val="00EE2DE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30">
    <w:name w:val="xl130"/>
    <w:basedOn w:val="Normlny"/>
    <w:rsid w:val="00EE2DE3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31">
    <w:name w:val="xl131"/>
    <w:basedOn w:val="Normlny"/>
    <w:rsid w:val="00EE2DE3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32">
    <w:name w:val="xl132"/>
    <w:basedOn w:val="Normlny"/>
    <w:rsid w:val="00EE2DE3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33">
    <w:name w:val="xl133"/>
    <w:basedOn w:val="Normlny"/>
    <w:rsid w:val="00EE2DE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xl134">
    <w:name w:val="xl134"/>
    <w:basedOn w:val="Normlny"/>
    <w:rsid w:val="00EE2DE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35">
    <w:name w:val="xl135"/>
    <w:basedOn w:val="Normlny"/>
    <w:rsid w:val="00EE2DE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36">
    <w:name w:val="xl136"/>
    <w:basedOn w:val="Normlny"/>
    <w:rsid w:val="00EE2DE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37">
    <w:name w:val="xl137"/>
    <w:basedOn w:val="Normlny"/>
    <w:rsid w:val="00EE2D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38">
    <w:name w:val="xl138"/>
    <w:basedOn w:val="Normlny"/>
    <w:rsid w:val="00EE2DE3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i/>
      <w:iCs/>
      <w:sz w:val="20"/>
      <w:szCs w:val="20"/>
      <w:lang w:eastAsia="sk-SK"/>
    </w:rPr>
  </w:style>
  <w:style w:type="paragraph" w:customStyle="1" w:styleId="xl139">
    <w:name w:val="xl139"/>
    <w:basedOn w:val="Normlny"/>
    <w:rsid w:val="00EE2DE3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40">
    <w:name w:val="xl140"/>
    <w:basedOn w:val="Normlny"/>
    <w:rsid w:val="00EE2DE3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41">
    <w:name w:val="xl141"/>
    <w:basedOn w:val="Normlny"/>
    <w:rsid w:val="00EE2DE3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42">
    <w:name w:val="xl142"/>
    <w:basedOn w:val="Normlny"/>
    <w:rsid w:val="00EE2D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43">
    <w:name w:val="xl143"/>
    <w:basedOn w:val="Normlny"/>
    <w:rsid w:val="00EE2D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44">
    <w:name w:val="xl144"/>
    <w:basedOn w:val="Normlny"/>
    <w:rsid w:val="00EE2DE3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45">
    <w:name w:val="xl145"/>
    <w:basedOn w:val="Normlny"/>
    <w:rsid w:val="00EE2DE3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46">
    <w:name w:val="xl146"/>
    <w:basedOn w:val="Normlny"/>
    <w:rsid w:val="00EE2DE3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47">
    <w:name w:val="xl147"/>
    <w:basedOn w:val="Normlny"/>
    <w:rsid w:val="00EE2DE3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i/>
      <w:iCs/>
      <w:sz w:val="20"/>
      <w:szCs w:val="20"/>
      <w:lang w:eastAsia="sk-SK"/>
    </w:rPr>
  </w:style>
  <w:style w:type="paragraph" w:customStyle="1" w:styleId="xl148">
    <w:name w:val="xl148"/>
    <w:basedOn w:val="Normlny"/>
    <w:rsid w:val="00EE2D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49">
    <w:name w:val="xl149"/>
    <w:basedOn w:val="Normlny"/>
    <w:rsid w:val="00EE2D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50">
    <w:name w:val="xl150"/>
    <w:basedOn w:val="Normlny"/>
    <w:rsid w:val="00EE2DE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51">
    <w:name w:val="xl151"/>
    <w:basedOn w:val="Normlny"/>
    <w:rsid w:val="00EE2DE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52">
    <w:name w:val="xl152"/>
    <w:basedOn w:val="Normlny"/>
    <w:rsid w:val="00EE2DE3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i/>
      <w:iCs/>
      <w:sz w:val="20"/>
      <w:szCs w:val="20"/>
      <w:lang w:eastAsia="sk-SK"/>
    </w:rPr>
  </w:style>
  <w:style w:type="paragraph" w:customStyle="1" w:styleId="xl153">
    <w:name w:val="xl153"/>
    <w:basedOn w:val="Normlny"/>
    <w:rsid w:val="00EE2DE3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54">
    <w:name w:val="xl154"/>
    <w:basedOn w:val="Normlny"/>
    <w:rsid w:val="00EE2DE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55">
    <w:name w:val="xl155"/>
    <w:basedOn w:val="Normlny"/>
    <w:rsid w:val="00EE2DE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56">
    <w:name w:val="xl156"/>
    <w:basedOn w:val="Normlny"/>
    <w:rsid w:val="00EE2DE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57">
    <w:name w:val="xl157"/>
    <w:basedOn w:val="Normlny"/>
    <w:rsid w:val="00EE2D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58">
    <w:name w:val="xl158"/>
    <w:basedOn w:val="Normlny"/>
    <w:rsid w:val="00EE2DE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59">
    <w:name w:val="xl159"/>
    <w:basedOn w:val="Normlny"/>
    <w:rsid w:val="00EE2D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60">
    <w:name w:val="xl160"/>
    <w:basedOn w:val="Normlny"/>
    <w:rsid w:val="00EE2DE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61">
    <w:name w:val="xl161"/>
    <w:basedOn w:val="Normlny"/>
    <w:rsid w:val="00EE2DE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62">
    <w:name w:val="xl162"/>
    <w:basedOn w:val="Normlny"/>
    <w:rsid w:val="00EE2DE3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63">
    <w:name w:val="xl163"/>
    <w:basedOn w:val="Normlny"/>
    <w:rsid w:val="00EE2DE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64">
    <w:name w:val="xl164"/>
    <w:basedOn w:val="Normlny"/>
    <w:rsid w:val="00EE2DE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65">
    <w:name w:val="xl165"/>
    <w:basedOn w:val="Normlny"/>
    <w:rsid w:val="00EE2DE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66">
    <w:name w:val="xl166"/>
    <w:basedOn w:val="Normlny"/>
    <w:rsid w:val="00EE2DE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483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838</Words>
  <Characters>4783</Characters>
  <Application>Microsoft Office Word</Application>
  <DocSecurity>0</DocSecurity>
  <Lines>39</Lines>
  <Paragraphs>11</Paragraphs>
  <ScaleCrop>false</ScaleCrop>
  <Company/>
  <LinksUpToDate>false</LinksUpToDate>
  <CharactersWithSpaces>5610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ja</cp:lastModifiedBy>
  <cp:revision>2</cp:revision>
  <dcterms:created xsi:type="dcterms:W3CDTF">2018-03-28T19:47:00Z</dcterms:created>
  <dcterms:modified xsi:type="dcterms:W3CDTF">2018-03-28T19:49:00Z</dcterms:modified>
</cp:coreProperties>
</file>