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57505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ab/>
      </w: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D97BDD" w:rsidRDefault="00D97BDD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E3A29">
        <w:rPr>
          <w:rFonts w:ascii="Cambria" w:hAnsi="Cambria" w:cs="Arial"/>
          <w:b/>
        </w:rPr>
        <w:t>MARKO GAS s.r.o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0E3A29">
        <w:rPr>
          <w:rFonts w:ascii="Cambria" w:hAnsi="Cambria" w:cs="Arial"/>
        </w:rPr>
        <w:t>Pasienkova 7, 821 06 Bratislava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0E3A29" w:rsidRDefault="000E3A29" w:rsidP="000E3A29">
      <w:pPr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D97BDD" w:rsidRDefault="00D97BDD" w:rsidP="000E3A29">
      <w:pPr>
        <w:rPr>
          <w:rFonts w:ascii="Cambria" w:hAnsi="Cambria" w:cs="Arial"/>
        </w:rPr>
      </w:pPr>
    </w:p>
    <w:p w:rsidR="00D97BDD" w:rsidRDefault="00D97BDD" w:rsidP="000E3A29">
      <w:pPr>
        <w:rPr>
          <w:rFonts w:ascii="Cambria" w:hAnsi="Cambria" w:cs="Arial"/>
        </w:rPr>
      </w:pPr>
      <w:r>
        <w:rPr>
          <w:rFonts w:ascii="Cambria" w:hAnsi="Cambria" w:cs="Arial"/>
        </w:rPr>
        <w:t>Hlavné činnosti spoločnosti: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Montáž, opravy, revízie plynových zariadení dodávateľským spôsobom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Výkopové práce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Činnosť stavbyvedúceho – vodohospodárske stavby – plyn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potrubné a líniové stavby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 xml:space="preserve">Výkon činnosti stavbyvedúceho – inžinierske stavby – </w:t>
      </w:r>
      <w:r>
        <w:rPr>
          <w:rFonts w:ascii="Cambria" w:hAnsi="Cambria" w:cs="Arial"/>
        </w:rPr>
        <w:t>dopravné</w:t>
      </w:r>
      <w:r>
        <w:rPr>
          <w:rFonts w:ascii="Cambria" w:hAnsi="Cambria" w:cs="Arial"/>
        </w:rPr>
        <w:t xml:space="preserve"> stavby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Prenájom stavebných mechanizmov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 vodovodov, kanalizácií, teplovodných rozvodov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Terénne úpravy, výsadba a údržba zelene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Asfaltérske práce</w:t>
      </w:r>
    </w:p>
    <w:p w:rsidR="00D97BDD" w:rsidRP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Čistenie a zametanie verejných priestranstiev a komunikácií</w:t>
      </w:r>
    </w:p>
    <w:p w:rsidR="008A37D3" w:rsidRPr="008346CE" w:rsidRDefault="008A37D3" w:rsidP="000E3A29">
      <w:pPr>
        <w:spacing w:after="0" w:line="168" w:lineRule="auto"/>
        <w:ind w:left="426" w:hanging="426"/>
        <w:jc w:val="both"/>
        <w:rPr>
          <w:rFonts w:ascii="Cambria" w:hAnsi="Cambria" w:cs="Arial"/>
          <w:b/>
        </w:rPr>
      </w:pPr>
    </w:p>
    <w:p w:rsidR="00A35C0D" w:rsidRDefault="00270B47" w:rsidP="00A35C0D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A35C0D">
        <w:rPr>
          <w:rFonts w:ascii="Cambria" w:hAnsi="Cambria" w:cs="Arial"/>
          <w:b/>
        </w:rPr>
        <w:t xml:space="preserve">    </w:t>
      </w:r>
    </w:p>
    <w:p w:rsidR="00882819" w:rsidRPr="00D97BDD" w:rsidRDefault="000E3A29" w:rsidP="00A35C0D">
      <w:pPr>
        <w:spacing w:after="0" w:line="240" w:lineRule="auto"/>
        <w:jc w:val="both"/>
        <w:rPr>
          <w:rFonts w:ascii="Cambria" w:hAnsi="Cambria" w:cs="Arial"/>
        </w:rPr>
      </w:pPr>
      <w:r w:rsidRPr="00D97BDD">
        <w:rPr>
          <w:rFonts w:ascii="Cambria" w:hAnsi="Cambria" w:cs="Arial"/>
        </w:rPr>
        <w:t>21.03.2017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35C0D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F52BE9" w:rsidRPr="00D97BDD" w:rsidRDefault="00A35C0D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D97BDD">
        <w:rPr>
          <w:rFonts w:ascii="Cambria" w:hAnsi="Cambria" w:cs="Arial"/>
        </w:rPr>
        <w:t>valné zhromaždenie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D97BDD" w:rsidRPr="00CB2966" w:rsidRDefault="00D97BD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A35C0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35C0D">
        <w:rPr>
          <w:rFonts w:ascii="Cambria" w:hAnsi="Cambria" w:cs="Arial"/>
          <w:sz w:val="20"/>
          <w:szCs w:val="20"/>
        </w:rPr>
        <w:t> 31.12.2017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A35C0D">
        <w:rPr>
          <w:rFonts w:ascii="Cambria" w:hAnsi="Cambria" w:cs="Arial"/>
          <w:sz w:val="20"/>
          <w:szCs w:val="20"/>
        </w:rPr>
        <w:t>01.01.2017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35C0D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potencionálni investori, </w:t>
      </w:r>
      <w:r w:rsidRPr="00D367A8">
        <w:rPr>
          <w:rFonts w:ascii="Cambria" w:hAnsi="Cambria" w:cs="Arial"/>
          <w:sz w:val="20"/>
          <w:szCs w:val="20"/>
        </w:rPr>
        <w:lastRenderedPageBreak/>
        <w:t>poskytovatelia úverov a pôžičiek a iní veritelia, mohli potrebovať. Títo používatelia musia relevantné informácie získať z iných zdrojov.</w:t>
      </w:r>
    </w:p>
    <w:p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97BDD" w:rsidRDefault="00D97BDD" w:rsidP="0039515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D97BDD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24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25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27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21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6E43CB" w:rsidRDefault="009B2861" w:rsidP="006E43CB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E43C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777F1" w:rsidRPr="00507AE7" w:rsidRDefault="003466F3" w:rsidP="00D97BDD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D97BDD">
        <w:rPr>
          <w:rFonts w:ascii="Cambria" w:hAnsi="Cambria" w:cs="Arial"/>
          <w:b/>
        </w:rPr>
        <w:t xml:space="preserve">.2  </w:t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900CF3" w:rsidRDefault="00900CF3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B47D63" w:rsidRDefault="00A777F1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6E43CB" w:rsidRDefault="006E43CB" w:rsidP="0047214A">
            <w:pPr>
              <w:ind w:left="426" w:hanging="426"/>
              <w:jc w:val="both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z</w:t>
            </w:r>
            <w:r w:rsidRPr="006E43CB">
              <w:rPr>
                <w:rFonts w:asciiTheme="majorHAnsi" w:hAnsiTheme="majorHAnsi" w:cs="Arial"/>
                <w:sz w:val="18"/>
                <w:szCs w:val="18"/>
              </w:rPr>
              <w:t>mena</w:t>
            </w:r>
            <w:r>
              <w:rPr>
                <w:rFonts w:asciiTheme="majorHAnsi" w:hAnsiTheme="majorHAnsi" w:cs="Arial"/>
                <w:sz w:val="18"/>
                <w:szCs w:val="18"/>
              </w:rPr>
              <w:t xml:space="preserve"> oceňovania zásob z FIFO na metódu priemernej ceny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6E43CB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z</w:t>
            </w:r>
            <w:r w:rsidRPr="006E43CB">
              <w:rPr>
                <w:rFonts w:asciiTheme="majorHAnsi" w:hAnsiTheme="majorHAnsi" w:cs="Arial"/>
                <w:sz w:val="18"/>
                <w:szCs w:val="18"/>
              </w:rPr>
              <w:t>mena</w:t>
            </w:r>
            <w:r>
              <w:rPr>
                <w:rFonts w:asciiTheme="majorHAnsi" w:hAnsiTheme="majorHAnsi" w:cs="Arial"/>
                <w:sz w:val="18"/>
                <w:szCs w:val="18"/>
              </w:rPr>
              <w:t xml:space="preserve"> software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6E43CB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bez vplyvu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900CF3" w:rsidRPr="00B3347D" w:rsidRDefault="00900CF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II.</w:t>
      </w:r>
      <w:r w:rsidR="00900CF3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</w:t>
      </w:r>
      <w:r w:rsidR="00900CF3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</w:t>
            </w:r>
            <w:r w:rsidR="004F7791">
              <w:rPr>
                <w:rFonts w:asciiTheme="majorHAnsi" w:hAnsiTheme="majorHAnsi" w:cs="Arial"/>
                <w:i/>
                <w:sz w:val="20"/>
                <w:szCs w:val="20"/>
              </w:rPr>
              <w:t>etóda stupňa dokončenia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E7692" w:rsidRPr="00B47D63" w:rsidRDefault="00BE76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83D84" w:rsidRPr="00BE7692" w:rsidRDefault="00E023FE" w:rsidP="00BE769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I</w:t>
      </w:r>
      <w:r w:rsidR="00900CF3">
        <w:rPr>
          <w:rFonts w:asciiTheme="majorHAnsi" w:hAnsiTheme="majorHAnsi" w:cs="Arial"/>
          <w:b/>
        </w:rPr>
        <w:t xml:space="preserve">I.4 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766891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voči odberateľom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766891" w:rsidRDefault="00766891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766891">
              <w:rPr>
                <w:rFonts w:asciiTheme="majorHAnsi" w:hAnsiTheme="majorHAnsi" w:cs="Arial"/>
                <w:sz w:val="20"/>
                <w:szCs w:val="20"/>
              </w:rPr>
              <w:t>113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766891">
              <w:rPr>
                <w:rFonts w:asciiTheme="majorHAnsi" w:hAnsiTheme="majorHAnsi" w:cs="Arial"/>
                <w:sz w:val="20"/>
                <w:szCs w:val="20"/>
              </w:rPr>
              <w:t>281</w:t>
            </w:r>
            <w:r>
              <w:rPr>
                <w:rFonts w:asciiTheme="majorHAnsi" w:hAnsiTheme="majorHAnsi" w:cs="Arial"/>
                <w:sz w:val="20"/>
                <w:szCs w:val="20"/>
              </w:rPr>
              <w:t>,-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900CF3" w:rsidRPr="00B47D63" w:rsidRDefault="00900CF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 w:rsidR="00900CF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 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60"/>
        <w:gridCol w:w="2264"/>
        <w:gridCol w:w="2248"/>
        <w:gridCol w:w="2262"/>
      </w:tblGrid>
      <w:tr w:rsidR="00226889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26889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25%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226889" w:rsidRPr="00B47D63" w:rsidTr="00FC6396">
        <w:trPr>
          <w:trHeight w:val="397"/>
        </w:trPr>
        <w:tc>
          <w:tcPr>
            <w:tcW w:w="2195" w:type="dxa"/>
          </w:tcPr>
          <w:p w:rsidR="00226889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226889">
              <w:rPr>
                <w:rFonts w:asciiTheme="majorHAnsi" w:hAnsiTheme="majorHAnsi" w:cs="Arial"/>
                <w:sz w:val="20"/>
                <w:szCs w:val="20"/>
              </w:rPr>
              <w:t xml:space="preserve">troje pre </w:t>
            </w:r>
          </w:p>
          <w:p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stavebníctvo </w:t>
            </w:r>
          </w:p>
        </w:tc>
        <w:tc>
          <w:tcPr>
            <w:tcW w:w="2303" w:type="dxa"/>
          </w:tcPr>
          <w:p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6 rokov</w:t>
            </w:r>
          </w:p>
        </w:tc>
        <w:tc>
          <w:tcPr>
            <w:tcW w:w="2303" w:type="dxa"/>
          </w:tcPr>
          <w:p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12,5%</w:t>
            </w:r>
          </w:p>
        </w:tc>
        <w:tc>
          <w:tcPr>
            <w:tcW w:w="2303" w:type="dxa"/>
          </w:tcPr>
          <w:p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Rovnomerá, zrýchlená</w:t>
            </w:r>
          </w:p>
        </w:tc>
      </w:tr>
      <w:tr w:rsidR="00226889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A6F83" w:rsidRPr="006E43CB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D97BDD" w:rsidRDefault="00454E5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E43C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E43C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</w:t>
      </w:r>
      <w:r w:rsidR="004514BC">
        <w:rPr>
          <w:rFonts w:asciiTheme="majorHAnsi" w:hAnsiTheme="majorHAnsi" w:cs="Arial"/>
          <w:b/>
        </w:rPr>
        <w:t>6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5"/>
        <w:gridCol w:w="3003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D97BDD" w:rsidRDefault="003951D2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  <w:r w:rsidRPr="00D97BDD">
              <w:rPr>
                <w:rFonts w:asciiTheme="majorHAnsi" w:hAnsiTheme="majorHAnsi" w:cs="Arial"/>
                <w:sz w:val="18"/>
                <w:szCs w:val="18"/>
              </w:rPr>
              <w:t xml:space="preserve">        </w:t>
            </w:r>
            <w:r w:rsidR="00D97BDD">
              <w:rPr>
                <w:rFonts w:asciiTheme="majorHAnsi" w:hAnsiTheme="majorHAnsi" w:cs="Arial"/>
                <w:sz w:val="18"/>
                <w:szCs w:val="18"/>
              </w:rPr>
              <w:t xml:space="preserve">    </w:t>
            </w:r>
            <w:r w:rsidRPr="00D97BDD">
              <w:rPr>
                <w:rFonts w:asciiTheme="majorHAnsi" w:hAnsiTheme="majorHAnsi" w:cs="Arial"/>
                <w:sz w:val="18"/>
                <w:szCs w:val="18"/>
              </w:rPr>
              <w:t xml:space="preserve">    1 600 000,-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D97BDD" w:rsidRDefault="003951D2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  <w:r w:rsidRPr="00D97BDD">
              <w:rPr>
                <w:rFonts w:asciiTheme="majorHAnsi" w:hAnsiTheme="majorHAnsi" w:cs="Arial"/>
                <w:sz w:val="18"/>
                <w:szCs w:val="18"/>
              </w:rPr>
              <w:t xml:space="preserve">Nezúčtovaná zápisnica z mimoriadneho VZ zo dňa 20.12.2016 a 21.12.2016 o pozastavení vyplácania nerozdeleného </w:t>
            </w:r>
            <w:r w:rsidR="00D97BDD" w:rsidRPr="00D97BDD">
              <w:rPr>
                <w:rFonts w:asciiTheme="majorHAnsi" w:hAnsiTheme="majorHAnsi" w:cs="Arial"/>
                <w:sz w:val="18"/>
                <w:szCs w:val="18"/>
              </w:rPr>
              <w:t xml:space="preserve">HV za rok 2010 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4514BC">
        <w:rPr>
          <w:rFonts w:asciiTheme="majorHAnsi" w:hAnsiTheme="majorHAnsi" w:cs="Arial"/>
          <w:b/>
          <w:sz w:val="24"/>
          <w:szCs w:val="24"/>
        </w:rPr>
        <w:t>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8107E2" w:rsidRPr="00852041" w:rsidRDefault="00BE7692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97B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766891" w:rsidRDefault="0076689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 </w:t>
            </w:r>
            <w:r w:rsidRPr="00766891">
              <w:rPr>
                <w:rFonts w:asciiTheme="majorHAnsi" w:hAnsiTheme="majorHAnsi"/>
                <w:sz w:val="20"/>
                <w:szCs w:val="20"/>
              </w:rPr>
              <w:t>28</w:t>
            </w:r>
            <w:r>
              <w:rPr>
                <w:rFonts w:asciiTheme="majorHAnsi" w:hAnsiTheme="majorHAnsi"/>
                <w:sz w:val="20"/>
                <w:szCs w:val="20"/>
              </w:rPr>
              <w:t> </w:t>
            </w:r>
            <w:r w:rsidRPr="00766891">
              <w:rPr>
                <w:rFonts w:asciiTheme="majorHAnsi" w:hAnsiTheme="majorHAnsi"/>
                <w:sz w:val="20"/>
                <w:szCs w:val="20"/>
              </w:rPr>
              <w:t>950</w:t>
            </w:r>
            <w:r>
              <w:rPr>
                <w:rFonts w:asciiTheme="majorHAnsi" w:hAnsiTheme="majorHAnsi"/>
                <w:sz w:val="20"/>
                <w:szCs w:val="20"/>
              </w:rPr>
              <w:t>,-</w:t>
            </w:r>
          </w:p>
        </w:tc>
        <w:tc>
          <w:tcPr>
            <w:tcW w:w="2303" w:type="dxa"/>
            <w:vAlign w:val="center"/>
          </w:tcPr>
          <w:p w:rsidR="00AF4868" w:rsidRPr="003951D2" w:rsidRDefault="003951D2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3951D2">
              <w:rPr>
                <w:rFonts w:asciiTheme="majorHAnsi" w:hAnsiTheme="majorHAnsi"/>
                <w:sz w:val="20"/>
                <w:szCs w:val="20"/>
              </w:rPr>
              <w:t xml:space="preserve">               951,35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BE7692" w:rsidRDefault="00226889" w:rsidP="0022688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 Krchnáková Renáta</w:t>
      </w:r>
    </w:p>
    <w:p w:rsidR="00EB74C7" w:rsidRPr="00BE7692" w:rsidRDefault="00226889" w:rsidP="00BE769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Bratislava, 15.3.2018</w:t>
      </w:r>
      <w:bookmarkStart w:id="0" w:name="_GoBack"/>
      <w:bookmarkEnd w:id="0"/>
    </w:p>
    <w:sectPr w:rsidR="00EB74C7" w:rsidRPr="00BE7692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4E55" w:rsidRDefault="00454E55" w:rsidP="00F0301D">
      <w:pPr>
        <w:spacing w:after="0" w:line="240" w:lineRule="auto"/>
      </w:pPr>
      <w:r>
        <w:separator/>
      </w:r>
    </w:p>
  </w:endnote>
  <w:endnote w:type="continuationSeparator" w:id="0">
    <w:p w:rsidR="00454E55" w:rsidRDefault="00454E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454E55" w:rsidRPr="00143D5B" w:rsidRDefault="00454E5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454E55" w:rsidRDefault="00454E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4E55" w:rsidRDefault="00454E55" w:rsidP="00F0301D">
      <w:pPr>
        <w:spacing w:after="0" w:line="240" w:lineRule="auto"/>
      </w:pPr>
      <w:r>
        <w:separator/>
      </w:r>
    </w:p>
  </w:footnote>
  <w:footnote w:type="continuationSeparator" w:id="0">
    <w:p w:rsidR="00454E55" w:rsidRDefault="00454E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4E55" w:rsidRDefault="00454E55" w:rsidP="008A44F5">
    <w:pPr>
      <w:pStyle w:val="Hlavika"/>
      <w:rPr>
        <w:rFonts w:asciiTheme="majorHAnsi" w:hAnsiTheme="majorHAnsi"/>
      </w:rPr>
    </w:pPr>
  </w:p>
  <w:p w:rsidR="00454E55" w:rsidRPr="006A6ED1" w:rsidRDefault="00454E55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454E55" w:rsidRDefault="00454E55" w:rsidP="00212D72">
    <w:pPr>
      <w:pStyle w:val="Hlavika"/>
      <w:rPr>
        <w:rFonts w:asciiTheme="majorHAnsi" w:hAnsiTheme="majorHAnsi"/>
      </w:rPr>
    </w:pPr>
  </w:p>
  <w:p w:rsidR="00454E55" w:rsidRDefault="00454E5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54E55" w:rsidTr="00C314AE">
      <w:trPr>
        <w:trHeight w:val="340"/>
        <w:jc w:val="right"/>
      </w:trPr>
      <w:tc>
        <w:tcPr>
          <w:tcW w:w="62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454E55" w:rsidRDefault="00454E55" w:rsidP="00212D72">
    <w:pPr>
      <w:pStyle w:val="Hlavika"/>
      <w:rPr>
        <w:rFonts w:asciiTheme="majorHAnsi" w:hAnsiTheme="majorHAnsi"/>
      </w:rPr>
    </w:pPr>
  </w:p>
  <w:p w:rsidR="00454E55" w:rsidRPr="00132CC6" w:rsidRDefault="00454E5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433D6"/>
    <w:multiLevelType w:val="hybridMultilevel"/>
    <w:tmpl w:val="5B2284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3"/>
  </w:num>
  <w:num w:numId="5">
    <w:abstractNumId w:val="9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607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29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26889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51D2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14BC"/>
    <w:rsid w:val="0045490A"/>
    <w:rsid w:val="00454E55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79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7505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3CB"/>
    <w:rsid w:val="006E4CFB"/>
    <w:rsid w:val="006E5C50"/>
    <w:rsid w:val="006F06E3"/>
    <w:rsid w:val="006F34FF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689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CF3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C0D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E7692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BDD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FBD064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37C50"/>
    <w:rsid w:val="004D37E1"/>
    <w:rsid w:val="00505AE4"/>
    <w:rsid w:val="005D39AB"/>
    <w:rsid w:val="005F76D2"/>
    <w:rsid w:val="00734361"/>
    <w:rsid w:val="00765710"/>
    <w:rsid w:val="008100AD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B67576-64D7-4293-9E88-614F957E9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874</Words>
  <Characters>4982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Renata Krchnakova</cp:lastModifiedBy>
  <cp:revision>2</cp:revision>
  <cp:lastPrinted>2018-01-31T17:17:00Z</cp:lastPrinted>
  <dcterms:created xsi:type="dcterms:W3CDTF">2018-03-16T11:03:00Z</dcterms:created>
  <dcterms:modified xsi:type="dcterms:W3CDTF">2018-03-16T11:03:00Z</dcterms:modified>
</cp:coreProperties>
</file>