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405B9B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Pr="00405B9B" w:rsidRDefault="00096378" w:rsidP="00096378">
      <w:pPr>
        <w:rPr>
          <w:rFonts w:ascii="Franklin Gothic Book" w:hAnsi="Franklin Gothic Book"/>
        </w:rPr>
      </w:pPr>
    </w:p>
    <w:p w:rsidR="00096378" w:rsidRPr="00405B9B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Pr="00405B9B" w:rsidRDefault="00F94F8F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proofErr w:type="spellStart"/>
      <w:r w:rsidRPr="00405B9B">
        <w:rPr>
          <w:rFonts w:ascii="Franklin Gothic Book" w:hAnsi="Franklin Gothic Book"/>
          <w:sz w:val="20"/>
          <w:szCs w:val="20"/>
        </w:rPr>
        <w:t>printio</w:t>
      </w:r>
      <w:proofErr w:type="spellEnd"/>
      <w:r w:rsidRPr="00405B9B">
        <w:rPr>
          <w:rFonts w:ascii="Franklin Gothic Book" w:hAnsi="Franklin Gothic Book"/>
          <w:sz w:val="20"/>
          <w:szCs w:val="20"/>
        </w:rPr>
        <w:t xml:space="preserve"> CREATIVE, s.r.o.</w:t>
      </w:r>
    </w:p>
    <w:p w:rsidR="001616B9" w:rsidRPr="00405B9B" w:rsidRDefault="00C929A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Kragujevská 1</w:t>
      </w:r>
    </w:p>
    <w:p w:rsidR="001616B9" w:rsidRPr="00405B9B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 xml:space="preserve">010 01 </w:t>
      </w:r>
      <w:proofErr w:type="spellStart"/>
      <w:r w:rsidRPr="00405B9B">
        <w:rPr>
          <w:rFonts w:ascii="Franklin Gothic Book" w:hAnsi="Franklin Gothic Book"/>
          <w:sz w:val="20"/>
          <w:szCs w:val="20"/>
        </w:rPr>
        <w:t>ŽIlina</w:t>
      </w:r>
      <w:proofErr w:type="spellEnd"/>
    </w:p>
    <w:p w:rsidR="00C729E2" w:rsidRPr="00405B9B" w:rsidRDefault="00C729E2" w:rsidP="00096378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C729E2" w:rsidRPr="00405B9B" w:rsidRDefault="00C729E2" w:rsidP="00C729E2">
      <w:pPr>
        <w:pStyle w:val="Zkladntext"/>
        <w:ind w:left="0"/>
        <w:rPr>
          <w:rFonts w:ascii="Franklin Gothic Book" w:hAnsi="Franklin Gothic Book"/>
          <w:sz w:val="20"/>
        </w:rPr>
      </w:pPr>
      <w:r w:rsidRPr="00405B9B">
        <w:rPr>
          <w:rFonts w:ascii="Franklin Gothic Book" w:hAnsi="Franklin Gothic Book"/>
          <w:sz w:val="20"/>
        </w:rPr>
        <w:t>Spoločnosť</w:t>
      </w:r>
      <w:r w:rsidR="007A3708" w:rsidRPr="00405B9B">
        <w:rPr>
          <w:rFonts w:ascii="Franklin Gothic Book" w:hAnsi="Franklin Gothic Book"/>
          <w:sz w:val="20"/>
        </w:rPr>
        <w:t xml:space="preserve"> </w:t>
      </w:r>
      <w:proofErr w:type="spellStart"/>
      <w:r w:rsidR="00C929A9" w:rsidRPr="00405B9B">
        <w:rPr>
          <w:rFonts w:ascii="Franklin Gothic Book" w:hAnsi="Franklin Gothic Book"/>
          <w:sz w:val="20"/>
        </w:rPr>
        <w:t>printio</w:t>
      </w:r>
      <w:proofErr w:type="spellEnd"/>
      <w:r w:rsidR="00C929A9" w:rsidRPr="00405B9B">
        <w:rPr>
          <w:rFonts w:ascii="Franklin Gothic Book" w:hAnsi="Franklin Gothic Book"/>
          <w:sz w:val="20"/>
        </w:rPr>
        <w:t xml:space="preserve"> CREATIVE</w:t>
      </w:r>
      <w:r w:rsidR="001616B9" w:rsidRPr="00405B9B">
        <w:rPr>
          <w:rFonts w:ascii="Franklin Gothic Book" w:hAnsi="Franklin Gothic Book"/>
          <w:sz w:val="20"/>
        </w:rPr>
        <w:t>,</w:t>
      </w:r>
      <w:r w:rsidRPr="00405B9B">
        <w:rPr>
          <w:rFonts w:ascii="Franklin Gothic Book" w:hAnsi="Franklin Gothic Book"/>
          <w:sz w:val="20"/>
        </w:rPr>
        <w:t xml:space="preserve"> s. r. o. (ďalej len Spoločnosť) bola založená </w:t>
      </w:r>
      <w:r w:rsidR="001616B9" w:rsidRPr="00405B9B">
        <w:rPr>
          <w:rFonts w:ascii="Franklin Gothic Book" w:hAnsi="Franklin Gothic Book"/>
          <w:sz w:val="20"/>
        </w:rPr>
        <w:t xml:space="preserve">Spoločenskou zmluvou dňa </w:t>
      </w:r>
      <w:r w:rsidR="00C929A9" w:rsidRPr="00405B9B">
        <w:rPr>
          <w:rFonts w:ascii="Franklin Gothic Book" w:hAnsi="Franklin Gothic Book"/>
          <w:sz w:val="20"/>
        </w:rPr>
        <w:t>28</w:t>
      </w:r>
      <w:r w:rsidRPr="00405B9B">
        <w:rPr>
          <w:rFonts w:ascii="Franklin Gothic Book" w:hAnsi="Franklin Gothic Book"/>
          <w:sz w:val="20"/>
        </w:rPr>
        <w:t>.</w:t>
      </w:r>
      <w:r w:rsidR="00C929A9" w:rsidRPr="00405B9B">
        <w:rPr>
          <w:rFonts w:ascii="Franklin Gothic Book" w:hAnsi="Franklin Gothic Book"/>
          <w:sz w:val="20"/>
        </w:rPr>
        <w:t>03</w:t>
      </w:r>
      <w:r w:rsidR="001616B9" w:rsidRPr="00405B9B">
        <w:rPr>
          <w:rFonts w:ascii="Franklin Gothic Book" w:hAnsi="Franklin Gothic Book"/>
          <w:sz w:val="20"/>
        </w:rPr>
        <w:t>.20</w:t>
      </w:r>
      <w:r w:rsidR="00C929A9" w:rsidRPr="00405B9B">
        <w:rPr>
          <w:rFonts w:ascii="Franklin Gothic Book" w:hAnsi="Franklin Gothic Book"/>
          <w:sz w:val="20"/>
        </w:rPr>
        <w:t>17</w:t>
      </w:r>
      <w:r w:rsidRPr="00405B9B">
        <w:rPr>
          <w:rFonts w:ascii="Franklin Gothic Book" w:hAnsi="Franklin Gothic Book"/>
          <w:sz w:val="20"/>
        </w:rPr>
        <w:t xml:space="preserve"> a do Obchodného registra bola zapísaná </w:t>
      </w:r>
      <w:r w:rsidR="00C929A9" w:rsidRPr="00405B9B">
        <w:rPr>
          <w:rFonts w:ascii="Franklin Gothic Book" w:hAnsi="Franklin Gothic Book"/>
          <w:sz w:val="20"/>
        </w:rPr>
        <w:t>13</w:t>
      </w:r>
      <w:r w:rsidR="001616B9" w:rsidRPr="00405B9B">
        <w:rPr>
          <w:rFonts w:ascii="Franklin Gothic Book" w:hAnsi="Franklin Gothic Book"/>
          <w:sz w:val="20"/>
        </w:rPr>
        <w:t>.</w:t>
      </w:r>
      <w:r w:rsidR="00C929A9" w:rsidRPr="00405B9B">
        <w:rPr>
          <w:rFonts w:ascii="Franklin Gothic Book" w:hAnsi="Franklin Gothic Book"/>
          <w:sz w:val="20"/>
        </w:rPr>
        <w:t>04</w:t>
      </w:r>
      <w:r w:rsidR="001616B9" w:rsidRPr="00405B9B">
        <w:rPr>
          <w:rFonts w:ascii="Franklin Gothic Book" w:hAnsi="Franklin Gothic Book"/>
          <w:sz w:val="20"/>
        </w:rPr>
        <w:t>.</w:t>
      </w:r>
      <w:r w:rsidRPr="00405B9B">
        <w:rPr>
          <w:rFonts w:ascii="Franklin Gothic Book" w:hAnsi="Franklin Gothic Book"/>
          <w:sz w:val="20"/>
        </w:rPr>
        <w:t>20</w:t>
      </w:r>
      <w:r w:rsidR="00C929A9" w:rsidRPr="00405B9B">
        <w:rPr>
          <w:rFonts w:ascii="Franklin Gothic Book" w:hAnsi="Franklin Gothic Book"/>
          <w:sz w:val="20"/>
        </w:rPr>
        <w:t>17</w:t>
      </w:r>
      <w:r w:rsidRPr="00405B9B">
        <w:rPr>
          <w:rFonts w:ascii="Franklin Gothic Book" w:hAnsi="Franklin Gothic Book"/>
          <w:sz w:val="20"/>
        </w:rPr>
        <w:t xml:space="preserve"> </w:t>
      </w:r>
      <w:r w:rsidR="001616B9" w:rsidRPr="00405B9B">
        <w:rPr>
          <w:rFonts w:ascii="Franklin Gothic Book" w:hAnsi="Franklin Gothic Book"/>
          <w:sz w:val="20"/>
        </w:rPr>
        <w:t xml:space="preserve">- </w:t>
      </w:r>
      <w:r w:rsidRPr="00405B9B">
        <w:rPr>
          <w:rFonts w:ascii="Franklin Gothic Book" w:hAnsi="Franklin Gothic Book"/>
          <w:sz w:val="20"/>
        </w:rPr>
        <w:t xml:space="preserve">Obchodný register Okresného súdu </w:t>
      </w:r>
      <w:r w:rsidR="001616B9" w:rsidRPr="00405B9B">
        <w:rPr>
          <w:rFonts w:ascii="Franklin Gothic Book" w:hAnsi="Franklin Gothic Book"/>
          <w:sz w:val="20"/>
        </w:rPr>
        <w:t>Žilina</w:t>
      </w:r>
      <w:r w:rsidRPr="00405B9B">
        <w:rPr>
          <w:rFonts w:ascii="Franklin Gothic Book" w:hAnsi="Franklin Gothic Book"/>
          <w:sz w:val="20"/>
        </w:rPr>
        <w:t xml:space="preserve">, oddiel </w:t>
      </w:r>
      <w:proofErr w:type="spellStart"/>
      <w:r w:rsidRPr="00405B9B">
        <w:rPr>
          <w:rFonts w:ascii="Franklin Gothic Book" w:hAnsi="Franklin Gothic Book"/>
          <w:sz w:val="20"/>
        </w:rPr>
        <w:t>Sro</w:t>
      </w:r>
      <w:proofErr w:type="spellEnd"/>
      <w:r w:rsidRPr="00405B9B">
        <w:rPr>
          <w:rFonts w:ascii="Franklin Gothic Book" w:hAnsi="Franklin Gothic Book"/>
          <w:sz w:val="20"/>
        </w:rPr>
        <w:t xml:space="preserve">, vložka </w:t>
      </w:r>
      <w:r w:rsidR="001616B9" w:rsidRPr="00405B9B">
        <w:rPr>
          <w:rFonts w:ascii="Franklin Gothic Book" w:hAnsi="Franklin Gothic Book"/>
          <w:sz w:val="20"/>
        </w:rPr>
        <w:t>18840/L</w:t>
      </w:r>
      <w:r w:rsidRPr="00405B9B">
        <w:rPr>
          <w:rFonts w:ascii="Franklin Gothic Book" w:hAnsi="Franklin Gothic Book"/>
          <w:sz w:val="20"/>
        </w:rPr>
        <w:t>.</w:t>
      </w:r>
    </w:p>
    <w:p w:rsidR="00096378" w:rsidRPr="00405B9B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Informácie o konsolidovanom celku</w:t>
      </w:r>
    </w:p>
    <w:p w:rsidR="00096378" w:rsidRPr="00405B9B" w:rsidRDefault="00096378" w:rsidP="00096378">
      <w:p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405B9B" w:rsidRDefault="00096378" w:rsidP="00096378">
      <w:pPr>
        <w:pStyle w:val="Nadpis3"/>
        <w:rPr>
          <w:rFonts w:ascii="Franklin Gothic Book" w:hAnsi="Franklin Gothic Book"/>
          <w:smallCaps/>
          <w:color w:val="auto"/>
        </w:rPr>
      </w:pPr>
      <w:r w:rsidRPr="00405B9B">
        <w:rPr>
          <w:rFonts w:ascii="Franklin Gothic Book" w:hAnsi="Franklin Gothic Book"/>
          <w:smallCaps/>
          <w:color w:val="auto"/>
        </w:rPr>
        <w:t>Údaje o počte zamestnancov</w:t>
      </w:r>
    </w:p>
    <w:p w:rsidR="00096378" w:rsidRPr="00405B9B" w:rsidRDefault="001616B9" w:rsidP="00096378">
      <w:p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405B9B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Pr="00405B9B" w:rsidRDefault="004F294D" w:rsidP="004F294D">
      <w:pPr>
        <w:rPr>
          <w:rFonts w:ascii="Franklin Gothic Book" w:hAnsi="Franklin Gothic Book"/>
        </w:rPr>
      </w:pPr>
    </w:p>
    <w:p w:rsidR="004F294D" w:rsidRPr="00405B9B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 w:rsidRPr="00405B9B"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br/>
      </w:r>
      <w:r w:rsidR="004F294D" w:rsidRPr="00405B9B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405B9B">
        <w:rPr>
          <w:rFonts w:ascii="Franklin Gothic Book" w:hAnsi="Franklin Gothic Book"/>
          <w:sz w:val="20"/>
          <w:szCs w:val="20"/>
        </w:rPr>
        <w:t>tržitého trvania Spoločnosti (</w:t>
      </w:r>
      <w:proofErr w:type="spellStart"/>
      <w:r w:rsidR="00472B51" w:rsidRPr="00405B9B">
        <w:rPr>
          <w:rFonts w:ascii="Franklin Gothic Book" w:hAnsi="Franklin Gothic Book"/>
          <w:sz w:val="20"/>
          <w:szCs w:val="20"/>
        </w:rPr>
        <w:t>going</w:t>
      </w:r>
      <w:proofErr w:type="spellEnd"/>
      <w:r w:rsidR="00472B51" w:rsidRPr="00405B9B">
        <w:rPr>
          <w:rFonts w:ascii="Franklin Gothic Book" w:hAnsi="Franklin Gothic Book"/>
          <w:sz w:val="20"/>
          <w:szCs w:val="20"/>
        </w:rPr>
        <w:t xml:space="preserve"> </w:t>
      </w:r>
      <w:proofErr w:type="spellStart"/>
      <w:r w:rsidR="00472B51" w:rsidRPr="00405B9B">
        <w:rPr>
          <w:rFonts w:ascii="Franklin Gothic Book" w:hAnsi="Franklin Gothic Book"/>
          <w:sz w:val="20"/>
          <w:szCs w:val="20"/>
        </w:rPr>
        <w:t>concern</w:t>
      </w:r>
      <w:proofErr w:type="spellEnd"/>
      <w:r w:rsidR="00472B51" w:rsidRPr="00405B9B">
        <w:rPr>
          <w:rFonts w:ascii="Franklin Gothic Book" w:hAnsi="Franklin Gothic Book"/>
          <w:sz w:val="20"/>
          <w:szCs w:val="20"/>
        </w:rPr>
        <w:t>).</w:t>
      </w:r>
      <w:r w:rsidR="00F4089F" w:rsidRPr="00405B9B">
        <w:rPr>
          <w:rFonts w:ascii="Franklin Gothic Book" w:hAnsi="Franklin Gothic Book"/>
        </w:rPr>
        <w:br/>
      </w:r>
      <w:r w:rsidR="004F294D" w:rsidRPr="00405B9B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 w:rsidRPr="00405B9B">
        <w:rPr>
          <w:rFonts w:ascii="Franklin Gothic Book" w:hAnsi="Franklin Gothic Book"/>
          <w:sz w:val="20"/>
          <w:szCs w:val="20"/>
        </w:rPr>
        <w:br/>
      </w:r>
    </w:p>
    <w:p w:rsidR="001616B9" w:rsidRPr="00405B9B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Pr="00405B9B" w:rsidRDefault="004F294D" w:rsidP="004F294D">
      <w:pPr>
        <w:pStyle w:val="Bezriadkovania"/>
        <w:rPr>
          <w:rFonts w:ascii="Franklin Gothic Book" w:hAnsi="Franklin Gothic Book"/>
        </w:rPr>
      </w:pPr>
    </w:p>
    <w:p w:rsidR="00472B51" w:rsidRPr="00405B9B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405B9B">
        <w:rPr>
          <w:rFonts w:ascii="Franklin Gothic Book" w:hAnsi="Franklin Gothic Book"/>
          <w:b/>
          <w:sz w:val="20"/>
        </w:rPr>
        <w:t>Dlhodobý nehmotný, dlhodobý hmotný majetok a dlhodobý finančný majetok</w:t>
      </w:r>
      <w:r w:rsidRPr="00405B9B">
        <w:rPr>
          <w:rFonts w:ascii="Franklin Gothic Book" w:hAnsi="Franklin Gothic Book"/>
          <w:sz w:val="20"/>
        </w:rPr>
        <w:br/>
      </w:r>
      <w:r w:rsidR="00472B51" w:rsidRPr="00405B9B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 w:rsidRPr="00405B9B"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 w:rsidRPr="00405B9B">
        <w:rPr>
          <w:rFonts w:ascii="Franklin Gothic Book" w:hAnsi="Franklin Gothic Book"/>
          <w:sz w:val="20"/>
        </w:rPr>
        <w:br/>
      </w:r>
      <w:r w:rsidR="00472B51" w:rsidRPr="00405B9B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 w:rsidRPr="00405B9B"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F4089F" w:rsidRPr="00405B9B" w:rsidRDefault="00F4089F" w:rsidP="004F294D">
      <w:pPr>
        <w:pStyle w:val="Bezriadkovania"/>
        <w:rPr>
          <w:rFonts w:ascii="Franklin Gothic Book" w:hAnsi="Franklin Gothic Book"/>
        </w:rPr>
      </w:pPr>
    </w:p>
    <w:p w:rsidR="0074442F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Z</w:t>
      </w:r>
      <w:r w:rsidR="00F4089F" w:rsidRPr="00405B9B">
        <w:rPr>
          <w:rFonts w:ascii="Franklin Gothic Book" w:hAnsi="Franklin Gothic Book"/>
          <w:b/>
        </w:rPr>
        <w:t>ásob</w:t>
      </w:r>
      <w:r w:rsidRPr="00405B9B">
        <w:rPr>
          <w:rFonts w:ascii="Franklin Gothic Book" w:hAnsi="Franklin Gothic Book"/>
          <w:b/>
        </w:rPr>
        <w:t>y</w:t>
      </w:r>
      <w:r w:rsidR="00F4089F" w:rsidRPr="00405B9B">
        <w:rPr>
          <w:rFonts w:ascii="Franklin Gothic Book" w:hAnsi="Franklin Gothic Book"/>
          <w:b/>
        </w:rPr>
        <w:t xml:space="preserve"> </w:t>
      </w:r>
      <w:r w:rsidRPr="00405B9B">
        <w:rPr>
          <w:rFonts w:ascii="Franklin Gothic Book" w:hAnsi="Franklin Gothic Book"/>
          <w:b/>
        </w:rPr>
        <w:t>obstarané</w:t>
      </w:r>
      <w:r w:rsidR="00F4089F" w:rsidRPr="00405B9B">
        <w:rPr>
          <w:rFonts w:ascii="Franklin Gothic Book" w:hAnsi="Franklin Gothic Book"/>
          <w:b/>
        </w:rPr>
        <w:t xml:space="preserve"> kúpou, zásob</w:t>
      </w:r>
      <w:r w:rsidRPr="00405B9B">
        <w:rPr>
          <w:rFonts w:ascii="Franklin Gothic Book" w:hAnsi="Franklin Gothic Book"/>
          <w:b/>
        </w:rPr>
        <w:t>y</w:t>
      </w:r>
      <w:r w:rsidR="00F4089F" w:rsidRPr="00405B9B">
        <w:rPr>
          <w:rFonts w:ascii="Franklin Gothic Book" w:hAnsi="Franklin Gothic Book"/>
          <w:b/>
        </w:rPr>
        <w:t xml:space="preserve"> vytvoren</w:t>
      </w:r>
      <w:r w:rsidRPr="00405B9B">
        <w:rPr>
          <w:rFonts w:ascii="Franklin Gothic Book" w:hAnsi="Franklin Gothic Book"/>
          <w:b/>
        </w:rPr>
        <w:t>é</w:t>
      </w:r>
      <w:r w:rsidR="00F4089F" w:rsidRPr="00405B9B">
        <w:rPr>
          <w:rFonts w:ascii="Franklin Gothic Book" w:hAnsi="Franklin Gothic Book"/>
          <w:b/>
        </w:rPr>
        <w:t xml:space="preserve"> vlastnou činnosťou</w:t>
      </w:r>
      <w:r w:rsidR="0074442F" w:rsidRPr="00405B9B">
        <w:rPr>
          <w:rFonts w:ascii="Franklin Gothic Book" w:hAnsi="Franklin Gothic Book"/>
          <w:b/>
        </w:rPr>
        <w:br/>
      </w:r>
      <w:r w:rsidRPr="00405B9B"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405B9B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74442F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Pohľadávky</w:t>
      </w:r>
      <w:r w:rsidRPr="00405B9B">
        <w:rPr>
          <w:rFonts w:ascii="Franklin Gothic Book" w:hAnsi="Franklin Gothic Book"/>
          <w:b/>
        </w:rPr>
        <w:br/>
      </w:r>
      <w:proofErr w:type="spellStart"/>
      <w:r w:rsidR="0074442F" w:rsidRPr="00405B9B">
        <w:rPr>
          <w:rFonts w:ascii="Franklin Gothic Book" w:hAnsi="Franklin Gothic Book"/>
          <w:sz w:val="20"/>
          <w:szCs w:val="20"/>
        </w:rPr>
        <w:t>Pohľadávky</w:t>
      </w:r>
      <w:proofErr w:type="spellEnd"/>
      <w:r w:rsidR="0074442F" w:rsidRPr="00405B9B">
        <w:rPr>
          <w:rFonts w:ascii="Franklin Gothic Book" w:hAnsi="Franklin Gothic Book"/>
          <w:sz w:val="20"/>
          <w:szCs w:val="20"/>
        </w:rPr>
        <w:t xml:space="preserve"> pri ich vzniku sa oceňujú ich menovitou hodnotou. Toto ocenenie sa znižuje o pochybné a nevymožiteľné pohľadávky. Pri posudzovaní vymož</w:t>
      </w:r>
      <w:r w:rsidRPr="00405B9B">
        <w:rPr>
          <w:rFonts w:ascii="Franklin Gothic Book" w:hAnsi="Franklin Gothic Book"/>
          <w:sz w:val="20"/>
          <w:szCs w:val="20"/>
        </w:rPr>
        <w:t>iteľ</w:t>
      </w:r>
      <w:r w:rsidR="0074442F" w:rsidRPr="00405B9B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856917" w:rsidRPr="00405B9B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</w:rPr>
        <w:lastRenderedPageBreak/>
        <w:t>K</w:t>
      </w:r>
      <w:r w:rsidR="0074442F" w:rsidRPr="00405B9B">
        <w:rPr>
          <w:rFonts w:ascii="Franklin Gothic Book" w:hAnsi="Franklin Gothic Book"/>
          <w:b/>
        </w:rPr>
        <w:t>rátkodob</w:t>
      </w:r>
      <w:r w:rsidRPr="00405B9B">
        <w:rPr>
          <w:rFonts w:ascii="Franklin Gothic Book" w:hAnsi="Franklin Gothic Book"/>
          <w:b/>
        </w:rPr>
        <w:t>ý</w:t>
      </w:r>
      <w:r w:rsidR="0074442F" w:rsidRPr="00405B9B">
        <w:rPr>
          <w:rFonts w:ascii="Franklin Gothic Book" w:hAnsi="Franklin Gothic Book"/>
          <w:b/>
        </w:rPr>
        <w:t xml:space="preserve"> finančn</w:t>
      </w:r>
      <w:r w:rsidRPr="00405B9B">
        <w:rPr>
          <w:rFonts w:ascii="Franklin Gothic Book" w:hAnsi="Franklin Gothic Book"/>
          <w:b/>
        </w:rPr>
        <w:t>ý</w:t>
      </w:r>
      <w:r w:rsidR="0074442F" w:rsidRPr="00405B9B">
        <w:rPr>
          <w:rFonts w:ascii="Franklin Gothic Book" w:hAnsi="Franklin Gothic Book"/>
          <w:b/>
        </w:rPr>
        <w:t xml:space="preserve"> majet</w:t>
      </w:r>
      <w:r w:rsidRPr="00405B9B">
        <w:rPr>
          <w:rFonts w:ascii="Franklin Gothic Book" w:hAnsi="Franklin Gothic Book"/>
          <w:b/>
        </w:rPr>
        <w:t>o</w:t>
      </w:r>
      <w:r w:rsidR="0074442F" w:rsidRPr="00405B9B">
        <w:rPr>
          <w:rFonts w:ascii="Franklin Gothic Book" w:hAnsi="Franklin Gothic Book"/>
          <w:b/>
        </w:rPr>
        <w:t>k</w:t>
      </w:r>
      <w:r w:rsidR="0074442F" w:rsidRPr="00405B9B">
        <w:rPr>
          <w:rFonts w:ascii="Franklin Gothic Book" w:hAnsi="Franklin Gothic Book"/>
          <w:b/>
        </w:rPr>
        <w:br/>
      </w:r>
      <w:r w:rsidR="0074442F" w:rsidRPr="00405B9B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405B9B" w:rsidRDefault="00856917" w:rsidP="00856917">
      <w:pPr>
        <w:pStyle w:val="Bezriadkovania"/>
        <w:ind w:left="360"/>
        <w:rPr>
          <w:rFonts w:ascii="Franklin Gothic Book" w:hAnsi="Franklin Gothic Book"/>
        </w:rPr>
      </w:pPr>
      <w:r w:rsidRPr="00405B9B">
        <w:rPr>
          <w:rFonts w:ascii="Franklin Gothic Book" w:hAnsi="Franklin Gothic Book"/>
          <w:b/>
        </w:rPr>
        <w:t>Záväzky</w:t>
      </w:r>
      <w:r w:rsidRPr="00405B9B">
        <w:rPr>
          <w:rFonts w:ascii="Franklin Gothic Book" w:hAnsi="Franklin Gothic Book"/>
          <w:b/>
        </w:rPr>
        <w:br/>
      </w:r>
      <w:proofErr w:type="spellStart"/>
      <w:r w:rsidR="0074442F" w:rsidRPr="00405B9B">
        <w:rPr>
          <w:rFonts w:ascii="Franklin Gothic Book" w:hAnsi="Franklin Gothic Book"/>
          <w:sz w:val="20"/>
          <w:szCs w:val="20"/>
        </w:rPr>
        <w:t>Záväzky</w:t>
      </w:r>
      <w:proofErr w:type="spellEnd"/>
      <w:r w:rsidR="0074442F" w:rsidRPr="00405B9B">
        <w:rPr>
          <w:rFonts w:ascii="Franklin Gothic Book" w:hAnsi="Franklin Gothic Book"/>
          <w:sz w:val="20"/>
          <w:szCs w:val="20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 w:rsidRPr="00405B9B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 w:rsidRPr="00405B9B">
        <w:rPr>
          <w:rFonts w:ascii="Franklin Gothic Book" w:hAnsi="Franklin Gothic Book"/>
          <w:sz w:val="20"/>
          <w:szCs w:val="20"/>
        </w:rPr>
        <w:t>.</w:t>
      </w:r>
    </w:p>
    <w:p w:rsidR="00C929A9" w:rsidRPr="00405B9B" w:rsidRDefault="00C929A9" w:rsidP="00856917">
      <w:pPr>
        <w:pStyle w:val="Bezriadkovania"/>
        <w:ind w:left="360"/>
        <w:rPr>
          <w:rFonts w:ascii="Franklin Gothic Book" w:hAnsi="Franklin Gothic Book"/>
          <w:b/>
        </w:rPr>
      </w:pPr>
    </w:p>
    <w:p w:rsidR="001638CA" w:rsidRPr="00405B9B" w:rsidRDefault="00322B22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</w:rPr>
        <w:t>O</w:t>
      </w:r>
      <w:r w:rsidR="001638CA" w:rsidRPr="00405B9B">
        <w:rPr>
          <w:rFonts w:ascii="Franklin Gothic Book" w:hAnsi="Franklin Gothic Book"/>
          <w:b/>
        </w:rPr>
        <w:t>cenenie derivátových operácií</w:t>
      </w:r>
      <w:r w:rsidR="001638CA" w:rsidRPr="00405B9B">
        <w:rPr>
          <w:rFonts w:ascii="Franklin Gothic Book" w:hAnsi="Franklin Gothic Book"/>
          <w:b/>
        </w:rPr>
        <w:br/>
      </w:r>
      <w:proofErr w:type="spellStart"/>
      <w:r w:rsidR="00D97BDF" w:rsidRPr="00405B9B">
        <w:rPr>
          <w:rFonts w:ascii="Franklin Gothic Book" w:hAnsi="Franklin Gothic Book"/>
          <w:sz w:val="20"/>
          <w:szCs w:val="20"/>
        </w:rPr>
        <w:t>Mikro</w:t>
      </w:r>
      <w:proofErr w:type="spellEnd"/>
      <w:r w:rsidR="00D97BDF" w:rsidRPr="00405B9B">
        <w:rPr>
          <w:rFonts w:ascii="Franklin Gothic Book" w:hAnsi="Franklin Gothic Book"/>
          <w:sz w:val="20"/>
          <w:szCs w:val="20"/>
        </w:rPr>
        <w:t xml:space="preserve"> účtovná jednotka má osobitne upravený postup účtovania derivátov a spôsob úpravy účtovania pri derivátoch k prvému dňu účtovného obdobia, v ktorom sa stala </w:t>
      </w:r>
      <w:proofErr w:type="spellStart"/>
      <w:r w:rsidR="00D97BDF" w:rsidRPr="00405B9B">
        <w:rPr>
          <w:rFonts w:ascii="Franklin Gothic Book" w:hAnsi="Franklin Gothic Book"/>
          <w:sz w:val="20"/>
          <w:szCs w:val="20"/>
        </w:rPr>
        <w:t>mikro</w:t>
      </w:r>
      <w:proofErr w:type="spellEnd"/>
      <w:r w:rsidR="00D97BDF" w:rsidRPr="00405B9B">
        <w:rPr>
          <w:rFonts w:ascii="Franklin Gothic Book" w:hAnsi="Franklin Gothic Book"/>
          <w:sz w:val="20"/>
          <w:szCs w:val="20"/>
        </w:rPr>
        <w:t xml:space="preserve"> účtovnou jednotkou (§ 16 ods. 32 a 33 Postupov účtovania).</w:t>
      </w:r>
    </w:p>
    <w:p w:rsidR="00322B22" w:rsidRPr="00405B9B" w:rsidRDefault="00322B22" w:rsidP="00856917">
      <w:pPr>
        <w:pStyle w:val="Bezriadkovania"/>
        <w:ind w:left="360"/>
        <w:rPr>
          <w:rFonts w:ascii="Franklin Gothic Book" w:hAnsi="Franklin Gothic Book"/>
        </w:rPr>
      </w:pP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78"/>
        <w:gridCol w:w="1841"/>
        <w:gridCol w:w="178"/>
        <w:gridCol w:w="1785"/>
        <w:gridCol w:w="178"/>
        <w:gridCol w:w="1599"/>
      </w:tblGrid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4 – 6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405B9B" w:rsidRDefault="00322B22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25 – 16,6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405B9B" w:rsidTr="00C03CE7">
        <w:trPr>
          <w:trHeight w:val="330"/>
        </w:trPr>
        <w:tc>
          <w:tcPr>
            <w:tcW w:w="34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405B9B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405B9B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405B9B" w:rsidRDefault="00322B22" w:rsidP="00322B22">
      <w:pPr>
        <w:pStyle w:val="Bezriadkovania"/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Pr="00405B9B">
        <w:rPr>
          <w:rFonts w:ascii="Franklin Gothic Book" w:hAnsi="Franklin Gothic Book"/>
          <w:sz w:val="20"/>
          <w:szCs w:val="20"/>
        </w:rPr>
        <w:t>V priebehu účtovného obdobia nedošlo k zmene účtovných zásad a účtovných metód.</w:t>
      </w:r>
      <w:r w:rsidRPr="00405B9B">
        <w:rPr>
          <w:rFonts w:ascii="Franklin Gothic Book" w:hAnsi="Franklin Gothic Book"/>
          <w:sz w:val="20"/>
          <w:szCs w:val="20"/>
        </w:rPr>
        <w:br/>
      </w:r>
    </w:p>
    <w:p w:rsidR="00322B22" w:rsidRPr="00405B9B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dotáciách a ich oceňovanie v</w:t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 w:rsidRPr="00405B9B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 w:rsidRPr="00405B9B">
        <w:rPr>
          <w:rFonts w:ascii="Franklin Gothic Book" w:hAnsi="Franklin Gothic Book"/>
          <w:sz w:val="20"/>
          <w:szCs w:val="20"/>
        </w:rPr>
        <w:br/>
      </w:r>
    </w:p>
    <w:p w:rsidR="00AD7E9F" w:rsidRPr="00405B9B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405B9B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405B9B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405B9B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405B9B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Pr="00405B9B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405B9B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lastRenderedPageBreak/>
        <w:t>Informácie o položkách nákladov a výnosov, ktoré majú výnimočný rozsah alebo výskyt</w:t>
      </w:r>
      <w:r w:rsidRPr="00405B9B">
        <w:rPr>
          <w:rFonts w:ascii="Franklin Gothic Book" w:hAnsi="Franklin Gothic Book"/>
        </w:rPr>
        <w:br/>
      </w:r>
    </w:p>
    <w:p w:rsidR="007C198B" w:rsidRPr="00405B9B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>Spoločnosť neúčtovala o</w:t>
      </w:r>
      <w:r w:rsidR="007C198B" w:rsidRPr="00405B9B">
        <w:rPr>
          <w:rFonts w:ascii="Franklin Gothic Book" w:hAnsi="Franklin Gothic Book"/>
          <w:sz w:val="20"/>
          <w:szCs w:val="20"/>
        </w:rPr>
        <w:t> </w:t>
      </w:r>
      <w:r w:rsidRPr="00405B9B">
        <w:rPr>
          <w:rFonts w:ascii="Franklin Gothic Book" w:hAnsi="Franklin Gothic Book"/>
          <w:sz w:val="20"/>
          <w:szCs w:val="20"/>
        </w:rPr>
        <w:t>položkách</w:t>
      </w:r>
      <w:r w:rsidR="007C198B" w:rsidRPr="00405B9B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405B9B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Pr="00405B9B" w:rsidRDefault="005111AD" w:rsidP="005111AD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</w:rPr>
        <w:t>Záväzky</w:t>
      </w:r>
      <w:r w:rsidRPr="00405B9B">
        <w:rPr>
          <w:rFonts w:ascii="Franklin Gothic Book" w:hAnsi="Franklin Gothic Book"/>
          <w:sz w:val="20"/>
          <w:szCs w:val="20"/>
        </w:rPr>
        <w:t xml:space="preserve"> </w:t>
      </w:r>
      <w:r w:rsidR="000C5493" w:rsidRPr="00405B9B">
        <w:rPr>
          <w:rFonts w:ascii="Franklin Gothic Book" w:hAnsi="Franklin Gothic Book"/>
          <w:sz w:val="20"/>
          <w:szCs w:val="20"/>
        </w:rPr>
        <w:br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0"/>
        <w:gridCol w:w="2939"/>
        <w:gridCol w:w="2519"/>
      </w:tblGrid>
      <w:tr w:rsidR="007C198B" w:rsidRPr="00405B9B" w:rsidTr="00C03CE7">
        <w:trPr>
          <w:trHeight w:val="461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Názov položky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Bežné účtovné obdobie 2017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98B" w:rsidRPr="00405B9B" w:rsidRDefault="007C198B" w:rsidP="00C03CE7">
            <w:pPr>
              <w:pStyle w:val="TopHeader"/>
              <w:rPr>
                <w:rFonts w:ascii="Franklin Gothic Book" w:hAnsi="Franklin Gothic Book"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</w:rPr>
              <w:t>Bezprostredne predchádzajúce účtovné obdobie 2016</w:t>
            </w:r>
          </w:p>
        </w:tc>
      </w:tr>
      <w:tr w:rsidR="007C198B" w:rsidRPr="00405B9B" w:rsidTr="00C03CE7">
        <w:trPr>
          <w:trHeight w:val="330"/>
          <w:jc w:val="center"/>
        </w:trPr>
        <w:tc>
          <w:tcPr>
            <w:tcW w:w="20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do jedného roka:</w:t>
            </w:r>
          </w:p>
        </w:tc>
        <w:tc>
          <w:tcPr>
            <w:tcW w:w="1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BA6590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>
              <w:rPr>
                <w:rFonts w:ascii="Franklin Gothic Book" w:hAnsi="Franklin Gothic Book"/>
                <w:sz w:val="16"/>
                <w:szCs w:val="16"/>
                <w:lang w:val="sk-SK"/>
              </w:rPr>
              <w:t>960</w:t>
            </w:r>
          </w:p>
        </w:tc>
        <w:tc>
          <w:tcPr>
            <w:tcW w:w="138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</w:p>
        </w:tc>
      </w:tr>
      <w:tr w:rsidR="007C198B" w:rsidRPr="00405B9B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</w:t>
            </w:r>
            <w:bookmarkStart w:id="0" w:name="_GoBack"/>
            <w:bookmarkEnd w:id="0"/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u dobou splatnosti jeden rok až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7C198B" w:rsidRPr="00405B9B" w:rsidTr="00C03CE7">
        <w:trPr>
          <w:trHeight w:val="345"/>
          <w:jc w:val="center"/>
        </w:trPr>
        <w:tc>
          <w:tcPr>
            <w:tcW w:w="20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rPr>
                <w:rFonts w:ascii="Franklin Gothic Book" w:hAnsi="Franklin Gothic Book"/>
                <w:bCs/>
                <w:sz w:val="16"/>
                <w:szCs w:val="16"/>
              </w:rPr>
            </w:pPr>
            <w:r w:rsidRPr="00405B9B">
              <w:rPr>
                <w:rFonts w:ascii="Franklin Gothic Book" w:hAnsi="Franklin Gothic Book"/>
                <w:bCs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198B" w:rsidRPr="00405B9B" w:rsidRDefault="007C198B" w:rsidP="00C03CE7">
            <w:pPr>
              <w:pStyle w:val="Value"/>
              <w:rPr>
                <w:rFonts w:ascii="Franklin Gothic Book" w:hAnsi="Franklin Gothic Book"/>
                <w:sz w:val="16"/>
                <w:szCs w:val="16"/>
                <w:lang w:val="sk-SK"/>
              </w:rPr>
            </w:pPr>
            <w:r w:rsidRPr="00405B9B">
              <w:rPr>
                <w:rFonts w:ascii="Franklin Gothic Book" w:hAnsi="Franklin Gothic Book"/>
                <w:sz w:val="16"/>
                <w:szCs w:val="16"/>
                <w:lang w:val="sk-SK"/>
              </w:rPr>
              <w:br/>
            </w:r>
          </w:p>
        </w:tc>
      </w:tr>
    </w:tbl>
    <w:p w:rsidR="00DC5E37" w:rsidRPr="00405B9B" w:rsidRDefault="00DC5E37" w:rsidP="00F81EFA">
      <w:pPr>
        <w:ind w:left="360"/>
        <w:rPr>
          <w:rFonts w:ascii="Franklin Gothic Book" w:hAnsi="Franklin Gothic Book"/>
          <w:sz w:val="20"/>
          <w:szCs w:val="20"/>
        </w:rPr>
      </w:pPr>
    </w:p>
    <w:p w:rsidR="002A6A21" w:rsidRPr="00405B9B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405B9B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405B9B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D55AFF" w:rsidRPr="00405B9B" w:rsidRDefault="000C5493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br/>
      </w:r>
      <w:r w:rsidR="00D55AFF" w:rsidRPr="00405B9B">
        <w:rPr>
          <w:rFonts w:ascii="Franklin Gothic Book" w:hAnsi="Franklin Gothic Book"/>
          <w:sz w:val="20"/>
          <w:szCs w:val="20"/>
        </w:rPr>
        <w:t>Spoločnosť neeviduje vlastné akcie.</w:t>
      </w:r>
      <w:r w:rsidR="00D55AFF" w:rsidRPr="00405B9B">
        <w:rPr>
          <w:rFonts w:ascii="Franklin Gothic Book" w:hAnsi="Franklin Gothic Book"/>
          <w:sz w:val="20"/>
          <w:szCs w:val="20"/>
        </w:rPr>
        <w:br/>
      </w:r>
    </w:p>
    <w:p w:rsidR="00D55AFF" w:rsidRPr="00405B9B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r w:rsidRPr="00405B9B">
        <w:rPr>
          <w:rFonts w:ascii="Franklin Gothic Book" w:hAnsi="Franklin Gothic Book"/>
          <w:szCs w:val="20"/>
        </w:rPr>
        <w:br/>
      </w:r>
      <w:r w:rsidRPr="00405B9B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D60D3F" w:rsidRPr="00405B9B">
        <w:rPr>
          <w:rFonts w:ascii="Franklin Gothic Book" w:hAnsi="Franklin Gothic Book"/>
          <w:sz w:val="20"/>
          <w:szCs w:val="20"/>
        </w:rPr>
        <w:br/>
      </w:r>
    </w:p>
    <w:p w:rsidR="00BB57F7" w:rsidRPr="00405B9B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 w:rsidRPr="00405B9B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405B9B">
        <w:rPr>
          <w:rFonts w:ascii="Franklin Gothic Book" w:hAnsi="Franklin Gothic Book"/>
          <w:szCs w:val="20"/>
        </w:rPr>
        <w:br/>
      </w:r>
      <w:r w:rsidR="00F81EFA" w:rsidRPr="00405B9B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405B9B">
        <w:rPr>
          <w:rFonts w:ascii="Franklin Gothic Book" w:hAnsi="Franklin Gothic Book"/>
          <w:sz w:val="20"/>
          <w:szCs w:val="20"/>
        </w:rPr>
        <w:br/>
      </w:r>
    </w:p>
    <w:p w:rsidR="00BB57F7" w:rsidRPr="00405B9B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405B9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 w:rsidRPr="00405B9B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405B9B">
        <w:rPr>
          <w:rFonts w:ascii="Franklin Gothic Book" w:hAnsi="Franklin Gothic Book"/>
          <w:szCs w:val="20"/>
        </w:rPr>
        <w:br/>
      </w:r>
      <w:r w:rsidR="00492219" w:rsidRPr="00405B9B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Pr="00405B9B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5111AD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2A6A21" w:rsidRPr="00511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05" w:rsidRDefault="00835D05" w:rsidP="00096378">
      <w:pPr>
        <w:spacing w:line="240" w:lineRule="auto"/>
      </w:pPr>
      <w:r>
        <w:separator/>
      </w:r>
    </w:p>
  </w:endnote>
  <w:endnote w:type="continuationSeparator" w:id="0">
    <w:p w:rsidR="00835D05" w:rsidRDefault="00835D05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590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05" w:rsidRDefault="00835D05" w:rsidP="00096378">
      <w:pPr>
        <w:spacing w:line="240" w:lineRule="auto"/>
      </w:pPr>
      <w:r>
        <w:separator/>
      </w:r>
    </w:p>
  </w:footnote>
  <w:footnote w:type="continuationSeparator" w:id="0">
    <w:p w:rsidR="00835D05" w:rsidRDefault="00835D05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 xml:space="preserve">Poznámky </w:t>
    </w:r>
    <w:proofErr w:type="spellStart"/>
    <w:r w:rsidRPr="00D4127E">
      <w:rPr>
        <w:bdr w:val="single" w:sz="4" w:space="0" w:color="auto"/>
      </w:rPr>
      <w:t>Úč</w:t>
    </w:r>
    <w:proofErr w:type="spellEnd"/>
    <w:r w:rsidRPr="00D4127E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IČO: </w:t>
    </w:r>
    <w:r w:rsidR="00C929A9" w:rsidRPr="00C929A9">
      <w:t>50838911</w:t>
    </w:r>
    <w:r>
      <w:ptab w:relativeTo="margin" w:alignment="right" w:leader="none"/>
    </w:r>
    <w:r>
      <w:t xml:space="preserve">DIČ: </w:t>
    </w:r>
    <w:r w:rsidR="00C929A9" w:rsidRPr="00C929A9">
      <w:t>2120489646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65EF7"/>
    <w:rsid w:val="00096378"/>
    <w:rsid w:val="000C5493"/>
    <w:rsid w:val="001616B9"/>
    <w:rsid w:val="001638CA"/>
    <w:rsid w:val="00206A9F"/>
    <w:rsid w:val="002A6A21"/>
    <w:rsid w:val="00322B22"/>
    <w:rsid w:val="00405B9B"/>
    <w:rsid w:val="00426A0A"/>
    <w:rsid w:val="00450E9A"/>
    <w:rsid w:val="00472B51"/>
    <w:rsid w:val="00492219"/>
    <w:rsid w:val="004A1385"/>
    <w:rsid w:val="004C5A84"/>
    <w:rsid w:val="004F294D"/>
    <w:rsid w:val="004F46A3"/>
    <w:rsid w:val="005111AD"/>
    <w:rsid w:val="005C3A3E"/>
    <w:rsid w:val="0074442F"/>
    <w:rsid w:val="00745CEE"/>
    <w:rsid w:val="00757219"/>
    <w:rsid w:val="00763A31"/>
    <w:rsid w:val="007A3708"/>
    <w:rsid w:val="007C198B"/>
    <w:rsid w:val="00835D05"/>
    <w:rsid w:val="00856917"/>
    <w:rsid w:val="00876CC8"/>
    <w:rsid w:val="00AD7E9F"/>
    <w:rsid w:val="00B25B47"/>
    <w:rsid w:val="00B45B0E"/>
    <w:rsid w:val="00B71C4B"/>
    <w:rsid w:val="00B9644D"/>
    <w:rsid w:val="00BA6590"/>
    <w:rsid w:val="00BB57F7"/>
    <w:rsid w:val="00BE33BE"/>
    <w:rsid w:val="00C729E2"/>
    <w:rsid w:val="00C929A9"/>
    <w:rsid w:val="00D34EE5"/>
    <w:rsid w:val="00D4127E"/>
    <w:rsid w:val="00D55AFF"/>
    <w:rsid w:val="00D60D3F"/>
    <w:rsid w:val="00D97BDF"/>
    <w:rsid w:val="00DA23AF"/>
    <w:rsid w:val="00DB1C38"/>
    <w:rsid w:val="00DC5E37"/>
    <w:rsid w:val="00DD67DA"/>
    <w:rsid w:val="00EB77D9"/>
    <w:rsid w:val="00F4089F"/>
    <w:rsid w:val="00F81EFA"/>
    <w:rsid w:val="00F94F8F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2018-03-15T14:16:00Z</dcterms:created>
  <dcterms:modified xsi:type="dcterms:W3CDTF">2018-03-27T13:32:00Z</dcterms:modified>
</cp:coreProperties>
</file>