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DB0" w:rsidRDefault="004B1DB0" w:rsidP="004B1DB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 w:rsidR="00774EBD">
        <w:rPr>
          <w:sz w:val="23"/>
          <w:szCs w:val="23"/>
        </w:rPr>
        <w:tab/>
      </w:r>
      <w:r>
        <w:rPr>
          <w:sz w:val="23"/>
          <w:szCs w:val="23"/>
        </w:rPr>
        <w:t xml:space="preserve">IČO 36509264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 w:rsidR="00774EBD">
        <w:rPr>
          <w:sz w:val="23"/>
          <w:szCs w:val="23"/>
        </w:rPr>
        <w:tab/>
      </w:r>
      <w:r>
        <w:rPr>
          <w:sz w:val="23"/>
          <w:szCs w:val="23"/>
        </w:rPr>
        <w:t xml:space="preserve"> DIČ 2022067773</w:t>
      </w:r>
    </w:p>
    <w:p w:rsidR="004B1DB0" w:rsidRDefault="004B1DB0" w:rsidP="004B1DB0">
      <w:pPr>
        <w:pStyle w:val="Default"/>
        <w:rPr>
          <w:b/>
          <w:color w:val="auto"/>
          <w:sz w:val="28"/>
          <w:szCs w:val="28"/>
        </w:rPr>
      </w:pPr>
    </w:p>
    <w:p w:rsidR="00C92BB9" w:rsidRPr="00A63FE4" w:rsidRDefault="00C92BB9" w:rsidP="004B1DB0">
      <w:pPr>
        <w:pStyle w:val="Default"/>
        <w:rPr>
          <w:b/>
          <w:color w:val="auto"/>
          <w:sz w:val="28"/>
          <w:szCs w:val="28"/>
        </w:rPr>
      </w:pPr>
    </w:p>
    <w:p w:rsidR="004B1DB0" w:rsidRPr="00A63FE4" w:rsidRDefault="00774EBD" w:rsidP="004B1DB0">
      <w:pPr>
        <w:pStyle w:val="Default"/>
        <w:rPr>
          <w:b/>
          <w:color w:val="auto"/>
          <w:sz w:val="28"/>
          <w:szCs w:val="28"/>
        </w:rPr>
      </w:pPr>
      <w:r w:rsidRPr="00A63FE4">
        <w:rPr>
          <w:b/>
          <w:color w:val="auto"/>
          <w:sz w:val="28"/>
          <w:szCs w:val="28"/>
        </w:rPr>
        <w:tab/>
        <w:t xml:space="preserve">POZNÁMKY k účtovnej závierke </w:t>
      </w:r>
      <w:proofErr w:type="spellStart"/>
      <w:r w:rsidRPr="00A63FE4">
        <w:rPr>
          <w:b/>
          <w:color w:val="auto"/>
          <w:sz w:val="28"/>
          <w:szCs w:val="28"/>
        </w:rPr>
        <w:t>mikr</w:t>
      </w:r>
      <w:r w:rsidR="0012745B">
        <w:rPr>
          <w:b/>
          <w:color w:val="auto"/>
          <w:sz w:val="28"/>
          <w:szCs w:val="28"/>
        </w:rPr>
        <w:t>o</w:t>
      </w:r>
      <w:proofErr w:type="spellEnd"/>
      <w:r w:rsidR="0012745B">
        <w:rPr>
          <w:b/>
          <w:color w:val="auto"/>
          <w:sz w:val="28"/>
          <w:szCs w:val="28"/>
        </w:rPr>
        <w:t xml:space="preserve"> účtovnej jednotky k 31.12.2017</w:t>
      </w:r>
    </w:p>
    <w:p w:rsidR="00A63FE4" w:rsidRDefault="00A63FE4" w:rsidP="004B1DB0">
      <w:pPr>
        <w:pStyle w:val="Default"/>
        <w:rPr>
          <w:color w:val="auto"/>
        </w:rPr>
      </w:pPr>
    </w:p>
    <w:p w:rsidR="00C92BB9" w:rsidRDefault="00C92BB9" w:rsidP="004B1DB0">
      <w:pPr>
        <w:pStyle w:val="Default"/>
        <w:rPr>
          <w:color w:val="auto"/>
        </w:rPr>
      </w:pPr>
    </w:p>
    <w:p w:rsidR="004B1DB0" w:rsidRDefault="004B1DB0" w:rsidP="00C92BB9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A63FE4" w:rsidRDefault="00A63FE4" w:rsidP="00C92BB9">
      <w:pPr>
        <w:pStyle w:val="Default"/>
        <w:jc w:val="center"/>
        <w:rPr>
          <w:color w:val="auto"/>
          <w:sz w:val="23"/>
          <w:szCs w:val="23"/>
        </w:rPr>
      </w:pPr>
    </w:p>
    <w:p w:rsidR="004B1DB0" w:rsidRDefault="004B1DB0" w:rsidP="00C92BB9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A63FE4" w:rsidRPr="00A63FE4" w:rsidRDefault="00A63FE4" w:rsidP="004B1DB0">
      <w:pPr>
        <w:pStyle w:val="Default"/>
        <w:rPr>
          <w:b/>
          <w:color w:val="auto"/>
          <w:sz w:val="23"/>
          <w:szCs w:val="23"/>
        </w:rPr>
      </w:pPr>
    </w:p>
    <w:p w:rsidR="004B1DB0" w:rsidRPr="00A63FE4" w:rsidRDefault="00774EBD" w:rsidP="00774EBD">
      <w:pPr>
        <w:pStyle w:val="Default"/>
        <w:rPr>
          <w:b/>
          <w:color w:val="auto"/>
          <w:sz w:val="23"/>
          <w:szCs w:val="23"/>
        </w:rPr>
      </w:pPr>
      <w:r w:rsidRPr="00A63FE4">
        <w:rPr>
          <w:b/>
          <w:color w:val="auto"/>
          <w:sz w:val="23"/>
          <w:szCs w:val="23"/>
        </w:rPr>
        <w:t xml:space="preserve">(1) </w:t>
      </w:r>
      <w:r w:rsidR="004B1DB0" w:rsidRPr="00A63FE4">
        <w:rPr>
          <w:b/>
          <w:color w:val="auto"/>
          <w:sz w:val="23"/>
          <w:szCs w:val="23"/>
        </w:rPr>
        <w:t xml:space="preserve">Názov právnickej osoby a jej sídlo alebo meno a priezvisko fyzickej osoby. </w:t>
      </w:r>
    </w:p>
    <w:p w:rsidR="00774EBD" w:rsidRDefault="00A63FE4" w:rsidP="00A63FE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Obchodné meno: </w:t>
      </w:r>
      <w:r>
        <w:rPr>
          <w:color w:val="auto"/>
          <w:sz w:val="23"/>
          <w:szCs w:val="23"/>
        </w:rPr>
        <w:tab/>
      </w:r>
      <w:r w:rsidR="00774EBD">
        <w:rPr>
          <w:color w:val="auto"/>
          <w:sz w:val="23"/>
          <w:szCs w:val="23"/>
        </w:rPr>
        <w:t>TJ SLAVOJ, s. r. o.</w:t>
      </w:r>
    </w:p>
    <w:p w:rsidR="00774EBD" w:rsidRDefault="00A63FE4" w:rsidP="00A63FE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Sídlo: 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774EBD">
        <w:rPr>
          <w:color w:val="auto"/>
          <w:sz w:val="23"/>
          <w:szCs w:val="23"/>
        </w:rPr>
        <w:t>Zámocká 141/2</w:t>
      </w:r>
    </w:p>
    <w:p w:rsidR="00774EBD" w:rsidRDefault="00A63FE4" w:rsidP="00A63FE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Obec: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774EBD">
        <w:rPr>
          <w:color w:val="auto"/>
          <w:sz w:val="23"/>
          <w:szCs w:val="23"/>
        </w:rPr>
        <w:t xml:space="preserve">082 21 Veľký Šariš </w:t>
      </w:r>
    </w:p>
    <w:p w:rsidR="00774EBD" w:rsidRDefault="00774EBD" w:rsidP="00774EBD">
      <w:pPr>
        <w:pStyle w:val="Default"/>
        <w:ind w:left="720"/>
        <w:rPr>
          <w:color w:val="auto"/>
          <w:sz w:val="23"/>
          <w:szCs w:val="23"/>
        </w:rPr>
      </w:pPr>
    </w:p>
    <w:p w:rsidR="00774EBD" w:rsidRDefault="00774EBD" w:rsidP="00A63FE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IČO</w:t>
      </w:r>
      <w:r w:rsidR="00A63FE4">
        <w:rPr>
          <w:sz w:val="23"/>
          <w:szCs w:val="23"/>
        </w:rPr>
        <w:t>:</w:t>
      </w:r>
      <w:r w:rsidR="00A63FE4">
        <w:rPr>
          <w:sz w:val="23"/>
          <w:szCs w:val="23"/>
        </w:rPr>
        <w:tab/>
      </w:r>
      <w:r w:rsidR="00A63FE4">
        <w:rPr>
          <w:sz w:val="23"/>
          <w:szCs w:val="23"/>
        </w:rPr>
        <w:tab/>
      </w:r>
      <w:r w:rsidR="00A63FE4">
        <w:rPr>
          <w:sz w:val="23"/>
          <w:szCs w:val="23"/>
        </w:rPr>
        <w:tab/>
      </w:r>
      <w:r>
        <w:rPr>
          <w:sz w:val="23"/>
          <w:szCs w:val="23"/>
        </w:rPr>
        <w:t xml:space="preserve">36509264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</w:p>
    <w:p w:rsidR="00774EBD" w:rsidRDefault="00774EBD" w:rsidP="00A63FE4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>DIČ</w:t>
      </w:r>
      <w:r w:rsidR="00A63FE4">
        <w:rPr>
          <w:sz w:val="23"/>
          <w:szCs w:val="23"/>
        </w:rPr>
        <w:t>:</w:t>
      </w:r>
      <w:r w:rsidR="00A63FE4">
        <w:rPr>
          <w:sz w:val="23"/>
          <w:szCs w:val="23"/>
        </w:rPr>
        <w:tab/>
      </w:r>
      <w:r w:rsidR="00A63FE4">
        <w:rPr>
          <w:sz w:val="23"/>
          <w:szCs w:val="23"/>
        </w:rPr>
        <w:tab/>
      </w:r>
      <w:r w:rsidR="00A63FE4">
        <w:rPr>
          <w:sz w:val="23"/>
          <w:szCs w:val="23"/>
        </w:rPr>
        <w:tab/>
      </w:r>
      <w:r>
        <w:rPr>
          <w:sz w:val="23"/>
          <w:szCs w:val="23"/>
        </w:rPr>
        <w:t>2022067773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 w:rsidRPr="00A63FE4">
        <w:rPr>
          <w:b/>
          <w:color w:val="auto"/>
          <w:sz w:val="23"/>
          <w:szCs w:val="23"/>
        </w:rPr>
        <w:t>(2) Údaje o konsolidovanom celku</w:t>
      </w: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obchodné meno a sídlo konsolidujúcej účtovnej jednotky, ktorá zostavuje konsolidovanú účtovnú závierku za tú skupinu účtovných jednotiek konsolidovaného celku, ktorého súčasťou je aj úč</w:t>
      </w:r>
      <w:r w:rsidR="00774EBD">
        <w:rPr>
          <w:color w:val="auto"/>
          <w:sz w:val="23"/>
          <w:szCs w:val="23"/>
        </w:rPr>
        <w:t>tovná jednotka.</w:t>
      </w:r>
    </w:p>
    <w:p w:rsidR="00774EBD" w:rsidRDefault="00774EBD" w:rsidP="004B1DB0">
      <w:pPr>
        <w:pStyle w:val="Default"/>
        <w:spacing w:after="27"/>
        <w:rPr>
          <w:color w:val="auto"/>
          <w:sz w:val="23"/>
          <w:szCs w:val="23"/>
        </w:rPr>
      </w:pPr>
    </w:p>
    <w:p w:rsidR="00774EBD" w:rsidRDefault="00774EBD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774EBD">
        <w:rPr>
          <w:b/>
          <w:color w:val="auto"/>
          <w:sz w:val="23"/>
          <w:szCs w:val="23"/>
        </w:rPr>
        <w:t>Obchodné meno a sídlo ÚJ, ktorá je bezprostredne konsolidujúcou účtovnou jednotkou.</w:t>
      </w:r>
    </w:p>
    <w:p w:rsidR="00210BB5" w:rsidRDefault="00210BB5" w:rsidP="004B1DB0">
      <w:pPr>
        <w:pStyle w:val="Default"/>
        <w:spacing w:after="27"/>
        <w:rPr>
          <w:b/>
          <w:color w:val="auto"/>
          <w:sz w:val="23"/>
          <w:szCs w:val="23"/>
        </w:rPr>
      </w:pPr>
    </w:p>
    <w:p w:rsidR="00210BB5" w:rsidRPr="00210BB5" w:rsidRDefault="00210BB5" w:rsidP="004B1DB0">
      <w:pPr>
        <w:pStyle w:val="Default"/>
        <w:spacing w:after="27"/>
        <w:rPr>
          <w:color w:val="auto"/>
          <w:sz w:val="23"/>
          <w:szCs w:val="23"/>
        </w:rPr>
      </w:pPr>
      <w:r w:rsidRPr="00210BB5">
        <w:rPr>
          <w:color w:val="auto"/>
          <w:sz w:val="23"/>
          <w:szCs w:val="23"/>
        </w:rPr>
        <w:t xml:space="preserve">Obchodné meno: </w:t>
      </w:r>
      <w:r w:rsidR="00632EAC">
        <w:rPr>
          <w:color w:val="auto"/>
          <w:sz w:val="23"/>
          <w:szCs w:val="23"/>
        </w:rPr>
        <w:t>TJ SLAVOJ, s.r.o.</w:t>
      </w:r>
    </w:p>
    <w:p w:rsidR="00210BB5" w:rsidRPr="00210BB5" w:rsidRDefault="00210BB5" w:rsidP="004B1DB0">
      <w:pPr>
        <w:pStyle w:val="Default"/>
        <w:spacing w:after="27"/>
        <w:rPr>
          <w:color w:val="auto"/>
          <w:sz w:val="23"/>
          <w:szCs w:val="23"/>
        </w:rPr>
      </w:pPr>
      <w:r w:rsidRPr="00210BB5">
        <w:rPr>
          <w:color w:val="auto"/>
          <w:sz w:val="23"/>
          <w:szCs w:val="23"/>
        </w:rPr>
        <w:t>Sídlo:</w:t>
      </w:r>
      <w:r w:rsidR="00632EAC">
        <w:rPr>
          <w:color w:val="auto"/>
          <w:sz w:val="23"/>
          <w:szCs w:val="23"/>
        </w:rPr>
        <w:t xml:space="preserve"> Veľký </w:t>
      </w:r>
      <w:proofErr w:type="spellStart"/>
      <w:r w:rsidR="00632EAC">
        <w:rPr>
          <w:color w:val="auto"/>
          <w:sz w:val="23"/>
          <w:szCs w:val="23"/>
        </w:rPr>
        <w:t>ŠAriš</w:t>
      </w:r>
      <w:proofErr w:type="spellEnd"/>
    </w:p>
    <w:p w:rsidR="00210BB5" w:rsidRPr="00210BB5" w:rsidRDefault="00210BB5" w:rsidP="004B1DB0">
      <w:pPr>
        <w:pStyle w:val="Default"/>
        <w:spacing w:after="27"/>
        <w:rPr>
          <w:color w:val="auto"/>
          <w:sz w:val="23"/>
          <w:szCs w:val="23"/>
        </w:rPr>
      </w:pPr>
      <w:proofErr w:type="spellStart"/>
      <w:r w:rsidRPr="00210BB5">
        <w:rPr>
          <w:color w:val="auto"/>
          <w:sz w:val="23"/>
          <w:szCs w:val="23"/>
        </w:rPr>
        <w:t>Ulica:</w:t>
      </w:r>
      <w:r w:rsidR="00632EAC">
        <w:rPr>
          <w:color w:val="auto"/>
          <w:sz w:val="23"/>
          <w:szCs w:val="23"/>
        </w:rPr>
        <w:t>Zámocká</w:t>
      </w:r>
      <w:proofErr w:type="spellEnd"/>
      <w:r w:rsidR="00632EAC">
        <w:rPr>
          <w:color w:val="auto"/>
          <w:sz w:val="23"/>
          <w:szCs w:val="23"/>
        </w:rPr>
        <w:t xml:space="preserve"> 141/2</w:t>
      </w:r>
    </w:p>
    <w:p w:rsidR="00210BB5" w:rsidRPr="00210BB5" w:rsidRDefault="00210BB5" w:rsidP="004B1DB0">
      <w:pPr>
        <w:pStyle w:val="Default"/>
        <w:spacing w:after="27"/>
        <w:rPr>
          <w:color w:val="auto"/>
          <w:sz w:val="23"/>
          <w:szCs w:val="23"/>
        </w:rPr>
      </w:pPr>
      <w:r w:rsidRPr="00210BB5">
        <w:rPr>
          <w:color w:val="auto"/>
          <w:sz w:val="23"/>
          <w:szCs w:val="23"/>
        </w:rPr>
        <w:t>Obec:</w:t>
      </w:r>
      <w:r w:rsidR="00632EAC">
        <w:rPr>
          <w:color w:val="auto"/>
          <w:sz w:val="23"/>
          <w:szCs w:val="23"/>
        </w:rPr>
        <w:t xml:space="preserve"> Veľký Šariš</w:t>
      </w:r>
    </w:p>
    <w:p w:rsidR="00210BB5" w:rsidRDefault="00210BB5" w:rsidP="004B1DB0">
      <w:pPr>
        <w:pStyle w:val="Default"/>
        <w:spacing w:after="27"/>
        <w:rPr>
          <w:color w:val="auto"/>
          <w:sz w:val="23"/>
          <w:szCs w:val="23"/>
        </w:rPr>
      </w:pPr>
      <w:r w:rsidRPr="00210BB5">
        <w:rPr>
          <w:color w:val="auto"/>
          <w:sz w:val="23"/>
          <w:szCs w:val="23"/>
        </w:rPr>
        <w:t>IČO:</w:t>
      </w:r>
      <w:r w:rsidR="00632EAC">
        <w:rPr>
          <w:color w:val="auto"/>
          <w:sz w:val="23"/>
          <w:szCs w:val="23"/>
        </w:rPr>
        <w:t xml:space="preserve"> 36509264</w:t>
      </w:r>
    </w:p>
    <w:p w:rsidR="00632EAC" w:rsidRPr="00210BB5" w:rsidRDefault="00632EAC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DIČ: 2022067773</w:t>
      </w:r>
    </w:p>
    <w:p w:rsidR="00210BB5" w:rsidRPr="00774EBD" w:rsidRDefault="00210BB5" w:rsidP="004B1DB0">
      <w:pPr>
        <w:pStyle w:val="Default"/>
        <w:spacing w:after="27"/>
        <w:rPr>
          <w:b/>
          <w:color w:val="auto"/>
          <w:sz w:val="23"/>
          <w:szCs w:val="23"/>
        </w:rPr>
      </w:pPr>
    </w:p>
    <w:p w:rsidR="00774EBD" w:rsidRDefault="00774EBD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C92BB9" w:rsidRDefault="00C92BB9" w:rsidP="004B1DB0">
      <w:pPr>
        <w:pStyle w:val="Default"/>
        <w:rPr>
          <w:color w:val="auto"/>
          <w:sz w:val="23"/>
          <w:szCs w:val="23"/>
        </w:rPr>
      </w:pPr>
    </w:p>
    <w:p w:rsidR="00210BB5" w:rsidRPr="00C92BB9" w:rsidRDefault="00210BB5" w:rsidP="00210BB5">
      <w:pPr>
        <w:pStyle w:val="Default"/>
        <w:rPr>
          <w:b/>
          <w:color w:val="auto"/>
          <w:sz w:val="23"/>
          <w:szCs w:val="23"/>
        </w:rPr>
      </w:pPr>
      <w:r w:rsidRPr="00C92BB9">
        <w:rPr>
          <w:b/>
          <w:color w:val="auto"/>
          <w:sz w:val="23"/>
          <w:szCs w:val="23"/>
        </w:rPr>
        <w:t xml:space="preserve">(3) Priemerný prepočítaný počet zamestnancov. </w:t>
      </w:r>
    </w:p>
    <w:tbl>
      <w:tblPr>
        <w:tblStyle w:val="Mriekatabuky"/>
        <w:tblW w:w="0" w:type="auto"/>
        <w:tblLook w:val="04A0"/>
      </w:tblPr>
      <w:tblGrid>
        <w:gridCol w:w="3470"/>
        <w:gridCol w:w="3471"/>
        <w:gridCol w:w="3471"/>
      </w:tblGrid>
      <w:tr w:rsidR="00CF3288" w:rsidTr="00CF3288">
        <w:tc>
          <w:tcPr>
            <w:tcW w:w="3470" w:type="dxa"/>
          </w:tcPr>
          <w:p w:rsidR="00CF3288" w:rsidRDefault="00CF3288" w:rsidP="00210BB5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CF3288" w:rsidRDefault="00CF3288" w:rsidP="00210BB5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Bežné účtovné obdobie</w:t>
            </w:r>
          </w:p>
        </w:tc>
        <w:tc>
          <w:tcPr>
            <w:tcW w:w="3471" w:type="dxa"/>
          </w:tcPr>
          <w:p w:rsidR="00CF3288" w:rsidRDefault="00CF3288" w:rsidP="00210BB5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Bezprostredne </w:t>
            </w:r>
            <w:proofErr w:type="spellStart"/>
            <w:r>
              <w:rPr>
                <w:color w:val="auto"/>
                <w:sz w:val="23"/>
                <w:szCs w:val="23"/>
              </w:rPr>
              <w:t>predchadz</w:t>
            </w:r>
            <w:proofErr w:type="spellEnd"/>
            <w:r>
              <w:rPr>
                <w:color w:val="auto"/>
                <w:sz w:val="23"/>
                <w:szCs w:val="23"/>
              </w:rPr>
              <w:t>. obdobie</w:t>
            </w:r>
          </w:p>
        </w:tc>
      </w:tr>
      <w:tr w:rsidR="00CF3288" w:rsidTr="00CF3288">
        <w:tc>
          <w:tcPr>
            <w:tcW w:w="3470" w:type="dxa"/>
          </w:tcPr>
          <w:p w:rsidR="00CF3288" w:rsidRDefault="00CF3288" w:rsidP="00210BB5">
            <w:pPr>
              <w:pStyle w:val="Default"/>
              <w:rPr>
                <w:color w:val="auto"/>
                <w:sz w:val="23"/>
                <w:szCs w:val="23"/>
              </w:rPr>
            </w:pPr>
            <w:r w:rsidRPr="00CF3288">
              <w:rPr>
                <w:color w:val="auto"/>
                <w:sz w:val="23"/>
                <w:szCs w:val="23"/>
              </w:rPr>
              <w:t>Priemerný prepočítaný počet zamestnancov</w:t>
            </w:r>
          </w:p>
        </w:tc>
        <w:tc>
          <w:tcPr>
            <w:tcW w:w="3471" w:type="dxa"/>
          </w:tcPr>
          <w:p w:rsidR="00CF3288" w:rsidRDefault="00CF3288" w:rsidP="00CF3288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</w:p>
        </w:tc>
        <w:tc>
          <w:tcPr>
            <w:tcW w:w="3471" w:type="dxa"/>
          </w:tcPr>
          <w:p w:rsidR="00CF3288" w:rsidRDefault="00CF3288" w:rsidP="00CF3288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</w:p>
        </w:tc>
      </w:tr>
      <w:tr w:rsidR="00CF3288" w:rsidTr="00CF3288">
        <w:tc>
          <w:tcPr>
            <w:tcW w:w="3470" w:type="dxa"/>
          </w:tcPr>
          <w:p w:rsidR="00CF3288" w:rsidRDefault="00CF3288" w:rsidP="00210BB5">
            <w:pPr>
              <w:pStyle w:val="Default"/>
              <w:rPr>
                <w:color w:val="auto"/>
                <w:sz w:val="23"/>
                <w:szCs w:val="23"/>
              </w:rPr>
            </w:pPr>
            <w:r w:rsidRPr="00CF3288">
              <w:rPr>
                <w:color w:val="auto"/>
                <w:sz w:val="23"/>
                <w:szCs w:val="23"/>
              </w:rPr>
              <w:t>Stav zamestnancov ku dňu zostavenia závierky</w:t>
            </w:r>
          </w:p>
        </w:tc>
        <w:tc>
          <w:tcPr>
            <w:tcW w:w="3471" w:type="dxa"/>
          </w:tcPr>
          <w:p w:rsidR="00CF3288" w:rsidRDefault="00CF3288" w:rsidP="00CF3288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</w:p>
        </w:tc>
        <w:tc>
          <w:tcPr>
            <w:tcW w:w="3471" w:type="dxa"/>
          </w:tcPr>
          <w:p w:rsidR="00CF3288" w:rsidRDefault="00CF3288" w:rsidP="00CF3288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</w:p>
        </w:tc>
      </w:tr>
      <w:tr w:rsidR="00CF3288" w:rsidTr="00CF3288">
        <w:tc>
          <w:tcPr>
            <w:tcW w:w="3470" w:type="dxa"/>
          </w:tcPr>
          <w:p w:rsidR="00CF3288" w:rsidRDefault="00CF3288" w:rsidP="00210BB5">
            <w:pPr>
              <w:pStyle w:val="Default"/>
              <w:rPr>
                <w:color w:val="auto"/>
                <w:sz w:val="23"/>
                <w:szCs w:val="23"/>
              </w:rPr>
            </w:pPr>
            <w:r w:rsidRPr="00CF3288">
              <w:rPr>
                <w:color w:val="auto"/>
                <w:sz w:val="23"/>
                <w:szCs w:val="23"/>
              </w:rPr>
              <w:t>Z toho počet vedúcich zamestnancov</w:t>
            </w:r>
          </w:p>
        </w:tc>
        <w:tc>
          <w:tcPr>
            <w:tcW w:w="3471" w:type="dxa"/>
          </w:tcPr>
          <w:p w:rsidR="00CF3288" w:rsidRDefault="00CF3288" w:rsidP="00CF3288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CF3288" w:rsidRDefault="00CF3288" w:rsidP="00CF3288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CF3288" w:rsidRDefault="00CF3288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C92BB9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4B1DB0" w:rsidRDefault="004B1DB0" w:rsidP="00C92BB9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C92BB9" w:rsidRDefault="00C92BB9" w:rsidP="00C92BB9">
      <w:pPr>
        <w:pStyle w:val="Default"/>
        <w:jc w:val="center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210BB5">
        <w:rPr>
          <w:b/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210BB5" w:rsidRPr="00210BB5" w:rsidRDefault="00210BB5" w:rsidP="004B1DB0">
      <w:pPr>
        <w:pStyle w:val="Default"/>
        <w:rPr>
          <w:color w:val="auto"/>
          <w:sz w:val="23"/>
          <w:szCs w:val="23"/>
        </w:rPr>
      </w:pPr>
      <w:r w:rsidRPr="00210BB5">
        <w:rPr>
          <w:color w:val="auto"/>
          <w:sz w:val="23"/>
          <w:szCs w:val="23"/>
        </w:rPr>
        <w:t>Účtovná závierka bola zostavená za predpokladu nepretržitého trvania spoločnosti.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4B1DB0" w:rsidRPr="00210BB5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210BB5">
        <w:rPr>
          <w:b/>
          <w:color w:val="auto"/>
          <w:sz w:val="23"/>
          <w:szCs w:val="23"/>
        </w:rPr>
        <w:t>(2) Spôsob oceňovania jednotlivých polož</w:t>
      </w:r>
      <w:r w:rsidR="00210BB5" w:rsidRPr="00210BB5">
        <w:rPr>
          <w:b/>
          <w:color w:val="auto"/>
          <w:sz w:val="23"/>
          <w:szCs w:val="23"/>
        </w:rPr>
        <w:t>iek majetku a záväzkov.</w:t>
      </w:r>
    </w:p>
    <w:p w:rsidR="00AD2A6F" w:rsidRPr="00AD2A6F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AD2A6F">
        <w:rPr>
          <w:b/>
          <w:color w:val="auto"/>
          <w:sz w:val="23"/>
          <w:szCs w:val="23"/>
        </w:rPr>
        <w:t xml:space="preserve">a) </w:t>
      </w:r>
      <w:r w:rsidR="00AD2A6F" w:rsidRPr="00AD2A6F">
        <w:rPr>
          <w:b/>
          <w:color w:val="auto"/>
          <w:sz w:val="23"/>
          <w:szCs w:val="23"/>
        </w:rPr>
        <w:t xml:space="preserve">oceňovanie </w:t>
      </w:r>
      <w:r w:rsidRPr="00AD2A6F">
        <w:rPr>
          <w:b/>
          <w:color w:val="auto"/>
          <w:sz w:val="23"/>
          <w:szCs w:val="23"/>
        </w:rPr>
        <w:t>dlhodobého nehmotného majetku,</w:t>
      </w:r>
    </w:p>
    <w:p w:rsidR="00C92BB9" w:rsidRDefault="00AD2A6F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oceňovanie </w:t>
      </w:r>
      <w:r w:rsidR="00C916B7">
        <w:rPr>
          <w:color w:val="auto"/>
          <w:sz w:val="23"/>
          <w:szCs w:val="23"/>
        </w:rPr>
        <w:t xml:space="preserve">nakúpeného </w:t>
      </w:r>
      <w:r>
        <w:rPr>
          <w:color w:val="auto"/>
          <w:sz w:val="23"/>
          <w:szCs w:val="23"/>
        </w:rPr>
        <w:t>dlhodobého nehmotného majetku</w:t>
      </w:r>
    </w:p>
    <w:p w:rsidR="00AD2A6F" w:rsidRDefault="00C916B7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– tieto účtovné prípady sa v bežnom účtovnom období nevyskytli</w:t>
      </w:r>
    </w:p>
    <w:p w:rsidR="001D5497" w:rsidRDefault="001D5497" w:rsidP="004B1DB0">
      <w:pPr>
        <w:pStyle w:val="Default"/>
        <w:spacing w:after="27"/>
        <w:rPr>
          <w:color w:val="auto"/>
          <w:sz w:val="23"/>
          <w:szCs w:val="23"/>
        </w:rPr>
      </w:pPr>
    </w:p>
    <w:p w:rsidR="001D5497" w:rsidRDefault="001D5497" w:rsidP="004B1DB0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IČO 36509264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DIČ 2022067773</w:t>
      </w:r>
    </w:p>
    <w:p w:rsidR="001D5497" w:rsidRDefault="001D5497" w:rsidP="004B1DB0">
      <w:pPr>
        <w:pStyle w:val="Default"/>
        <w:spacing w:after="27"/>
        <w:rPr>
          <w:sz w:val="23"/>
          <w:szCs w:val="23"/>
        </w:rPr>
      </w:pPr>
    </w:p>
    <w:p w:rsidR="001D5497" w:rsidRDefault="001D5497" w:rsidP="004B1DB0">
      <w:pPr>
        <w:pStyle w:val="Default"/>
        <w:spacing w:after="27"/>
        <w:rPr>
          <w:color w:val="auto"/>
          <w:sz w:val="23"/>
          <w:szCs w:val="23"/>
        </w:rPr>
      </w:pPr>
    </w:p>
    <w:p w:rsidR="00C92BB9" w:rsidRDefault="00C916B7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C916B7">
        <w:rPr>
          <w:b/>
          <w:color w:val="auto"/>
          <w:sz w:val="23"/>
          <w:szCs w:val="23"/>
        </w:rPr>
        <w:t>oceňovanie dlhodobého hmotného majetku</w:t>
      </w:r>
    </w:p>
    <w:p w:rsidR="00C916B7" w:rsidRPr="00CF3288" w:rsidRDefault="005C4FBE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– tieto účtovné prípady sa v bežnom účtovnom období nevyskytli</w:t>
      </w:r>
    </w:p>
    <w:p w:rsidR="00C92BB9" w:rsidRDefault="00C916B7" w:rsidP="004B1DB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oceňovanie dlhodobého finančného majetku</w:t>
      </w:r>
    </w:p>
    <w:p w:rsidR="00C916B7" w:rsidRDefault="005C4FBE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– tieto účtovné prípady sa v bežnom účtovnom období nevyskytli</w:t>
      </w:r>
    </w:p>
    <w:p w:rsidR="00C92BB9" w:rsidRDefault="00C92BB9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C916B7">
        <w:rPr>
          <w:b/>
          <w:color w:val="auto"/>
          <w:sz w:val="23"/>
          <w:szCs w:val="23"/>
        </w:rPr>
        <w:t>b) zásob obstaraných kúpou, zásob vytvorených vlastnou činnosť</w:t>
      </w:r>
      <w:r w:rsidR="00C916B7">
        <w:rPr>
          <w:b/>
          <w:color w:val="auto"/>
          <w:sz w:val="23"/>
          <w:szCs w:val="23"/>
        </w:rPr>
        <w:t xml:space="preserve">ou </w:t>
      </w:r>
    </w:p>
    <w:p w:rsidR="00C916B7" w:rsidRPr="00C916B7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t</w:t>
      </w:r>
      <w:r w:rsidR="00C916B7" w:rsidRPr="00C916B7">
        <w:rPr>
          <w:color w:val="auto"/>
          <w:sz w:val="23"/>
          <w:szCs w:val="23"/>
        </w:rPr>
        <w:t>ieto účtovné prípady sa v be</w:t>
      </w:r>
      <w:r>
        <w:rPr>
          <w:color w:val="auto"/>
          <w:sz w:val="23"/>
          <w:szCs w:val="23"/>
        </w:rPr>
        <w:t>žnom účtovnom období nevyskytli</w:t>
      </w:r>
    </w:p>
    <w:p w:rsidR="00C916B7" w:rsidRDefault="00C916B7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 w:rsidRPr="005C4FBE">
        <w:rPr>
          <w:b/>
          <w:color w:val="auto"/>
          <w:sz w:val="23"/>
          <w:szCs w:val="23"/>
        </w:rPr>
        <w:t>c) pohľadávok</w:t>
      </w:r>
      <w:r>
        <w:rPr>
          <w:color w:val="auto"/>
          <w:sz w:val="23"/>
          <w:szCs w:val="23"/>
        </w:rPr>
        <w:t xml:space="preserve">, </w:t>
      </w:r>
    </w:p>
    <w:p w:rsidR="0023683F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-p</w:t>
      </w:r>
      <w:r w:rsidR="0023683F">
        <w:rPr>
          <w:color w:val="auto"/>
          <w:sz w:val="23"/>
          <w:szCs w:val="23"/>
        </w:rPr>
        <w:t>ohľadávky sa pri ich vznik</w:t>
      </w:r>
      <w:r>
        <w:rPr>
          <w:color w:val="auto"/>
          <w:sz w:val="23"/>
          <w:szCs w:val="23"/>
        </w:rPr>
        <w:t>u oceňovali nominálnou hodnotou</w:t>
      </w:r>
    </w:p>
    <w:p w:rsidR="0023683F" w:rsidRDefault="0023683F" w:rsidP="004B1DB0">
      <w:pPr>
        <w:pStyle w:val="Default"/>
        <w:spacing w:after="27"/>
        <w:rPr>
          <w:b/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23683F">
        <w:rPr>
          <w:b/>
          <w:color w:val="auto"/>
          <w:sz w:val="23"/>
          <w:szCs w:val="23"/>
        </w:rPr>
        <w:t xml:space="preserve">d) krátkodobého finančného majetku, </w:t>
      </w:r>
    </w:p>
    <w:p w:rsidR="0023683F" w:rsidRPr="0023683F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-k</w:t>
      </w:r>
      <w:r w:rsidR="0023683F" w:rsidRPr="0023683F">
        <w:rPr>
          <w:color w:val="auto"/>
          <w:sz w:val="23"/>
          <w:szCs w:val="23"/>
        </w:rPr>
        <w:t>rátkodobý finančný majetok sa oceňoval nominálnou hodnotou.</w:t>
      </w:r>
    </w:p>
    <w:p w:rsidR="0023683F" w:rsidRDefault="0023683F" w:rsidP="004B1DB0">
      <w:pPr>
        <w:pStyle w:val="Default"/>
        <w:spacing w:after="27"/>
        <w:rPr>
          <w:b/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23683F">
        <w:rPr>
          <w:b/>
          <w:color w:val="auto"/>
          <w:sz w:val="23"/>
          <w:szCs w:val="23"/>
        </w:rPr>
        <w:t xml:space="preserve">e) záväzkov vrátane rezerv, dlhopisov, pôžičiek a úverov, </w:t>
      </w:r>
    </w:p>
    <w:p w:rsidR="0023683F" w:rsidRPr="0023683F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</w:t>
      </w:r>
      <w:r w:rsidR="0023683F" w:rsidRPr="0023683F">
        <w:rPr>
          <w:color w:val="auto"/>
          <w:sz w:val="23"/>
          <w:szCs w:val="23"/>
        </w:rPr>
        <w:t>áväzky sa pri ich vzniku oceňovali nominálnou hodn</w:t>
      </w:r>
      <w:r>
        <w:rPr>
          <w:color w:val="auto"/>
          <w:sz w:val="23"/>
          <w:szCs w:val="23"/>
        </w:rPr>
        <w:t>otou,</w:t>
      </w:r>
    </w:p>
    <w:p w:rsidR="0023683F" w:rsidRPr="0023683F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</w:t>
      </w:r>
      <w:r w:rsidR="0023683F" w:rsidRPr="0023683F">
        <w:rPr>
          <w:color w:val="auto"/>
          <w:sz w:val="23"/>
          <w:szCs w:val="23"/>
        </w:rPr>
        <w:t>ôžičky s</w:t>
      </w:r>
      <w:r>
        <w:rPr>
          <w:color w:val="auto"/>
          <w:sz w:val="23"/>
          <w:szCs w:val="23"/>
        </w:rPr>
        <w:t>a oceňovali nominálnou hodnotou,</w:t>
      </w:r>
    </w:p>
    <w:p w:rsidR="0023683F" w:rsidRPr="0023683F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</w:t>
      </w:r>
      <w:r w:rsidR="0023683F" w:rsidRPr="0023683F">
        <w:rPr>
          <w:color w:val="auto"/>
          <w:sz w:val="23"/>
          <w:szCs w:val="23"/>
        </w:rPr>
        <w:t xml:space="preserve">lhopisy sa v bežnom </w:t>
      </w:r>
      <w:r>
        <w:rPr>
          <w:color w:val="auto"/>
          <w:sz w:val="23"/>
          <w:szCs w:val="23"/>
        </w:rPr>
        <w:t>účtovnom období nevyskytli,</w:t>
      </w:r>
    </w:p>
    <w:p w:rsidR="0023683F" w:rsidRPr="0023683F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</w:t>
      </w:r>
      <w:r w:rsidR="0023683F" w:rsidRPr="0023683F">
        <w:rPr>
          <w:color w:val="auto"/>
          <w:sz w:val="23"/>
          <w:szCs w:val="23"/>
        </w:rPr>
        <w:t>very sa v bežnom účtovnom období nevyskytli</w:t>
      </w:r>
      <w:r>
        <w:rPr>
          <w:color w:val="auto"/>
          <w:sz w:val="23"/>
          <w:szCs w:val="23"/>
        </w:rPr>
        <w:t>,</w:t>
      </w:r>
    </w:p>
    <w:p w:rsidR="0023683F" w:rsidRPr="0023683F" w:rsidRDefault="0023683F" w:rsidP="004B1DB0">
      <w:pPr>
        <w:pStyle w:val="Default"/>
        <w:spacing w:after="27"/>
        <w:rPr>
          <w:b/>
          <w:color w:val="auto"/>
          <w:sz w:val="23"/>
          <w:szCs w:val="23"/>
        </w:rPr>
      </w:pPr>
    </w:p>
    <w:p w:rsidR="004B1DB0" w:rsidRPr="0023683F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23683F">
        <w:rPr>
          <w:b/>
          <w:color w:val="auto"/>
          <w:sz w:val="23"/>
          <w:szCs w:val="23"/>
        </w:rPr>
        <w:t xml:space="preserve">f) derivátových operácií. 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C92BB9" w:rsidRDefault="00C92BB9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A63FE4">
        <w:rPr>
          <w:b/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63FE4" w:rsidRDefault="0023683F" w:rsidP="004B1DB0">
      <w:pPr>
        <w:pStyle w:val="Default"/>
        <w:rPr>
          <w:color w:val="auto"/>
          <w:sz w:val="23"/>
          <w:szCs w:val="23"/>
        </w:rPr>
      </w:pPr>
      <w:r w:rsidRPr="0023683F">
        <w:rPr>
          <w:color w:val="auto"/>
          <w:sz w:val="23"/>
          <w:szCs w:val="23"/>
        </w:rPr>
        <w:t>Tieto účtovné prípady sa v bežnom účtovnom období u účtovnej jednotky nevyskytli.</w:t>
      </w:r>
    </w:p>
    <w:p w:rsidR="00CF3288" w:rsidRDefault="00CF3288" w:rsidP="004B1DB0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/>
      </w:tblPr>
      <w:tblGrid>
        <w:gridCol w:w="4503"/>
        <w:gridCol w:w="1701"/>
        <w:gridCol w:w="1842"/>
        <w:gridCol w:w="2366"/>
      </w:tblGrid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Druh dlhodobého majetku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Doba odpisovania</w:t>
            </w: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Ročná odpisová sadzba</w:t>
            </w: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Metóda odpisovania</w:t>
            </w: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Aktivované náklady na vývoj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Softvér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Oceniteľné práva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Goodwill</w:t>
            </w:r>
            <w:proofErr w:type="spellEnd"/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Ostatný dlhodobý nehmotný majetok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Stavby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Samostatné hnuteľné veci a súbory hnuteľných vecí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Základné stádo a ťažné zvieratá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CF3288" w:rsidTr="00B5070D">
        <w:tc>
          <w:tcPr>
            <w:tcW w:w="4503" w:type="dxa"/>
          </w:tcPr>
          <w:p w:rsidR="00CF3288" w:rsidRDefault="00B5070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Ostatný dlhodobý hmotný majetok </w:t>
            </w:r>
          </w:p>
        </w:tc>
        <w:tc>
          <w:tcPr>
            <w:tcW w:w="1701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1842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2366" w:type="dxa"/>
          </w:tcPr>
          <w:p w:rsidR="00CF3288" w:rsidRDefault="00CF3288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4B1DB0" w:rsidRDefault="004B1DB0" w:rsidP="004B1DB0">
      <w:pPr>
        <w:pStyle w:val="Default"/>
        <w:rPr>
          <w:color w:val="auto"/>
        </w:rPr>
      </w:pPr>
    </w:p>
    <w:p w:rsidR="004B1DB0" w:rsidRPr="0023683F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23683F">
        <w:rPr>
          <w:b/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23683F" w:rsidRPr="0023683F" w:rsidRDefault="0023683F" w:rsidP="0023683F">
      <w:pPr>
        <w:pStyle w:val="Default"/>
        <w:rPr>
          <w:color w:val="auto"/>
          <w:sz w:val="23"/>
          <w:szCs w:val="23"/>
        </w:rPr>
      </w:pPr>
      <w:r w:rsidRPr="0023683F">
        <w:rPr>
          <w:color w:val="auto"/>
          <w:sz w:val="23"/>
          <w:szCs w:val="23"/>
        </w:rPr>
        <w:t>Tieto účtovné prípady sa v bežnom účtovnom období u účtovnej jednotky nevyskytli.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rPr>
          <w:b/>
          <w:color w:val="auto"/>
          <w:sz w:val="22"/>
          <w:szCs w:val="22"/>
        </w:rPr>
      </w:pPr>
      <w:r w:rsidRPr="0023683F">
        <w:rPr>
          <w:b/>
          <w:color w:val="auto"/>
          <w:sz w:val="23"/>
          <w:szCs w:val="23"/>
        </w:rPr>
        <w:t>(5) Informácie o dotáciách a ich oceňovanie v účtovníctve</w:t>
      </w:r>
      <w:r w:rsidRPr="0023683F">
        <w:rPr>
          <w:b/>
          <w:color w:val="auto"/>
          <w:sz w:val="22"/>
          <w:szCs w:val="22"/>
        </w:rPr>
        <w:t xml:space="preserve">. </w:t>
      </w:r>
    </w:p>
    <w:p w:rsidR="0023683F" w:rsidRPr="0023683F" w:rsidRDefault="0023683F" w:rsidP="0023683F">
      <w:pPr>
        <w:pStyle w:val="Default"/>
        <w:rPr>
          <w:color w:val="auto"/>
          <w:sz w:val="23"/>
          <w:szCs w:val="23"/>
        </w:rPr>
      </w:pPr>
      <w:r w:rsidRPr="0023683F">
        <w:rPr>
          <w:color w:val="auto"/>
          <w:sz w:val="23"/>
          <w:szCs w:val="23"/>
        </w:rPr>
        <w:t>Tieto účtovné prípady sa v bežnom účtovnom období u účtovnej jednotky nevyskytli.</w:t>
      </w:r>
    </w:p>
    <w:p w:rsidR="004B1DB0" w:rsidRPr="0023683F" w:rsidRDefault="004B1DB0" w:rsidP="004B1DB0">
      <w:pPr>
        <w:pStyle w:val="Default"/>
        <w:rPr>
          <w:b/>
          <w:color w:val="auto"/>
          <w:sz w:val="22"/>
          <w:szCs w:val="22"/>
        </w:rPr>
      </w:pPr>
    </w:p>
    <w:p w:rsidR="004B1DB0" w:rsidRPr="0023683F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23683F">
        <w:rPr>
          <w:b/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D5497" w:rsidRPr="0023683F" w:rsidRDefault="00950C4E" w:rsidP="00950C4E">
      <w:pPr>
        <w:pStyle w:val="Default"/>
        <w:rPr>
          <w:color w:val="auto"/>
          <w:sz w:val="23"/>
          <w:szCs w:val="23"/>
        </w:rPr>
      </w:pPr>
      <w:r w:rsidRPr="0023683F">
        <w:rPr>
          <w:color w:val="auto"/>
          <w:sz w:val="23"/>
          <w:szCs w:val="23"/>
        </w:rPr>
        <w:lastRenderedPageBreak/>
        <w:t>Tieto účtovné prípady sa v bežnom účtovnom období u účtovnej jednotky nevyskytli.</w:t>
      </w:r>
    </w:p>
    <w:p w:rsidR="00B5070D" w:rsidRDefault="001D5497" w:rsidP="004B1DB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IČO 36509264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DIČ 2022067773</w:t>
      </w:r>
    </w:p>
    <w:p w:rsidR="001D5497" w:rsidRDefault="001D5497" w:rsidP="004B1DB0">
      <w:pPr>
        <w:pStyle w:val="Default"/>
        <w:rPr>
          <w:sz w:val="23"/>
          <w:szCs w:val="23"/>
        </w:rPr>
      </w:pPr>
    </w:p>
    <w:p w:rsidR="001D5497" w:rsidRDefault="001D5497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C92BB9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4B1DB0" w:rsidRDefault="004B1DB0" w:rsidP="00C92BB9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950C4E" w:rsidRDefault="00950C4E" w:rsidP="004B1DB0">
      <w:pPr>
        <w:pStyle w:val="Default"/>
        <w:rPr>
          <w:color w:val="auto"/>
          <w:sz w:val="23"/>
          <w:szCs w:val="23"/>
        </w:rPr>
      </w:pPr>
    </w:p>
    <w:p w:rsidR="004B1DB0" w:rsidRPr="00950C4E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950C4E">
        <w:rPr>
          <w:b/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50C4E" w:rsidRPr="0023683F" w:rsidRDefault="00950C4E" w:rsidP="00950C4E">
      <w:pPr>
        <w:pStyle w:val="Default"/>
        <w:rPr>
          <w:color w:val="auto"/>
          <w:sz w:val="23"/>
          <w:szCs w:val="23"/>
        </w:rPr>
      </w:pPr>
      <w:r w:rsidRPr="0023683F">
        <w:rPr>
          <w:color w:val="auto"/>
          <w:sz w:val="23"/>
          <w:szCs w:val="23"/>
        </w:rPr>
        <w:t>Tieto účtovné prípady sa v bežnom účtovnom období u účtovnej jednotky nevyskytli.</w:t>
      </w:r>
    </w:p>
    <w:p w:rsidR="00950C4E" w:rsidRDefault="00950C4E" w:rsidP="004B1DB0">
      <w:pPr>
        <w:pStyle w:val="Default"/>
        <w:rPr>
          <w:color w:val="auto"/>
          <w:sz w:val="23"/>
          <w:szCs w:val="23"/>
        </w:rPr>
      </w:pPr>
    </w:p>
    <w:p w:rsidR="004B1DB0" w:rsidRPr="00950C4E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950C4E">
        <w:rPr>
          <w:b/>
          <w:color w:val="auto"/>
          <w:sz w:val="23"/>
          <w:szCs w:val="23"/>
        </w:rPr>
        <w:t xml:space="preserve">(2) Informácie o záväzkoch, a to </w:t>
      </w: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950C4E" w:rsidRDefault="00C92BB9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t</w:t>
      </w:r>
      <w:r w:rsidR="00950C4E">
        <w:rPr>
          <w:color w:val="auto"/>
          <w:sz w:val="23"/>
          <w:szCs w:val="23"/>
        </w:rPr>
        <w:t>akéto záväzky účtovná jednotka n</w:t>
      </w:r>
      <w:r>
        <w:rPr>
          <w:color w:val="auto"/>
          <w:sz w:val="23"/>
          <w:szCs w:val="23"/>
        </w:rPr>
        <w:t>eeviduje</w:t>
      </w:r>
    </w:p>
    <w:p w:rsidR="00950C4E" w:rsidRDefault="00950C4E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950C4E" w:rsidRDefault="00C92BB9" w:rsidP="00950C4E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t</w:t>
      </w:r>
      <w:r w:rsidR="00950C4E">
        <w:rPr>
          <w:color w:val="auto"/>
          <w:sz w:val="23"/>
          <w:szCs w:val="23"/>
        </w:rPr>
        <w:t>akéto záväzky účtovná jednotka neeviduje.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4B1DB0" w:rsidRPr="00950C4E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950C4E">
        <w:rPr>
          <w:b/>
          <w:color w:val="auto"/>
          <w:sz w:val="23"/>
          <w:szCs w:val="23"/>
        </w:rPr>
        <w:t xml:space="preserve">(3) Informácie o vlastných akciách, a to </w:t>
      </w: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950C4E" w:rsidRDefault="004D7D3C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</w:t>
      </w:r>
      <w:r w:rsidR="00017921">
        <w:rPr>
          <w:color w:val="auto"/>
          <w:sz w:val="23"/>
          <w:szCs w:val="23"/>
        </w:rPr>
        <w:t>očas účtovného obdobia neboli nadobudnuté vlastné akcie.</w:t>
      </w:r>
    </w:p>
    <w:p w:rsidR="004D7D3C" w:rsidRDefault="004D7D3C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017921">
        <w:rPr>
          <w:color w:val="auto"/>
          <w:sz w:val="23"/>
          <w:szCs w:val="23"/>
        </w:rPr>
        <w:t xml:space="preserve">ií </w:t>
      </w:r>
      <w:r w:rsidR="00C92BB9">
        <w:rPr>
          <w:color w:val="auto"/>
          <w:sz w:val="23"/>
          <w:szCs w:val="23"/>
        </w:rPr>
        <w:t xml:space="preserve">na upísanom základnom imaní </w:t>
      </w:r>
    </w:p>
    <w:p w:rsidR="004D7D3C" w:rsidRDefault="004D7D3C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= 0</w:t>
      </w:r>
    </w:p>
    <w:p w:rsidR="00017921" w:rsidRDefault="00017921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D7D3C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</w:t>
      </w:r>
      <w:r w:rsidR="00017921">
        <w:rPr>
          <w:color w:val="auto"/>
          <w:sz w:val="23"/>
          <w:szCs w:val="23"/>
        </w:rPr>
        <w:t>obdobia previedli na inú osobu</w:t>
      </w:r>
    </w:p>
    <w:p w:rsidR="004D7D3C" w:rsidRDefault="004D7D3C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= 0</w:t>
      </w:r>
    </w:p>
    <w:p w:rsidR="004D7D3C" w:rsidRDefault="004B1DB0" w:rsidP="004B1DB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017921">
        <w:rPr>
          <w:color w:val="auto"/>
          <w:sz w:val="23"/>
          <w:szCs w:val="23"/>
        </w:rPr>
        <w:t>el na upísanom základnom imaní</w:t>
      </w:r>
    </w:p>
    <w:p w:rsidR="004B1DB0" w:rsidRDefault="004D7D3C" w:rsidP="004B1DB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= 0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017921">
        <w:rPr>
          <w:b/>
          <w:color w:val="auto"/>
          <w:sz w:val="23"/>
          <w:szCs w:val="23"/>
        </w:rPr>
        <w:t>(4) Informácie o o</w:t>
      </w:r>
      <w:r w:rsidR="002F21BD">
        <w:rPr>
          <w:b/>
          <w:color w:val="auto"/>
          <w:sz w:val="23"/>
          <w:szCs w:val="23"/>
        </w:rPr>
        <w:t>rgánoch účtovnej jednotky</w:t>
      </w:r>
    </w:p>
    <w:p w:rsidR="002F21BD" w:rsidRPr="002F21BD" w:rsidRDefault="002F21BD" w:rsidP="004B1DB0">
      <w:pPr>
        <w:pStyle w:val="Default"/>
        <w:spacing w:after="27"/>
        <w:rPr>
          <w:b/>
          <w:color w:val="auto"/>
          <w:sz w:val="23"/>
          <w:szCs w:val="23"/>
        </w:rPr>
      </w:pPr>
    </w:p>
    <w:p w:rsidR="002F21BD" w:rsidRPr="002F21BD" w:rsidRDefault="002F21BD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2F21BD">
        <w:rPr>
          <w:b/>
          <w:color w:val="auto"/>
          <w:sz w:val="23"/>
          <w:szCs w:val="23"/>
        </w:rPr>
        <w:t>a) Informácie o poskytnutých zárukách alebo inom zabezpečení pre členov orgánov</w:t>
      </w:r>
    </w:p>
    <w:p w:rsidR="004B1DB0" w:rsidRDefault="002F21BD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Záruky alebo iného zabezpečenia poskytnuté členom orgánov účtovnej jednotky</w:t>
      </w:r>
    </w:p>
    <w:tbl>
      <w:tblPr>
        <w:tblStyle w:val="Mriekatabuky"/>
        <w:tblW w:w="0" w:type="auto"/>
        <w:tblLook w:val="04A0"/>
      </w:tblPr>
      <w:tblGrid>
        <w:gridCol w:w="3074"/>
        <w:gridCol w:w="2132"/>
        <w:gridCol w:w="2603"/>
        <w:gridCol w:w="2603"/>
      </w:tblGrid>
      <w:tr w:rsidR="00B5070D" w:rsidTr="00B5070D">
        <w:tc>
          <w:tcPr>
            <w:tcW w:w="3074" w:type="dxa"/>
          </w:tcPr>
          <w:p w:rsidR="00B5070D" w:rsidRDefault="00B5070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7338" w:type="dxa"/>
            <w:gridSpan w:val="3"/>
          </w:tcPr>
          <w:p w:rsidR="00B5070D" w:rsidRDefault="00B5070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Výška záruky/zabezpečenia pre členov orgánov</w:t>
            </w:r>
          </w:p>
        </w:tc>
      </w:tr>
      <w:tr w:rsidR="00B5070D" w:rsidTr="00B5070D">
        <w:tc>
          <w:tcPr>
            <w:tcW w:w="3074" w:type="dxa"/>
          </w:tcPr>
          <w:p w:rsidR="00B5070D" w:rsidRDefault="00B5070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Druh záruky/zabezpečenia</w:t>
            </w:r>
          </w:p>
        </w:tc>
        <w:tc>
          <w:tcPr>
            <w:tcW w:w="2132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Štatutárnych </w:t>
            </w:r>
          </w:p>
        </w:tc>
        <w:tc>
          <w:tcPr>
            <w:tcW w:w="2603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dozorných</w:t>
            </w:r>
          </w:p>
        </w:tc>
        <w:tc>
          <w:tcPr>
            <w:tcW w:w="2603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Iných</w:t>
            </w:r>
          </w:p>
        </w:tc>
      </w:tr>
      <w:tr w:rsidR="00B5070D" w:rsidTr="00B5070D">
        <w:tc>
          <w:tcPr>
            <w:tcW w:w="3074" w:type="dxa"/>
          </w:tcPr>
          <w:p w:rsidR="00B5070D" w:rsidRDefault="00B5070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2132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B5070D" w:rsidTr="00B5070D">
        <w:tc>
          <w:tcPr>
            <w:tcW w:w="3074" w:type="dxa"/>
          </w:tcPr>
          <w:p w:rsidR="00B5070D" w:rsidRDefault="00B5070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2132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B5070D" w:rsidRDefault="002F21BD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:rsidR="00B5070D" w:rsidRDefault="00B5070D" w:rsidP="004B1DB0">
      <w:pPr>
        <w:pStyle w:val="Default"/>
        <w:spacing w:after="27"/>
        <w:rPr>
          <w:color w:val="auto"/>
          <w:sz w:val="23"/>
          <w:szCs w:val="23"/>
        </w:rPr>
      </w:pPr>
    </w:p>
    <w:p w:rsidR="00B5070D" w:rsidRPr="00B5070D" w:rsidRDefault="00B5070D" w:rsidP="00B5070D">
      <w:pPr>
        <w:pStyle w:val="Default"/>
        <w:spacing w:after="27"/>
        <w:rPr>
          <w:b/>
          <w:color w:val="auto"/>
        </w:rPr>
      </w:pPr>
      <w:r w:rsidRPr="00B5070D">
        <w:rPr>
          <w:b/>
          <w:color w:val="auto"/>
          <w:sz w:val="23"/>
          <w:szCs w:val="23"/>
        </w:rPr>
        <w:t> b)</w:t>
      </w:r>
      <w:r w:rsidRPr="00B5070D">
        <w:rPr>
          <w:b/>
          <w:color w:val="auto"/>
        </w:rPr>
        <w:t xml:space="preserve"> Informácie o pôžičkách poskytnutých členom orgánov</w:t>
      </w:r>
    </w:p>
    <w:p w:rsidR="00B5070D" w:rsidRDefault="00B5070D" w:rsidP="00B5070D">
      <w:pPr>
        <w:pStyle w:val="Default"/>
        <w:spacing w:after="27"/>
        <w:rPr>
          <w:color w:val="auto"/>
        </w:rPr>
      </w:pPr>
      <w:r>
        <w:rPr>
          <w:color w:val="auto"/>
        </w:rPr>
        <w:t>Pôžičky poskytnuté členom orgánov účtovnej jednotky</w:t>
      </w:r>
    </w:p>
    <w:tbl>
      <w:tblPr>
        <w:tblStyle w:val="Mriekatabuky"/>
        <w:tblW w:w="0" w:type="auto"/>
        <w:tblLook w:val="04A0"/>
      </w:tblPr>
      <w:tblGrid>
        <w:gridCol w:w="2603"/>
        <w:gridCol w:w="2603"/>
        <w:gridCol w:w="2603"/>
        <w:gridCol w:w="2603"/>
      </w:tblGrid>
      <w:tr w:rsidR="00B5070D" w:rsidTr="00B5070D">
        <w:tc>
          <w:tcPr>
            <w:tcW w:w="2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</w:p>
        </w:tc>
        <w:tc>
          <w:tcPr>
            <w:tcW w:w="780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 xml:space="preserve">Celková suma pôžičiek k poslednému dňu </w:t>
            </w:r>
            <w:proofErr w:type="spellStart"/>
            <w:r>
              <w:rPr>
                <w:color w:val="auto"/>
              </w:rPr>
              <w:t>účt</w:t>
            </w:r>
            <w:proofErr w:type="spellEnd"/>
            <w:r>
              <w:rPr>
                <w:color w:val="auto"/>
              </w:rPr>
              <w:t xml:space="preserve">. </w:t>
            </w:r>
            <w:proofErr w:type="spellStart"/>
            <w:r>
              <w:rPr>
                <w:color w:val="auto"/>
              </w:rPr>
              <w:t>obd</w:t>
            </w:r>
            <w:proofErr w:type="spellEnd"/>
            <w:r>
              <w:rPr>
                <w:color w:val="auto"/>
              </w:rPr>
              <w:t>. v členení podľa orgánov</w:t>
            </w:r>
          </w:p>
        </w:tc>
      </w:tr>
      <w:tr w:rsidR="00B5070D" w:rsidTr="00B5070D">
        <w:tc>
          <w:tcPr>
            <w:tcW w:w="2603" w:type="dxa"/>
            <w:tcBorders>
              <w:lef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Názov položky</w:t>
            </w:r>
          </w:p>
        </w:tc>
        <w:tc>
          <w:tcPr>
            <w:tcW w:w="2603" w:type="dxa"/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 xml:space="preserve">Štatutárnych </w:t>
            </w:r>
          </w:p>
        </w:tc>
        <w:tc>
          <w:tcPr>
            <w:tcW w:w="2603" w:type="dxa"/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dozorných</w:t>
            </w:r>
          </w:p>
        </w:tc>
        <w:tc>
          <w:tcPr>
            <w:tcW w:w="2603" w:type="dxa"/>
            <w:tcBorders>
              <w:righ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iných</w:t>
            </w:r>
          </w:p>
        </w:tc>
      </w:tr>
      <w:tr w:rsidR="00B5070D" w:rsidTr="00B5070D">
        <w:tc>
          <w:tcPr>
            <w:tcW w:w="2603" w:type="dxa"/>
            <w:tcBorders>
              <w:lef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Poskytnuté pôžičky</w:t>
            </w:r>
          </w:p>
        </w:tc>
        <w:tc>
          <w:tcPr>
            <w:tcW w:w="2603" w:type="dxa"/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  <w:tcBorders>
              <w:right w:val="single" w:sz="4" w:space="0" w:color="auto"/>
            </w:tcBorders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B5070D" w:rsidTr="00B5070D">
        <w:tc>
          <w:tcPr>
            <w:tcW w:w="2603" w:type="dxa"/>
            <w:tcBorders>
              <w:lef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Splatené pôžičky</w:t>
            </w:r>
          </w:p>
        </w:tc>
        <w:tc>
          <w:tcPr>
            <w:tcW w:w="2603" w:type="dxa"/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  <w:tcBorders>
              <w:right w:val="single" w:sz="4" w:space="0" w:color="auto"/>
            </w:tcBorders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B5070D" w:rsidTr="00B5070D">
        <w:tc>
          <w:tcPr>
            <w:tcW w:w="2603" w:type="dxa"/>
            <w:tcBorders>
              <w:left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Odpustené pôžičky</w:t>
            </w:r>
          </w:p>
        </w:tc>
        <w:tc>
          <w:tcPr>
            <w:tcW w:w="2603" w:type="dxa"/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  <w:tcBorders>
              <w:right w:val="single" w:sz="4" w:space="0" w:color="auto"/>
            </w:tcBorders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B5070D" w:rsidTr="00B5070D">
        <w:tc>
          <w:tcPr>
            <w:tcW w:w="2603" w:type="dxa"/>
            <w:tcBorders>
              <w:left w:val="single" w:sz="4" w:space="0" w:color="auto"/>
              <w:bottom w:val="single" w:sz="4" w:space="0" w:color="auto"/>
            </w:tcBorders>
          </w:tcPr>
          <w:p w:rsidR="00B5070D" w:rsidRDefault="00B5070D" w:rsidP="00017921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Odpísané pôžičky</w:t>
            </w:r>
          </w:p>
        </w:tc>
        <w:tc>
          <w:tcPr>
            <w:tcW w:w="2603" w:type="dxa"/>
            <w:tcBorders>
              <w:bottom w:val="single" w:sz="4" w:space="0" w:color="auto"/>
            </w:tcBorders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  <w:tcBorders>
              <w:bottom w:val="single" w:sz="4" w:space="0" w:color="auto"/>
            </w:tcBorders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603" w:type="dxa"/>
            <w:tcBorders>
              <w:bottom w:val="single" w:sz="4" w:space="0" w:color="auto"/>
              <w:right w:val="single" w:sz="4" w:space="0" w:color="auto"/>
            </w:tcBorders>
          </w:tcPr>
          <w:p w:rsidR="00B5070D" w:rsidRDefault="00B5070D" w:rsidP="00B5070D">
            <w:pPr>
              <w:pStyle w:val="Default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017921" w:rsidRDefault="00017921" w:rsidP="004B1DB0">
      <w:pPr>
        <w:pStyle w:val="Default"/>
        <w:spacing w:after="27"/>
        <w:rPr>
          <w:color w:val="auto"/>
          <w:sz w:val="23"/>
          <w:szCs w:val="23"/>
        </w:rPr>
      </w:pPr>
    </w:p>
    <w:p w:rsidR="002F21BD" w:rsidRPr="001D5497" w:rsidRDefault="002F21BD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1D5497">
        <w:rPr>
          <w:b/>
          <w:color w:val="auto"/>
          <w:sz w:val="23"/>
          <w:szCs w:val="23"/>
        </w:rPr>
        <w:t xml:space="preserve">c) Informácie o celkovej sume použitých finančných prostriedkov alebo iného plnenia na </w:t>
      </w:r>
      <w:r w:rsidR="001D5497" w:rsidRPr="001D5497">
        <w:rPr>
          <w:b/>
          <w:color w:val="auto"/>
          <w:sz w:val="23"/>
          <w:szCs w:val="23"/>
        </w:rPr>
        <w:t>súkromné účely.</w:t>
      </w:r>
    </w:p>
    <w:p w:rsidR="002F21BD" w:rsidRDefault="001D5497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Hlavné podmienky, na základe ktorých boli záruky, iné zabezpečenie a pôžičky poskytnuté.</w:t>
      </w:r>
    </w:p>
    <w:p w:rsidR="002F21BD" w:rsidRDefault="001D5497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IČO 36509264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DIČ 2022067773</w:t>
      </w:r>
    </w:p>
    <w:p w:rsidR="002F21BD" w:rsidRDefault="002F21BD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D7D3C" w:rsidRDefault="004D7D3C" w:rsidP="004B1DB0">
      <w:pPr>
        <w:pStyle w:val="Default"/>
        <w:spacing w:after="27"/>
        <w:rPr>
          <w:color w:val="auto"/>
          <w:sz w:val="23"/>
          <w:szCs w:val="23"/>
        </w:rPr>
      </w:pPr>
    </w:p>
    <w:p w:rsidR="002F21BD" w:rsidRPr="002F21BD" w:rsidRDefault="004B1DB0" w:rsidP="004B1DB0">
      <w:pPr>
        <w:pStyle w:val="Default"/>
        <w:rPr>
          <w:b/>
          <w:color w:val="auto"/>
          <w:sz w:val="23"/>
          <w:szCs w:val="23"/>
        </w:rPr>
      </w:pPr>
      <w:r w:rsidRPr="002F21BD">
        <w:rPr>
          <w:b/>
          <w:color w:val="auto"/>
          <w:sz w:val="23"/>
          <w:szCs w:val="23"/>
        </w:rPr>
        <w:t>d)</w:t>
      </w:r>
      <w:r w:rsidR="002F21BD" w:rsidRPr="002F21BD">
        <w:rPr>
          <w:b/>
          <w:color w:val="auto"/>
          <w:sz w:val="23"/>
          <w:szCs w:val="23"/>
        </w:rPr>
        <w:t xml:space="preserve"> Informácie o celkovej sume použitých finančných prostriedkov alebo iného plnenia na súkromné účely</w:t>
      </w:r>
    </w:p>
    <w:p w:rsidR="002F21BD" w:rsidRDefault="002F21BD" w:rsidP="004B1DB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Finančné prostriedky alebo iné plnenia použité na súkromné účely orgánmi účtovnej jednotky, ktoré sa vyúčtovávajú</w:t>
      </w:r>
    </w:p>
    <w:tbl>
      <w:tblPr>
        <w:tblStyle w:val="Mriekatabuky"/>
        <w:tblW w:w="0" w:type="auto"/>
        <w:tblLook w:val="04A0"/>
      </w:tblPr>
      <w:tblGrid>
        <w:gridCol w:w="2603"/>
        <w:gridCol w:w="2603"/>
        <w:gridCol w:w="2603"/>
        <w:gridCol w:w="2603"/>
      </w:tblGrid>
      <w:tr w:rsidR="002F21BD" w:rsidTr="00EE7083"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7809" w:type="dxa"/>
            <w:gridSpan w:val="3"/>
          </w:tcPr>
          <w:p w:rsidR="002F21BD" w:rsidRDefault="002F21BD" w:rsidP="002F21BD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Celková suma podľa orgánov účtovnej jednotky</w:t>
            </w:r>
          </w:p>
        </w:tc>
      </w:tr>
      <w:tr w:rsidR="002F21BD" w:rsidTr="002F21BD"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štatutárnych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dozorných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iných</w:t>
            </w:r>
          </w:p>
        </w:tc>
      </w:tr>
      <w:tr w:rsidR="002F21BD" w:rsidTr="002F21BD"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Finančné prostriedky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2F21BD" w:rsidTr="002F21BD"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Iné plnenia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2F21BD" w:rsidTr="002F21BD"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Spolu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2603" w:type="dxa"/>
          </w:tcPr>
          <w:p w:rsidR="002F21BD" w:rsidRDefault="002F21BD" w:rsidP="004B1DB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:rsidR="00A74EE3" w:rsidRDefault="00A74EE3" w:rsidP="004B1DB0">
      <w:pPr>
        <w:pStyle w:val="Default"/>
        <w:rPr>
          <w:color w:val="auto"/>
          <w:sz w:val="23"/>
          <w:szCs w:val="23"/>
        </w:rPr>
      </w:pPr>
    </w:p>
    <w:p w:rsidR="004B1DB0" w:rsidRPr="00A74EE3" w:rsidRDefault="004B1DB0" w:rsidP="004B1DB0">
      <w:pPr>
        <w:pStyle w:val="Default"/>
        <w:spacing w:after="27"/>
        <w:rPr>
          <w:b/>
          <w:color w:val="auto"/>
          <w:sz w:val="23"/>
          <w:szCs w:val="23"/>
        </w:rPr>
      </w:pPr>
      <w:r w:rsidRPr="00A74EE3">
        <w:rPr>
          <w:b/>
          <w:color w:val="auto"/>
          <w:sz w:val="23"/>
          <w:szCs w:val="23"/>
        </w:rPr>
        <w:t xml:space="preserve">(5) Informácie o povinnostiach účtovnej jednotky, a to </w:t>
      </w:r>
    </w:p>
    <w:p w:rsidR="00A74EE3" w:rsidRDefault="00A74EE3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a), c) Informácie o finančných povinnostiach, ktoré sa nevykazujú v súvahe, ale sú významné na posúdenie finančnej situácie účtovnej jednotky.</w:t>
      </w:r>
    </w:p>
    <w:tbl>
      <w:tblPr>
        <w:tblStyle w:val="Mriekatabuky"/>
        <w:tblW w:w="0" w:type="auto"/>
        <w:tblLook w:val="04A0"/>
      </w:tblPr>
      <w:tblGrid>
        <w:gridCol w:w="5206"/>
        <w:gridCol w:w="5206"/>
      </w:tblGrid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Opis</w:t>
            </w:r>
          </w:p>
        </w:tc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Suma</w:t>
            </w:r>
          </w:p>
        </w:tc>
      </w:tr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A74EE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A74EE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A74EE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A74EE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A74EE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A74EE3">
        <w:tc>
          <w:tcPr>
            <w:tcW w:w="5206" w:type="dxa"/>
          </w:tcPr>
          <w:p w:rsidR="00A74EE3" w:rsidRDefault="00A74EE3" w:rsidP="004B1DB0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Spolu</w:t>
            </w:r>
          </w:p>
        </w:tc>
        <w:tc>
          <w:tcPr>
            <w:tcW w:w="5206" w:type="dxa"/>
          </w:tcPr>
          <w:p w:rsidR="00A74EE3" w:rsidRDefault="00A74EE3" w:rsidP="00A74EE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:rsidR="00A74EE3" w:rsidRDefault="00A74EE3" w:rsidP="004B1DB0">
      <w:pPr>
        <w:pStyle w:val="Default"/>
        <w:spacing w:after="27"/>
        <w:rPr>
          <w:color w:val="auto"/>
          <w:sz w:val="23"/>
          <w:szCs w:val="23"/>
        </w:rPr>
      </w:pPr>
    </w:p>
    <w:p w:rsidR="00A74EE3" w:rsidRDefault="00A74EE3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b), c)  Informácie o významných podmienených záväzkoch</w:t>
      </w:r>
    </w:p>
    <w:tbl>
      <w:tblPr>
        <w:tblStyle w:val="Mriekatabuky"/>
        <w:tblW w:w="0" w:type="auto"/>
        <w:tblLook w:val="04A0"/>
      </w:tblPr>
      <w:tblGrid>
        <w:gridCol w:w="5206"/>
        <w:gridCol w:w="5206"/>
      </w:tblGrid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Opis</w:t>
            </w: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Suma</w:t>
            </w:r>
          </w:p>
        </w:tc>
      </w:tr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A74EE3" w:rsidTr="00053213"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Spolu</w:t>
            </w:r>
          </w:p>
        </w:tc>
        <w:tc>
          <w:tcPr>
            <w:tcW w:w="5206" w:type="dxa"/>
          </w:tcPr>
          <w:p w:rsidR="00A74EE3" w:rsidRDefault="00A74EE3" w:rsidP="00053213">
            <w:pPr>
              <w:pStyle w:val="Default"/>
              <w:spacing w:after="27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:rsidR="00A74EE3" w:rsidRDefault="00A74EE3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35F88" w:rsidRDefault="004D7D3C" w:rsidP="004B1DB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-t</w:t>
      </w:r>
      <w:r w:rsidR="00435F88">
        <w:rPr>
          <w:color w:val="auto"/>
          <w:sz w:val="23"/>
          <w:szCs w:val="23"/>
        </w:rPr>
        <w:t xml:space="preserve">ieto účtovné prípady sa v účtovnej </w:t>
      </w:r>
      <w:r>
        <w:rPr>
          <w:color w:val="auto"/>
          <w:sz w:val="23"/>
          <w:szCs w:val="23"/>
        </w:rPr>
        <w:t>jednotke nevyskytli</w:t>
      </w:r>
    </w:p>
    <w:p w:rsidR="004D7D3C" w:rsidRDefault="004D7D3C" w:rsidP="004B1DB0">
      <w:pPr>
        <w:pStyle w:val="Default"/>
        <w:spacing w:after="27"/>
        <w:rPr>
          <w:color w:val="auto"/>
          <w:sz w:val="23"/>
          <w:szCs w:val="23"/>
        </w:rPr>
      </w:pPr>
    </w:p>
    <w:p w:rsidR="004D7D3C" w:rsidRDefault="004B1DB0" w:rsidP="00435F88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435F88" w:rsidRDefault="004D7D3C" w:rsidP="00435F88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-t</w:t>
      </w:r>
      <w:r w:rsidR="00435F88">
        <w:rPr>
          <w:color w:val="auto"/>
          <w:sz w:val="23"/>
          <w:szCs w:val="23"/>
        </w:rPr>
        <w:t>ieto účtovné prípady sa v účtovnej jednotke nevyskytli.</w:t>
      </w:r>
    </w:p>
    <w:p w:rsidR="004B1DB0" w:rsidRDefault="004B1DB0" w:rsidP="004B1DB0">
      <w:pPr>
        <w:pStyle w:val="Default"/>
        <w:rPr>
          <w:color w:val="auto"/>
          <w:sz w:val="23"/>
          <w:szCs w:val="23"/>
        </w:rPr>
      </w:pPr>
    </w:p>
    <w:p w:rsidR="004B1DB0" w:rsidRDefault="004B1DB0" w:rsidP="004B1DB0">
      <w:pPr>
        <w:pStyle w:val="Default"/>
        <w:spacing w:after="29"/>
        <w:rPr>
          <w:color w:val="auto"/>
          <w:sz w:val="23"/>
          <w:szCs w:val="23"/>
        </w:rPr>
      </w:pPr>
      <w:r w:rsidRPr="00435F88">
        <w:rPr>
          <w:b/>
          <w:color w:val="auto"/>
          <w:sz w:val="23"/>
          <w:szCs w:val="23"/>
        </w:rPr>
        <w:t>(6)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B1DB0" w:rsidRPr="00435F88" w:rsidRDefault="004B1DB0" w:rsidP="004B1DB0">
      <w:pPr>
        <w:pStyle w:val="Default"/>
        <w:spacing w:after="29"/>
        <w:rPr>
          <w:color w:val="auto"/>
          <w:sz w:val="23"/>
          <w:szCs w:val="23"/>
        </w:rPr>
      </w:pPr>
      <w:r w:rsidRPr="00435F88">
        <w:rPr>
          <w:bCs/>
          <w:color w:val="auto"/>
          <w:sz w:val="23"/>
          <w:szCs w:val="23"/>
        </w:rPr>
        <w:t xml:space="preserve">a) všetkých formách prijatej náhrady, </w:t>
      </w:r>
    </w:p>
    <w:p w:rsidR="004B1DB0" w:rsidRPr="00435F88" w:rsidRDefault="004B1DB0" w:rsidP="004B1DB0">
      <w:pPr>
        <w:pStyle w:val="Default"/>
        <w:spacing w:after="29"/>
        <w:rPr>
          <w:color w:val="auto"/>
          <w:sz w:val="23"/>
          <w:szCs w:val="23"/>
        </w:rPr>
      </w:pPr>
      <w:r w:rsidRPr="00435F88">
        <w:rPr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B1DB0" w:rsidRPr="00435F88" w:rsidRDefault="004B1DB0" w:rsidP="004B1DB0">
      <w:pPr>
        <w:pStyle w:val="Default"/>
        <w:rPr>
          <w:color w:val="auto"/>
          <w:sz w:val="23"/>
          <w:szCs w:val="23"/>
        </w:rPr>
      </w:pPr>
      <w:r w:rsidRPr="00435F88">
        <w:rPr>
          <w:bCs/>
          <w:color w:val="auto"/>
          <w:sz w:val="23"/>
          <w:szCs w:val="23"/>
        </w:rPr>
        <w:t xml:space="preserve">c) všetkých druhoch činností účtovnej jednotky. </w:t>
      </w:r>
    </w:p>
    <w:p w:rsidR="00885AC9" w:rsidRDefault="004D7D3C" w:rsidP="00435F88">
      <w:pPr>
        <w:numPr>
          <w:ilvl w:val="0"/>
          <w:numId w:val="0"/>
        </w:numPr>
      </w:pPr>
      <w:r>
        <w:rPr>
          <w:sz w:val="23"/>
          <w:szCs w:val="23"/>
        </w:rPr>
        <w:t xml:space="preserve">- </w:t>
      </w:r>
      <w:bookmarkStart w:id="0" w:name="_GoBack"/>
      <w:bookmarkEnd w:id="0"/>
      <w:r>
        <w:rPr>
          <w:sz w:val="23"/>
          <w:szCs w:val="23"/>
        </w:rPr>
        <w:t>t</w:t>
      </w:r>
      <w:r w:rsidR="00435F88">
        <w:rPr>
          <w:sz w:val="23"/>
          <w:szCs w:val="23"/>
        </w:rPr>
        <w:t>ieto účtovné prípady sa v účtovnej jednotke nevyskytli.</w:t>
      </w:r>
    </w:p>
    <w:sectPr w:rsidR="00885AC9" w:rsidSect="003E4D5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41D1B"/>
    <w:multiLevelType w:val="hybridMultilevel"/>
    <w:tmpl w:val="F03A727A"/>
    <w:lvl w:ilvl="0" w:tplc="8D104628">
      <w:start w:val="1"/>
      <w:numFmt w:val="decimal"/>
      <w:pStyle w:val="Normlny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F66D85"/>
    <w:multiLevelType w:val="hybridMultilevel"/>
    <w:tmpl w:val="863C1524"/>
    <w:lvl w:ilvl="0" w:tplc="DFC2BF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B1DB0"/>
    <w:rsid w:val="00017921"/>
    <w:rsid w:val="0012745B"/>
    <w:rsid w:val="001D5497"/>
    <w:rsid w:val="00210BB5"/>
    <w:rsid w:val="0023683F"/>
    <w:rsid w:val="00286265"/>
    <w:rsid w:val="002F21BD"/>
    <w:rsid w:val="00384ADA"/>
    <w:rsid w:val="003E128C"/>
    <w:rsid w:val="00404FF0"/>
    <w:rsid w:val="00435F88"/>
    <w:rsid w:val="004B1DB0"/>
    <w:rsid w:val="004D7D3C"/>
    <w:rsid w:val="00552153"/>
    <w:rsid w:val="005C4FBE"/>
    <w:rsid w:val="00610A6E"/>
    <w:rsid w:val="00632EAC"/>
    <w:rsid w:val="00663F61"/>
    <w:rsid w:val="00774EBD"/>
    <w:rsid w:val="00950C4E"/>
    <w:rsid w:val="00981918"/>
    <w:rsid w:val="00A63FE4"/>
    <w:rsid w:val="00A74EE3"/>
    <w:rsid w:val="00AD2A6F"/>
    <w:rsid w:val="00B5070D"/>
    <w:rsid w:val="00C21C39"/>
    <w:rsid w:val="00C916B7"/>
    <w:rsid w:val="00C92BB9"/>
    <w:rsid w:val="00CF3288"/>
    <w:rsid w:val="00D24FE4"/>
    <w:rsid w:val="00F56C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ŠKOLA"/>
    <w:qFormat/>
    <w:rsid w:val="00F56CA5"/>
    <w:pPr>
      <w:numPr>
        <w:numId w:val="1"/>
      </w:numPr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B1DB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74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ŠKOLA"/>
    <w:qFormat/>
    <w:rsid w:val="00F56CA5"/>
    <w:pPr>
      <w:numPr>
        <w:numId w:val="1"/>
      </w:numPr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B1DB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74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1228</Words>
  <Characters>7005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Katherine</dc:creator>
  <cp:lastModifiedBy>TJ Slavoj</cp:lastModifiedBy>
  <cp:revision>5</cp:revision>
  <dcterms:created xsi:type="dcterms:W3CDTF">2016-03-29T19:33:00Z</dcterms:created>
  <dcterms:modified xsi:type="dcterms:W3CDTF">2018-03-29T23:06:00Z</dcterms:modified>
</cp:coreProperties>
</file>