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B008D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B00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TM-GROUP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B00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36858081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B00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Pradiareň 40, 060 01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B008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B00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:rsidR="002D7E6D" w:rsidRPr="00A55E63" w:rsidRDefault="004B00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4B008D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TN-GROUP s.r.o. okrem pracovníkov na trvalý pracovný pomer zamestnávala aj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 xml:space="preserve"> v počte 7-9 podľa potreby na jeden pracovník mal uzatvorený pomer ako konateľ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B00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s predpokladom, že bude nepretržite pokračovať vo svojej činnosti.</w:t>
      </w:r>
    </w:p>
    <w:p w:rsidR="004B008D" w:rsidRPr="00A55E63" w:rsidRDefault="004B00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B00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má zostavený odpisový plán, účtovné a daňové odpisy sa rovnajú. </w:t>
      </w:r>
    </w:p>
    <w:p w:rsidR="004B008D" w:rsidRPr="00A55E63" w:rsidRDefault="004B00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3856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všetky zákonné podmienky pre zatriedenie do tejto veľkostnej kategórie.</w:t>
      </w:r>
    </w:p>
    <w:p w:rsidR="003856D2" w:rsidRPr="00A55E63" w:rsidRDefault="003856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856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2017 o dotáciách.</w:t>
      </w:r>
    </w:p>
    <w:p w:rsidR="003856D2" w:rsidRPr="00A55E63" w:rsidRDefault="003856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3856D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chýba minulých účtovných období. V roku 2017 zaúčtovala do výnosov 2000,79 Eur – preplatok na poistnom zo všeobecnej zdravotnej poisťovne za roky 2013, 2014 a 2015.</w:t>
      </w:r>
    </w:p>
    <w:p w:rsidR="003856D2" w:rsidRPr="00A55E63" w:rsidRDefault="003856D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3856D2" w:rsidRPr="00A55E63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3856D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856D2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zo zostatkovou dobou splatnosti dlhšou ako 5 rokov.</w:t>
      </w:r>
    </w:p>
    <w:p w:rsidR="003856D2" w:rsidRPr="00A55E63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záväzky z obchodného styku v celkovej výške 325,23 Eur, z toho po lehote splatnosti 84,60 Eur.</w:t>
      </w: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pracovníkom – 6 555,55 Eur, záväzky zo sociálneho resp. zdravotného poistenia – 4 036,08, záväzky voči daňovému úradu za </w:t>
      </w:r>
      <w:proofErr w:type="spellStart"/>
      <w:r>
        <w:rPr>
          <w:rFonts w:ascii="Arial" w:hAnsi="Arial" w:cs="Arial"/>
          <w:sz w:val="22"/>
          <w:szCs w:val="22"/>
        </w:rPr>
        <w:t>dph</w:t>
      </w:r>
      <w:proofErr w:type="spellEnd"/>
      <w:r>
        <w:rPr>
          <w:rFonts w:ascii="Arial" w:hAnsi="Arial" w:cs="Arial"/>
          <w:sz w:val="22"/>
          <w:szCs w:val="22"/>
        </w:rPr>
        <w:t xml:space="preserve"> – 2 120,63 Eur, za daň zo závislej činnosti – 1 185,49 Eur, za cestnú daň – 177,60 Eur a daň z príjmu za rok 2017 - 1 260,03 Eur, záväzky voči spoločníkovi zo závislej činnosti – 906,39 Eur – sú všetky v lehote splatnosti.</w:t>
      </w: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sú ku konci roka 2017 vo výške 21 946,62 Eur, z toho v lehote splatnosti 17 673,28 Eur a po lehote splatnosti 4 273,34 Eur.</w:t>
      </w: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TM-GROUP s.r.o. vykázala v roku 2017 výnosy spolu 167 367,57 Eur, v tom zo strážnej služby v sume 165 346,98 Eur.</w:t>
      </w:r>
    </w:p>
    <w:p w:rsidR="003856D2" w:rsidRDefault="003856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56D2" w:rsidRDefault="004514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Celkové náklady boli vo výške 158 627,76 Eur, z toho náklady na materiál 7 354,27 Eur, </w:t>
      </w:r>
      <w:r>
        <w:rPr>
          <w:rFonts w:ascii="Arial" w:hAnsi="Arial" w:cs="Arial"/>
          <w:sz w:val="22"/>
          <w:szCs w:val="22"/>
        </w:rPr>
        <w:lastRenderedPageBreak/>
        <w:t>náklady na služby 10 867,22 Eur, náklady na mzdy spolu 101385,59 Eur, náklady na zákonné sociálne a zdravotné odvody 31 276,74 Eur, ostatné sociálne náklady 1 706,34 Eur.</w:t>
      </w:r>
    </w:p>
    <w:p w:rsidR="00451451" w:rsidRDefault="004514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451" w:rsidRDefault="004514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k 31.12.2017 pred zdanením bol zisk – 8 739,81 Eur, daňová povinnosť 1 260,03 Eur, hospodársky účtovný výsledok po zdanení zisk – 7 479,78 Eur.</w:t>
      </w:r>
    </w:p>
    <w:p w:rsidR="00451451" w:rsidRDefault="004514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451" w:rsidRPr="00A55E63" w:rsidRDefault="0045145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spoločnosť obsahovú náplň.</w:t>
      </w:r>
    </w:p>
    <w:sectPr w:rsidR="00451451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C26" w:rsidRDefault="007E5C26">
      <w:r>
        <w:separator/>
      </w:r>
    </w:p>
  </w:endnote>
  <w:endnote w:type="continuationSeparator" w:id="0">
    <w:p w:rsidR="007E5C26" w:rsidRDefault="007E5C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4455">
    <w:pPr>
      <w:spacing w:line="200" w:lineRule="exact"/>
      <w:rPr>
        <w:sz w:val="20"/>
        <w:szCs w:val="20"/>
      </w:rPr>
    </w:pPr>
    <w:r w:rsidRPr="001F44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445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4455">
                  <w:fldChar w:fldCharType="separate"/>
                </w:r>
                <w:r w:rsidR="00451451">
                  <w:rPr>
                    <w:rFonts w:cs="Times New Roman"/>
                    <w:noProof/>
                  </w:rPr>
                  <w:t>1</w:t>
                </w:r>
                <w:r w:rsidR="001F445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C26" w:rsidRDefault="007E5C26">
      <w:r>
        <w:separator/>
      </w:r>
    </w:p>
  </w:footnote>
  <w:footnote w:type="continuationSeparator" w:id="0">
    <w:p w:rsidR="007E5C26" w:rsidRDefault="007E5C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008D">
      <w:rPr>
        <w:rFonts w:ascii="Arial" w:hAnsi="Arial" w:cs="Arial"/>
        <w:sz w:val="22"/>
        <w:szCs w:val="22"/>
        <w:bdr w:val="single" w:sz="4" w:space="0" w:color="auto"/>
      </w:rPr>
      <w:t>36858081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B008D">
      <w:rPr>
        <w:rFonts w:ascii="Arial" w:hAnsi="Arial" w:cs="Arial"/>
        <w:sz w:val="22"/>
        <w:szCs w:val="22"/>
        <w:bdr w:val="single" w:sz="4" w:space="0" w:color="auto"/>
      </w:rPr>
      <w:t>2022603704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F4455"/>
    <w:rsid w:val="002401F1"/>
    <w:rsid w:val="002C12B4"/>
    <w:rsid w:val="002D7E6D"/>
    <w:rsid w:val="003657F5"/>
    <w:rsid w:val="00373635"/>
    <w:rsid w:val="003856D2"/>
    <w:rsid w:val="003D056F"/>
    <w:rsid w:val="00401155"/>
    <w:rsid w:val="00451451"/>
    <w:rsid w:val="004A2BF3"/>
    <w:rsid w:val="004B008D"/>
    <w:rsid w:val="0055784D"/>
    <w:rsid w:val="00623868"/>
    <w:rsid w:val="00637F73"/>
    <w:rsid w:val="00676DB4"/>
    <w:rsid w:val="007E5C26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817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2018-03-28T09:36:00Z</dcterms:created>
  <dcterms:modified xsi:type="dcterms:W3CDTF">2018-03-28T09:36:00Z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