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6A79C6" w:rsidP="001D0C7D">
      <w:pPr>
        <w:pStyle w:val="Zkladntext"/>
      </w:pPr>
      <w:r>
        <w:t xml:space="preserve">MEDEKON </w:t>
      </w:r>
      <w:proofErr w:type="spellStart"/>
      <w:r>
        <w:t>s.r.o</w:t>
      </w:r>
      <w:proofErr w:type="spellEnd"/>
      <w:r>
        <w:t>.</w:t>
      </w:r>
    </w:p>
    <w:p w:rsidR="00BA53F8" w:rsidRDefault="006A79C6" w:rsidP="00AE638D">
      <w:pPr>
        <w:pStyle w:val="Zkladntext"/>
        <w:ind w:left="0" w:firstLine="426"/>
      </w:pPr>
      <w:r>
        <w:t>Javorinská 11</w:t>
      </w:r>
      <w:r w:rsidR="004D409E">
        <w:tab/>
      </w:r>
    </w:p>
    <w:p w:rsidR="001D0C7D" w:rsidRDefault="001D0C7D" w:rsidP="001D0C7D">
      <w:pPr>
        <w:pStyle w:val="Zkladntext"/>
      </w:pPr>
      <w:r>
        <w:t>8</w:t>
      </w:r>
      <w:r w:rsidR="006A79C6">
        <w:t>1</w:t>
      </w:r>
      <w:r w:rsidR="004D409E">
        <w:t>1</w:t>
      </w:r>
      <w:r>
        <w:t xml:space="preserve"> 0</w:t>
      </w:r>
      <w:r w:rsidR="006A79C6">
        <w:t>3</w:t>
      </w:r>
      <w:r>
        <w:t xml:space="preserve"> Bratislava</w:t>
      </w:r>
    </w:p>
    <w:p w:rsidR="001D0C7D" w:rsidRDefault="001D0C7D" w:rsidP="00A31BBB">
      <w:pPr>
        <w:pStyle w:val="Nadpis2"/>
        <w:ind w:left="360"/>
        <w:rPr>
          <w:szCs w:val="18"/>
        </w:rPr>
      </w:pPr>
    </w:p>
    <w:p w:rsidR="006A79C6" w:rsidRDefault="006A79C6" w:rsidP="006A79C6">
      <w:pPr>
        <w:pStyle w:val="Zkladntext"/>
      </w:pPr>
      <w:r>
        <w:t xml:space="preserve">Spoločnosť MEDEKON s. r. o. (ďalej len Spoločnosť), bola založená 19.2.2013 a do obchodného registra bola zapísaná 13.3.2013 (Obchodný register Okresného súdu Bratislava I v Bratislave, oddiel </w:t>
      </w:r>
      <w:proofErr w:type="spellStart"/>
      <w:r>
        <w:t>s.r.o</w:t>
      </w:r>
      <w:proofErr w:type="spellEnd"/>
      <w:r>
        <w:t xml:space="preserve">., vložka 87969/B). </w:t>
      </w:r>
    </w:p>
    <w:p w:rsidR="00C459B0" w:rsidRDefault="00C459B0" w:rsidP="00C459B0">
      <w:pPr>
        <w:pStyle w:val="Zkladntext"/>
      </w:pPr>
      <w:r>
        <w:t xml:space="preserve">Identifikačné číslo organizácie je </w:t>
      </w:r>
      <w:r w:rsidR="00025C03">
        <w:t>4</w:t>
      </w:r>
      <w:r w:rsidR="006A79C6">
        <w:t>7</w:t>
      </w:r>
      <w:r>
        <w:t> </w:t>
      </w:r>
      <w:r w:rsidR="006A79C6">
        <w:t>053</w:t>
      </w:r>
      <w:r>
        <w:t> </w:t>
      </w:r>
      <w:r w:rsidR="006A79C6">
        <w:t>844</w:t>
      </w:r>
      <w:r>
        <w:t xml:space="preserve">. </w:t>
      </w:r>
    </w:p>
    <w:p w:rsidR="004D3B4A" w:rsidRPr="00FC603B" w:rsidRDefault="004D3B4A" w:rsidP="004D3B4A">
      <w:pPr>
        <w:rPr>
          <w:sz w:val="18"/>
          <w:szCs w:val="18"/>
        </w:rPr>
      </w:pPr>
    </w:p>
    <w:p w:rsidR="00D25514" w:rsidRDefault="00D25514" w:rsidP="00D25514">
      <w:pPr>
        <w:pStyle w:val="Nadpis2"/>
        <w:numPr>
          <w:ilvl w:val="0"/>
          <w:numId w:val="2"/>
        </w:numPr>
        <w:rPr>
          <w:szCs w:val="18"/>
        </w:rPr>
      </w:pPr>
      <w:bookmarkStart w:id="1" w:name="_Toc530739896"/>
      <w:r>
        <w:rPr>
          <w:szCs w:val="18"/>
        </w:rPr>
        <w:t>H</w:t>
      </w:r>
      <w:r w:rsidRPr="00D25514">
        <w:rPr>
          <w:szCs w:val="18"/>
        </w:rPr>
        <w:t>lavnými činnosťami Spoločnosti sú:</w:t>
      </w:r>
      <w:bookmarkEnd w:id="1"/>
    </w:p>
    <w:p w:rsidR="006A79C6" w:rsidRPr="006A79C6" w:rsidRDefault="006A79C6" w:rsidP="006A79C6"/>
    <w:p w:rsidR="00D25514" w:rsidRDefault="00D25514" w:rsidP="00D25514">
      <w:pPr>
        <w:pStyle w:val="Zkladntext"/>
        <w:ind w:left="709" w:hanging="283"/>
      </w:pPr>
      <w:r>
        <w:t>-</w:t>
      </w:r>
      <w:r>
        <w:tab/>
      </w:r>
      <w:r w:rsidR="006A79C6">
        <w:t>kúpa tovaru na účely jeho predaja konečnému spotrebiteľovi (maloobchod</w:t>
      </w:r>
    </w:p>
    <w:p w:rsidR="006A79C6" w:rsidRDefault="006A79C6" w:rsidP="006A79C6">
      <w:pPr>
        <w:pStyle w:val="Zkladntext"/>
      </w:pPr>
      <w:r>
        <w:t xml:space="preserve">- </w:t>
      </w:r>
      <w:r>
        <w:tab/>
        <w:t>kúpa tovaru na účely jeho predaja iným prevádzkovateľom živnosti (veľkoobchod)</w:t>
      </w:r>
    </w:p>
    <w:p w:rsidR="006A79C6" w:rsidRDefault="006A79C6" w:rsidP="006A79C6">
      <w:pPr>
        <w:pStyle w:val="Zkladntext"/>
      </w:pPr>
      <w:r>
        <w:t xml:space="preserve">- </w:t>
      </w:r>
      <w:r>
        <w:tab/>
        <w:t>sprostredkovateľská činnosť v oblasti obchodu</w:t>
      </w:r>
    </w:p>
    <w:p w:rsidR="006A79C6" w:rsidRDefault="006A79C6" w:rsidP="006A79C6">
      <w:pPr>
        <w:pStyle w:val="Zkladntext"/>
      </w:pPr>
      <w:r>
        <w:t>-</w:t>
      </w:r>
      <w:r>
        <w:tab/>
        <w:t>sprostredkovateľská činnosť v oblasti služieb</w:t>
      </w:r>
    </w:p>
    <w:p w:rsidR="006A79C6" w:rsidRDefault="006A79C6" w:rsidP="006A79C6">
      <w:pPr>
        <w:pStyle w:val="Zkladntext"/>
      </w:pPr>
      <w:r>
        <w:t>-</w:t>
      </w:r>
      <w:r>
        <w:tab/>
        <w:t>sprostredkovateľská činnosť v oblasti výroby</w:t>
      </w:r>
    </w:p>
    <w:p w:rsidR="006A79C6" w:rsidRDefault="006A79C6" w:rsidP="006A79C6">
      <w:pPr>
        <w:pStyle w:val="Zkladntext"/>
      </w:pPr>
      <w:r>
        <w:t>-</w:t>
      </w:r>
      <w:r>
        <w:tab/>
        <w:t>činnosť podnikateľských, organizačných a ekonomických poradcov</w:t>
      </w:r>
    </w:p>
    <w:p w:rsidR="006A79C6" w:rsidRDefault="006A79C6" w:rsidP="006A79C6">
      <w:pPr>
        <w:pStyle w:val="Zkladntext"/>
      </w:pPr>
      <w:r>
        <w:t>-</w:t>
      </w:r>
      <w:r>
        <w:tab/>
        <w:t>reklamné a marketingové služby</w:t>
      </w:r>
    </w:p>
    <w:p w:rsidR="006A79C6" w:rsidRDefault="006A79C6" w:rsidP="006A79C6">
      <w:pPr>
        <w:pStyle w:val="Zkladntext"/>
      </w:pPr>
      <w:r>
        <w:t>-</w:t>
      </w:r>
      <w:r>
        <w:tab/>
        <w:t>marketingová činnosť</w:t>
      </w:r>
    </w:p>
    <w:p w:rsidR="006A79C6" w:rsidRDefault="006A79C6" w:rsidP="006A79C6">
      <w:pPr>
        <w:pStyle w:val="Zkladntext"/>
      </w:pPr>
      <w:r>
        <w:t>-</w:t>
      </w:r>
      <w:r>
        <w:tab/>
        <w:t>reklamná a propagačná činnosť v rozsahu voľnej živnosti</w:t>
      </w:r>
    </w:p>
    <w:p w:rsidR="006A79C6" w:rsidRDefault="006A79C6" w:rsidP="006A79C6">
      <w:pPr>
        <w:pStyle w:val="Zkladntext"/>
      </w:pPr>
      <w:r>
        <w:t>-</w:t>
      </w:r>
      <w:r>
        <w:tab/>
        <w:t>prenájom strojov, prístrojov, zariadení, dopravných prostriedkov a výpočtovej techniky</w:t>
      </w:r>
    </w:p>
    <w:p w:rsidR="006A79C6" w:rsidRDefault="006A79C6" w:rsidP="006A79C6">
      <w:pPr>
        <w:pStyle w:val="Zkladntext"/>
      </w:pPr>
      <w:r>
        <w:t>-</w:t>
      </w:r>
      <w:r>
        <w:tab/>
        <w:t>organizovanie kultúrnych a iných spoločenských podujatí</w:t>
      </w:r>
    </w:p>
    <w:p w:rsidR="006A79C6" w:rsidRDefault="006A79C6" w:rsidP="006A79C6">
      <w:pPr>
        <w:pStyle w:val="Zkladntext"/>
      </w:pPr>
      <w:r>
        <w:t>-</w:t>
      </w:r>
      <w:r>
        <w:tab/>
        <w:t>prenájom nehnuteľností spojený s poskytovaním iných než základných služieb spojených s prenájmom</w:t>
      </w:r>
    </w:p>
    <w:p w:rsidR="006A79C6" w:rsidRDefault="006A79C6" w:rsidP="006A79C6">
      <w:pPr>
        <w:pStyle w:val="Zkladntext"/>
      </w:pPr>
      <w:r>
        <w:t>-</w:t>
      </w:r>
      <w:r>
        <w:tab/>
        <w:t>prenájom hnuteľných  vecí</w:t>
      </w:r>
    </w:p>
    <w:p w:rsidR="006A79C6" w:rsidRDefault="006A79C6" w:rsidP="006A79C6">
      <w:pPr>
        <w:pStyle w:val="Zkladntext"/>
      </w:pPr>
      <w:r>
        <w:t>-</w:t>
      </w:r>
      <w:r>
        <w:tab/>
        <w:t>prevádzkovanie zariadení slúžiacich na regeneráciu a rekondíciu</w:t>
      </w:r>
    </w:p>
    <w:p w:rsidR="006A79C6" w:rsidRDefault="006A79C6" w:rsidP="006A79C6">
      <w:pPr>
        <w:pStyle w:val="Zkladntext"/>
      </w:pPr>
      <w:r>
        <w:t>-</w:t>
      </w:r>
      <w:r>
        <w:tab/>
        <w:t>vydavateľská činnosť</w:t>
      </w:r>
    </w:p>
    <w:p w:rsidR="00D25514" w:rsidRDefault="00D25514" w:rsidP="006A79C6">
      <w:pPr>
        <w:pStyle w:val="Nadpis2"/>
        <w:rPr>
          <w:szCs w:val="18"/>
        </w:rPr>
      </w:pPr>
    </w:p>
    <w:p w:rsidR="00D25514" w:rsidRDefault="00D25514" w:rsidP="00D25514">
      <w:pPr>
        <w:pStyle w:val="Nadpis2"/>
        <w:numPr>
          <w:ilvl w:val="0"/>
          <w:numId w:val="2"/>
        </w:numPr>
        <w:rPr>
          <w:szCs w:val="18"/>
        </w:rPr>
      </w:pPr>
      <w:r>
        <w:rPr>
          <w:szCs w:val="18"/>
        </w:rPr>
        <w:t>Priemerný prepočítaný p</w:t>
      </w:r>
      <w:r w:rsidRPr="00B50225">
        <w:rPr>
          <w:szCs w:val="18"/>
        </w:rPr>
        <w:t xml:space="preserve">očet zamestnancov </w:t>
      </w:r>
    </w:p>
    <w:p w:rsidR="00D25514" w:rsidRDefault="00D25514" w:rsidP="00AE638D">
      <w:pPr>
        <w:pStyle w:val="Zkladntext"/>
      </w:pPr>
      <w:r>
        <w:t>Údaje o počte zamestnancov za bežné účtovné obdobie a bezprostredne predchádzajúce účtovné obdobie sú uvedené v nasledujúcom prehľade:</w:t>
      </w:r>
    </w:p>
    <w:bookmarkStart w:id="2" w:name="_MON_1393230474"/>
    <w:bookmarkEnd w:id="2"/>
    <w:p w:rsidR="00D25514" w:rsidRPr="00A31BBB" w:rsidRDefault="00AE638D" w:rsidP="00D25514">
      <w:pPr>
        <w:pStyle w:val="Zkladntext"/>
        <w:rPr>
          <w:szCs w:val="18"/>
        </w:rPr>
      </w:pPr>
      <w:r w:rsidRPr="00C51497">
        <w:rPr>
          <w:rFonts w:cs="Arial"/>
          <w:szCs w:val="22"/>
          <w:lang w:eastAsia="sk-SK"/>
        </w:rPr>
        <w:object w:dxaOrig="9179" w:dyaOrig="10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3" type="#_x0000_t75" style="width:439.8pt;height:58.2pt" o:ole="" o:preferrelative="f">
            <v:imagedata r:id="rId12" o:title=""/>
            <o:lock v:ext="edit" aspectratio="f"/>
          </v:shape>
          <o:OLEObject Type="Embed" ProgID="Excel.Sheet.12" ShapeID="_x0000_i1123" DrawAspect="Content" ObjectID="_1582891822" r:id="rId13"/>
        </w:object>
      </w:r>
    </w:p>
    <w:p w:rsidR="00D25514" w:rsidRDefault="00D25514" w:rsidP="00D25514">
      <w:pPr>
        <w:pStyle w:val="Zkladntext"/>
        <w:ind w:left="644"/>
      </w:pPr>
    </w:p>
    <w:p w:rsidR="00D25514" w:rsidRDefault="00D25514" w:rsidP="00D25514">
      <w:pPr>
        <w:pStyle w:val="Nadpis2"/>
        <w:numPr>
          <w:ilvl w:val="0"/>
          <w:numId w:val="2"/>
        </w:numPr>
      </w:pPr>
      <w:r>
        <w:t>Údaje o neobmedzenom ručení</w:t>
      </w:r>
    </w:p>
    <w:p w:rsidR="00D25514" w:rsidRDefault="00D25514" w:rsidP="00AE638D">
      <w:pPr>
        <w:ind w:left="284" w:firstLine="142"/>
        <w:jc w:val="both"/>
        <w:rPr>
          <w:sz w:val="18"/>
          <w:szCs w:val="18"/>
        </w:rPr>
      </w:pPr>
      <w:r w:rsidRPr="00D25514">
        <w:rPr>
          <w:sz w:val="18"/>
          <w:szCs w:val="18"/>
        </w:rPr>
        <w:t>Spoločnosť nie je neobmedzene ručiacim spoločníkom v iných spoločnostiach podľa § 56 ods. 5 Obchodného zákonníka.</w:t>
      </w:r>
    </w:p>
    <w:p w:rsidR="00D25514" w:rsidRDefault="00D25514" w:rsidP="00D25514">
      <w:pPr>
        <w:pStyle w:val="Nadpis2"/>
        <w:ind w:left="644"/>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Účtovná závierka Spoločnosti k 3</w:t>
      </w:r>
      <w:r w:rsidR="00C459B0">
        <w:rPr>
          <w:szCs w:val="18"/>
        </w:rPr>
        <w:t>1</w:t>
      </w:r>
      <w:r w:rsidRPr="008C0838">
        <w:rPr>
          <w:szCs w:val="18"/>
        </w:rPr>
        <w:t>.</w:t>
      </w:r>
      <w:r w:rsidR="00C459B0">
        <w:rPr>
          <w:szCs w:val="18"/>
        </w:rPr>
        <w:t>dece</w:t>
      </w:r>
      <w:r w:rsidR="00D25514">
        <w:rPr>
          <w:szCs w:val="18"/>
        </w:rPr>
        <w:t>mbr</w:t>
      </w:r>
      <w:r w:rsidRPr="008C0838">
        <w:rPr>
          <w:szCs w:val="18"/>
        </w:rPr>
        <w:t xml:space="preserve">u </w:t>
      </w:r>
      <w:r w:rsidRPr="00B50225">
        <w:rPr>
          <w:szCs w:val="18"/>
        </w:rPr>
        <w:t>201</w:t>
      </w:r>
      <w:r w:rsidR="005E3C48">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C459B0">
        <w:rPr>
          <w:szCs w:val="18"/>
        </w:rPr>
        <w:t>januára</w:t>
      </w:r>
      <w:r w:rsidRPr="00B50225">
        <w:rPr>
          <w:szCs w:val="18"/>
        </w:rPr>
        <w:t xml:space="preserve"> 201</w:t>
      </w:r>
      <w:r w:rsidR="005E3C48">
        <w:rPr>
          <w:szCs w:val="18"/>
        </w:rPr>
        <w:t>6</w:t>
      </w:r>
      <w:r w:rsidRPr="00B50225">
        <w:rPr>
          <w:szCs w:val="18"/>
        </w:rPr>
        <w:t xml:space="preserve"> do 3</w:t>
      </w:r>
      <w:r w:rsidR="00C459B0">
        <w:rPr>
          <w:szCs w:val="18"/>
        </w:rPr>
        <w:t>1</w:t>
      </w:r>
      <w:r w:rsidR="0018792B" w:rsidRPr="00B50225">
        <w:rPr>
          <w:szCs w:val="18"/>
        </w:rPr>
        <w:t>.</w:t>
      </w:r>
      <w:r w:rsidR="0018792B">
        <w:rPr>
          <w:szCs w:val="18"/>
        </w:rPr>
        <w:t> </w:t>
      </w:r>
      <w:r w:rsidR="00C459B0">
        <w:rPr>
          <w:szCs w:val="18"/>
        </w:rPr>
        <w:t>decembra</w:t>
      </w:r>
      <w:r w:rsidRPr="00B50225">
        <w:rPr>
          <w:szCs w:val="18"/>
        </w:rPr>
        <w:t xml:space="preserve"> 201</w:t>
      </w:r>
      <w:r w:rsidR="005E3C48">
        <w:rPr>
          <w:szCs w:val="18"/>
        </w:rPr>
        <w:t>6</w:t>
      </w:r>
      <w:r w:rsidRPr="00B50225">
        <w:rPr>
          <w:szCs w:val="18"/>
        </w:rPr>
        <w:t>.</w:t>
      </w:r>
    </w:p>
    <w:p w:rsidR="00D25514" w:rsidRDefault="00D25514" w:rsidP="0020722A">
      <w:pPr>
        <w:pStyle w:val="Zkladntext"/>
        <w:ind w:hanging="426"/>
        <w:rPr>
          <w:szCs w:val="18"/>
        </w:rPr>
      </w:pPr>
    </w:p>
    <w:p w:rsidR="00D25514" w:rsidRDefault="00D25514" w:rsidP="00D25514">
      <w:pPr>
        <w:pStyle w:val="Nadpis2"/>
        <w:numPr>
          <w:ilvl w:val="0"/>
          <w:numId w:val="2"/>
        </w:numPr>
      </w:pPr>
      <w:r>
        <w:t>Zverejnenie účtovnej závierky za predchádzajúce účtovné obdobie</w:t>
      </w:r>
    </w:p>
    <w:p w:rsidR="00B8508B" w:rsidRDefault="00B8508B" w:rsidP="00B8508B">
      <w:pPr>
        <w:pStyle w:val="Zkladntext"/>
        <w:ind w:left="284" w:firstLine="142"/>
      </w:pPr>
      <w:r>
        <w:t>Spoločnosť zverejnila účtovnú závierku.</w:t>
      </w:r>
    </w:p>
    <w:p w:rsidR="00996B08" w:rsidRDefault="00D21D03" w:rsidP="00032D7F">
      <w:pPr>
        <w:pStyle w:val="odstavec"/>
      </w:pPr>
      <w:r>
        <w:t xml:space="preserve"> </w:t>
      </w:r>
    </w:p>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3" w:name="_Toc530739897"/>
      <w:r w:rsidRPr="00B50225">
        <w:rPr>
          <w:szCs w:val="18"/>
        </w:rPr>
        <w:t>Informácie o orgánoch účtovnej jednotky</w:t>
      </w:r>
      <w:bookmarkEnd w:id="3"/>
    </w:p>
    <w:p w:rsidR="00454AE6" w:rsidRDefault="00454AE6" w:rsidP="00282F28"/>
    <w:p w:rsidR="006A79C6" w:rsidRDefault="006A79C6" w:rsidP="006A79C6">
      <w:pPr>
        <w:pStyle w:val="Zkladntext"/>
      </w:pPr>
      <w:bookmarkStart w:id="4" w:name="_Toc530739899"/>
      <w:r>
        <w:t xml:space="preserve">Konateľ: </w:t>
      </w:r>
    </w:p>
    <w:p w:rsidR="006A79C6" w:rsidRDefault="006A79C6" w:rsidP="006A79C6">
      <w:pPr>
        <w:pStyle w:val="Zkladntext"/>
        <w:ind w:left="990"/>
        <w:jc w:val="left"/>
      </w:pPr>
      <w:r w:rsidRPr="004B5906">
        <w:rPr>
          <w:rStyle w:val="ra"/>
        </w:rPr>
        <w:t xml:space="preserve">MUDr. </w:t>
      </w:r>
      <w:hyperlink r:id="rId14" w:history="1">
        <w:r w:rsidRPr="004B5906">
          <w:rPr>
            <w:rStyle w:val="ra"/>
          </w:rPr>
          <w:t xml:space="preserve">Marek </w:t>
        </w:r>
        <w:proofErr w:type="spellStart"/>
        <w:r w:rsidRPr="004B5906">
          <w:rPr>
            <w:rStyle w:val="ra"/>
          </w:rPr>
          <w:t>Čambal</w:t>
        </w:r>
        <w:proofErr w:type="spellEnd"/>
        <w:r w:rsidRPr="004B5906">
          <w:rPr>
            <w:rStyle w:val="ra"/>
          </w:rPr>
          <w:t xml:space="preserve"> </w:t>
        </w:r>
      </w:hyperlink>
      <w:r w:rsidRPr="004B5906">
        <w:rPr>
          <w:rStyle w:val="ra"/>
        </w:rPr>
        <w:t xml:space="preserve">, PhD. </w:t>
      </w:r>
      <w:r w:rsidRPr="004B5906">
        <w:br/>
      </w:r>
      <w:r w:rsidRPr="004B5906">
        <w:rPr>
          <w:rStyle w:val="ra"/>
        </w:rPr>
        <w:t xml:space="preserve">Javorinská 1797/11 </w:t>
      </w:r>
      <w:r w:rsidRPr="004B5906">
        <w:br/>
      </w:r>
      <w:r w:rsidRPr="004B5906">
        <w:rPr>
          <w:rStyle w:val="ra"/>
        </w:rPr>
        <w:t>Bratislava-Staré Mesto 811 03</w:t>
      </w:r>
      <w:r w:rsidRPr="004B5906">
        <w:tab/>
      </w:r>
    </w:p>
    <w:p w:rsidR="006A79C6" w:rsidRDefault="006A79C6" w:rsidP="006A79C6">
      <w:pPr>
        <w:pStyle w:val="Zkladntext"/>
        <w:jc w:val="left"/>
      </w:pPr>
    </w:p>
    <w:p w:rsidR="006A79C6" w:rsidRDefault="006A79C6" w:rsidP="006A79C6">
      <w:pPr>
        <w:pStyle w:val="Zkladntext"/>
        <w:jc w:val="left"/>
      </w:pPr>
      <w:r>
        <w:t>Prokúra:</w:t>
      </w:r>
    </w:p>
    <w:tbl>
      <w:tblPr>
        <w:tblW w:w="4021" w:type="pct"/>
        <w:jc w:val="center"/>
        <w:tblCellSpacing w:w="15" w:type="dxa"/>
        <w:shd w:val="clear" w:color="auto" w:fill="FFFFFF"/>
        <w:tblCellMar>
          <w:left w:w="0" w:type="dxa"/>
          <w:right w:w="0" w:type="dxa"/>
        </w:tblCellMar>
        <w:tblLook w:val="04A0" w:firstRow="1" w:lastRow="0" w:firstColumn="1" w:lastColumn="0" w:noHBand="0" w:noVBand="1"/>
      </w:tblPr>
      <w:tblGrid>
        <w:gridCol w:w="64"/>
        <w:gridCol w:w="7368"/>
      </w:tblGrid>
      <w:tr w:rsidR="006A79C6" w:rsidRPr="004B5906" w:rsidTr="00DE3AD2">
        <w:trPr>
          <w:tblCellSpacing w:w="15" w:type="dxa"/>
          <w:jc w:val="center"/>
        </w:trPr>
        <w:tc>
          <w:tcPr>
            <w:tcW w:w="13" w:type="pct"/>
            <w:shd w:val="clear" w:color="auto" w:fill="FFFFFF"/>
            <w:hideMark/>
          </w:tcPr>
          <w:p w:rsidR="006A79C6" w:rsidRPr="004B5906" w:rsidRDefault="006A79C6" w:rsidP="00DE3AD2">
            <w:pPr>
              <w:ind w:right="985"/>
              <w:rPr>
                <w:color w:val="000000"/>
                <w:sz w:val="24"/>
                <w:szCs w:val="24"/>
                <w:lang w:eastAsia="sk-SK"/>
              </w:rPr>
            </w:pPr>
          </w:p>
        </w:tc>
        <w:tc>
          <w:tcPr>
            <w:tcW w:w="4927"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323"/>
            </w:tblGrid>
            <w:tr w:rsidR="006A79C6" w:rsidRPr="004B5906" w:rsidTr="00DE3AD2">
              <w:trPr>
                <w:tblCellSpacing w:w="15" w:type="dxa"/>
              </w:trPr>
              <w:tc>
                <w:tcPr>
                  <w:tcW w:w="3350" w:type="pct"/>
                  <w:vAlign w:val="center"/>
                  <w:hideMark/>
                </w:tcPr>
                <w:p w:rsidR="006A79C6" w:rsidRPr="00EA342A" w:rsidRDefault="006A79C6" w:rsidP="00AE638D">
                  <w:pPr>
                    <w:ind w:right="985"/>
                    <w:rPr>
                      <w:rStyle w:val="ra"/>
                      <w:sz w:val="18"/>
                    </w:rPr>
                  </w:pPr>
                  <w:r w:rsidRPr="00EA342A">
                    <w:rPr>
                      <w:rStyle w:val="ra"/>
                      <w:sz w:val="18"/>
                    </w:rPr>
                    <w:t xml:space="preserve">Ing. </w:t>
                  </w:r>
                  <w:hyperlink r:id="rId15" w:history="1">
                    <w:r w:rsidRPr="00EA342A">
                      <w:rPr>
                        <w:rStyle w:val="ra"/>
                        <w:sz w:val="18"/>
                      </w:rPr>
                      <w:t xml:space="preserve">Andrea Čambalová </w:t>
                    </w:r>
                  </w:hyperlink>
                  <w:r w:rsidRPr="00EA342A">
                    <w:rPr>
                      <w:rStyle w:val="ra"/>
                      <w:sz w:val="18"/>
                    </w:rPr>
                    <w:t xml:space="preserve">, PhD. </w:t>
                  </w:r>
                  <w:r w:rsidRPr="00EA342A">
                    <w:rPr>
                      <w:rStyle w:val="ra"/>
                      <w:sz w:val="18"/>
                    </w:rPr>
                    <w:br/>
                    <w:t xml:space="preserve">Javorinská 1797/11 </w:t>
                  </w:r>
                  <w:r w:rsidRPr="00EA342A">
                    <w:rPr>
                      <w:rStyle w:val="ra"/>
                      <w:sz w:val="18"/>
                    </w:rPr>
                    <w:br/>
                    <w:t xml:space="preserve">Bratislava-Staré Mesto 811 03 </w:t>
                  </w:r>
                </w:p>
              </w:tc>
            </w:tr>
          </w:tbl>
          <w:p w:rsidR="006A79C6" w:rsidRPr="004B5906" w:rsidRDefault="006A79C6" w:rsidP="00DE3AD2">
            <w:pPr>
              <w:ind w:right="985"/>
              <w:rPr>
                <w:color w:val="000000"/>
                <w:sz w:val="24"/>
                <w:szCs w:val="24"/>
                <w:lang w:eastAsia="sk-SK"/>
              </w:rPr>
            </w:pPr>
          </w:p>
        </w:tc>
      </w:tr>
    </w:tbl>
    <w:p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4"/>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06F0D" w:rsidRDefault="00F06F0D" w:rsidP="004D3B4A">
      <w:pPr>
        <w:pStyle w:val="Zkladntext"/>
        <w:ind w:left="450"/>
        <w:rPr>
          <w:szCs w:val="18"/>
        </w:rPr>
      </w:pPr>
    </w:p>
    <w:p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32721" w:rsidRPr="00AE638D" w:rsidRDefault="00BA53F8" w:rsidP="00A31BBB">
      <w:pPr>
        <w:pStyle w:val="Pismenka"/>
        <w:numPr>
          <w:ilvl w:val="0"/>
          <w:numId w:val="0"/>
        </w:numPr>
        <w:ind w:left="426"/>
        <w:rPr>
          <w:b w:val="0"/>
          <w:szCs w:val="18"/>
        </w:rPr>
      </w:pPr>
      <w:r w:rsidRPr="00AE638D">
        <w:rPr>
          <w:b w:val="0"/>
          <w:szCs w:val="18"/>
        </w:rPr>
        <w:t>Spoločnosť nevykazuje transakcie, ktoré sa neuvádzajú v súvahe.</w:t>
      </w:r>
    </w:p>
    <w:p w:rsidR="00C35261" w:rsidRDefault="00C3526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BA53F8" w:rsidRDefault="00C35261" w:rsidP="00AE638D">
      <w:pPr>
        <w:tabs>
          <w:tab w:val="left" w:pos="426"/>
        </w:tabs>
        <w:spacing w:line="276" w:lineRule="auto"/>
        <w:rPr>
          <w:szCs w:val="18"/>
        </w:rPr>
      </w:pPr>
      <w:r>
        <w:rPr>
          <w:szCs w:val="18"/>
        </w:rPr>
        <w:tab/>
      </w:r>
      <w:r>
        <w:rPr>
          <w:szCs w:val="18"/>
        </w:rPr>
        <w:tab/>
      </w: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Pr="00C459B0" w:rsidRDefault="004D3B4A" w:rsidP="00AE62D9">
      <w:pPr>
        <w:pStyle w:val="Zkladntext"/>
        <w:rPr>
          <w:szCs w:val="18"/>
        </w:rPr>
      </w:pPr>
      <w:r w:rsidRPr="00B50225">
        <w:rPr>
          <w:szCs w:val="18"/>
        </w:rPr>
        <w:t xml:space="preserve">Súčasťou obstarávacej ceny dlhodobého </w:t>
      </w:r>
      <w:r w:rsidRPr="00C459B0">
        <w:rPr>
          <w:szCs w:val="18"/>
        </w:rPr>
        <w:t xml:space="preserve">majetku </w:t>
      </w:r>
      <w:r w:rsidR="00572CB8" w:rsidRPr="00C459B0">
        <w:rPr>
          <w:szCs w:val="18"/>
        </w:rPr>
        <w:t xml:space="preserve"> nie sú </w:t>
      </w:r>
      <w:r w:rsidRPr="00C459B0">
        <w:rPr>
          <w:szCs w:val="18"/>
        </w:rPr>
        <w:t>úroky z</w:t>
      </w:r>
      <w:r w:rsidR="006D0A4B" w:rsidRPr="00C459B0">
        <w:rPr>
          <w:szCs w:val="18"/>
        </w:rPr>
        <w:t xml:space="preserve"> úverov, </w:t>
      </w:r>
      <w:r w:rsidR="003C6202" w:rsidRPr="00C459B0">
        <w:rPr>
          <w:szCs w:val="18"/>
        </w:rPr>
        <w:t xml:space="preserve">ktoré vznikli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C35261" w:rsidRDefault="00670AF4" w:rsidP="009B57D6">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w:t>
      </w:r>
      <w:r w:rsidR="00C35261">
        <w:rPr>
          <w:szCs w:val="18"/>
        </w:rPr>
        <w:t>.</w:t>
      </w:r>
    </w:p>
    <w:p w:rsidR="00C35261" w:rsidRDefault="00C35261" w:rsidP="009B57D6">
      <w:pPr>
        <w:pStyle w:val="Zkladntext"/>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Default="00737326" w:rsidP="00737326">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bookmarkStart w:id="5" w:name="_MON_1508924653"/>
    <w:bookmarkEnd w:id="5"/>
    <w:p w:rsidR="00737326" w:rsidRDefault="00AE638D" w:rsidP="00737326">
      <w:pPr>
        <w:pStyle w:val="Zkladntext"/>
        <w:rPr>
          <w:szCs w:val="18"/>
        </w:rPr>
      </w:pPr>
      <w:r w:rsidRPr="0034599B">
        <w:rPr>
          <w:szCs w:val="18"/>
        </w:rPr>
        <w:object w:dxaOrig="8900" w:dyaOrig="1460">
          <v:shape id="_x0000_i1138" type="#_x0000_t75" style="width:446.4pt;height:72.6pt" o:ole="">
            <v:imagedata r:id="rId16" o:title=""/>
          </v:shape>
          <o:OLEObject Type="Embed" ProgID="Excel.Sheet.12" ShapeID="_x0000_i1138" DrawAspect="Content" ObjectID="_1582891823" r:id="rId17"/>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A79C6" w:rsidRDefault="006A79C6" w:rsidP="003C6202">
      <w:pPr>
        <w:pStyle w:val="Zkladntext"/>
        <w:rPr>
          <w:i/>
          <w:color w:val="0070C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bookmarkStart w:id="6" w:name="_MON_1500299770"/>
    <w:bookmarkEnd w:id="6"/>
    <w:p w:rsidR="003C6202" w:rsidRDefault="00AE638D" w:rsidP="00AE62D9">
      <w:pPr>
        <w:pStyle w:val="Zkladntext"/>
        <w:rPr>
          <w:szCs w:val="18"/>
        </w:rPr>
      </w:pPr>
      <w:r w:rsidRPr="0034599B">
        <w:rPr>
          <w:szCs w:val="18"/>
        </w:rPr>
        <w:object w:dxaOrig="8835" w:dyaOrig="2208">
          <v:shape id="_x0000_i1142" type="#_x0000_t75" style="width:441.6pt;height:111pt" o:ole="">
            <v:imagedata r:id="rId18" o:title=""/>
          </v:shape>
          <o:OLEObject Type="Embed" ProgID="Excel.Sheet.12" ShapeID="_x0000_i1142" DrawAspect="Content" ObjectID="_1582891824" r:id="rId19"/>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BA53F8" w:rsidRDefault="00BA53F8" w:rsidP="00AE638D">
      <w:pPr>
        <w:spacing w:line="276" w:lineRule="auto"/>
        <w:rPr>
          <w:sz w:val="18"/>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71599A" w:rsidRPr="00C459B0" w:rsidRDefault="0071599A" w:rsidP="00C459B0">
      <w:pPr>
        <w:pStyle w:val="Zkladntext"/>
        <w:rPr>
          <w:color w:val="0070C0"/>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A26A1E" w:rsidRDefault="00A26A1E"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032D7F">
      <w:pPr>
        <w:pStyle w:val="odstavec"/>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6A79C6" w:rsidRPr="00B50225" w:rsidRDefault="006A79C6" w:rsidP="005E3C48">
      <w:pPr>
        <w:pStyle w:val="Zkladntext"/>
        <w:ind w:left="0"/>
        <w:rPr>
          <w:szCs w:val="18"/>
        </w:rPr>
      </w:pPr>
    </w:p>
    <w:p w:rsidR="004D3B4A" w:rsidRDefault="00F06652" w:rsidP="001210B4">
      <w:pPr>
        <w:pStyle w:val="Pismenka"/>
        <w:numPr>
          <w:ilvl w:val="0"/>
          <w:numId w:val="32"/>
        </w:numPr>
        <w:rPr>
          <w:szCs w:val="18"/>
        </w:rPr>
      </w:pPr>
      <w:r>
        <w:rPr>
          <w:szCs w:val="18"/>
        </w:rPr>
        <w:t>Finančné účty</w:t>
      </w:r>
    </w:p>
    <w:p w:rsidR="00703E75" w:rsidRPr="00A26A1E" w:rsidRDefault="00AA00F9" w:rsidP="00F500B6">
      <w:pPr>
        <w:pStyle w:val="Pismenka"/>
        <w:numPr>
          <w:ilvl w:val="0"/>
          <w:numId w:val="0"/>
        </w:numPr>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5E3C48" w:rsidRPr="00A26A1E" w:rsidRDefault="005E3C48" w:rsidP="00032D7F">
      <w:pPr>
        <w:pStyle w:val="odstavec"/>
      </w:pPr>
    </w:p>
    <w:p w:rsidR="00A46A96" w:rsidRPr="0028408E" w:rsidRDefault="00A46A96" w:rsidP="00A46A96">
      <w:pPr>
        <w:pStyle w:val="Pismenka"/>
        <w:numPr>
          <w:ilvl w:val="0"/>
          <w:numId w:val="32"/>
        </w:numPr>
        <w:rPr>
          <w:szCs w:val="18"/>
        </w:rPr>
      </w:pPr>
      <w:r w:rsidRPr="0028408E">
        <w:rPr>
          <w:szCs w:val="18"/>
        </w:rPr>
        <w:t>Emisné kvóty</w:t>
      </w:r>
    </w:p>
    <w:p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807E32">
        <w:rPr>
          <w:b w:val="0"/>
        </w:rPr>
        <w:t>používa Európsku energetickú burzu</w:t>
      </w:r>
      <w:r w:rsidRPr="0028408E">
        <w:rPr>
          <w:b w:val="0"/>
        </w:rPr>
        <w:t>.</w:t>
      </w:r>
    </w:p>
    <w:p w:rsidR="00A46A96" w:rsidRPr="00B50225" w:rsidRDefault="00A46A96" w:rsidP="00A46A96">
      <w:pPr>
        <w:pStyle w:val="Zkladntext"/>
        <w:rPr>
          <w:szCs w:val="18"/>
        </w:rPr>
      </w:pPr>
    </w:p>
    <w:p w:rsidR="00A46A96" w:rsidRPr="00B50225" w:rsidRDefault="00A46A96" w:rsidP="00A46A96">
      <w:pPr>
        <w:pStyle w:val="Zkladntext"/>
        <w:rPr>
          <w:szCs w:val="18"/>
        </w:rPr>
      </w:pPr>
      <w:r w:rsidRPr="00B50225">
        <w:rPr>
          <w:szCs w:val="18"/>
        </w:rPr>
        <w:lastRenderedPageBreak/>
        <w:t>Zúčtovanie výnosov budúcich období sa uskutočňuje v časovej a vecnej súvislosti s použitím bezodplatne pripísaných emisných kvót z dôvodu ich predaja alebo tvorby rezervy alebo splnenia povinnosti odovzdania emisných kvót.</w:t>
      </w:r>
    </w:p>
    <w:p w:rsidR="00A46A96" w:rsidRPr="00B50225" w:rsidRDefault="00A46A96" w:rsidP="00A46A96">
      <w:pPr>
        <w:pStyle w:val="Zkladntext"/>
        <w:rPr>
          <w:szCs w:val="18"/>
        </w:rPr>
      </w:pPr>
    </w:p>
    <w:p w:rsidR="00A46A96" w:rsidRDefault="00A46A96" w:rsidP="00A46A96">
      <w:pPr>
        <w:pStyle w:val="Zkladntext"/>
        <w:rPr>
          <w:szCs w:val="18"/>
        </w:rPr>
      </w:pPr>
      <w:r w:rsidRPr="00B50225">
        <w:rPr>
          <w:szCs w:val="18"/>
        </w:rPr>
        <w:t xml:space="preserve">Nakúpené emisné kvóty sa oceňujú obstarávacou cenou. </w:t>
      </w:r>
    </w:p>
    <w:p w:rsidR="00942E47" w:rsidRDefault="00942E47" w:rsidP="00A46A96">
      <w:pPr>
        <w:pStyle w:val="Zkladntext"/>
        <w:rPr>
          <w:szCs w:val="18"/>
        </w:rPr>
      </w:pPr>
    </w:p>
    <w:p w:rsidR="00942E47" w:rsidRDefault="00942E47" w:rsidP="00A46A96">
      <w:pPr>
        <w:pStyle w:val="Zkladntext"/>
        <w:rPr>
          <w:szCs w:val="18"/>
        </w:rPr>
      </w:pPr>
      <w:r>
        <w:rPr>
          <w:szCs w:val="18"/>
        </w:rPr>
        <w:t>Ku dňu, ku ktorému sa zostavuje účtovná závierka s</w:t>
      </w:r>
      <w:r w:rsidR="00155499">
        <w:rPr>
          <w:szCs w:val="18"/>
        </w:rPr>
        <w:t>a</w:t>
      </w:r>
      <w:r>
        <w:rPr>
          <w:szCs w:val="18"/>
        </w:rPr>
        <w:t> vytvára rezerva na emisie vypustené do ovzdušia vo výške násobk</w:t>
      </w:r>
      <w:r w:rsidRPr="00807E32">
        <w:rPr>
          <w:szCs w:val="18"/>
        </w:rPr>
        <w:t xml:space="preserve">u známeho množstva vypustených </w:t>
      </w:r>
      <w:r w:rsidR="006A6EB4" w:rsidRPr="00807E32">
        <w:rPr>
          <w:szCs w:val="18"/>
        </w:rPr>
        <w:t>emisií do ovzdušia</w:t>
      </w:r>
      <w:r w:rsidRPr="00807E32">
        <w:rPr>
          <w:szCs w:val="18"/>
        </w:rPr>
        <w:t xml:space="preserve"> a hodnoty emisných kvót stanovenej Európskou energetickou burzou. Tvorba rezervy sa vykáže ako ostatné náklady na hospodársku činnosť pričom zároveň </w:t>
      </w:r>
      <w:r>
        <w:rPr>
          <w:szCs w:val="18"/>
        </w:rPr>
        <w:t xml:space="preserve">sa zúčtuje časové rozlíšenie výnosov budúcich období ako ostatné výnosy z hospodárskej činnosti v časovej a vecnej súvislosti s použitím bezodplatne pridelených emisných kvót.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0430D" w:rsidRDefault="00D0430D" w:rsidP="0028408E">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D44A49" w:rsidRDefault="00D44A49" w:rsidP="004D3B4A">
      <w:pPr>
        <w:ind w:left="450"/>
        <w:jc w:val="both"/>
        <w:rPr>
          <w:sz w:val="18"/>
          <w:szCs w:val="18"/>
        </w:rPr>
      </w:pPr>
    </w:p>
    <w:p w:rsidR="00012EC7" w:rsidRPr="00B50225" w:rsidRDefault="00012EC7" w:rsidP="004D3B4A">
      <w:pPr>
        <w:ind w:left="450"/>
        <w:jc w:val="both"/>
        <w:rPr>
          <w:sz w:val="18"/>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r w:rsidRPr="00D06026">
        <w:rPr>
          <w:szCs w:val="18"/>
        </w:rPr>
        <w:lastRenderedPageBreak/>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0E2958" w:rsidRPr="00D06026" w:rsidRDefault="00012EC7" w:rsidP="00A31BBB">
      <w:pPr>
        <w:pStyle w:val="Zkladntext"/>
        <w:rPr>
          <w:szCs w:val="18"/>
        </w:rPr>
      </w:pPr>
      <w:r>
        <w:rPr>
          <w:szCs w:val="18"/>
        </w:rPr>
        <w:t>r</w:t>
      </w:r>
      <w:r w:rsidR="000E2958" w:rsidRPr="00D06026">
        <w:rPr>
          <w:szCs w:val="18"/>
        </w:rPr>
        <w:t>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4D3B4A" w:rsidRPr="00B50225" w:rsidRDefault="0057149D" w:rsidP="004D3B4A">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BA53F8" w:rsidRDefault="00BA53F8" w:rsidP="00AE638D">
      <w:pPr>
        <w:spacing w:line="276" w:lineRule="auto"/>
        <w:rPr>
          <w:b/>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Pr="009513AB" w:rsidRDefault="00994CF3" w:rsidP="004D3B4A">
      <w:pPr>
        <w:pStyle w:val="Zkladntext"/>
        <w:rPr>
          <w:szCs w:val="18"/>
        </w:rPr>
      </w:pPr>
    </w:p>
    <w:p w:rsidR="001E27A6" w:rsidRPr="009513AB" w:rsidRDefault="001E27A6" w:rsidP="00AE62D9">
      <w:pPr>
        <w:pStyle w:val="Zkladntext"/>
        <w:rPr>
          <w:szCs w:val="18"/>
        </w:rPr>
      </w:pPr>
      <w:r w:rsidRPr="009513AB">
        <w:rPr>
          <w:szCs w:val="18"/>
        </w:rPr>
        <w:t xml:space="preserve">Na ocenenie prírastku cudzej meny </w:t>
      </w:r>
      <w:r w:rsidR="00933102" w:rsidRPr="009513AB">
        <w:rPr>
          <w:szCs w:val="18"/>
        </w:rPr>
        <w:t>(</w:t>
      </w:r>
      <w:r w:rsidR="000E08F9" w:rsidRPr="009513AB">
        <w:rPr>
          <w:szCs w:val="18"/>
        </w:rPr>
        <w:t>okrem ocenenia cudzej meny obstarávanej v rámci menového derivátu</w:t>
      </w:r>
      <w:r w:rsidR="00933102" w:rsidRPr="009513AB">
        <w:rPr>
          <w:szCs w:val="18"/>
        </w:rPr>
        <w:t>)</w:t>
      </w:r>
      <w:r w:rsidR="000E08F9" w:rsidRPr="009513AB">
        <w:rPr>
          <w:szCs w:val="18"/>
        </w:rPr>
        <w:t xml:space="preserve"> </w:t>
      </w:r>
      <w:r w:rsidRPr="009513AB">
        <w:rPr>
          <w:szCs w:val="18"/>
        </w:rPr>
        <w:t>nakúpenej za euro sa použije kurz, za ktorý bola táto cudzia mena nakúpená.</w:t>
      </w:r>
    </w:p>
    <w:p w:rsidR="001E27A6" w:rsidRPr="009513AB" w:rsidRDefault="001E27A6" w:rsidP="00AE62D9">
      <w:pPr>
        <w:pStyle w:val="Zkladntext"/>
        <w:rPr>
          <w:szCs w:val="18"/>
        </w:rPr>
      </w:pPr>
    </w:p>
    <w:p w:rsidR="000E08F9" w:rsidRPr="009513AB" w:rsidRDefault="000E08F9" w:rsidP="00AE62D9">
      <w:pPr>
        <w:pStyle w:val="Zkladntext"/>
        <w:rPr>
          <w:szCs w:val="18"/>
        </w:rPr>
      </w:pPr>
      <w:r w:rsidRPr="009513AB">
        <w:rPr>
          <w:szCs w:val="18"/>
        </w:rPr>
        <w:t xml:space="preserve">Na ocenenie prírastku cudzej meny </w:t>
      </w:r>
      <w:r w:rsidR="00933102" w:rsidRPr="009513AB">
        <w:rPr>
          <w:szCs w:val="18"/>
        </w:rPr>
        <w:t xml:space="preserve">(okrem </w:t>
      </w:r>
      <w:r w:rsidRPr="009513AB">
        <w:rPr>
          <w:szCs w:val="18"/>
        </w:rPr>
        <w:t>ocenenia cudzej meny obstarávanej v rámci menového derivátu</w:t>
      </w:r>
      <w:r w:rsidR="00933102" w:rsidRPr="009513AB">
        <w:rPr>
          <w:szCs w:val="18"/>
        </w:rPr>
        <w:t>)</w:t>
      </w:r>
      <w:r w:rsidRPr="009513AB">
        <w:rPr>
          <w:szCs w:val="18"/>
        </w:rPr>
        <w:t xml:space="preserve"> nakúpenej za inú cudziu menu sa použije hodnota inej cudzej meny v eurách alebo na ocenenie prírastku cudzej meny v eurách </w:t>
      </w:r>
      <w:r w:rsidR="00933102" w:rsidRPr="009513AB">
        <w:rPr>
          <w:szCs w:val="18"/>
        </w:rPr>
        <w:t xml:space="preserve">sa </w:t>
      </w:r>
      <w:r w:rsidRPr="009513AB">
        <w:rPr>
          <w:szCs w:val="18"/>
        </w:rPr>
        <w:t xml:space="preserve">použije referenčný kurz v deň uzavretia obchodu. </w:t>
      </w:r>
    </w:p>
    <w:p w:rsidR="000E08F9" w:rsidRPr="009513AB" w:rsidRDefault="000E08F9" w:rsidP="000E08F9">
      <w:pPr>
        <w:pStyle w:val="Zkladntext"/>
        <w:rPr>
          <w:szCs w:val="18"/>
        </w:rPr>
      </w:pPr>
    </w:p>
    <w:p w:rsidR="00F830A8" w:rsidRPr="00092E6F" w:rsidRDefault="00F830A8" w:rsidP="00F53D2F">
      <w:pPr>
        <w:pStyle w:val="Pismenka"/>
        <w:numPr>
          <w:ilvl w:val="0"/>
          <w:numId w:val="0"/>
        </w:numPr>
        <w:ind w:left="360"/>
      </w:pPr>
      <w:r w:rsidRPr="009513AB">
        <w:rPr>
          <w:b w:val="0"/>
        </w:rPr>
        <w:t>Prijaté a poskytnuté preddavky v cudzej mene prostredníctvom účtu vedeného v tejto cudzej mene sa prepočítavajú na menu euro referenčným výmenným kurzom určeným a vyhláseným Európskou centrálnou bankou alebo Národnou bankou Slovenska</w:t>
      </w:r>
      <w:r w:rsidRPr="00F53D2F">
        <w:rPr>
          <w:b w:val="0"/>
        </w:rPr>
        <w:t xml:space="preserve">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BA53F8" w:rsidRDefault="00DF202B" w:rsidP="00AE638D">
      <w:pPr>
        <w:pStyle w:val="Pismenka"/>
        <w:numPr>
          <w:ilvl w:val="0"/>
          <w:numId w:val="0"/>
        </w:numPr>
        <w:ind w:left="360"/>
        <w:rPr>
          <w:b w:val="0"/>
        </w:rPr>
      </w:pPr>
      <w:r>
        <w:rPr>
          <w:b w:val="0"/>
        </w:rPr>
        <w:t>Tržby z predaja služieb sa vykazujú v účtovnom období, v ktorom boli služby poskytnuté.</w:t>
      </w:r>
    </w:p>
    <w:p w:rsidR="00BA53F8" w:rsidRDefault="00BA53F8" w:rsidP="00AE638D">
      <w:pPr>
        <w:pStyle w:val="Pismenka"/>
        <w:numPr>
          <w:ilvl w:val="0"/>
          <w:numId w:val="0"/>
        </w:numPr>
        <w:ind w:left="360"/>
        <w:rPr>
          <w:b w:val="0"/>
        </w:rPr>
      </w:pPr>
    </w:p>
    <w:p w:rsidR="00BA53F8" w:rsidRDefault="00AA00F9" w:rsidP="00AE638D">
      <w:pPr>
        <w:pStyle w:val="Pismenka"/>
        <w:numPr>
          <w:ilvl w:val="0"/>
          <w:numId w:val="0"/>
        </w:numPr>
        <w:ind w:left="360"/>
        <w:rPr>
          <w:b w:val="0"/>
          <w:color w:val="0070C0"/>
        </w:rPr>
      </w:pPr>
      <w:r>
        <w:rPr>
          <w:b w:val="0"/>
        </w:rPr>
        <w:t>Výnosové úroky sa účtujú rovnomerne v účtovných obdobiach, ktorých sa vecne a časovo týkajú / na základe časového rozlíšenia metódou efektívnej úrokovej miery</w:t>
      </w:r>
      <w:r w:rsidR="00DF202B" w:rsidRPr="0028408E">
        <w:rPr>
          <w:b w:val="0"/>
          <w:color w:val="0070C0"/>
        </w:rPr>
        <w:t>.</w:t>
      </w:r>
    </w:p>
    <w:p w:rsidR="00AC429C" w:rsidRDefault="00AC429C" w:rsidP="00AB1CF7">
      <w:pPr>
        <w:pStyle w:val="Pismenka"/>
        <w:numPr>
          <w:ilvl w:val="0"/>
          <w:numId w:val="0"/>
        </w:numPr>
        <w:ind w:left="426"/>
        <w:rPr>
          <w:b w:val="0"/>
        </w:rPr>
      </w:pPr>
    </w:p>
    <w:p w:rsidR="0040522D" w:rsidRDefault="0040522D" w:rsidP="001210B4">
      <w:pPr>
        <w:pStyle w:val="Pismenka"/>
        <w:numPr>
          <w:ilvl w:val="0"/>
          <w:numId w:val="32"/>
        </w:numPr>
        <w:rPr>
          <w:szCs w:val="18"/>
        </w:rPr>
      </w:pPr>
      <w:bookmarkStart w:id="7" w:name="_Toc530739900"/>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012EC7" w:rsidRDefault="00012EC7">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3226A5" w:rsidRDefault="003226A5" w:rsidP="00AB1CF7">
      <w:pPr>
        <w:pStyle w:val="Zkladntext"/>
        <w:rPr>
          <w:szCs w:val="18"/>
        </w:rPr>
      </w:pPr>
    </w:p>
    <w:p w:rsidR="00354EC6" w:rsidRPr="00891481" w:rsidRDefault="00354EC6"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bookmarkStart w:id="8" w:name="_GoBack"/>
      <w:bookmarkEnd w:id="8"/>
    </w:p>
    <w:p w:rsidR="000F4640" w:rsidRDefault="000F4640" w:rsidP="00B50225">
      <w:pPr>
        <w:pStyle w:val="Zkladntext"/>
        <w:ind w:left="0"/>
        <w:jc w:val="left"/>
        <w:rPr>
          <w:szCs w:val="18"/>
        </w:rPr>
      </w:pPr>
      <w:bookmarkStart w:id="9" w:name="_MON_1500889926"/>
      <w:bookmarkEnd w:id="9"/>
    </w:p>
    <w:p w:rsidR="00BA53F8" w:rsidRDefault="000F4640" w:rsidP="00AE638D">
      <w:pPr>
        <w:pStyle w:val="Nadpis2"/>
        <w:numPr>
          <w:ilvl w:val="0"/>
          <w:numId w:val="98"/>
        </w:numPr>
        <w:ind w:left="851" w:hanging="425"/>
        <w:rPr>
          <w:szCs w:val="18"/>
        </w:rPr>
      </w:pPr>
      <w:bookmarkStart w:id="10" w:name="_Toc530739909"/>
      <w:r w:rsidRPr="00E602D1">
        <w:rPr>
          <w:szCs w:val="18"/>
        </w:rPr>
        <w:t>Z</w:t>
      </w:r>
      <w:r w:rsidR="00491AF0" w:rsidRPr="00E602D1">
        <w:rPr>
          <w:szCs w:val="18"/>
        </w:rPr>
        <w:t>áväzky</w:t>
      </w:r>
      <w:bookmarkEnd w:id="10"/>
    </w:p>
    <w:p w:rsidR="004C0F07" w:rsidRDefault="004C0F07"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bookmarkStart w:id="11" w:name="_MON_1508918652"/>
    <w:bookmarkEnd w:id="11"/>
    <w:p w:rsidR="00CE5955" w:rsidRPr="00891481" w:rsidRDefault="00AF44C3" w:rsidP="00491AF0">
      <w:pPr>
        <w:pStyle w:val="Zkladntext"/>
        <w:rPr>
          <w:szCs w:val="18"/>
        </w:rPr>
      </w:pPr>
      <w:r w:rsidRPr="0034599B">
        <w:rPr>
          <w:szCs w:val="18"/>
        </w:rPr>
        <w:object w:dxaOrig="8777" w:dyaOrig="2371">
          <v:shape id="_x0000_i1149" type="#_x0000_t75" style="width:437.4pt;height:118.2pt" o:ole="">
            <v:imagedata r:id="rId20" o:title=""/>
          </v:shape>
          <o:OLEObject Type="Embed" ProgID="Excel.Sheet.12" ShapeID="_x0000_i1149" DrawAspect="Content" ObjectID="_1582891825" r:id="rId21"/>
        </w:object>
      </w:r>
    </w:p>
    <w:p w:rsidR="0040497D" w:rsidRDefault="0040497D" w:rsidP="00491AF0">
      <w:pPr>
        <w:pStyle w:val="Zkladntext"/>
        <w:rPr>
          <w:szCs w:val="18"/>
        </w:rPr>
      </w:pPr>
    </w:p>
    <w:p w:rsidR="0000290B" w:rsidRDefault="00F4619A" w:rsidP="00B50225">
      <w:pPr>
        <w:pStyle w:val="Nadpis1"/>
        <w:tabs>
          <w:tab w:val="num" w:pos="360"/>
        </w:tabs>
        <w:spacing w:before="240" w:after="60"/>
        <w:ind w:left="360"/>
        <w:rPr>
          <w:szCs w:val="18"/>
        </w:rPr>
      </w:pPr>
      <w:bookmarkStart w:id="12" w:name="_MON_1405949598"/>
      <w:bookmarkStart w:id="13" w:name="_MON_1500378563"/>
      <w:bookmarkEnd w:id="12"/>
      <w:bookmarkEnd w:id="13"/>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BA53F8" w:rsidRDefault="00AA0E17" w:rsidP="00AE638D">
      <w:pPr>
        <w:pStyle w:val="Zkladntext"/>
        <w:rPr>
          <w:color w:val="0070C0"/>
          <w:szCs w:val="18"/>
        </w:rPr>
      </w:pPr>
      <w:r w:rsidRPr="00891481">
        <w:rPr>
          <w:szCs w:val="18"/>
        </w:rPr>
        <w:t xml:space="preserve">Spoločnosť </w:t>
      </w:r>
      <w:r w:rsidR="00354EC6">
        <w:rPr>
          <w:szCs w:val="18"/>
        </w:rPr>
        <w:t>nevykazuje.</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BA53F8" w:rsidRDefault="0000290B" w:rsidP="00AE638D">
      <w:pPr>
        <w:pStyle w:val="Zkladntext"/>
        <w:rPr>
          <w:szCs w:val="18"/>
        </w:rPr>
      </w:pPr>
      <w:r w:rsidRPr="00B50225">
        <w:rPr>
          <w:szCs w:val="18"/>
        </w:rPr>
        <w:t xml:space="preserve">Spoločnosť </w:t>
      </w:r>
      <w:r w:rsidR="00354EC6">
        <w:rPr>
          <w:szCs w:val="18"/>
        </w:rPr>
        <w:t>nevykazuje.</w:t>
      </w:r>
    </w:p>
    <w:p w:rsidR="00BA53F8" w:rsidRDefault="00BA53F8" w:rsidP="00AE638D">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B50225" w:rsidRDefault="00AA0E17" w:rsidP="00AA0E17">
      <w:pPr>
        <w:pStyle w:val="Zkladntext"/>
        <w:rPr>
          <w:szCs w:val="18"/>
        </w:rPr>
      </w:pPr>
      <w:r w:rsidRPr="00B50225">
        <w:rPr>
          <w:szCs w:val="18"/>
        </w:rPr>
        <w:t xml:space="preserve">Ostatné finančné povinnosti, ktoré sa nesledujú v bežnom účtovníctve a neuvádzajú v súvahe, </w:t>
      </w:r>
      <w:r w:rsidR="00354EC6">
        <w:rPr>
          <w:szCs w:val="18"/>
        </w:rPr>
        <w:t xml:space="preserve">nie </w:t>
      </w:r>
      <w:r w:rsidRPr="00B50225">
        <w:rPr>
          <w:szCs w:val="18"/>
        </w:rPr>
        <w:t>sú</w:t>
      </w:r>
      <w:r w:rsidR="00354EC6">
        <w:rPr>
          <w:szCs w:val="18"/>
        </w:rPr>
        <w:t>.</w:t>
      </w:r>
    </w:p>
    <w:p w:rsidR="00AA0E17" w:rsidRPr="00B50225" w:rsidRDefault="00AA0E17"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má v nájme </w:t>
      </w:r>
      <w:r w:rsidR="00354EC6">
        <w:rPr>
          <w:szCs w:val="18"/>
        </w:rPr>
        <w:t>priestory</w:t>
      </w:r>
      <w:r w:rsidR="00AC429C">
        <w:rPr>
          <w:szCs w:val="18"/>
        </w:rPr>
        <w:t xml:space="preserve"> pre kanceláriu.</w:t>
      </w:r>
    </w:p>
    <w:p w:rsidR="00AC429C" w:rsidRPr="00B50225" w:rsidRDefault="00AC429C"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354EC6" w:rsidRDefault="00AA0E17" w:rsidP="00AA0E17">
      <w:pPr>
        <w:pStyle w:val="Zkladntext"/>
        <w:rPr>
          <w:szCs w:val="18"/>
        </w:rPr>
      </w:pPr>
      <w:r w:rsidRPr="00B50225">
        <w:rPr>
          <w:szCs w:val="18"/>
        </w:rPr>
        <w:t xml:space="preserve">Spoločnosť </w:t>
      </w:r>
      <w:r w:rsidR="00354EC6">
        <w:rPr>
          <w:szCs w:val="18"/>
        </w:rPr>
        <w:t>ne</w:t>
      </w:r>
      <w:r w:rsidRPr="00B50225">
        <w:rPr>
          <w:szCs w:val="18"/>
        </w:rPr>
        <w:t xml:space="preserve">prenajíma </w:t>
      </w:r>
      <w:r w:rsidR="00354EC6">
        <w:rPr>
          <w:szCs w:val="18"/>
        </w:rPr>
        <w:t xml:space="preserve">majetok. </w:t>
      </w:r>
    </w:p>
    <w:p w:rsidR="00AD36F0" w:rsidRDefault="00AD36F0" w:rsidP="005909AB">
      <w:pPr>
        <w:pStyle w:val="Zkladntext"/>
        <w:ind w:left="0"/>
        <w:rPr>
          <w:szCs w:val="18"/>
        </w:rPr>
      </w:pPr>
    </w:p>
    <w:p w:rsidR="00AC429C" w:rsidRDefault="00AC429C" w:rsidP="005909AB">
      <w:pPr>
        <w:pStyle w:val="Zkladntext"/>
        <w:ind w:left="0"/>
        <w:rPr>
          <w:szCs w:val="18"/>
        </w:rPr>
      </w:pPr>
    </w:p>
    <w:p w:rsidR="00AD36F0" w:rsidRDefault="00AD36F0" w:rsidP="005909AB">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1A38E4" w:rsidRDefault="00D15319" w:rsidP="00AE638D">
      <w:pPr>
        <w:pStyle w:val="Zkladntext"/>
        <w:rPr>
          <w:szCs w:val="18"/>
        </w:rPr>
      </w:pPr>
      <w:r w:rsidRPr="00B50225">
        <w:rPr>
          <w:szCs w:val="18"/>
        </w:rPr>
        <w:t>Po 3</w:t>
      </w:r>
      <w:r w:rsidR="00C459B0">
        <w:rPr>
          <w:szCs w:val="18"/>
        </w:rPr>
        <w:t>1</w:t>
      </w:r>
      <w:r w:rsidRPr="00B50225">
        <w:rPr>
          <w:szCs w:val="18"/>
        </w:rPr>
        <w:t xml:space="preserve">. </w:t>
      </w:r>
      <w:r w:rsidR="00C459B0">
        <w:rPr>
          <w:szCs w:val="18"/>
        </w:rPr>
        <w:t>decemb</w:t>
      </w:r>
      <w:r w:rsidR="00D25514">
        <w:rPr>
          <w:szCs w:val="18"/>
        </w:rPr>
        <w:t>ri</w:t>
      </w:r>
      <w:r w:rsidRPr="00B50225">
        <w:rPr>
          <w:szCs w:val="18"/>
        </w:rPr>
        <w:t xml:space="preserve"> 201</w:t>
      </w:r>
      <w:r w:rsidR="00563ACA">
        <w:rPr>
          <w:szCs w:val="18"/>
        </w:rPr>
        <w:t>7</w:t>
      </w:r>
      <w:r w:rsidRPr="00B50225">
        <w:rPr>
          <w:szCs w:val="18"/>
        </w:rPr>
        <w:t xml:space="preserve"> </w:t>
      </w:r>
      <w:r w:rsidR="00AD36F0">
        <w:t>nenastali žiadne udalosti majúce významný vplyv na verné zobrazenie skutočností, ktoré sú predmetom účtovníctva.</w:t>
      </w:r>
    </w:p>
    <w:sectPr w:rsidR="001A38E4" w:rsidSect="009513AB">
      <w:headerReference w:type="default" r:id="rId22"/>
      <w:footerReference w:type="default" r:id="rId23"/>
      <w:headerReference w:type="first" r:id="rId24"/>
      <w:footerReference w:type="first" r:id="rId2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A09FE" w:rsidRDefault="005A09FE" w:rsidP="00E95128">
      <w:r>
        <w:separator/>
      </w:r>
    </w:p>
  </w:endnote>
  <w:endnote w:type="continuationSeparator" w:id="0">
    <w:p w:rsidR="005A09FE" w:rsidRDefault="005A09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84081"/>
      <w:docPartObj>
        <w:docPartGallery w:val="Page Numbers (Bottom of Page)"/>
        <w:docPartUnique/>
      </w:docPartObj>
    </w:sdtPr>
    <w:sdtEndPr>
      <w:rPr>
        <w:sz w:val="16"/>
        <w:szCs w:val="16"/>
      </w:rPr>
    </w:sdtEndPr>
    <w:sdtContent>
      <w:p w:rsidR="00807E32" w:rsidRDefault="00BA53F8">
        <w:pPr>
          <w:pStyle w:val="Pta"/>
          <w:jc w:val="right"/>
        </w:pPr>
        <w:r w:rsidRPr="00AE638D">
          <w:rPr>
            <w:sz w:val="16"/>
            <w:szCs w:val="16"/>
          </w:rPr>
          <w:fldChar w:fldCharType="begin"/>
        </w:r>
        <w:r w:rsidRPr="00AE638D">
          <w:rPr>
            <w:sz w:val="16"/>
            <w:szCs w:val="16"/>
          </w:rPr>
          <w:instrText xml:space="preserve"> PAGE   \* MERGEFORMAT </w:instrText>
        </w:r>
        <w:r w:rsidRPr="00AE638D">
          <w:rPr>
            <w:sz w:val="16"/>
            <w:szCs w:val="16"/>
          </w:rPr>
          <w:fldChar w:fldCharType="separate"/>
        </w:r>
        <w:r w:rsidR="005E3C48">
          <w:rPr>
            <w:noProof/>
            <w:sz w:val="16"/>
            <w:szCs w:val="16"/>
          </w:rPr>
          <w:t>6</w:t>
        </w:r>
        <w:r w:rsidRPr="00AE638D">
          <w:rPr>
            <w:sz w:val="16"/>
            <w:szCs w:val="16"/>
          </w:rPr>
          <w:fldChar w:fldCharType="end"/>
        </w:r>
      </w:p>
    </w:sdtContent>
  </w:sdt>
  <w:p w:rsidR="00807E32" w:rsidRDefault="00807E3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7E32" w:rsidRDefault="00807E32" w:rsidP="00F70C00">
    <w:pPr>
      <w:pStyle w:val="Pta"/>
      <w:tabs>
        <w:tab w:val="clear" w:pos="9072"/>
        <w:tab w:val="right" w:pos="9214"/>
      </w:tabs>
      <w:rPr>
        <w:sz w:val="16"/>
        <w:szCs w:val="16"/>
      </w:rPr>
    </w:pPr>
  </w:p>
  <w:p w:rsidR="00807E32" w:rsidRPr="00F70C00" w:rsidRDefault="00807E3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A09FE" w:rsidRDefault="005A09FE" w:rsidP="00E95128">
      <w:r>
        <w:separator/>
      </w:r>
    </w:p>
  </w:footnote>
  <w:footnote w:type="continuationSeparator" w:id="0">
    <w:p w:rsidR="005A09FE" w:rsidRDefault="005A09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A53F8" w:rsidRDefault="00BA53F8" w:rsidP="00AE638D">
    <w:pPr>
      <w:pStyle w:val="Hlavika"/>
      <w:tabs>
        <w:tab w:val="left" w:pos="276"/>
        <w:tab w:val="center" w:pos="48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07E32" w:rsidRPr="00C14925" w:rsidTr="0028408E">
      <w:trPr>
        <w:trHeight w:hRule="exact" w:val="278"/>
      </w:trPr>
      <w:tc>
        <w:tcPr>
          <w:tcW w:w="2062" w:type="dxa"/>
          <w:tcBorders>
            <w:top w:val="nil"/>
            <w:left w:val="nil"/>
            <w:bottom w:val="nil"/>
            <w:right w:val="nil"/>
          </w:tcBorders>
          <w:vAlign w:val="center"/>
        </w:tcPr>
        <w:p w:rsidR="00807E32" w:rsidRPr="00C14925" w:rsidRDefault="00807E32"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BA53F8" w:rsidRDefault="00807E32" w:rsidP="00AE638D">
          <w:pPr>
            <w:pStyle w:val="Hlavika"/>
            <w:tabs>
              <w:tab w:val="clear" w:pos="4536"/>
              <w:tab w:val="center" w:pos="4253"/>
              <w:tab w:val="right" w:pos="9213"/>
            </w:tabs>
            <w:spacing w:line="276" w:lineRule="auto"/>
            <w:ind w:left="278" w:hanging="278"/>
            <w:jc w:val="right"/>
            <w:rPr>
              <w:sz w:val="18"/>
              <w:szCs w:val="18"/>
            </w:rPr>
          </w:pPr>
          <w:r>
            <w:rPr>
              <w:sz w:val="18"/>
              <w:szCs w:val="18"/>
            </w:rPr>
            <w:t xml:space="preserve">                                         IČO                                            </w:t>
          </w:r>
          <w:proofErr w:type="spellStart"/>
          <w:r w:rsidRPr="00C14925">
            <w:rPr>
              <w:sz w:val="18"/>
              <w:szCs w:val="18"/>
            </w:rPr>
            <w:t>IČO</w:t>
          </w:r>
          <w:proofErr w:type="spellEnd"/>
        </w:p>
      </w:tc>
      <w:tc>
        <w:tcPr>
          <w:tcW w:w="280" w:type="dxa"/>
          <w:tcBorders>
            <w:top w:val="nil"/>
            <w:left w:val="nil"/>
            <w:bottom w:val="nil"/>
            <w:right w:val="nil"/>
          </w:tcBorders>
          <w:vAlign w:val="center"/>
        </w:tcPr>
        <w:p w:rsidR="00807E32" w:rsidRPr="00833D0C" w:rsidRDefault="00807E3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07E32" w:rsidRPr="00833D0C" w:rsidRDefault="00807E3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4</w:t>
          </w:r>
        </w:p>
      </w:tc>
    </w:tr>
  </w:tbl>
  <w:p w:rsidR="00807E32" w:rsidRPr="00833D0C" w:rsidRDefault="00807E32"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07E32" w:rsidRPr="00C14925" w:rsidTr="008C19C4">
      <w:trPr>
        <w:trHeight w:val="127"/>
      </w:trPr>
      <w:tc>
        <w:tcPr>
          <w:tcW w:w="2012" w:type="dxa"/>
          <w:tcBorders>
            <w:top w:val="nil"/>
            <w:left w:val="nil"/>
            <w:bottom w:val="nil"/>
            <w:right w:val="nil"/>
          </w:tcBorders>
          <w:vAlign w:val="center"/>
          <w:hideMark/>
        </w:tcPr>
        <w:p w:rsidR="00807E32" w:rsidRPr="00C14925" w:rsidRDefault="00807E3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A53F8" w:rsidRDefault="00807E32" w:rsidP="00AE638D">
          <w:pPr>
            <w:pStyle w:val="Hlavika"/>
            <w:tabs>
              <w:tab w:val="clear" w:pos="4536"/>
              <w:tab w:val="center" w:pos="4253"/>
              <w:tab w:val="right" w:pos="9213"/>
            </w:tabs>
            <w:spacing w:line="276" w:lineRule="auto"/>
            <w:jc w:val="right"/>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6A79C6" w:rsidP="006A79C6">
          <w:pPr>
            <w:pStyle w:val="Hlavika"/>
            <w:tabs>
              <w:tab w:val="clear" w:pos="4536"/>
              <w:tab w:val="center" w:pos="4253"/>
              <w:tab w:val="right" w:pos="9213"/>
            </w:tabs>
            <w:spacing w:line="276" w:lineRule="auto"/>
            <w:jc w:val="center"/>
            <w:rPr>
              <w:sz w:val="18"/>
              <w:szCs w:val="18"/>
            </w:rPr>
          </w:pPr>
          <w:r>
            <w:rPr>
              <w:sz w:val="18"/>
              <w:szCs w:val="18"/>
            </w:rPr>
            <w:t>8</w:t>
          </w:r>
        </w:p>
      </w:tc>
    </w:tr>
  </w:tbl>
  <w:p w:rsidR="00807E32" w:rsidRDefault="00807E32" w:rsidP="00B50225">
    <w:pPr>
      <w:pStyle w:val="Hlavika"/>
      <w:tabs>
        <w:tab w:val="clear" w:pos="4536"/>
        <w:tab w:val="clear" w:pos="9072"/>
        <w:tab w:val="center" w:pos="3969"/>
        <w:tab w:val="right" w:pos="9214"/>
      </w:tabs>
    </w:pPr>
  </w:p>
  <w:p w:rsidR="00807E32" w:rsidRPr="00E95128" w:rsidRDefault="00807E3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7E32" w:rsidRDefault="00807E32" w:rsidP="008A2D79">
    <w:pPr>
      <w:pStyle w:val="Hlavika"/>
      <w:tabs>
        <w:tab w:val="center" w:pos="4820"/>
        <w:tab w:val="right" w:pos="9214"/>
      </w:tabs>
      <w:jc w:val="right"/>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07E32" w:rsidRPr="00C14925" w:rsidTr="009513AB">
      <w:trPr>
        <w:trHeight w:hRule="exact" w:val="278"/>
      </w:trPr>
      <w:tc>
        <w:tcPr>
          <w:tcW w:w="2062" w:type="dxa"/>
          <w:tcBorders>
            <w:top w:val="nil"/>
            <w:left w:val="nil"/>
            <w:bottom w:val="nil"/>
            <w:right w:val="nil"/>
          </w:tcBorders>
          <w:vAlign w:val="center"/>
        </w:tcPr>
        <w:p w:rsidR="00807E32" w:rsidRPr="00C14925" w:rsidRDefault="00807E32" w:rsidP="009513AB">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807E32" w:rsidRPr="00C14925" w:rsidRDefault="00807E32" w:rsidP="009513AB">
          <w:pPr>
            <w:pStyle w:val="Hlavika"/>
            <w:tabs>
              <w:tab w:val="clear" w:pos="4536"/>
              <w:tab w:val="center" w:pos="4253"/>
              <w:tab w:val="right" w:pos="9213"/>
            </w:tabs>
            <w:spacing w:line="276" w:lineRule="auto"/>
            <w:ind w:left="278" w:hanging="278"/>
            <w:jc w:val="right"/>
            <w:rPr>
              <w:sz w:val="18"/>
              <w:szCs w:val="18"/>
            </w:rPr>
          </w:pPr>
          <w:r>
            <w:rPr>
              <w:sz w:val="18"/>
              <w:szCs w:val="18"/>
            </w:rPr>
            <w:t xml:space="preserve">                                         IČO                                            </w:t>
          </w:r>
          <w:proofErr w:type="spellStart"/>
          <w:r w:rsidRPr="00C14925">
            <w:rPr>
              <w:sz w:val="18"/>
              <w:szCs w:val="18"/>
            </w:rPr>
            <w:t>IČO</w:t>
          </w:r>
          <w:proofErr w:type="spellEnd"/>
        </w:p>
      </w:tc>
      <w:tc>
        <w:tcPr>
          <w:tcW w:w="280" w:type="dxa"/>
          <w:tcBorders>
            <w:top w:val="nil"/>
            <w:left w:val="nil"/>
            <w:bottom w:val="nil"/>
            <w:right w:val="nil"/>
          </w:tcBorders>
          <w:vAlign w:val="center"/>
        </w:tcPr>
        <w:p w:rsidR="00807E32" w:rsidRPr="00833D0C" w:rsidRDefault="00807E32" w:rsidP="009513AB">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07E32" w:rsidRPr="00833D0C" w:rsidRDefault="00807E32" w:rsidP="009513AB">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5</w:t>
          </w:r>
        </w:p>
      </w:tc>
    </w:tr>
  </w:tbl>
  <w:p w:rsidR="00807E32" w:rsidRPr="00833D0C" w:rsidRDefault="00807E32" w:rsidP="00AD36F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07E32" w:rsidRPr="00C14925" w:rsidTr="009513AB">
      <w:trPr>
        <w:trHeight w:val="127"/>
      </w:trPr>
      <w:tc>
        <w:tcPr>
          <w:tcW w:w="2012" w:type="dxa"/>
          <w:tcBorders>
            <w:top w:val="nil"/>
            <w:left w:val="nil"/>
            <w:bottom w:val="nil"/>
            <w:right w:val="nil"/>
          </w:tcBorders>
          <w:vAlign w:val="center"/>
          <w:hideMark/>
        </w:tcPr>
        <w:p w:rsidR="00807E32" w:rsidRPr="00C14925" w:rsidRDefault="00807E32" w:rsidP="009513AB">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807E32" w:rsidRPr="00C14925" w:rsidRDefault="00807E32" w:rsidP="009513AB">
          <w:pPr>
            <w:pStyle w:val="Hlavika"/>
            <w:tabs>
              <w:tab w:val="clear" w:pos="4536"/>
              <w:tab w:val="center" w:pos="4253"/>
              <w:tab w:val="right" w:pos="9213"/>
            </w:tabs>
            <w:spacing w:line="276" w:lineRule="auto"/>
            <w:jc w:val="right"/>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807E32" w:rsidRPr="00833D0C" w:rsidRDefault="00807E32" w:rsidP="009513AB">
          <w:pPr>
            <w:pStyle w:val="Hlavika"/>
            <w:tabs>
              <w:tab w:val="clear" w:pos="4536"/>
              <w:tab w:val="center" w:pos="4253"/>
              <w:tab w:val="right" w:pos="9213"/>
            </w:tabs>
            <w:spacing w:line="276" w:lineRule="auto"/>
            <w:jc w:val="center"/>
            <w:rPr>
              <w:sz w:val="18"/>
              <w:szCs w:val="18"/>
            </w:rPr>
          </w:pPr>
          <w:r>
            <w:rPr>
              <w:sz w:val="18"/>
              <w:szCs w:val="18"/>
            </w:rPr>
            <w:t>1</w:t>
          </w:r>
        </w:p>
      </w:tc>
    </w:tr>
  </w:tbl>
  <w:p w:rsidR="00807E32" w:rsidRPr="00E95128" w:rsidRDefault="00807E3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D0846"/>
    <w:multiLevelType w:val="singleLevel"/>
    <w:tmpl w:val="041B000F"/>
    <w:lvl w:ilvl="0">
      <w:start w:val="1"/>
      <w:numFmt w:val="decimal"/>
      <w:lvlText w:val="%1."/>
      <w:lvlJc w:val="left"/>
      <w:pPr>
        <w:ind w:left="644" w:hanging="360"/>
      </w:pPr>
      <w:rPr>
        <w:rFont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3" w15:restartNumberingAfterBreak="0">
    <w:nsid w:val="39ED6DEE"/>
    <w:multiLevelType w:val="hybridMultilevel"/>
    <w:tmpl w:val="43F8FAEE"/>
    <w:lvl w:ilvl="0" w:tplc="FF3E97A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6F68450C"/>
    <w:multiLevelType w:val="hybridMultilevel"/>
    <w:tmpl w:val="D11E1618"/>
    <w:lvl w:ilvl="0" w:tplc="51C2036E">
      <w:start w:val="2"/>
      <w:numFmt w:val="bullet"/>
      <w:lvlText w:val="-"/>
      <w:lvlJc w:val="left"/>
      <w:pPr>
        <w:tabs>
          <w:tab w:val="num" w:pos="780"/>
        </w:tabs>
        <w:ind w:left="780" w:hanging="360"/>
      </w:pPr>
      <w:rPr>
        <w:rFonts w:ascii="Times New Roman" w:eastAsia="Times New Roman" w:hAnsi="Times New Roman" w:cs="Times New Roman"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3"/>
  </w:num>
  <w:num w:numId="9">
    <w:abstractNumId w:val="22"/>
  </w:num>
  <w:num w:numId="10">
    <w:abstractNumId w:val="81"/>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8"/>
  </w:num>
  <w:num w:numId="16">
    <w:abstractNumId w:val="14"/>
  </w:num>
  <w:num w:numId="17">
    <w:abstractNumId w:val="8"/>
  </w:num>
  <w:num w:numId="18">
    <w:abstractNumId w:val="18"/>
  </w:num>
  <w:num w:numId="19">
    <w:abstractNumId w:val="42"/>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3"/>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6"/>
  </w:num>
  <w:num w:numId="32">
    <w:abstractNumId w:val="76"/>
  </w:num>
  <w:num w:numId="33">
    <w:abstractNumId w:val="25"/>
  </w:num>
  <w:num w:numId="34">
    <w:abstractNumId w:val="62"/>
  </w:num>
  <w:num w:numId="35">
    <w:abstractNumId w:val="27"/>
  </w:num>
  <w:num w:numId="36">
    <w:abstractNumId w:val="17"/>
  </w:num>
  <w:num w:numId="37">
    <w:abstractNumId w:val="64"/>
  </w:num>
  <w:num w:numId="38">
    <w:abstractNumId w:val="3"/>
  </w:num>
  <w:num w:numId="39">
    <w:abstractNumId w:val="35"/>
  </w:num>
  <w:num w:numId="40">
    <w:abstractNumId w:val="38"/>
  </w:num>
  <w:num w:numId="41">
    <w:abstractNumId w:val="15"/>
  </w:num>
  <w:num w:numId="42">
    <w:abstractNumId w:val="16"/>
  </w:num>
  <w:num w:numId="43">
    <w:abstractNumId w:val="78"/>
  </w:num>
  <w:num w:numId="44">
    <w:abstractNumId w:val="26"/>
  </w:num>
  <w:num w:numId="45">
    <w:abstractNumId w:val="40"/>
  </w:num>
  <w:num w:numId="46">
    <w:abstractNumId w:val="66"/>
  </w:num>
  <w:num w:numId="47">
    <w:abstractNumId w:val="11"/>
  </w:num>
  <w:num w:numId="48">
    <w:abstractNumId w:val="80"/>
  </w:num>
  <w:num w:numId="49">
    <w:abstractNumId w:val="80"/>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39"/>
  </w:num>
  <w:num w:numId="57">
    <w:abstractNumId w:val="60"/>
  </w:num>
  <w:num w:numId="58">
    <w:abstractNumId w:val="47"/>
  </w:num>
  <w:num w:numId="59">
    <w:abstractNumId w:val="20"/>
  </w:num>
  <w:num w:numId="60">
    <w:abstractNumId w:val="31"/>
  </w:num>
  <w:num w:numId="61">
    <w:abstractNumId w:val="37"/>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1"/>
  </w:num>
  <w:num w:numId="70">
    <w:abstractNumId w:val="77"/>
  </w:num>
  <w:num w:numId="71">
    <w:abstractNumId w:val="10"/>
  </w:num>
  <w:num w:numId="72">
    <w:abstractNumId w:val="21"/>
  </w:num>
  <w:num w:numId="73">
    <w:abstractNumId w:val="6"/>
  </w:num>
  <w:num w:numId="74">
    <w:abstractNumId w:val="80"/>
  </w:num>
  <w:num w:numId="75">
    <w:abstractNumId w:val="41"/>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19"/>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9"/>
  </w:num>
  <w:num w:numId="96">
    <w:abstractNumId w:val="52"/>
  </w:num>
  <w:num w:numId="97">
    <w:abstractNumId w:val="68"/>
  </w:num>
  <w:num w:numId="98">
    <w:abstractNumId w:val="43"/>
  </w:num>
  <w:num w:numId="99">
    <w:abstractNumId w:val="74"/>
  </w:num>
  <w:num w:numId="100">
    <w:abstractNumId w:val="2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EC7"/>
    <w:rsid w:val="000166DC"/>
    <w:rsid w:val="000172DD"/>
    <w:rsid w:val="00017791"/>
    <w:rsid w:val="000178A5"/>
    <w:rsid w:val="00021C95"/>
    <w:rsid w:val="000225A5"/>
    <w:rsid w:val="00025561"/>
    <w:rsid w:val="00025C03"/>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8E4"/>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135"/>
    <w:rsid w:val="00260C4C"/>
    <w:rsid w:val="00261F2A"/>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0B24"/>
    <w:rsid w:val="002C191C"/>
    <w:rsid w:val="002C2178"/>
    <w:rsid w:val="002C228B"/>
    <w:rsid w:val="002C341E"/>
    <w:rsid w:val="002C3448"/>
    <w:rsid w:val="002C3C41"/>
    <w:rsid w:val="002C4BC0"/>
    <w:rsid w:val="002C59EE"/>
    <w:rsid w:val="002C7662"/>
    <w:rsid w:val="002D01DF"/>
    <w:rsid w:val="002D1254"/>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99B"/>
    <w:rsid w:val="00345D2D"/>
    <w:rsid w:val="0034638A"/>
    <w:rsid w:val="003463DE"/>
    <w:rsid w:val="00347D6B"/>
    <w:rsid w:val="003500E4"/>
    <w:rsid w:val="00352453"/>
    <w:rsid w:val="00354B2F"/>
    <w:rsid w:val="00354EC6"/>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87D76"/>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8C5"/>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09E"/>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7EA8"/>
    <w:rsid w:val="0052114D"/>
    <w:rsid w:val="005213F9"/>
    <w:rsid w:val="00522617"/>
    <w:rsid w:val="005268FF"/>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3ACA"/>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9FE"/>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C48"/>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A79C6"/>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67AD"/>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C76"/>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07E32"/>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375"/>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3AB"/>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A1E"/>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0F9"/>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29C"/>
    <w:rsid w:val="00AC493A"/>
    <w:rsid w:val="00AC63EC"/>
    <w:rsid w:val="00AC7164"/>
    <w:rsid w:val="00AD0575"/>
    <w:rsid w:val="00AD0D11"/>
    <w:rsid w:val="00AD26D8"/>
    <w:rsid w:val="00AD2BA0"/>
    <w:rsid w:val="00AD36F0"/>
    <w:rsid w:val="00AD43BD"/>
    <w:rsid w:val="00AD4FCA"/>
    <w:rsid w:val="00AD51EA"/>
    <w:rsid w:val="00AD6758"/>
    <w:rsid w:val="00AD7880"/>
    <w:rsid w:val="00AE0C13"/>
    <w:rsid w:val="00AE178E"/>
    <w:rsid w:val="00AE4708"/>
    <w:rsid w:val="00AE4AC7"/>
    <w:rsid w:val="00AE5250"/>
    <w:rsid w:val="00AE5E4B"/>
    <w:rsid w:val="00AE62D9"/>
    <w:rsid w:val="00AE638D"/>
    <w:rsid w:val="00AE7EB1"/>
    <w:rsid w:val="00AF03E0"/>
    <w:rsid w:val="00AF0B12"/>
    <w:rsid w:val="00AF24DA"/>
    <w:rsid w:val="00AF29D2"/>
    <w:rsid w:val="00AF337F"/>
    <w:rsid w:val="00AF3D80"/>
    <w:rsid w:val="00AF44C3"/>
    <w:rsid w:val="00AF48F5"/>
    <w:rsid w:val="00AF490D"/>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08B"/>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53F8"/>
    <w:rsid w:val="00BA76A6"/>
    <w:rsid w:val="00BB0327"/>
    <w:rsid w:val="00BB1FEA"/>
    <w:rsid w:val="00BB218F"/>
    <w:rsid w:val="00BB2336"/>
    <w:rsid w:val="00BB2AA6"/>
    <w:rsid w:val="00BB3A59"/>
    <w:rsid w:val="00BB7A40"/>
    <w:rsid w:val="00BC0905"/>
    <w:rsid w:val="00BC09C5"/>
    <w:rsid w:val="00BC0C8D"/>
    <w:rsid w:val="00BC2747"/>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261"/>
    <w:rsid w:val="00C3571D"/>
    <w:rsid w:val="00C35DA5"/>
    <w:rsid w:val="00C379BD"/>
    <w:rsid w:val="00C37AA4"/>
    <w:rsid w:val="00C37CB0"/>
    <w:rsid w:val="00C4115A"/>
    <w:rsid w:val="00C42031"/>
    <w:rsid w:val="00C43092"/>
    <w:rsid w:val="00C430B3"/>
    <w:rsid w:val="00C4318F"/>
    <w:rsid w:val="00C43A59"/>
    <w:rsid w:val="00C43B83"/>
    <w:rsid w:val="00C44120"/>
    <w:rsid w:val="00C4486C"/>
    <w:rsid w:val="00C449C5"/>
    <w:rsid w:val="00C459B0"/>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B64"/>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5514"/>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4A49"/>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2B7"/>
    <w:rsid w:val="00D623EF"/>
    <w:rsid w:val="00D644FF"/>
    <w:rsid w:val="00D64BB0"/>
    <w:rsid w:val="00D65C61"/>
    <w:rsid w:val="00D66184"/>
    <w:rsid w:val="00D66B58"/>
    <w:rsid w:val="00D66DD4"/>
    <w:rsid w:val="00D6732C"/>
    <w:rsid w:val="00D70C7D"/>
    <w:rsid w:val="00D72087"/>
    <w:rsid w:val="00D7279C"/>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28CC"/>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3E1E"/>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578"/>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6035"/>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B76"/>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7633D1"/>
  <w15:docId w15:val="{1AD13E48-3A19-4156-96A9-2B63B3FA6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4D40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3.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Microsoft_Excel_Worksheet3.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1.xlsx"/><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orsr.sk/hladaj_osoba.asp?PR=&#268;ambalov&#225;&amp;MENO=Andrea&amp;SID=0&amp;T=f0&amp;R=0" TargetMode="External"/><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package" Target="embeddings/Microsoft_Excel_Worksheet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268;ambal&amp;MENO=Marek&amp;SID=0&amp;T=f0&amp;R=0"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5.xml><?xml version="1.0" encoding="utf-8"?>
<ds:datastoreItem xmlns:ds="http://schemas.openxmlformats.org/officeDocument/2006/customXml" ds:itemID="{91A9B895-41FD-402B-85D4-13BD31937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6</Pages>
  <Words>2692</Words>
  <Characters>15345</Characters>
  <Application>Microsoft Office Word</Application>
  <DocSecurity>0</DocSecurity>
  <Lines>127</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HP</cp:lastModifiedBy>
  <cp:revision>3</cp:revision>
  <cp:lastPrinted>2016-06-29T18:19:00Z</cp:lastPrinted>
  <dcterms:created xsi:type="dcterms:W3CDTF">2018-03-18T13:31:00Z</dcterms:created>
  <dcterms:modified xsi:type="dcterms:W3CDTF">2018-03-18T14:24:00Z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