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Look w:val="04A0"/>
      </w:tblPr>
      <w:tblGrid>
        <w:gridCol w:w="9149"/>
      </w:tblGrid>
      <w:tr w:rsidR="002A6D27" w:rsidTr="00963869">
        <w:trPr>
          <w:trHeight w:val="1412"/>
        </w:trPr>
        <w:tc>
          <w:tcPr>
            <w:tcW w:w="9149" w:type="dxa"/>
          </w:tcPr>
          <w:p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b/>
                <w:sz w:val="28"/>
                <w:szCs w:val="28"/>
              </w:rPr>
            </w:pPr>
            <w:r w:rsidRPr="002A6D27">
              <w:rPr>
                <w:b/>
                <w:sz w:val="28"/>
                <w:szCs w:val="28"/>
              </w:rPr>
              <w:t>Poznámky k mik</w:t>
            </w:r>
            <w:r w:rsidR="00B04E5E">
              <w:rPr>
                <w:b/>
                <w:sz w:val="28"/>
                <w:szCs w:val="28"/>
              </w:rPr>
              <w:t>ro účtovnej závierke za rok 2016</w:t>
            </w:r>
          </w:p>
          <w:p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b/>
                <w:sz w:val="28"/>
                <w:szCs w:val="28"/>
              </w:rPr>
            </w:pPr>
          </w:p>
          <w:p w:rsidR="002A6D27" w:rsidRDefault="002A6D27" w:rsidP="002A6D27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2A6D27">
              <w:rPr>
                <w:sz w:val="18"/>
                <w:szCs w:val="18"/>
              </w:rPr>
              <w:t xml:space="preserve">Zostavené podľa Opatrenia Ministerstva financií SR č.MF/15464/2013-74, ktorým sa ustanovujú podrobnosti o usporiadaní, označení a obsahovom vymedzení položiek účtovnej závierky a rozsahu údajov určených z individuálnej účtovnej závierky na zverejnenie pre </w:t>
            </w:r>
            <w:r w:rsidRPr="002A6D27">
              <w:rPr>
                <w:b/>
                <w:sz w:val="18"/>
                <w:szCs w:val="18"/>
              </w:rPr>
              <w:t>mikro účtovné jednotky</w:t>
            </w:r>
            <w:r w:rsidRPr="002A6D27">
              <w:rPr>
                <w:sz w:val="18"/>
                <w:szCs w:val="18"/>
              </w:rPr>
              <w:t xml:space="preserve"> v znení neskorších predpisov</w:t>
            </w:r>
          </w:p>
          <w:p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2A6D27">
              <w:rPr>
                <w:sz w:val="18"/>
                <w:szCs w:val="18"/>
              </w:rPr>
              <w:t>(ostatná novela č.MF/18008/2014-74 – FS č.10/2014)</w:t>
            </w:r>
          </w:p>
          <w:p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</w:p>
        </w:tc>
      </w:tr>
    </w:tbl>
    <w:p w:rsidR="007446C4" w:rsidRDefault="007446C4" w:rsidP="008C1849">
      <w:pPr>
        <w:tabs>
          <w:tab w:val="left" w:pos="2268"/>
          <w:tab w:val="left" w:pos="2552"/>
        </w:tabs>
        <w:spacing w:line="120" w:lineRule="auto"/>
      </w:pPr>
    </w:p>
    <w:p w:rsidR="007446C4" w:rsidRPr="009D790E" w:rsidRDefault="007446C4" w:rsidP="007446C4">
      <w:pPr>
        <w:tabs>
          <w:tab w:val="left" w:pos="2268"/>
          <w:tab w:val="left" w:pos="2552"/>
        </w:tabs>
        <w:rPr>
          <w:b/>
          <w:sz w:val="20"/>
          <w:szCs w:val="20"/>
        </w:rPr>
      </w:pPr>
      <w:r w:rsidRPr="009D790E">
        <w:rPr>
          <w:b/>
          <w:sz w:val="20"/>
          <w:szCs w:val="20"/>
        </w:rPr>
        <w:t>Článok I</w:t>
      </w:r>
      <w:r w:rsidR="00C742EB" w:rsidRPr="009D790E">
        <w:rPr>
          <w:b/>
          <w:sz w:val="20"/>
          <w:szCs w:val="20"/>
        </w:rPr>
        <w:t>.</w:t>
      </w:r>
    </w:p>
    <w:p w:rsidR="00C742EB" w:rsidRDefault="00C742EB" w:rsidP="008C1849">
      <w:pPr>
        <w:tabs>
          <w:tab w:val="left" w:pos="2268"/>
          <w:tab w:val="left" w:pos="2552"/>
        </w:tabs>
        <w:rPr>
          <w:b/>
          <w:sz w:val="20"/>
          <w:szCs w:val="20"/>
        </w:rPr>
      </w:pPr>
      <w:r w:rsidRPr="009D790E">
        <w:rPr>
          <w:b/>
          <w:sz w:val="20"/>
          <w:szCs w:val="20"/>
        </w:rPr>
        <w:t>Všeobecné údaje</w:t>
      </w:r>
    </w:p>
    <w:p w:rsidR="00C742EB" w:rsidRPr="00C742EB" w:rsidRDefault="00C742EB" w:rsidP="00D71770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 w:rsidRPr="00C742EB">
        <w:rPr>
          <w:sz w:val="20"/>
          <w:szCs w:val="20"/>
        </w:rPr>
        <w:t>1.</w:t>
      </w:r>
      <w:r w:rsidRPr="00C742EB">
        <w:rPr>
          <w:sz w:val="20"/>
          <w:szCs w:val="20"/>
          <w:u w:val="single"/>
        </w:rPr>
        <w:t xml:space="preserve"> Identifikácia účtovnej jednotky (názov, sídlo):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/>
      </w:tblPr>
      <w:tblGrid>
        <w:gridCol w:w="4606"/>
        <w:gridCol w:w="4606"/>
      </w:tblGrid>
      <w:tr w:rsidR="00C742EB" w:rsidRPr="00C742EB" w:rsidTr="00963869">
        <w:tc>
          <w:tcPr>
            <w:tcW w:w="4606" w:type="dxa"/>
          </w:tcPr>
          <w:p w:rsidR="00C742EB" w:rsidRPr="008D136E" w:rsidRDefault="00C742EB" w:rsidP="008D136E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 w:rsidRPr="008D136E">
              <w:rPr>
                <w:sz w:val="20"/>
                <w:szCs w:val="20"/>
              </w:rPr>
              <w:t>Názov:</w:t>
            </w:r>
          </w:p>
        </w:tc>
        <w:tc>
          <w:tcPr>
            <w:tcW w:w="4606" w:type="dxa"/>
          </w:tcPr>
          <w:p w:rsidR="00C742EB" w:rsidRPr="00D71770" w:rsidRDefault="00B04E5E" w:rsidP="008D136E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IB – Delivery </w:t>
            </w:r>
            <w:r w:rsidR="00D71770" w:rsidRPr="00D71770">
              <w:rPr>
                <w:b/>
                <w:sz w:val="24"/>
                <w:szCs w:val="24"/>
              </w:rPr>
              <w:t>s.r.o.</w:t>
            </w:r>
          </w:p>
        </w:tc>
      </w:tr>
      <w:tr w:rsidR="00963869" w:rsidTr="00963869">
        <w:tc>
          <w:tcPr>
            <w:tcW w:w="4606" w:type="dxa"/>
          </w:tcPr>
          <w:p w:rsidR="00963869" w:rsidRPr="008D136E" w:rsidRDefault="00963869" w:rsidP="008D136E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 w:rsidRPr="008D136E">
              <w:rPr>
                <w:sz w:val="20"/>
                <w:szCs w:val="20"/>
              </w:rPr>
              <w:t>Sídlo:</w:t>
            </w:r>
          </w:p>
        </w:tc>
        <w:tc>
          <w:tcPr>
            <w:tcW w:w="4606" w:type="dxa"/>
          </w:tcPr>
          <w:p w:rsidR="00963869" w:rsidRPr="00C742EB" w:rsidRDefault="00B04E5E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Krížno 623/5, 976 52 Čierny Balog</w:t>
            </w:r>
          </w:p>
        </w:tc>
      </w:tr>
    </w:tbl>
    <w:p w:rsidR="00C742EB" w:rsidRDefault="00C742EB" w:rsidP="008C1849">
      <w:pPr>
        <w:tabs>
          <w:tab w:val="left" w:pos="2268"/>
          <w:tab w:val="left" w:pos="2552"/>
        </w:tabs>
        <w:spacing w:line="120" w:lineRule="auto"/>
        <w:rPr>
          <w:sz w:val="20"/>
          <w:szCs w:val="20"/>
          <w:u w:val="single"/>
        </w:rPr>
      </w:pPr>
    </w:p>
    <w:p w:rsidR="00C742EB" w:rsidRDefault="00C742EB" w:rsidP="00D02C2D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 w:rsidRPr="00C742EB">
        <w:rPr>
          <w:sz w:val="20"/>
          <w:szCs w:val="20"/>
        </w:rPr>
        <w:t>2.</w:t>
      </w:r>
      <w:r>
        <w:rPr>
          <w:sz w:val="20"/>
          <w:szCs w:val="20"/>
          <w:u w:val="single"/>
        </w:rPr>
        <w:t xml:space="preserve"> Údaje o konsolidovanom</w:t>
      </w:r>
      <w:r w:rsidRPr="00C742EB">
        <w:rPr>
          <w:sz w:val="20"/>
          <w:szCs w:val="20"/>
        </w:rPr>
        <w:t xml:space="preserve"> celku – obchodné meno a sídlo konsolidujúcej účt</w:t>
      </w:r>
      <w:r w:rsidRPr="00C742EB">
        <w:rPr>
          <w:color w:val="000000" w:themeColor="text1"/>
          <w:sz w:val="20"/>
          <w:szCs w:val="20"/>
        </w:rPr>
        <w:t>o</w:t>
      </w:r>
      <w:r w:rsidRPr="00C742EB">
        <w:rPr>
          <w:sz w:val="20"/>
          <w:szCs w:val="20"/>
        </w:rPr>
        <w:t>vnej jednotky:</w:t>
      </w:r>
    </w:p>
    <w:p w:rsidR="00C742EB" w:rsidRDefault="00D02C2D" w:rsidP="00D02C2D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</w:t>
      </w:r>
      <w:r w:rsidR="00C742EB">
        <w:rPr>
          <w:sz w:val="20"/>
          <w:szCs w:val="20"/>
        </w:rPr>
        <w:t>čtovná jednotka nie je súčasťou konsolidovaného celku.</w:t>
      </w:r>
    </w:p>
    <w:p w:rsidR="00C742EB" w:rsidRPr="00C742EB" w:rsidRDefault="00C742EB" w:rsidP="00D02C2D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>
        <w:rPr>
          <w:sz w:val="20"/>
          <w:szCs w:val="20"/>
        </w:rPr>
        <w:t xml:space="preserve">3. </w:t>
      </w:r>
      <w:r>
        <w:rPr>
          <w:sz w:val="20"/>
          <w:szCs w:val="20"/>
          <w:u w:val="single"/>
        </w:rPr>
        <w:t xml:space="preserve">Priemerný prepočítaný počet zamestnancov: 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/>
      </w:tblPr>
      <w:tblGrid>
        <w:gridCol w:w="3070"/>
        <w:gridCol w:w="3071"/>
        <w:gridCol w:w="3071"/>
      </w:tblGrid>
      <w:tr w:rsidR="00C742EB" w:rsidTr="00963869">
        <w:tc>
          <w:tcPr>
            <w:tcW w:w="3070" w:type="dxa"/>
          </w:tcPr>
          <w:p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Názov</w:t>
            </w:r>
          </w:p>
        </w:tc>
        <w:tc>
          <w:tcPr>
            <w:tcW w:w="3071" w:type="dxa"/>
          </w:tcPr>
          <w:p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Bežné účtovné</w:t>
            </w:r>
          </w:p>
          <w:p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obdobie</w:t>
            </w:r>
          </w:p>
        </w:tc>
        <w:tc>
          <w:tcPr>
            <w:tcW w:w="3071" w:type="dxa"/>
          </w:tcPr>
          <w:p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Bezprostredne</w:t>
            </w:r>
          </w:p>
          <w:p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predchádzajúce účtovné</w:t>
            </w:r>
          </w:p>
          <w:p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obdobie</w:t>
            </w:r>
          </w:p>
        </w:tc>
      </w:tr>
      <w:tr w:rsidR="00C742EB" w:rsidTr="00963869">
        <w:tc>
          <w:tcPr>
            <w:tcW w:w="3070" w:type="dxa"/>
          </w:tcPr>
          <w:p w:rsidR="00C742EB" w:rsidRPr="008D136E" w:rsidRDefault="00F9502A" w:rsidP="00C742EB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8D136E">
              <w:rPr>
                <w:sz w:val="18"/>
                <w:szCs w:val="18"/>
              </w:rPr>
              <w:t>Priemerný prepočítaný počet</w:t>
            </w:r>
          </w:p>
          <w:p w:rsidR="00F9502A" w:rsidRPr="008D136E" w:rsidRDefault="00F9502A" w:rsidP="00C742EB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8D136E">
              <w:rPr>
                <w:sz w:val="18"/>
                <w:szCs w:val="18"/>
              </w:rPr>
              <w:t>zamestnancov</w:t>
            </w:r>
          </w:p>
        </w:tc>
        <w:tc>
          <w:tcPr>
            <w:tcW w:w="3071" w:type="dxa"/>
          </w:tcPr>
          <w:p w:rsidR="00C742EB" w:rsidRPr="008D136E" w:rsidRDefault="00B04E5E" w:rsidP="00F9502A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3071" w:type="dxa"/>
          </w:tcPr>
          <w:p w:rsidR="00C742EB" w:rsidRPr="008D136E" w:rsidRDefault="00B04E5E" w:rsidP="00F9502A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197BEA" w:rsidRPr="009D790E" w:rsidRDefault="00197BEA" w:rsidP="008C1849">
      <w:pPr>
        <w:tabs>
          <w:tab w:val="left" w:pos="2268"/>
          <w:tab w:val="left" w:pos="2552"/>
        </w:tabs>
        <w:spacing w:line="120" w:lineRule="auto"/>
        <w:rPr>
          <w:i/>
          <w:sz w:val="20"/>
          <w:szCs w:val="20"/>
          <w:u w:val="single"/>
        </w:rPr>
      </w:pPr>
    </w:p>
    <w:p w:rsidR="00197BEA" w:rsidRPr="009D790E" w:rsidRDefault="00197BEA" w:rsidP="00197BEA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 w:rsidRPr="009D790E">
        <w:rPr>
          <w:b/>
          <w:i/>
          <w:sz w:val="20"/>
          <w:szCs w:val="20"/>
        </w:rPr>
        <w:t>Článok II.</w:t>
      </w:r>
    </w:p>
    <w:p w:rsidR="00197BEA" w:rsidRPr="008C1849" w:rsidRDefault="00197BEA" w:rsidP="008C1849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 w:rsidRPr="009D790E">
        <w:rPr>
          <w:b/>
          <w:i/>
          <w:sz w:val="20"/>
          <w:szCs w:val="20"/>
        </w:rPr>
        <w:t>Informácie o prijatých postupoch</w:t>
      </w:r>
    </w:p>
    <w:p w:rsidR="00D02C2D" w:rsidRDefault="00197BEA" w:rsidP="008C1849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 w:rsidRPr="00C742EB">
        <w:rPr>
          <w:sz w:val="20"/>
          <w:szCs w:val="20"/>
        </w:rPr>
        <w:t>1</w:t>
      </w:r>
      <w:r w:rsidRPr="009D790E">
        <w:rPr>
          <w:sz w:val="20"/>
          <w:szCs w:val="20"/>
        </w:rPr>
        <w:t>. Informácia, či je účtovná závierka zostavená za splnenia predpokladu, že</w:t>
      </w:r>
      <w:r w:rsidR="009D790E" w:rsidRPr="009D790E">
        <w:rPr>
          <w:sz w:val="20"/>
          <w:szCs w:val="20"/>
        </w:rPr>
        <w:t xml:space="preserve"> účtovná jednotka bude</w:t>
      </w:r>
      <w:r w:rsidR="009D790E">
        <w:rPr>
          <w:sz w:val="20"/>
          <w:szCs w:val="20"/>
          <w:u w:val="single"/>
        </w:rPr>
        <w:t xml:space="preserve"> nepretržite pokračovať </w:t>
      </w:r>
      <w:r w:rsidR="009D790E">
        <w:rPr>
          <w:sz w:val="20"/>
          <w:szCs w:val="20"/>
        </w:rPr>
        <w:t>vo svojej činnosti:</w:t>
      </w:r>
    </w:p>
    <w:p w:rsidR="009D790E" w:rsidRDefault="00D02C2D" w:rsidP="008C1849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</w:t>
      </w:r>
      <w:r w:rsidR="009D790E">
        <w:rPr>
          <w:sz w:val="20"/>
          <w:szCs w:val="20"/>
        </w:rPr>
        <w:t>čtovná závierka je zostavená za predpokladu nepretržitého pokračovania činnosti účtovnej jednotky.</w:t>
      </w:r>
    </w:p>
    <w:p w:rsidR="008C1849" w:rsidRPr="00D02C2D" w:rsidRDefault="009D790E" w:rsidP="008C1849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2</w:t>
      </w:r>
      <w:r w:rsidRPr="00C742EB">
        <w:rPr>
          <w:sz w:val="20"/>
          <w:szCs w:val="20"/>
        </w:rPr>
        <w:t>.</w:t>
      </w:r>
      <w:r w:rsidRPr="00C65F1A">
        <w:rPr>
          <w:sz w:val="20"/>
          <w:szCs w:val="20"/>
        </w:rPr>
        <w:t xml:space="preserve"> </w:t>
      </w:r>
      <w:r w:rsidR="00D02C2D">
        <w:rPr>
          <w:sz w:val="20"/>
          <w:szCs w:val="20"/>
          <w:u w:val="single"/>
        </w:rPr>
        <w:t>Spôsob oceňovania</w:t>
      </w:r>
      <w:r w:rsidR="00D02C2D">
        <w:rPr>
          <w:sz w:val="20"/>
          <w:szCs w:val="20"/>
        </w:rPr>
        <w:t xml:space="preserve"> jednotlivých položiek majetku a záväzkov, a to: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/>
      </w:tblPr>
      <w:tblGrid>
        <w:gridCol w:w="3070"/>
        <w:gridCol w:w="3070"/>
        <w:gridCol w:w="3070"/>
      </w:tblGrid>
      <w:tr w:rsidR="008C1849" w:rsidTr="00963869">
        <w:tc>
          <w:tcPr>
            <w:tcW w:w="3070" w:type="dxa"/>
          </w:tcPr>
          <w:p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0"/>
                <w:szCs w:val="20"/>
              </w:rPr>
            </w:pPr>
          </w:p>
          <w:p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8C1849">
              <w:rPr>
                <w:b/>
                <w:sz w:val="20"/>
                <w:szCs w:val="20"/>
              </w:rPr>
              <w:t>Druh majetku / záväzku</w:t>
            </w:r>
          </w:p>
        </w:tc>
        <w:tc>
          <w:tcPr>
            <w:tcW w:w="3070" w:type="dxa"/>
          </w:tcPr>
          <w:p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0"/>
                <w:szCs w:val="20"/>
              </w:rPr>
            </w:pPr>
          </w:p>
          <w:p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8C1849">
              <w:rPr>
                <w:b/>
                <w:sz w:val="20"/>
                <w:szCs w:val="20"/>
              </w:rPr>
              <w:t>Spôsob oceňovania</w:t>
            </w:r>
          </w:p>
        </w:tc>
        <w:tc>
          <w:tcPr>
            <w:tcW w:w="3070" w:type="dxa"/>
          </w:tcPr>
          <w:p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0"/>
                <w:szCs w:val="20"/>
              </w:rPr>
            </w:pPr>
          </w:p>
          <w:p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8C1849">
              <w:rPr>
                <w:b/>
                <w:sz w:val="20"/>
                <w:szCs w:val="20"/>
              </w:rPr>
              <w:t>Náklady spojené s oceňovaním</w:t>
            </w:r>
          </w:p>
        </w:tc>
      </w:tr>
      <w:tr w:rsidR="008C1849" w:rsidTr="00963869">
        <w:trPr>
          <w:trHeight w:val="237"/>
        </w:trPr>
        <w:tc>
          <w:tcPr>
            <w:tcW w:w="3070" w:type="dxa"/>
          </w:tcPr>
          <w:p w:rsidR="008C1849" w:rsidRPr="008C1849" w:rsidRDefault="008C1849" w:rsidP="008C1849">
            <w:pPr>
              <w:tabs>
                <w:tab w:val="left" w:pos="2268"/>
                <w:tab w:val="left" w:pos="2552"/>
              </w:tabs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Dlhodobý nehmotný majetok</w:t>
            </w:r>
          </w:p>
        </w:tc>
        <w:tc>
          <w:tcPr>
            <w:tcW w:w="3070" w:type="dxa"/>
          </w:tcPr>
          <w:p w:rsidR="008C1849" w:rsidRP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70" w:type="dxa"/>
          </w:tcPr>
          <w:p w:rsidR="008C1849" w:rsidRDefault="008C1849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:rsidTr="00963869"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hmotný majetok</w:t>
            </w:r>
          </w:p>
        </w:tc>
        <w:tc>
          <w:tcPr>
            <w:tcW w:w="3070" w:type="dxa"/>
          </w:tcPr>
          <w:p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:rsidTr="00963869"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3070" w:type="dxa"/>
          </w:tcPr>
          <w:p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:rsidTr="00963869"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Zásoby obstarané kúpou</w:t>
            </w:r>
          </w:p>
        </w:tc>
        <w:tc>
          <w:tcPr>
            <w:tcW w:w="3070" w:type="dxa"/>
          </w:tcPr>
          <w:p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:rsidTr="00963869"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Zásoby obstarané vlastnou činnosťou</w:t>
            </w:r>
          </w:p>
        </w:tc>
        <w:tc>
          <w:tcPr>
            <w:tcW w:w="3070" w:type="dxa"/>
          </w:tcPr>
          <w:p w:rsidR="00113AD4" w:rsidRP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</w:pPr>
            <w:r>
              <w:t>v</w:t>
            </w:r>
            <w:r w:rsidRPr="00113AD4">
              <w:t>lastné náklady</w:t>
            </w:r>
          </w:p>
        </w:tc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:rsidTr="00963869"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</w:t>
            </w:r>
          </w:p>
        </w:tc>
        <w:tc>
          <w:tcPr>
            <w:tcW w:w="3070" w:type="dxa"/>
          </w:tcPr>
          <w:p w:rsidR="00113AD4" w:rsidRP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</w:pPr>
            <w:r>
              <w:t>m</w:t>
            </w:r>
            <w:r w:rsidRPr="00113AD4">
              <w:t>enovitá hodnota</w:t>
            </w:r>
          </w:p>
        </w:tc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:rsidTr="00963869"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Krátkodobý finančný majetok</w:t>
            </w:r>
          </w:p>
        </w:tc>
        <w:tc>
          <w:tcPr>
            <w:tcW w:w="3070" w:type="dxa"/>
          </w:tcPr>
          <w:p w:rsid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 w:rsidRPr="00113AD4">
              <w:t>obstarávacia cena</w:t>
            </w:r>
          </w:p>
        </w:tc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:rsidTr="00963869"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vr. Rezerv, dlhopisov, pôžičiek .....</w:t>
            </w:r>
          </w:p>
        </w:tc>
        <w:tc>
          <w:tcPr>
            <w:tcW w:w="3070" w:type="dxa"/>
          </w:tcPr>
          <w:p w:rsid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>
              <w:t>m</w:t>
            </w:r>
            <w:r w:rsidRPr="00113AD4">
              <w:t>enovitá hodnota</w:t>
            </w:r>
          </w:p>
        </w:tc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:rsidTr="00963869"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Derivátované operácie</w:t>
            </w:r>
          </w:p>
        </w:tc>
        <w:tc>
          <w:tcPr>
            <w:tcW w:w="3070" w:type="dxa"/>
          </w:tcPr>
          <w:p w:rsid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>
              <w:t>m</w:t>
            </w:r>
            <w:r w:rsidRPr="00113AD4">
              <w:t>enovitá hodnota</w:t>
            </w:r>
          </w:p>
        </w:tc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</w:tbl>
    <w:p w:rsidR="002806BF" w:rsidRPr="002806BF" w:rsidRDefault="002806BF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  <w:r>
        <w:rPr>
          <w:sz w:val="20"/>
          <w:szCs w:val="20"/>
        </w:rPr>
        <w:lastRenderedPageBreak/>
        <w:t>3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Spôsob zostavenia </w:t>
      </w:r>
      <w:r w:rsidRPr="00C65F1A">
        <w:rPr>
          <w:sz w:val="20"/>
          <w:szCs w:val="20"/>
          <w:u w:val="single"/>
        </w:rPr>
        <w:t>odpisového plánu</w:t>
      </w:r>
      <w:r>
        <w:rPr>
          <w:sz w:val="20"/>
          <w:szCs w:val="20"/>
        </w:rPr>
        <w:t xml:space="preserve"> pre jednotlivé druhy dlhodobého majetku a dlhodobého nehmotného majetku, pričom sa uvádza doba odpisovania, použité sadzby odpisov a odpisové metódy pri určení odpisov:</w:t>
      </w:r>
    </w:p>
    <w:p w:rsidR="00197BEA" w:rsidRDefault="009D790E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 w:rsidR="002806BF">
        <w:rPr>
          <w:sz w:val="20"/>
          <w:szCs w:val="20"/>
        </w:rPr>
        <w:t>- účtovná jednotka nevlastní dlhodobý majetok</w:t>
      </w:r>
    </w:p>
    <w:p w:rsidR="002806BF" w:rsidRDefault="002806BF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4</w:t>
      </w:r>
      <w:r w:rsidRPr="00C742EB">
        <w:rPr>
          <w:sz w:val="20"/>
          <w:szCs w:val="20"/>
        </w:rPr>
        <w:t>.</w:t>
      </w:r>
      <w:r w:rsidR="00C65F1A">
        <w:rPr>
          <w:sz w:val="20"/>
          <w:szCs w:val="20"/>
        </w:rPr>
        <w:t xml:space="preserve"> </w:t>
      </w:r>
      <w:r>
        <w:rPr>
          <w:sz w:val="20"/>
          <w:szCs w:val="20"/>
          <w:u w:val="single"/>
        </w:rPr>
        <w:t>Zmeny účtovných zásad a zmeny účtovných metód</w:t>
      </w:r>
      <w:r>
        <w:rPr>
          <w:sz w:val="20"/>
          <w:szCs w:val="20"/>
        </w:rPr>
        <w:t xml:space="preserve"> s uvedením dôvodu týchto zmien a vyčíslením ich vplyvu na finančnú </w:t>
      </w:r>
      <w:r w:rsidR="00C65F1A">
        <w:rPr>
          <w:sz w:val="20"/>
          <w:szCs w:val="20"/>
        </w:rPr>
        <w:t>hodnotu majetku, záväzkov, základného imania a výsledku hospodárenia účtovnej jednotky:</w:t>
      </w:r>
    </w:p>
    <w:p w:rsidR="00C65F1A" w:rsidRDefault="00C65F1A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účtovné metódy a zásady boli počas celého účtovného obdobia používané konzistentne.</w:t>
      </w:r>
    </w:p>
    <w:p w:rsidR="00C65F1A" w:rsidRDefault="00C65F1A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5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 dotáciách</w:t>
      </w:r>
      <w:r>
        <w:rPr>
          <w:sz w:val="20"/>
          <w:szCs w:val="20"/>
        </w:rPr>
        <w:t xml:space="preserve"> a ich oceňovanie v účtovníctve:</w:t>
      </w:r>
    </w:p>
    <w:p w:rsidR="0036572C" w:rsidRDefault="0036572C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 xml:space="preserve">6. </w:t>
      </w:r>
      <w:r w:rsidRPr="008D136E">
        <w:rPr>
          <w:sz w:val="20"/>
          <w:szCs w:val="20"/>
          <w:u w:val="single"/>
        </w:rPr>
        <w:t>Oprava významných a nevýznamných chýb minulých účtovných období</w:t>
      </w:r>
      <w:r>
        <w:rPr>
          <w:sz w:val="20"/>
          <w:szCs w:val="20"/>
        </w:rPr>
        <w:t xml:space="preserve"> vykonaných v bežnom účtovnom období:</w:t>
      </w:r>
    </w:p>
    <w:p w:rsidR="0036572C" w:rsidRDefault="0036572C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v bežnom účtovnom období neboli vykonávané žiadne opravy chýb.</w:t>
      </w:r>
    </w:p>
    <w:p w:rsidR="00C65F1A" w:rsidRPr="00D02C2D" w:rsidRDefault="00C65F1A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:rsidR="00113AD4" w:rsidRPr="009D790E" w:rsidRDefault="00113AD4" w:rsidP="00113AD4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 w:rsidRPr="009D790E">
        <w:rPr>
          <w:b/>
          <w:i/>
          <w:sz w:val="20"/>
          <w:szCs w:val="20"/>
        </w:rPr>
        <w:t>Článok I</w:t>
      </w:r>
      <w:r>
        <w:rPr>
          <w:b/>
          <w:i/>
          <w:sz w:val="20"/>
          <w:szCs w:val="20"/>
        </w:rPr>
        <w:t>I</w:t>
      </w:r>
      <w:r w:rsidRPr="009D790E">
        <w:rPr>
          <w:b/>
          <w:i/>
          <w:sz w:val="20"/>
          <w:szCs w:val="20"/>
        </w:rPr>
        <w:t>I.</w:t>
      </w:r>
    </w:p>
    <w:p w:rsidR="00113AD4" w:rsidRPr="008C1849" w:rsidRDefault="00113AD4" w:rsidP="00113AD4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>
        <w:rPr>
          <w:b/>
          <w:i/>
          <w:sz w:val="20"/>
          <w:szCs w:val="20"/>
        </w:rPr>
        <w:t>Informácie, ktoré vysvetľujú a dopĺňajú súvahu a výkaz ziskov a strát</w:t>
      </w:r>
    </w:p>
    <w:p w:rsidR="00C65F1A" w:rsidRDefault="00C65F1A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1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</w:t>
      </w:r>
      <w:r>
        <w:rPr>
          <w:sz w:val="20"/>
          <w:szCs w:val="20"/>
          <w:u w:val="single"/>
        </w:rPr>
        <w:t> sume a dôvodoch</w:t>
      </w:r>
      <w:r>
        <w:rPr>
          <w:sz w:val="20"/>
          <w:szCs w:val="20"/>
        </w:rPr>
        <w:t xml:space="preserve"> vzniku jednotlivých položiek nákladov alebo 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/>
      </w:tblPr>
      <w:tblGrid>
        <w:gridCol w:w="3070"/>
        <w:gridCol w:w="3070"/>
        <w:gridCol w:w="3070"/>
      </w:tblGrid>
      <w:tr w:rsidR="00113AD4" w:rsidTr="00963869">
        <w:tc>
          <w:tcPr>
            <w:tcW w:w="3070" w:type="dxa"/>
          </w:tcPr>
          <w:p w:rsid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:rsid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113AD4">
              <w:rPr>
                <w:b/>
                <w:sz w:val="24"/>
                <w:szCs w:val="24"/>
              </w:rPr>
              <w:t>Udalosť</w:t>
            </w:r>
          </w:p>
          <w:p w:rsidR="00113AD4" w:rsidRP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</w:tc>
        <w:tc>
          <w:tcPr>
            <w:tcW w:w="3070" w:type="dxa"/>
          </w:tcPr>
          <w:p w:rsid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:rsid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113AD4">
              <w:rPr>
                <w:b/>
                <w:sz w:val="24"/>
                <w:szCs w:val="24"/>
              </w:rPr>
              <w:t>Dôvod</w:t>
            </w:r>
          </w:p>
          <w:p w:rsidR="00113AD4" w:rsidRP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</w:p>
        </w:tc>
        <w:tc>
          <w:tcPr>
            <w:tcW w:w="3070" w:type="dxa"/>
          </w:tcPr>
          <w:p w:rsid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:rsidR="00113AD4" w:rsidRP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113AD4">
              <w:rPr>
                <w:b/>
                <w:sz w:val="24"/>
                <w:szCs w:val="24"/>
              </w:rPr>
              <w:t>Hodnota</w:t>
            </w:r>
          </w:p>
        </w:tc>
      </w:tr>
      <w:tr w:rsidR="00113AD4" w:rsidTr="00963869"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113AD4" w:rsidTr="00963869"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113AD4" w:rsidTr="00963869"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113AD4" w:rsidTr="00963869"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</w:tbl>
    <w:p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2a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 </w:t>
      </w:r>
      <w:r>
        <w:rPr>
          <w:sz w:val="20"/>
          <w:szCs w:val="20"/>
          <w:u w:val="single"/>
        </w:rPr>
        <w:t>záväzkoch</w:t>
      </w:r>
      <w:r>
        <w:rPr>
          <w:sz w:val="20"/>
          <w:szCs w:val="20"/>
        </w:rPr>
        <w:t xml:space="preserve">: 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/>
      </w:tblPr>
      <w:tblGrid>
        <w:gridCol w:w="3070"/>
        <w:gridCol w:w="3070"/>
        <w:gridCol w:w="3070"/>
      </w:tblGrid>
      <w:tr w:rsidR="00113AD4" w:rsidTr="00963869">
        <w:tc>
          <w:tcPr>
            <w:tcW w:w="3070" w:type="dxa"/>
          </w:tcPr>
          <w:p w:rsid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:rsid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  <w:p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</w:tc>
        <w:tc>
          <w:tcPr>
            <w:tcW w:w="3070" w:type="dxa"/>
          </w:tcPr>
          <w:p w:rsid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:rsid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  <w:p w:rsidR="00113AD4" w:rsidRP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</w:p>
        </w:tc>
        <w:tc>
          <w:tcPr>
            <w:tcW w:w="3070" w:type="dxa"/>
          </w:tcPr>
          <w:p w:rsid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:rsidR="00113AD4" w:rsidRP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13AD4" w:rsidTr="00963869">
        <w:tc>
          <w:tcPr>
            <w:tcW w:w="3070" w:type="dxa"/>
          </w:tcPr>
          <w:p w:rsidR="00113AD4" w:rsidRDefault="00113AD4" w:rsidP="00113AD4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Dlhodobé záväzky spolu</w:t>
            </w:r>
          </w:p>
        </w:tc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113AD4" w:rsidTr="00963869">
        <w:tc>
          <w:tcPr>
            <w:tcW w:w="3070" w:type="dxa"/>
          </w:tcPr>
          <w:p w:rsidR="00113AD4" w:rsidRDefault="00A76A36" w:rsidP="00113AD4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A76A36" w:rsidTr="00963869">
        <w:tc>
          <w:tcPr>
            <w:tcW w:w="3070" w:type="dxa"/>
          </w:tcPr>
          <w:p w:rsidR="00A76A36" w:rsidRDefault="00A76A36" w:rsidP="00A76A36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3070" w:type="dxa"/>
          </w:tcPr>
          <w:p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A76A36" w:rsidTr="00963869">
        <w:tc>
          <w:tcPr>
            <w:tcW w:w="3070" w:type="dxa"/>
          </w:tcPr>
          <w:p w:rsidR="00A76A36" w:rsidRDefault="00A76A36" w:rsidP="00EB37C1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Krátkodobé záväzky spolu</w:t>
            </w:r>
          </w:p>
        </w:tc>
        <w:tc>
          <w:tcPr>
            <w:tcW w:w="3070" w:type="dxa"/>
          </w:tcPr>
          <w:p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A76A36" w:rsidTr="00963869">
        <w:tc>
          <w:tcPr>
            <w:tcW w:w="3070" w:type="dxa"/>
          </w:tcPr>
          <w:p w:rsidR="00A76A36" w:rsidRDefault="00A76A36" w:rsidP="00113AD4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3070" w:type="dxa"/>
          </w:tcPr>
          <w:p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A76A36" w:rsidTr="00963869">
        <w:tc>
          <w:tcPr>
            <w:tcW w:w="3070" w:type="dxa"/>
          </w:tcPr>
          <w:p w:rsidR="00A76A36" w:rsidRDefault="00A76A36" w:rsidP="00113AD4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3070" w:type="dxa"/>
          </w:tcPr>
          <w:p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</w:tbl>
    <w:p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:rsidR="00113AD4" w:rsidRPr="00D02C2D" w:rsidRDefault="00113AD4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:rsidR="005A237F" w:rsidRDefault="006144E1" w:rsidP="006144E1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>
        <w:rPr>
          <w:sz w:val="20"/>
          <w:szCs w:val="20"/>
        </w:rPr>
        <w:t>2</w:t>
      </w:r>
      <w:r w:rsidR="005A237F">
        <w:rPr>
          <w:sz w:val="20"/>
          <w:szCs w:val="20"/>
        </w:rPr>
        <w:t>b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="005A237F">
        <w:rPr>
          <w:sz w:val="20"/>
          <w:szCs w:val="20"/>
          <w:u w:val="single"/>
        </w:rPr>
        <w:t xml:space="preserve">Hodnota </w:t>
      </w:r>
      <w:r>
        <w:rPr>
          <w:sz w:val="20"/>
          <w:szCs w:val="20"/>
          <w:u w:val="single"/>
        </w:rPr>
        <w:t>záväzko</w:t>
      </w:r>
      <w:r w:rsidR="005A237F">
        <w:rPr>
          <w:sz w:val="20"/>
          <w:szCs w:val="20"/>
          <w:u w:val="single"/>
        </w:rPr>
        <w:t xml:space="preserve">v zabezpečených záložným právom: </w:t>
      </w:r>
    </w:p>
    <w:p w:rsidR="002806BF" w:rsidRDefault="005A237F" w:rsidP="005A237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  <w:r w:rsidRPr="005A237F">
        <w:rPr>
          <w:sz w:val="20"/>
          <w:szCs w:val="20"/>
        </w:rPr>
        <w:t>-</w:t>
      </w:r>
      <w:r>
        <w:rPr>
          <w:sz w:val="20"/>
          <w:szCs w:val="20"/>
        </w:rPr>
        <w:t xml:space="preserve"> ú</w:t>
      </w:r>
      <w:r w:rsidRPr="005A237F">
        <w:rPr>
          <w:sz w:val="20"/>
          <w:szCs w:val="20"/>
        </w:rPr>
        <w:t>čtovná jednotka nemá záväzky zabezpečené záložným právom.</w:t>
      </w:r>
    </w:p>
    <w:p w:rsidR="00000B76" w:rsidRPr="005A237F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:rsidR="005A237F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lastRenderedPageBreak/>
        <w:t>3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</w:t>
      </w:r>
      <w:r>
        <w:rPr>
          <w:sz w:val="20"/>
          <w:szCs w:val="20"/>
          <w:u w:val="single"/>
        </w:rPr>
        <w:t> vlastných akciách</w:t>
      </w:r>
      <w:r>
        <w:rPr>
          <w:sz w:val="20"/>
          <w:szCs w:val="20"/>
        </w:rPr>
        <w:t>:</w:t>
      </w:r>
    </w:p>
    <w:p w:rsidR="005A237F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účtovná jednotka nemá vlastné akcie.</w:t>
      </w:r>
    </w:p>
    <w:p w:rsidR="00000B76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:rsidR="008A7771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4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</w:t>
      </w:r>
      <w:r>
        <w:rPr>
          <w:sz w:val="20"/>
          <w:szCs w:val="20"/>
          <w:u w:val="single"/>
        </w:rPr>
        <w:t xml:space="preserve"> orgánoch </w:t>
      </w:r>
      <w:r w:rsidR="004C7FC3">
        <w:rPr>
          <w:sz w:val="20"/>
          <w:szCs w:val="20"/>
          <w:u w:val="single"/>
        </w:rPr>
        <w:t>účtovne</w:t>
      </w:r>
      <w:r>
        <w:rPr>
          <w:sz w:val="20"/>
          <w:szCs w:val="20"/>
          <w:u w:val="single"/>
        </w:rPr>
        <w:t>j jednotky</w:t>
      </w:r>
      <w:r w:rsidR="008A7771">
        <w:rPr>
          <w:sz w:val="20"/>
          <w:szCs w:val="20"/>
        </w:rPr>
        <w:t>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/>
      </w:tblPr>
      <w:tblGrid>
        <w:gridCol w:w="3342"/>
        <w:gridCol w:w="2011"/>
        <w:gridCol w:w="1985"/>
        <w:gridCol w:w="1948"/>
      </w:tblGrid>
      <w:tr w:rsidR="00EF6960" w:rsidTr="00F43704">
        <w:tc>
          <w:tcPr>
            <w:tcW w:w="3342" w:type="dxa"/>
            <w:vMerge w:val="restart"/>
          </w:tcPr>
          <w:p w:rsidR="00EF6960" w:rsidRDefault="00EF6960" w:rsidP="00EF6960">
            <w:pPr>
              <w:tabs>
                <w:tab w:val="left" w:pos="2268"/>
                <w:tab w:val="left" w:pos="2552"/>
              </w:tabs>
              <w:spacing w:line="120" w:lineRule="auto"/>
              <w:jc w:val="left"/>
              <w:rPr>
                <w:sz w:val="20"/>
                <w:szCs w:val="20"/>
              </w:rPr>
            </w:pPr>
          </w:p>
          <w:p w:rsidR="00EF6960" w:rsidRPr="00EF6960" w:rsidRDefault="00EF6960" w:rsidP="00EF6960">
            <w:pPr>
              <w:tabs>
                <w:tab w:val="left" w:pos="2268"/>
                <w:tab w:val="left" w:pos="2552"/>
              </w:tabs>
              <w:jc w:val="left"/>
              <w:rPr>
                <w:b/>
                <w:sz w:val="24"/>
                <w:szCs w:val="24"/>
              </w:rPr>
            </w:pPr>
            <w:r w:rsidRPr="00EF6960">
              <w:rPr>
                <w:b/>
                <w:sz w:val="24"/>
                <w:szCs w:val="24"/>
              </w:rPr>
              <w:t>Druh príjmu, výhody</w:t>
            </w:r>
          </w:p>
        </w:tc>
        <w:tc>
          <w:tcPr>
            <w:tcW w:w="5944" w:type="dxa"/>
            <w:gridSpan w:val="3"/>
          </w:tcPr>
          <w:p w:rsidR="00EF6960" w:rsidRPr="00EF6960" w:rsidRDefault="00EF6960" w:rsidP="00EF6960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EF6960">
              <w:rPr>
                <w:b/>
                <w:sz w:val="24"/>
                <w:szCs w:val="24"/>
              </w:rPr>
              <w:t>Hodnota príjmu, výhody súčasných členov orgánov</w:t>
            </w:r>
          </w:p>
        </w:tc>
      </w:tr>
      <w:tr w:rsidR="00EF6960" w:rsidTr="00F43704">
        <w:tc>
          <w:tcPr>
            <w:tcW w:w="3342" w:type="dxa"/>
            <w:vMerge/>
          </w:tcPr>
          <w:p w:rsidR="00EF6960" w:rsidRDefault="00EF6960" w:rsidP="005A237F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</w:p>
        </w:tc>
        <w:tc>
          <w:tcPr>
            <w:tcW w:w="2011" w:type="dxa"/>
          </w:tcPr>
          <w:tbl>
            <w:tblPr>
              <w:tblStyle w:val="Mriekatabuky"/>
              <w:tblW w:w="0" w:type="auto"/>
              <w:tblInd w:w="5" w:type="dxa"/>
              <w:tblLook w:val="04A0"/>
            </w:tblPr>
            <w:tblGrid>
              <w:gridCol w:w="1790"/>
            </w:tblGrid>
            <w:tr w:rsidR="00EF6960" w:rsidTr="00EF6960">
              <w:tc>
                <w:tcPr>
                  <w:tcW w:w="2076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EF6960" w:rsidRDefault="00EF6960" w:rsidP="00EF6960">
                  <w:pPr>
                    <w:tabs>
                      <w:tab w:val="left" w:pos="2268"/>
                      <w:tab w:val="left" w:pos="2552"/>
                    </w:tabs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štatutárnych</w:t>
                  </w:r>
                </w:p>
              </w:tc>
            </w:tr>
          </w:tbl>
          <w:p w:rsidR="00EF6960" w:rsidRDefault="00EF6960" w:rsidP="005A237F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:rsidR="00EF6960" w:rsidRDefault="00EF6960" w:rsidP="00EF6960">
            <w:pPr>
              <w:tabs>
                <w:tab w:val="left" w:pos="2268"/>
                <w:tab w:val="left" w:pos="2552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dozorných</w:t>
            </w:r>
          </w:p>
        </w:tc>
        <w:tc>
          <w:tcPr>
            <w:tcW w:w="1948" w:type="dxa"/>
          </w:tcPr>
          <w:p w:rsidR="00EF6960" w:rsidRDefault="00EF6960" w:rsidP="00EF6960">
            <w:pPr>
              <w:tabs>
                <w:tab w:val="left" w:pos="2268"/>
                <w:tab w:val="left" w:pos="2552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iných</w:t>
            </w:r>
          </w:p>
        </w:tc>
      </w:tr>
      <w:tr w:rsidR="008A7771" w:rsidTr="00F43704">
        <w:tc>
          <w:tcPr>
            <w:tcW w:w="3342" w:type="dxa"/>
          </w:tcPr>
          <w:p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Poskytnuté záruky alebo zabezpečenie</w:t>
            </w:r>
          </w:p>
        </w:tc>
        <w:tc>
          <w:tcPr>
            <w:tcW w:w="2011" w:type="dxa"/>
          </w:tcPr>
          <w:p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8A7771" w:rsidTr="00F43704">
        <w:tc>
          <w:tcPr>
            <w:tcW w:w="3342" w:type="dxa"/>
          </w:tcPr>
          <w:p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Poskytnuté pôžičky</w:t>
            </w:r>
          </w:p>
        </w:tc>
        <w:tc>
          <w:tcPr>
            <w:tcW w:w="2011" w:type="dxa"/>
          </w:tcPr>
          <w:p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8A7771" w:rsidTr="00F43704">
        <w:tc>
          <w:tcPr>
            <w:tcW w:w="3342" w:type="dxa"/>
          </w:tcPr>
          <w:p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Splatené pôžičky</w:t>
            </w:r>
          </w:p>
        </w:tc>
        <w:tc>
          <w:tcPr>
            <w:tcW w:w="2011" w:type="dxa"/>
          </w:tcPr>
          <w:p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8A7771" w:rsidTr="00F43704">
        <w:tc>
          <w:tcPr>
            <w:tcW w:w="3342" w:type="dxa"/>
          </w:tcPr>
          <w:p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Odpustené alebo odpísané pôžičky</w:t>
            </w:r>
          </w:p>
        </w:tc>
        <w:tc>
          <w:tcPr>
            <w:tcW w:w="2011" w:type="dxa"/>
          </w:tcPr>
          <w:p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000B76" w:rsidTr="00F43704">
        <w:tc>
          <w:tcPr>
            <w:tcW w:w="3342" w:type="dxa"/>
          </w:tcPr>
          <w:p w:rsidR="00000B76" w:rsidRPr="00EF6960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Finančé prostriedky a iné plnenie použité na súkromné účely na vyúčtovanie</w:t>
            </w:r>
          </w:p>
        </w:tc>
        <w:tc>
          <w:tcPr>
            <w:tcW w:w="2011" w:type="dxa"/>
          </w:tcPr>
          <w:p w:rsidR="00000B76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:rsidR="00000B76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:rsidR="00000B76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</w:tbl>
    <w:p w:rsidR="008A7771" w:rsidRDefault="008A7771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4d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8D136E">
        <w:rPr>
          <w:sz w:val="20"/>
          <w:szCs w:val="20"/>
          <w:u w:val="single"/>
        </w:rPr>
        <w:t>Hlavné podmienky</w:t>
      </w:r>
      <w:r>
        <w:rPr>
          <w:sz w:val="20"/>
          <w:szCs w:val="20"/>
        </w:rPr>
        <w:t>, na základe ktorých boli záruky alebo iné zabezpečenia poskytnuté (pri pôžičkách sa uvádzajú úrokové sadzby):  -</w:t>
      </w:r>
    </w:p>
    <w:p w:rsidR="00000B76" w:rsidRPr="00000B76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>
        <w:rPr>
          <w:sz w:val="20"/>
          <w:szCs w:val="20"/>
        </w:rPr>
        <w:t>5a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</w:t>
      </w:r>
      <w:r>
        <w:rPr>
          <w:sz w:val="20"/>
          <w:szCs w:val="20"/>
          <w:u w:val="single"/>
        </w:rPr>
        <w:t>ácie o celkovej sume finančných povinností, ktoré sa nevykazujú v súvahe (opis významných finančných povinností):</w:t>
      </w:r>
    </w:p>
    <w:p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účtovná jednotka nemá finančné povinnosti, ktoré sa nevykazujú v súvahe.</w:t>
      </w:r>
    </w:p>
    <w:p w:rsidR="00000B76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5b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000B76">
        <w:rPr>
          <w:sz w:val="20"/>
          <w:szCs w:val="20"/>
          <w:u w:val="single"/>
        </w:rPr>
        <w:t>Informácie o významných podmienených záväzkoch</w:t>
      </w:r>
      <w:r>
        <w:rPr>
          <w:sz w:val="20"/>
          <w:szCs w:val="20"/>
        </w:rPr>
        <w:t>:</w:t>
      </w:r>
    </w:p>
    <w:p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 w:rsidRPr="00000B76">
        <w:rPr>
          <w:sz w:val="20"/>
          <w:szCs w:val="20"/>
        </w:rPr>
        <w:t>-</w:t>
      </w:r>
      <w:r>
        <w:rPr>
          <w:sz w:val="20"/>
          <w:szCs w:val="20"/>
        </w:rPr>
        <w:t xml:space="preserve"> ú</w:t>
      </w:r>
      <w:r w:rsidRPr="00000B76">
        <w:rPr>
          <w:sz w:val="20"/>
          <w:szCs w:val="20"/>
        </w:rPr>
        <w:t>čtovná jednotka nemá významné podmienené záväzky.</w:t>
      </w:r>
    </w:p>
    <w:p w:rsidR="00000B76" w:rsidRDefault="00000B76" w:rsidP="001C3FAF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5e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1C3FAF">
        <w:rPr>
          <w:sz w:val="20"/>
          <w:szCs w:val="20"/>
        </w:rPr>
        <w:t>Opis významných povinností účtovnej jednotky vyplývajúcich z </w:t>
      </w:r>
      <w:r w:rsidRPr="001C3FAF">
        <w:rPr>
          <w:sz w:val="20"/>
          <w:szCs w:val="20"/>
          <w:u w:val="single"/>
        </w:rPr>
        <w:t>dôchodkových programov pre zamestnancov</w:t>
      </w:r>
      <w:r w:rsidRPr="001C3FAF">
        <w:rPr>
          <w:sz w:val="20"/>
          <w:szCs w:val="20"/>
        </w:rPr>
        <w:t>:</w:t>
      </w:r>
      <w:r w:rsidR="001C3FAF">
        <w:rPr>
          <w:sz w:val="20"/>
          <w:szCs w:val="20"/>
        </w:rPr>
        <w:t xml:space="preserve"> </w:t>
      </w:r>
      <w:r w:rsidR="005574A4">
        <w:rPr>
          <w:sz w:val="20"/>
          <w:szCs w:val="20"/>
        </w:rPr>
        <w:t xml:space="preserve">  </w:t>
      </w:r>
      <w:r w:rsidR="001C3FAF">
        <w:rPr>
          <w:sz w:val="20"/>
          <w:szCs w:val="20"/>
        </w:rPr>
        <w:t xml:space="preserve">- </w:t>
      </w:r>
    </w:p>
    <w:p w:rsidR="001C3FAF" w:rsidRDefault="001C3FAF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:rsidR="001C3FAF" w:rsidRPr="001C3FAF" w:rsidRDefault="001C3FAF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6. Informácie o </w:t>
      </w:r>
      <w:r w:rsidRPr="001C3FAF">
        <w:rPr>
          <w:sz w:val="20"/>
          <w:szCs w:val="20"/>
          <w:u w:val="single"/>
        </w:rPr>
        <w:t>udelení výlučného práva alebo osobitného práva</w:t>
      </w:r>
      <w:r>
        <w:rPr>
          <w:sz w:val="20"/>
          <w:szCs w:val="20"/>
        </w:rPr>
        <w:t>, ktorým sa udelilo právo poskytovať vo verejnom záujme (uvádza sa aj náhrada za túto činnosť v akejkoľvek forme):</w:t>
      </w:r>
      <w:r w:rsidR="005574A4">
        <w:rPr>
          <w:sz w:val="20"/>
          <w:szCs w:val="20"/>
        </w:rPr>
        <w:t xml:space="preserve">  </w:t>
      </w:r>
      <w:r>
        <w:rPr>
          <w:sz w:val="20"/>
          <w:szCs w:val="20"/>
        </w:rPr>
        <w:t xml:space="preserve"> -</w:t>
      </w:r>
    </w:p>
    <w:p w:rsidR="00000B76" w:rsidRP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:rsidR="00000B76" w:rsidRP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:rsidR="008A7771" w:rsidRDefault="008A7771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:rsidR="005A237F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2806BF" w:rsidRDefault="002806BF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</w:p>
    <w:p w:rsidR="002806BF" w:rsidRDefault="002806BF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</w:p>
    <w:p w:rsidR="009D790E" w:rsidRPr="009D790E" w:rsidRDefault="009D790E" w:rsidP="00197BEA">
      <w:pPr>
        <w:tabs>
          <w:tab w:val="left" w:pos="2268"/>
          <w:tab w:val="left" w:pos="2552"/>
        </w:tabs>
        <w:spacing w:line="360" w:lineRule="auto"/>
        <w:rPr>
          <w:sz w:val="20"/>
          <w:szCs w:val="20"/>
        </w:rPr>
      </w:pPr>
    </w:p>
    <w:p w:rsidR="00197BEA" w:rsidRPr="00C742EB" w:rsidRDefault="00197BEA" w:rsidP="00C742EB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</w:p>
    <w:sectPr w:rsidR="00197BEA" w:rsidRPr="00C742EB" w:rsidSect="009D790E">
      <w:headerReference w:type="default" r:id="rId7"/>
      <w:pgSz w:w="11906" w:h="16838"/>
      <w:pgMar w:top="284" w:right="1418" w:bottom="284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53D57" w:rsidRDefault="00353D57" w:rsidP="00197BEA">
      <w:pPr>
        <w:spacing w:after="0"/>
      </w:pPr>
      <w:r>
        <w:separator/>
      </w:r>
    </w:p>
  </w:endnote>
  <w:endnote w:type="continuationSeparator" w:id="1">
    <w:p w:rsidR="00353D57" w:rsidRDefault="00353D57" w:rsidP="00197BEA">
      <w:pPr>
        <w:spacing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altName w:val="Calibri"/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53D57" w:rsidRDefault="00353D57" w:rsidP="00197BEA">
      <w:pPr>
        <w:spacing w:after="0"/>
      </w:pPr>
      <w:r>
        <w:separator/>
      </w:r>
    </w:p>
  </w:footnote>
  <w:footnote w:type="continuationSeparator" w:id="1">
    <w:p w:rsidR="00353D57" w:rsidRDefault="00353D57" w:rsidP="00197BEA">
      <w:pPr>
        <w:spacing w:after="0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7BEA" w:rsidRDefault="00197BEA">
    <w:pPr>
      <w:pStyle w:val="Hlavika"/>
    </w:pPr>
  </w:p>
  <w:tbl>
    <w:tblPr>
      <w:tblStyle w:val="Mriekatabuky"/>
      <w:tblW w:w="9285" w:type="dxa"/>
      <w:tblLook w:val="04A0"/>
    </w:tblPr>
    <w:tblGrid>
      <w:gridCol w:w="2376"/>
      <w:gridCol w:w="2303"/>
      <w:gridCol w:w="2303"/>
      <w:gridCol w:w="2303"/>
    </w:tblGrid>
    <w:tr w:rsidR="00197BEA" w:rsidTr="00EB37C1">
      <w:tc>
        <w:tcPr>
          <w:tcW w:w="237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197BEA" w:rsidRDefault="00197BEA" w:rsidP="0036572C">
          <w:pPr>
            <w:ind w:right="-323"/>
            <w:jc w:val="left"/>
          </w:pPr>
          <w:r>
            <w:t>Poznámky Úč MÚJ 3 - 01</w:t>
          </w:r>
        </w:p>
      </w:tc>
      <w:tc>
        <w:tcPr>
          <w:tcW w:w="2303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197BEA" w:rsidRDefault="00197BEA" w:rsidP="00EB37C1"/>
      </w:tc>
      <w:tc>
        <w:tcPr>
          <w:tcW w:w="230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197BEA" w:rsidRDefault="00197BEA" w:rsidP="00D71770">
          <w:pPr>
            <w:jc w:val="left"/>
          </w:pPr>
          <w:r>
            <w:t>IČO:</w:t>
          </w:r>
          <w:r w:rsidR="00D71770">
            <w:t xml:space="preserve">  51 224 119</w:t>
          </w:r>
        </w:p>
      </w:tc>
      <w:tc>
        <w:tcPr>
          <w:tcW w:w="2303" w:type="dxa"/>
          <w:tcBorders>
            <w:left w:val="single" w:sz="4" w:space="0" w:color="auto"/>
          </w:tcBorders>
        </w:tcPr>
        <w:p w:rsidR="00197BEA" w:rsidRDefault="00197BEA" w:rsidP="0036572C">
          <w:pPr>
            <w:jc w:val="left"/>
          </w:pPr>
          <w:r>
            <w:t>DIČ:</w:t>
          </w:r>
          <w:r w:rsidR="00D71770">
            <w:t xml:space="preserve">  2120640786</w:t>
          </w:r>
        </w:p>
      </w:tc>
    </w:tr>
  </w:tbl>
  <w:p w:rsidR="00197BEA" w:rsidRDefault="00197BEA">
    <w:pPr>
      <w:pStyle w:val="Hlavika"/>
    </w:pPr>
  </w:p>
  <w:p w:rsidR="00197BEA" w:rsidRDefault="00197BEA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3A1C77"/>
    <w:multiLevelType w:val="hybridMultilevel"/>
    <w:tmpl w:val="6E201EA0"/>
    <w:lvl w:ilvl="0" w:tplc="DB96BFD8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C2747D2"/>
    <w:multiLevelType w:val="hybridMultilevel"/>
    <w:tmpl w:val="03B20B2C"/>
    <w:lvl w:ilvl="0" w:tplc="2FD66D56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87C0A9C"/>
    <w:multiLevelType w:val="hybridMultilevel"/>
    <w:tmpl w:val="ADA8BCAC"/>
    <w:lvl w:ilvl="0" w:tplc="094263A8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77F4EA9"/>
    <w:multiLevelType w:val="hybridMultilevel"/>
    <w:tmpl w:val="3A54342E"/>
    <w:lvl w:ilvl="0" w:tplc="A5E23D68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567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applyBreakingRules/>
  </w:compat>
  <w:rsids>
    <w:rsidRoot w:val="002A6D27"/>
    <w:rsid w:val="00000B76"/>
    <w:rsid w:val="00113AD4"/>
    <w:rsid w:val="00197BEA"/>
    <w:rsid w:val="001C3FAF"/>
    <w:rsid w:val="002806BF"/>
    <w:rsid w:val="002A6D27"/>
    <w:rsid w:val="00343F03"/>
    <w:rsid w:val="00353D57"/>
    <w:rsid w:val="0036572C"/>
    <w:rsid w:val="00410C8B"/>
    <w:rsid w:val="004C7FC3"/>
    <w:rsid w:val="004D33BA"/>
    <w:rsid w:val="005574A4"/>
    <w:rsid w:val="005A237F"/>
    <w:rsid w:val="006144E1"/>
    <w:rsid w:val="00682DE6"/>
    <w:rsid w:val="00683B40"/>
    <w:rsid w:val="00691330"/>
    <w:rsid w:val="006B3175"/>
    <w:rsid w:val="006B7DED"/>
    <w:rsid w:val="006E4CA3"/>
    <w:rsid w:val="007446C4"/>
    <w:rsid w:val="008208F1"/>
    <w:rsid w:val="008A7771"/>
    <w:rsid w:val="008C1849"/>
    <w:rsid w:val="008D136E"/>
    <w:rsid w:val="00963869"/>
    <w:rsid w:val="009D790E"/>
    <w:rsid w:val="00A76A36"/>
    <w:rsid w:val="00AC3208"/>
    <w:rsid w:val="00B04E5E"/>
    <w:rsid w:val="00C14F5B"/>
    <w:rsid w:val="00C65F1A"/>
    <w:rsid w:val="00C742EB"/>
    <w:rsid w:val="00D02C2D"/>
    <w:rsid w:val="00D12E5D"/>
    <w:rsid w:val="00D20FFA"/>
    <w:rsid w:val="00D71770"/>
    <w:rsid w:val="00E64A94"/>
    <w:rsid w:val="00E96F73"/>
    <w:rsid w:val="00EF6960"/>
    <w:rsid w:val="00F43704"/>
    <w:rsid w:val="00F81F8D"/>
    <w:rsid w:val="00F9502A"/>
    <w:rsid w:val="00FA7EEA"/>
    <w:rsid w:val="00FC6F2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C320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2A6D27"/>
    <w:pPr>
      <w:spacing w:after="0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C742EB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97BEA"/>
    <w:pPr>
      <w:tabs>
        <w:tab w:val="center" w:pos="4536"/>
        <w:tab w:val="right" w:pos="9072"/>
      </w:tabs>
      <w:spacing w:after="0"/>
    </w:pPr>
  </w:style>
  <w:style w:type="character" w:customStyle="1" w:styleId="HlavikaChar">
    <w:name w:val="Hlavička Char"/>
    <w:basedOn w:val="Predvolenpsmoodseku"/>
    <w:link w:val="Hlavika"/>
    <w:uiPriority w:val="99"/>
    <w:rsid w:val="00197BEA"/>
  </w:style>
  <w:style w:type="paragraph" w:styleId="Pta">
    <w:name w:val="footer"/>
    <w:basedOn w:val="Normlny"/>
    <w:link w:val="PtaChar"/>
    <w:uiPriority w:val="99"/>
    <w:unhideWhenUsed/>
    <w:rsid w:val="00197BEA"/>
    <w:pPr>
      <w:tabs>
        <w:tab w:val="center" w:pos="4536"/>
        <w:tab w:val="right" w:pos="9072"/>
      </w:tabs>
      <w:spacing w:after="0"/>
    </w:pPr>
  </w:style>
  <w:style w:type="character" w:customStyle="1" w:styleId="PtaChar">
    <w:name w:val="Päta Char"/>
    <w:basedOn w:val="Predvolenpsmoodseku"/>
    <w:link w:val="Pta"/>
    <w:uiPriority w:val="99"/>
    <w:rsid w:val="00197BEA"/>
  </w:style>
  <w:style w:type="paragraph" w:styleId="Textbubliny">
    <w:name w:val="Balloon Text"/>
    <w:basedOn w:val="Normlny"/>
    <w:link w:val="TextbublinyChar"/>
    <w:uiPriority w:val="99"/>
    <w:semiHidden/>
    <w:unhideWhenUsed/>
    <w:rsid w:val="00197BEA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7BE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663</Words>
  <Characters>3785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4440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Chris</dc:creator>
  <cp:lastModifiedBy>Chris</cp:lastModifiedBy>
  <cp:revision>3</cp:revision>
  <dcterms:created xsi:type="dcterms:W3CDTF">2018-04-02T09:39:00Z</dcterms:created>
  <dcterms:modified xsi:type="dcterms:W3CDTF">2018-04-02T09:40:00Z</dcterms:modified>
</cp:coreProperties>
</file>