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491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2017</w:t>
      </w:r>
    </w:p>
    <w:p w:rsidR="00C95491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č.MF/23378/2016-74 (FS č.12/2016), ktorým sa ustanovujú podrobnosti o individuálnej účtovnej závierke a rozsahu údajov určených z individuálnej účtovnej závierky na zverejnenie </w:t>
      </w:r>
    </w:p>
    <w:p w:rsidR="00C95491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95491" w:rsidRDefault="00C95491">
      <w:pPr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95491" w:rsidRDefault="00C95491">
      <w:pPr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C95491" w:rsidRDefault="00C9549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2636"/>
        <w:gridCol w:w="6999"/>
        <w:gridCol w:w="30"/>
      </w:tblGrid>
      <w:tr w:rsidR="00C95491">
        <w:trPr>
          <w:gridAfter w:val="1"/>
          <w:wAfter w:w="3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NOWY STYL SK, s.r.o</w:t>
            </w:r>
          </w:p>
        </w:tc>
      </w:tr>
      <w:tr w:rsidR="00C95491">
        <w:trPr>
          <w:gridAfter w:val="1"/>
          <w:wAfter w:w="3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snapToGrid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Štefánikova 3884/24</w:t>
            </w:r>
          </w:p>
        </w:tc>
      </w:tr>
      <w:tr w:rsidR="00C95491">
        <w:trPr>
          <w:gridAfter w:val="1"/>
          <w:wAfter w:w="3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snapToGrid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 s ručením obmedzeným</w:t>
            </w:r>
          </w:p>
        </w:tc>
      </w:tr>
      <w:tr w:rsidR="00C95491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snapToGrid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19.10.06</w:t>
            </w:r>
          </w:p>
        </w:tc>
      </w:tr>
      <w:tr w:rsidR="00C95491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snapToGrid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iným prevádzkovateľom živnosti</w:t>
            </w:r>
          </w:p>
        </w:tc>
      </w:tr>
      <w:tr w:rsidR="00C95491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C95491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2017</w:t>
            </w:r>
          </w:p>
        </w:tc>
      </w:tr>
    </w:tbl>
    <w:p w:rsidR="00C95491" w:rsidRDefault="00C9549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C95491" w:rsidRDefault="00C9549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95491" w:rsidRDefault="00C9549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2505"/>
        <w:gridCol w:w="2025"/>
        <w:gridCol w:w="2025"/>
        <w:gridCol w:w="2025"/>
        <w:gridCol w:w="1163"/>
      </w:tblGrid>
      <w:tr w:rsidR="00C95491">
        <w:trPr>
          <w:trHeight w:val="2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2017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2016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2015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95491">
        <w:trPr>
          <w:trHeight w:val="3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2A32E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C9549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459599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2A32E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C9549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529321</w:t>
            </w:r>
          </w:p>
          <w:p w:rsidR="00C95491" w:rsidRDefault="00C954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2A32E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393890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C95491">
        <w:trPr>
          <w:trHeight w:val="329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2 047528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1731598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2A32E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1177325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95491">
        <w:trPr>
          <w:trHeight w:val="253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D0777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4</w:t>
            </w:r>
            <w:bookmarkStart w:id="0" w:name="_GoBack"/>
            <w:bookmarkEnd w:id="0"/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C95491" w:rsidRDefault="00C9549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č.MF/23378/2016-74).</w:t>
      </w:r>
    </w:p>
    <w:p w:rsidR="00C95491" w:rsidRDefault="00C95491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30.jún 2017</w:t>
      </w: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95491" w:rsidRDefault="00C9549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 účtovná závierka </w:t>
      </w: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netýka sa UJ</w:t>
      </w: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97"/>
      </w:tblGrid>
      <w:tr w:rsidR="00C95491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5491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            4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95491" w:rsidRDefault="00C954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             4</w:t>
            </w:r>
          </w:p>
        </w:tc>
      </w:tr>
    </w:tbl>
    <w:p w:rsidR="00C95491" w:rsidRDefault="00C9549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55FE4" w:rsidRDefault="00755FE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C95491" w:rsidRDefault="00C9549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95491" w:rsidRDefault="00C9549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31"/>
      </w:tblGrid>
      <w:tr w:rsidR="00C95491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pStyle w:val="TopHeader"/>
            </w:pPr>
            <w:r>
              <w:t>Bežné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pStyle w:val="TopHeader"/>
            </w:pPr>
            <w:r>
              <w:t>Bezprostredne predchádzajúce účtovné obdobie</w:t>
            </w:r>
          </w:p>
        </w:tc>
      </w:tr>
      <w:tr w:rsidR="00C95491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5491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r>
              <w:rPr>
                <w:rFonts w:ascii="Arial Narrow" w:hAnsi="Arial Narrow" w:cs="Arial Narrow"/>
                <w:sz w:val="22"/>
                <w:szCs w:val="22"/>
              </w:rPr>
              <w:t xml:space="preserve"> 0 </w:t>
            </w:r>
          </w:p>
        </w:tc>
      </w:tr>
      <w:tr w:rsidR="00C95491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5491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snapToGrid w:val="0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95491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95491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snapToGrid w:val="0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C95491" w:rsidRDefault="00C9549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95491" w:rsidRDefault="00C9549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C95491" w:rsidRDefault="00C9549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C95491" w:rsidRDefault="00C954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Účtovné zásady a účtovné metódy, ktoré sú dôležité na posúdenie majetku, záväzkov, finančnej situácie a výsledku hospodárenia boli konzistentne aplikované. </w:t>
      </w:r>
    </w:p>
    <w:p w:rsidR="00C95491" w:rsidRDefault="00C954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>
        <w:rPr>
          <w:rFonts w:ascii="Arial Narrow" w:hAnsi="Arial Narrow" w:cs="Arial Narrow"/>
          <w:b/>
          <w:sz w:val="22"/>
          <w:szCs w:val="22"/>
        </w:rPr>
        <w:t>nenastala zmena účtovných zásad a metód.</w:t>
      </w:r>
    </w:p>
    <w:p w:rsidR="00C95491" w:rsidRDefault="00C954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</w:t>
      </w:r>
      <w:r>
        <w:rPr>
          <w:rFonts w:ascii="Arial Narrow" w:hAnsi="Arial Narrow" w:cs="Arial Narrow"/>
          <w:b/>
          <w:sz w:val="22"/>
          <w:szCs w:val="22"/>
        </w:rPr>
        <w:t>spoločnosť nevykazuje také transakcie</w:t>
      </w:r>
    </w:p>
    <w:p w:rsidR="00C95491" w:rsidRDefault="00C954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</w:t>
      </w:r>
      <w:r w:rsidR="00C311A6">
        <w:rPr>
          <w:rFonts w:ascii="Arial Narrow" w:hAnsi="Arial Narrow" w:cs="Arial Narrow"/>
          <w:sz w:val="22"/>
          <w:szCs w:val="22"/>
        </w:rPr>
        <w:t xml:space="preserve"> odhadov):</w:t>
      </w:r>
    </w:p>
    <w:p w:rsidR="00C95491" w:rsidRDefault="00C95491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C95491" w:rsidRDefault="00C9549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30"/>
      </w:tblGrid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C311A6">
        <w:rPr>
          <w:rFonts w:ascii="Arial Narrow" w:hAnsi="Arial Narrow" w:cs="Arial Narrow"/>
          <w:sz w:val="22"/>
          <w:szCs w:val="22"/>
        </w:rPr>
        <w:t xml:space="preserve"> spoločnosť neúčtuje</w:t>
      </w: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C95491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 </w:t>
      </w:r>
      <w:r>
        <w:rPr>
          <w:rFonts w:ascii="Arial Narrow" w:hAnsi="Arial Narrow" w:cs="Arial Narrow"/>
          <w:b/>
          <w:sz w:val="22"/>
          <w:szCs w:val="22"/>
        </w:rPr>
        <w:t>spoločnosť neúčtuje</w:t>
      </w:r>
    </w:p>
    <w:p w:rsidR="00C95491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C95491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C95491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</w:t>
      </w:r>
      <w:r>
        <w:rPr>
          <w:rFonts w:ascii="Arial Narrow" w:hAnsi="Arial Narrow" w:cs="Arial Narrow"/>
          <w:b/>
          <w:sz w:val="22"/>
          <w:szCs w:val="22"/>
        </w:rPr>
        <w:t>nepoužila</w:t>
      </w:r>
      <w:r>
        <w:rPr>
          <w:rFonts w:ascii="Arial Narrow" w:hAnsi="Arial Narrow" w:cs="Arial Narrow"/>
          <w:sz w:val="22"/>
          <w:szCs w:val="22"/>
        </w:rPr>
        <w:t xml:space="preserve">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C95491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C95491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C95491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95491" w:rsidRDefault="00C954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C95491" w:rsidRDefault="00C95491"/>
    <w:p w:rsidR="00C95491" w:rsidRDefault="00C95491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98"/>
      </w:tblGrid>
      <w:tr w:rsidR="00C95491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:rsidR="00C95491" w:rsidRDefault="00C95491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:rsidR="00C95491" w:rsidRDefault="00C95491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:rsidR="00C95491" w:rsidRDefault="00C95491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:rsidR="00C95491" w:rsidRDefault="00C954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95491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95491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95491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C95491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Stroje, prístroje a 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  <w:tr w:rsidR="00C95491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5491" w:rsidRDefault="00C954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13 mesiacov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5491" w:rsidRDefault="00C95491">
            <w:pPr>
              <w:snapToGrid w:val="0"/>
              <w:jc w:val="center"/>
            </w:pPr>
          </w:p>
        </w:tc>
      </w:tr>
    </w:tbl>
    <w:p w:rsidR="00C95491" w:rsidRDefault="00C95491">
      <w:pPr>
        <w:spacing w:after="120"/>
      </w:pPr>
    </w:p>
    <w:p w:rsidR="00C95491" w:rsidRDefault="00C9549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C95491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odpisy, ktoré sa rovnajú daňovým odpisom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C95491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 (taktiež daňové odpisy podľa zákona o dani z príjmov).</w:t>
      </w:r>
    </w:p>
    <w:p w:rsidR="00C95491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 Narrow"/>
          <w:sz w:val="22"/>
          <w:szCs w:val="22"/>
          <w:u w:val="single"/>
        </w:rPr>
        <w:t>súbory hnuteľných vecí</w:t>
      </w:r>
      <w:r>
        <w:rPr>
          <w:rFonts w:ascii="Arial Narrow" w:hAnsi="Arial Narrow" w:cs="Arial Narrow"/>
          <w:sz w:val="22"/>
          <w:szCs w:val="22"/>
        </w:rPr>
        <w:t>. UJ nepoužíva komponentné odpisovanie.</w:t>
      </w:r>
    </w:p>
    <w:p w:rsidR="00C95491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C95491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C95491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používa kategóriu ostatného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C95491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C95491" w:rsidRDefault="00C95491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C95491" w:rsidRDefault="00C9549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spoločnosť neúčtuje o dotáciách</w:t>
      </w:r>
    </w:p>
    <w:p w:rsidR="00C95491" w:rsidRDefault="00C95491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</w:t>
      </w:r>
      <w:r>
        <w:rPr>
          <w:rFonts w:ascii="Arial Narrow" w:hAnsi="Arial Narrow" w:cs="Arial Narrow"/>
          <w:bCs w:val="0"/>
          <w:sz w:val="22"/>
          <w:szCs w:val="22"/>
        </w:rPr>
        <w:t xml:space="preserve"> - netýka sa spoločnosti</w:t>
      </w: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C95491" w:rsidRDefault="00C9549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netýka sa spoločnosti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</w:t>
      </w:r>
      <w:r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776955" w:rsidRDefault="00C95491" w:rsidP="0077695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</w:t>
      </w:r>
      <w:r w:rsidR="00776955">
        <w:rPr>
          <w:rFonts w:ascii="Arial Narrow" w:hAnsi="Arial Narrow" w:cs="Arial Narrow"/>
          <w:sz w:val="22"/>
          <w:szCs w:val="22"/>
          <w:u w:val="single"/>
        </w:rPr>
        <w:t xml:space="preserve">ou splatnosti dlhšou ako 5 rokov - </w:t>
      </w:r>
      <w:r w:rsidR="00776955"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spacing w:after="120"/>
        <w:ind w:right="-141"/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06"/>
      </w:tblGrid>
      <w:tr w:rsidR="00C95491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pStyle w:val="TopHeader"/>
            </w:pPr>
            <w:r>
              <w:t>Bežné účtovné obdobie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pStyle w:val="TopHeader"/>
            </w:pPr>
            <w:r>
              <w:t>Bezprostredne predchádzajúce účtovné obdobie</w:t>
            </w:r>
          </w:p>
        </w:tc>
      </w:tr>
      <w:tr w:rsidR="00C95491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95491" w:rsidRDefault="00C9549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C95491" w:rsidRDefault="00C9549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-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 -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311A6" w:rsidRDefault="00C311A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311A6" w:rsidRDefault="00C311A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311A6" w:rsidRDefault="00C311A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5491" w:rsidRDefault="00C95491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755FE4" w:rsidRDefault="00755FE4">
      <w:pPr>
        <w:jc w:val="both"/>
        <w:rPr>
          <w:rFonts w:ascii="Arial Narrow" w:hAnsi="Arial Narrow" w:cs="Arial Narrow"/>
          <w:sz w:val="22"/>
          <w:szCs w:val="22"/>
        </w:rPr>
      </w:pP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 w:rsidP="00755FE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C95491" w:rsidRDefault="00C95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95491" w:rsidRDefault="00C95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strát: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>
        <w:rPr>
          <w:rFonts w:ascii="Arial Narrow" w:hAnsi="Arial Narrow" w:cs="Arial Narrow"/>
          <w:b/>
          <w:sz w:val="22"/>
          <w:szCs w:val="22"/>
        </w:rPr>
        <w:t xml:space="preserve"> netýka sa spoločnosti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Zmeny významných položiek dlhodobého finančného majetku: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ascii="Arial Narrow" w:hAnsi="Arial Narrow" w:cs="Arial Narrow"/>
          <w:b/>
          <w:sz w:val="22"/>
          <w:szCs w:val="22"/>
        </w:rPr>
        <w:t>netýka sa spoločnosti</w:t>
      </w:r>
    </w:p>
    <w:p w:rsidR="00C95491" w:rsidRDefault="00C95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>
        <w:rPr>
          <w:rFonts w:ascii="Arial Narrow" w:hAnsi="Arial Narrow" w:cs="Arial Narrow"/>
          <w:b/>
          <w:sz w:val="22"/>
          <w:szCs w:val="22"/>
        </w:rPr>
        <w:t xml:space="preserve"> netýka sa spoločnosti</w:t>
      </w:r>
    </w:p>
    <w:p w:rsidR="00C95491" w:rsidRDefault="00C95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95491" w:rsidRDefault="00C9549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95491" w:rsidRDefault="00C95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spoločnosť nemá takú povinnosť</w:t>
      </w:r>
    </w:p>
    <w:p w:rsidR="00C95491" w:rsidRDefault="00C95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spoločnosť nemá takú povinnosť</w:t>
      </w:r>
    </w:p>
    <w:p w:rsidR="00C95491" w:rsidRDefault="00C95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spoločnosť nemá takú povinnosť</w:t>
      </w:r>
    </w:p>
    <w:p w:rsidR="00C95491" w:rsidRDefault="00C95491">
      <w:pPr>
        <w:spacing w:after="120"/>
        <w:ind w:right="-471"/>
        <w:jc w:val="both"/>
      </w:pPr>
    </w:p>
    <w:sectPr w:rsidR="00C95491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0BA" w:rsidRDefault="00C620BA">
      <w:r>
        <w:separator/>
      </w:r>
    </w:p>
  </w:endnote>
  <w:endnote w:type="continuationSeparator" w:id="0">
    <w:p w:rsidR="00C620BA" w:rsidRDefault="00C620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5491" w:rsidRDefault="00C954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C620BA">
      <w:rPr>
        <w:noProof/>
      </w:rPr>
      <w:t>1</w:t>
    </w:r>
    <w:r>
      <w:fldChar w:fldCharType="end"/>
    </w:r>
  </w:p>
  <w:p w:rsidR="00C95491" w:rsidRDefault="00C9549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0BA" w:rsidRDefault="00C620BA">
      <w:r>
        <w:separator/>
      </w:r>
    </w:p>
  </w:footnote>
  <w:footnote w:type="continuationSeparator" w:id="0">
    <w:p w:rsidR="00C620BA" w:rsidRDefault="00C620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5491" w:rsidRDefault="00C954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ČO: 36 688 631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Č: 2022261516</w:t>
    </w:r>
  </w:p>
  <w:p w:rsidR="00C95491" w:rsidRDefault="00C954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5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Wingdings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955"/>
    <w:rsid w:val="002A32EA"/>
    <w:rsid w:val="00755FE4"/>
    <w:rsid w:val="00776955"/>
    <w:rsid w:val="007840DE"/>
    <w:rsid w:val="00A24A5B"/>
    <w:rsid w:val="00C311A6"/>
    <w:rsid w:val="00C620BA"/>
    <w:rsid w:val="00C95491"/>
    <w:rsid w:val="00D07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1955</Words>
  <Characters>11149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13078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Hajdukova</cp:lastModifiedBy>
  <cp:revision>2</cp:revision>
  <cp:lastPrinted>2015-07-22T08:26:00Z</cp:lastPrinted>
  <dcterms:created xsi:type="dcterms:W3CDTF">2018-03-27T07:12:00Z</dcterms:created>
  <dcterms:modified xsi:type="dcterms:W3CDTF">2018-03-27T07:12:00Z</dcterms:modified>
</cp:coreProperties>
</file>