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6E7" w:rsidRPr="00B43073" w:rsidRDefault="00DA71E1" w:rsidP="005A6BD0">
      <w:pPr>
        <w:tabs>
          <w:tab w:val="left" w:pos="993"/>
        </w:tabs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 – Všeobecné informácie</w:t>
      </w:r>
    </w:p>
    <w:p w:rsidR="00DF554E" w:rsidRDefault="00DF554E" w:rsidP="005A6BD0">
      <w:pPr>
        <w:pStyle w:val="Bezriadkovania"/>
        <w:ind w:left="426"/>
      </w:pPr>
    </w:p>
    <w:p w:rsidR="00DA71E1" w:rsidRPr="005A6BD0" w:rsidRDefault="002A584B" w:rsidP="005A6BD0">
      <w:pPr>
        <w:pStyle w:val="Bezriadkovania"/>
        <w:numPr>
          <w:ilvl w:val="0"/>
          <w:numId w:val="17"/>
        </w:numPr>
        <w:ind w:hanging="720"/>
        <w:rPr>
          <w:sz w:val="20"/>
          <w:szCs w:val="20"/>
        </w:rPr>
      </w:pPr>
      <w:r>
        <w:rPr>
          <w:sz w:val="20"/>
          <w:szCs w:val="20"/>
        </w:rPr>
        <w:t xml:space="preserve">JN </w:t>
      </w:r>
      <w:proofErr w:type="spellStart"/>
      <w:r>
        <w:rPr>
          <w:sz w:val="20"/>
          <w:szCs w:val="20"/>
        </w:rPr>
        <w:t>Group</w:t>
      </w:r>
      <w:proofErr w:type="spellEnd"/>
      <w:r>
        <w:rPr>
          <w:sz w:val="20"/>
          <w:szCs w:val="20"/>
        </w:rPr>
        <w:t>, s.r.o.</w:t>
      </w:r>
    </w:p>
    <w:p w:rsidR="00DA71E1" w:rsidRPr="005A6BD0" w:rsidRDefault="002A584B" w:rsidP="005A6BD0">
      <w:pPr>
        <w:pStyle w:val="Bezriadkovania"/>
        <w:ind w:firstLine="708"/>
        <w:rPr>
          <w:sz w:val="20"/>
          <w:szCs w:val="20"/>
        </w:rPr>
      </w:pPr>
      <w:r>
        <w:rPr>
          <w:sz w:val="20"/>
          <w:szCs w:val="20"/>
        </w:rPr>
        <w:t>Hviezdoslavova 277/35</w:t>
      </w:r>
    </w:p>
    <w:p w:rsidR="00DA71E1" w:rsidRDefault="00F41E58" w:rsidP="002A584B">
      <w:pPr>
        <w:pStyle w:val="Bezriadkovania"/>
        <w:ind w:firstLine="708"/>
        <w:rPr>
          <w:sz w:val="20"/>
          <w:szCs w:val="20"/>
        </w:rPr>
      </w:pPr>
      <w:r>
        <w:rPr>
          <w:sz w:val="20"/>
          <w:szCs w:val="20"/>
        </w:rPr>
        <w:t>96</w:t>
      </w:r>
      <w:r w:rsidR="002A584B">
        <w:rPr>
          <w:sz w:val="20"/>
          <w:szCs w:val="20"/>
        </w:rPr>
        <w:t>5 01  Žiar nad Hronom</w:t>
      </w:r>
    </w:p>
    <w:p w:rsidR="002A584B" w:rsidRPr="005A6BD0" w:rsidRDefault="002A584B" w:rsidP="002A584B">
      <w:pPr>
        <w:pStyle w:val="Bezriadkovania"/>
        <w:ind w:firstLine="708"/>
        <w:rPr>
          <w:sz w:val="20"/>
          <w:szCs w:val="20"/>
        </w:rPr>
      </w:pPr>
    </w:p>
    <w:p w:rsidR="00DA71E1" w:rsidRPr="005A6BD0" w:rsidRDefault="00DA71E1" w:rsidP="005A6BD0">
      <w:pPr>
        <w:pStyle w:val="Bezriadkovania"/>
        <w:ind w:firstLine="567"/>
        <w:rPr>
          <w:sz w:val="20"/>
          <w:szCs w:val="20"/>
        </w:rPr>
      </w:pPr>
      <w:r w:rsidRPr="005A6BD0">
        <w:rPr>
          <w:sz w:val="20"/>
          <w:szCs w:val="20"/>
        </w:rPr>
        <w:t>Predmet činnosti na základe Živnostenského oprávnenia:</w:t>
      </w:r>
    </w:p>
    <w:p w:rsidR="00DF554E" w:rsidRDefault="002A584B" w:rsidP="009226FA">
      <w:pPr>
        <w:pStyle w:val="Default"/>
        <w:numPr>
          <w:ilvl w:val="0"/>
          <w:numId w:val="5"/>
        </w:numPr>
        <w:tabs>
          <w:tab w:val="left" w:pos="851"/>
        </w:tabs>
        <w:ind w:left="851" w:hanging="284"/>
        <w:rPr>
          <w:sz w:val="20"/>
          <w:szCs w:val="20"/>
        </w:rPr>
      </w:pPr>
      <w:r>
        <w:rPr>
          <w:sz w:val="20"/>
          <w:szCs w:val="20"/>
        </w:rPr>
        <w:t>Prenájom nehnuteľností spojených s poskytovaním iných než základných služieb spojených s prenájmom</w:t>
      </w:r>
    </w:p>
    <w:p w:rsidR="002A584B" w:rsidRDefault="002A584B" w:rsidP="009226FA">
      <w:pPr>
        <w:pStyle w:val="Default"/>
        <w:numPr>
          <w:ilvl w:val="0"/>
          <w:numId w:val="5"/>
        </w:numPr>
        <w:tabs>
          <w:tab w:val="left" w:pos="851"/>
        </w:tabs>
        <w:ind w:left="851" w:hanging="284"/>
        <w:rPr>
          <w:sz w:val="20"/>
          <w:szCs w:val="20"/>
        </w:rPr>
      </w:pPr>
      <w:r>
        <w:rPr>
          <w:sz w:val="20"/>
          <w:szCs w:val="20"/>
        </w:rPr>
        <w:t>Kúpa tovaru za účelom jeho predaja konečnému spotrebiteľovi (maloobchod) alebo iným prevádzkovateľom živnosti (veľkoobchod)</w:t>
      </w:r>
    </w:p>
    <w:p w:rsidR="002A584B" w:rsidRDefault="002A584B" w:rsidP="009226FA">
      <w:pPr>
        <w:pStyle w:val="Default"/>
        <w:numPr>
          <w:ilvl w:val="0"/>
          <w:numId w:val="5"/>
        </w:numPr>
        <w:tabs>
          <w:tab w:val="left" w:pos="851"/>
        </w:tabs>
        <w:ind w:left="851" w:hanging="284"/>
        <w:rPr>
          <w:sz w:val="20"/>
          <w:szCs w:val="20"/>
        </w:rPr>
      </w:pPr>
      <w:r>
        <w:rPr>
          <w:sz w:val="20"/>
          <w:szCs w:val="20"/>
        </w:rPr>
        <w:t>Sprostredkovateľská činnosť v oblasti obchodu</w:t>
      </w:r>
    </w:p>
    <w:p w:rsidR="002A584B" w:rsidRDefault="002A584B" w:rsidP="009226FA">
      <w:pPr>
        <w:pStyle w:val="Default"/>
        <w:numPr>
          <w:ilvl w:val="0"/>
          <w:numId w:val="5"/>
        </w:numPr>
        <w:tabs>
          <w:tab w:val="left" w:pos="851"/>
        </w:tabs>
        <w:ind w:left="851" w:hanging="284"/>
        <w:rPr>
          <w:sz w:val="20"/>
          <w:szCs w:val="20"/>
        </w:rPr>
      </w:pPr>
      <w:r>
        <w:rPr>
          <w:sz w:val="20"/>
          <w:szCs w:val="20"/>
        </w:rPr>
        <w:t>Sprostredkovateľská činnosť v oblasti služieb</w:t>
      </w:r>
    </w:p>
    <w:p w:rsidR="002A584B" w:rsidRDefault="002A584B" w:rsidP="009226FA">
      <w:pPr>
        <w:pStyle w:val="Default"/>
        <w:numPr>
          <w:ilvl w:val="0"/>
          <w:numId w:val="5"/>
        </w:numPr>
        <w:tabs>
          <w:tab w:val="left" w:pos="851"/>
        </w:tabs>
        <w:ind w:left="851" w:hanging="284"/>
        <w:rPr>
          <w:sz w:val="20"/>
          <w:szCs w:val="20"/>
        </w:rPr>
      </w:pPr>
      <w:r>
        <w:rPr>
          <w:sz w:val="20"/>
          <w:szCs w:val="20"/>
        </w:rPr>
        <w:t>Finančný leasing</w:t>
      </w:r>
    </w:p>
    <w:p w:rsidR="002A584B" w:rsidRDefault="002A584B" w:rsidP="009226FA">
      <w:pPr>
        <w:pStyle w:val="Default"/>
        <w:numPr>
          <w:ilvl w:val="0"/>
          <w:numId w:val="5"/>
        </w:numPr>
        <w:tabs>
          <w:tab w:val="left" w:pos="851"/>
        </w:tabs>
        <w:ind w:left="851" w:hanging="284"/>
        <w:rPr>
          <w:sz w:val="20"/>
          <w:szCs w:val="20"/>
        </w:rPr>
      </w:pPr>
      <w:r>
        <w:rPr>
          <w:sz w:val="20"/>
          <w:szCs w:val="20"/>
        </w:rPr>
        <w:t>Poskytovanie úverov alebo pôžičiek z peňažných zdrojov získaných výlučne bez verejnej výzvy a bez verejnej ponuky majetkových hodnôt</w:t>
      </w:r>
    </w:p>
    <w:p w:rsidR="002A584B" w:rsidRDefault="002A584B" w:rsidP="009226FA">
      <w:pPr>
        <w:pStyle w:val="Default"/>
        <w:numPr>
          <w:ilvl w:val="0"/>
          <w:numId w:val="5"/>
        </w:numPr>
        <w:tabs>
          <w:tab w:val="left" w:pos="851"/>
        </w:tabs>
        <w:ind w:left="851" w:hanging="284"/>
        <w:rPr>
          <w:sz w:val="20"/>
          <w:szCs w:val="20"/>
        </w:rPr>
      </w:pPr>
      <w:r>
        <w:rPr>
          <w:sz w:val="20"/>
          <w:szCs w:val="20"/>
        </w:rPr>
        <w:t>Poskytovanie služieb rýchleho občerstvenia v spojení s predajom na priamu konzumáciu</w:t>
      </w:r>
    </w:p>
    <w:p w:rsidR="002A584B" w:rsidRDefault="002A584B" w:rsidP="009226FA">
      <w:pPr>
        <w:pStyle w:val="Default"/>
        <w:numPr>
          <w:ilvl w:val="0"/>
          <w:numId w:val="5"/>
        </w:numPr>
        <w:tabs>
          <w:tab w:val="left" w:pos="851"/>
        </w:tabs>
        <w:ind w:left="851" w:hanging="284"/>
        <w:rPr>
          <w:sz w:val="20"/>
          <w:szCs w:val="20"/>
        </w:rPr>
      </w:pPr>
      <w:proofErr w:type="spellStart"/>
      <w:r>
        <w:rPr>
          <w:sz w:val="20"/>
          <w:szCs w:val="20"/>
        </w:rPr>
        <w:t>Faktoring</w:t>
      </w:r>
      <w:proofErr w:type="spellEnd"/>
      <w:r>
        <w:rPr>
          <w:sz w:val="20"/>
          <w:szCs w:val="20"/>
        </w:rPr>
        <w:t xml:space="preserve"> a </w:t>
      </w:r>
      <w:proofErr w:type="spellStart"/>
      <w:r>
        <w:rPr>
          <w:sz w:val="20"/>
          <w:szCs w:val="20"/>
        </w:rPr>
        <w:t>forfaiting</w:t>
      </w:r>
      <w:proofErr w:type="spellEnd"/>
    </w:p>
    <w:p w:rsidR="002A584B" w:rsidRDefault="002A584B" w:rsidP="009226FA">
      <w:pPr>
        <w:pStyle w:val="Default"/>
        <w:numPr>
          <w:ilvl w:val="0"/>
          <w:numId w:val="5"/>
        </w:numPr>
        <w:tabs>
          <w:tab w:val="left" w:pos="851"/>
        </w:tabs>
        <w:ind w:left="851" w:hanging="284"/>
        <w:rPr>
          <w:sz w:val="20"/>
          <w:szCs w:val="20"/>
        </w:rPr>
      </w:pPr>
      <w:r>
        <w:rPr>
          <w:sz w:val="20"/>
          <w:szCs w:val="20"/>
        </w:rPr>
        <w:t>Čistiace a upratovacie práce</w:t>
      </w:r>
    </w:p>
    <w:p w:rsidR="002A584B" w:rsidRDefault="002A584B" w:rsidP="009226FA">
      <w:pPr>
        <w:pStyle w:val="Default"/>
        <w:numPr>
          <w:ilvl w:val="0"/>
          <w:numId w:val="5"/>
        </w:numPr>
        <w:tabs>
          <w:tab w:val="left" w:pos="851"/>
        </w:tabs>
        <w:ind w:left="851" w:hanging="284"/>
        <w:rPr>
          <w:sz w:val="20"/>
          <w:szCs w:val="20"/>
        </w:rPr>
      </w:pPr>
    </w:p>
    <w:p w:rsidR="00DF554E" w:rsidRPr="00B735EC" w:rsidRDefault="00DF554E" w:rsidP="005A6BD0">
      <w:pPr>
        <w:pStyle w:val="Bezriadkovania"/>
        <w:numPr>
          <w:ilvl w:val="0"/>
          <w:numId w:val="17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Dátum schválenia účtovnej závierky</w:t>
      </w:r>
    </w:p>
    <w:p w:rsidR="00DF554E" w:rsidRPr="005A6BD0" w:rsidRDefault="00DF554E" w:rsidP="00DF554E">
      <w:pPr>
        <w:spacing w:before="5"/>
        <w:ind w:left="360" w:hanging="360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Účtovná závierka k 31.12.201</w:t>
      </w:r>
      <w:r w:rsidR="000A0F65">
        <w:rPr>
          <w:rFonts w:eastAsia="Times New Roman"/>
          <w:sz w:val="20"/>
          <w:szCs w:val="20"/>
        </w:rPr>
        <w:t>7</w:t>
      </w:r>
      <w:r w:rsidRPr="005A6BD0">
        <w:rPr>
          <w:rFonts w:eastAsia="Times New Roman"/>
          <w:sz w:val="20"/>
          <w:szCs w:val="20"/>
        </w:rPr>
        <w:t xml:space="preserve"> spoločnosti bola schválená Rozhodnutím jediného spoločníka dňa </w:t>
      </w:r>
      <w:r w:rsidR="00F41E58">
        <w:rPr>
          <w:rFonts w:eastAsia="Times New Roman"/>
          <w:sz w:val="20"/>
          <w:szCs w:val="20"/>
        </w:rPr>
        <w:t>2</w:t>
      </w:r>
      <w:r w:rsidR="002A584B">
        <w:rPr>
          <w:rFonts w:eastAsia="Times New Roman"/>
          <w:sz w:val="20"/>
          <w:szCs w:val="20"/>
        </w:rPr>
        <w:t>7</w:t>
      </w:r>
      <w:r w:rsidR="000A0F65">
        <w:rPr>
          <w:rFonts w:eastAsia="Times New Roman"/>
          <w:sz w:val="20"/>
          <w:szCs w:val="20"/>
        </w:rPr>
        <w:t>.marca 2018</w:t>
      </w:r>
    </w:p>
    <w:p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Právny dôvod na zostavenie účtovnej závierky</w:t>
      </w:r>
    </w:p>
    <w:p w:rsidR="00DF554E" w:rsidRPr="005A6BD0" w:rsidRDefault="00DF554E" w:rsidP="005A6BD0">
      <w:pPr>
        <w:spacing w:before="5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Účtovná závierka je zostavená ako riadna uzávierka k 31.12.201</w:t>
      </w:r>
      <w:r w:rsidR="000A0F65">
        <w:rPr>
          <w:rFonts w:eastAsia="Times New Roman"/>
          <w:sz w:val="20"/>
          <w:szCs w:val="20"/>
        </w:rPr>
        <w:t>7</w:t>
      </w:r>
      <w:r w:rsidRPr="005A6BD0">
        <w:rPr>
          <w:rFonts w:eastAsia="Times New Roman"/>
          <w:sz w:val="20"/>
          <w:szCs w:val="20"/>
        </w:rPr>
        <w:t xml:space="preserve"> podľa § 17 ods.6 zákona č.431/2002 o účtovníctve v znení neskorších predpisov za účtovné obdobie od </w:t>
      </w:r>
      <w:r w:rsidR="002A584B">
        <w:rPr>
          <w:rFonts w:eastAsia="Times New Roman"/>
          <w:sz w:val="20"/>
          <w:szCs w:val="20"/>
        </w:rPr>
        <w:t>01.0</w:t>
      </w:r>
      <w:r w:rsidR="000A0F65">
        <w:rPr>
          <w:rFonts w:eastAsia="Times New Roman"/>
          <w:sz w:val="20"/>
          <w:szCs w:val="20"/>
        </w:rPr>
        <w:t>1.2017</w:t>
      </w:r>
      <w:r w:rsidRPr="005A6BD0">
        <w:rPr>
          <w:rFonts w:eastAsia="Times New Roman"/>
          <w:sz w:val="20"/>
          <w:szCs w:val="20"/>
        </w:rPr>
        <w:t xml:space="preserve"> do 31.12.201</w:t>
      </w:r>
      <w:r w:rsidR="000A0F65">
        <w:rPr>
          <w:rFonts w:eastAsia="Times New Roman"/>
          <w:sz w:val="20"/>
          <w:szCs w:val="20"/>
        </w:rPr>
        <w:t>7</w:t>
      </w:r>
    </w:p>
    <w:p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Údaje o skupine účtovných jednotiek</w:t>
      </w:r>
    </w:p>
    <w:p w:rsidR="00DF554E" w:rsidRPr="005A6BD0" w:rsidRDefault="00DF554E" w:rsidP="00DF554E">
      <w:pPr>
        <w:spacing w:before="5"/>
        <w:ind w:left="360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Spoločnosť nie je súčasťou konsolidovaného celku</w:t>
      </w:r>
    </w:p>
    <w:p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Priemerný prepočítaný počet zamestnancov</w:t>
      </w:r>
    </w:p>
    <w:tbl>
      <w:tblPr>
        <w:tblStyle w:val="Mriekatabuky"/>
        <w:tblW w:w="0" w:type="auto"/>
        <w:tblLook w:val="04A0"/>
      </w:tblPr>
      <w:tblGrid>
        <w:gridCol w:w="3964"/>
        <w:gridCol w:w="2268"/>
        <w:gridCol w:w="2830"/>
      </w:tblGrid>
      <w:tr w:rsidR="00DF554E" w:rsidRPr="005A6BD0" w:rsidTr="00916172">
        <w:tc>
          <w:tcPr>
            <w:tcW w:w="3964" w:type="dxa"/>
          </w:tcPr>
          <w:p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Názov položky</w:t>
            </w:r>
          </w:p>
        </w:tc>
        <w:tc>
          <w:tcPr>
            <w:tcW w:w="2268" w:type="dxa"/>
          </w:tcPr>
          <w:p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Bežné účtovné obdobie</w:t>
            </w:r>
          </w:p>
        </w:tc>
        <w:tc>
          <w:tcPr>
            <w:tcW w:w="2830" w:type="dxa"/>
          </w:tcPr>
          <w:p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F554E" w:rsidRPr="005A6BD0" w:rsidTr="00916172">
        <w:tc>
          <w:tcPr>
            <w:tcW w:w="3964" w:type="dxa"/>
          </w:tcPr>
          <w:p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268" w:type="dxa"/>
          </w:tcPr>
          <w:p w:rsidR="00DF554E" w:rsidRPr="005A6BD0" w:rsidRDefault="00194396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2830" w:type="dxa"/>
          </w:tcPr>
          <w:p w:rsidR="00DF554E" w:rsidRPr="005A6BD0" w:rsidRDefault="00194396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</w:tr>
      <w:tr w:rsidR="00DF554E" w:rsidRPr="005A6BD0" w:rsidTr="00916172">
        <w:tc>
          <w:tcPr>
            <w:tcW w:w="3964" w:type="dxa"/>
          </w:tcPr>
          <w:p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Stav zamestnancov ku dňu, ku ktorému sa zostavuje účtovná závierka, z toho:</w:t>
            </w:r>
          </w:p>
        </w:tc>
        <w:tc>
          <w:tcPr>
            <w:tcW w:w="2268" w:type="dxa"/>
          </w:tcPr>
          <w:p w:rsidR="00DF554E" w:rsidRPr="005A6BD0" w:rsidRDefault="000A0F65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2830" w:type="dxa"/>
          </w:tcPr>
          <w:p w:rsidR="00DF554E" w:rsidRPr="005A6BD0" w:rsidRDefault="00194396" w:rsidP="00194396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</w:tr>
      <w:tr w:rsidR="00DF554E" w:rsidRPr="005A6BD0" w:rsidTr="00916172">
        <w:tc>
          <w:tcPr>
            <w:tcW w:w="3964" w:type="dxa"/>
          </w:tcPr>
          <w:p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Počet vedúcich zamestnancov</w:t>
            </w:r>
          </w:p>
        </w:tc>
        <w:tc>
          <w:tcPr>
            <w:tcW w:w="2268" w:type="dxa"/>
          </w:tcPr>
          <w:p w:rsidR="00DF554E" w:rsidRPr="005A6BD0" w:rsidRDefault="00194396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2830" w:type="dxa"/>
          </w:tcPr>
          <w:p w:rsidR="00DF554E" w:rsidRPr="005A6BD0" w:rsidRDefault="00194396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</w:tr>
    </w:tbl>
    <w:p w:rsidR="00DF554E" w:rsidRDefault="00DF554E" w:rsidP="00DF554E">
      <w:pPr>
        <w:spacing w:before="5"/>
        <w:rPr>
          <w:rFonts w:eastAsia="Times New Roman"/>
          <w:sz w:val="20"/>
          <w:szCs w:val="20"/>
        </w:rPr>
      </w:pPr>
    </w:p>
    <w:p w:rsidR="00916172" w:rsidRDefault="00916172" w:rsidP="00DF554E">
      <w:pPr>
        <w:spacing w:before="5"/>
        <w:rPr>
          <w:rFonts w:eastAsia="Times New Roman"/>
          <w:sz w:val="20"/>
          <w:szCs w:val="20"/>
        </w:rPr>
      </w:pPr>
    </w:p>
    <w:p w:rsidR="00B43073" w:rsidRDefault="00B4307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orgánoch spoločnosti</w:t>
      </w:r>
    </w:p>
    <w:p w:rsidR="00B43073" w:rsidRPr="00DC04E7" w:rsidRDefault="00B43073" w:rsidP="00B43073">
      <w:pPr>
        <w:rPr>
          <w:sz w:val="20"/>
          <w:szCs w:val="20"/>
        </w:rPr>
      </w:pPr>
      <w:r w:rsidRPr="00DC04E7">
        <w:rPr>
          <w:sz w:val="20"/>
          <w:szCs w:val="20"/>
        </w:rPr>
        <w:t>Nie je náplň pre vyplnenie týchto údajov</w:t>
      </w:r>
    </w:p>
    <w:p w:rsidR="00B43073" w:rsidRPr="00B43073" w:rsidRDefault="00B43073" w:rsidP="00B43073">
      <w:pPr>
        <w:rPr>
          <w:sz w:val="22"/>
          <w:szCs w:val="22"/>
        </w:rPr>
      </w:pPr>
    </w:p>
    <w:p w:rsidR="00B43073" w:rsidRDefault="00B4307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II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prijatých postupoch</w:t>
      </w:r>
    </w:p>
    <w:p w:rsidR="00B43073" w:rsidRPr="00916F0D" w:rsidRDefault="00916172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color w:val="000000"/>
          <w:sz w:val="20"/>
          <w:szCs w:val="20"/>
          <w:lang w:eastAsia="sk-SK"/>
        </w:rPr>
      </w:pPr>
      <w:r>
        <w:rPr>
          <w:color w:val="000000"/>
          <w:sz w:val="20"/>
          <w:szCs w:val="20"/>
          <w:lang w:eastAsia="sk-SK"/>
        </w:rPr>
        <w:t>Účtovná závierka je zostavená za predpokladu, že účtovná jednotka b</w:t>
      </w:r>
      <w:r w:rsidR="00B43073" w:rsidRPr="00916F0D">
        <w:rPr>
          <w:color w:val="000000"/>
          <w:sz w:val="20"/>
          <w:szCs w:val="20"/>
          <w:lang w:eastAsia="sk-SK"/>
        </w:rPr>
        <w:t>ude nepretržite pokračovať vo svoje činnosti.</w:t>
      </w:r>
    </w:p>
    <w:p w:rsidR="008D3AF6" w:rsidRPr="00916F0D" w:rsidRDefault="008D3AF6" w:rsidP="00B735EC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sk-SK"/>
        </w:rPr>
      </w:pPr>
    </w:p>
    <w:p w:rsidR="00B43073" w:rsidRPr="00B735EC" w:rsidRDefault="00B43073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b/>
          <w:i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</w:t>
      </w: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Aplikácia a zmeny účtovných zásad a metód </w:t>
      </w:r>
    </w:p>
    <w:p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lastRenderedPageBreak/>
        <w:t xml:space="preserve">Účtovné metódy a zásady boli aplikované v rámci </w:t>
      </w:r>
      <w:r w:rsidR="00916172">
        <w:rPr>
          <w:rFonts w:cs="Calibri"/>
          <w:color w:val="000000"/>
          <w:sz w:val="20"/>
          <w:szCs w:val="20"/>
          <w:lang w:eastAsia="sk-SK"/>
        </w:rPr>
        <w:t>Z</w:t>
      </w:r>
      <w:r w:rsidRPr="00916F0D">
        <w:rPr>
          <w:rFonts w:cs="Calibri"/>
          <w:color w:val="000000"/>
          <w:sz w:val="20"/>
          <w:szCs w:val="20"/>
          <w:lang w:eastAsia="sk-SK"/>
        </w:rPr>
        <w:t>ákona</w:t>
      </w:r>
      <w:r w:rsidR="00916172">
        <w:rPr>
          <w:rFonts w:cs="Calibri"/>
          <w:color w:val="000000"/>
          <w:sz w:val="20"/>
          <w:szCs w:val="20"/>
          <w:lang w:eastAsia="sk-SK"/>
        </w:rPr>
        <w:t xml:space="preserve"> č.431/2002 </w:t>
      </w:r>
      <w:proofErr w:type="spellStart"/>
      <w:r w:rsidR="00916172">
        <w:rPr>
          <w:rFonts w:cs="Calibri"/>
          <w:color w:val="000000"/>
          <w:sz w:val="20"/>
          <w:szCs w:val="20"/>
          <w:lang w:eastAsia="sk-SK"/>
        </w:rPr>
        <w:t>Z.z</w:t>
      </w:r>
      <w:proofErr w:type="spellEnd"/>
      <w:r w:rsidR="00916172">
        <w:rPr>
          <w:rFonts w:cs="Calibri"/>
          <w:color w:val="000000"/>
          <w:sz w:val="20"/>
          <w:szCs w:val="20"/>
          <w:lang w:eastAsia="sk-SK"/>
        </w:rPr>
        <w:t>.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 o</w:t>
      </w:r>
      <w:r w:rsidR="00916172">
        <w:rPr>
          <w:rFonts w:cs="Calibri"/>
          <w:color w:val="000000"/>
          <w:sz w:val="20"/>
          <w:szCs w:val="20"/>
          <w:lang w:eastAsia="sk-SK"/>
        </w:rPr>
        <w:t> </w:t>
      </w:r>
      <w:r w:rsidRPr="00916F0D">
        <w:rPr>
          <w:rFonts w:cs="Calibri"/>
          <w:color w:val="000000"/>
          <w:sz w:val="20"/>
          <w:szCs w:val="20"/>
          <w:lang w:eastAsia="sk-SK"/>
        </w:rPr>
        <w:t>účtovníctve</w:t>
      </w:r>
      <w:r w:rsidR="00916172">
        <w:rPr>
          <w:rFonts w:cs="Calibri"/>
          <w:color w:val="000000"/>
          <w:sz w:val="20"/>
          <w:szCs w:val="20"/>
          <w:lang w:eastAsia="sk-SK"/>
        </w:rPr>
        <w:t xml:space="preserve"> v znení neskorších predpisov</w:t>
      </w:r>
      <w:r w:rsidRPr="00916F0D">
        <w:rPr>
          <w:rFonts w:cs="Calibri"/>
          <w:color w:val="000000"/>
          <w:sz w:val="20"/>
          <w:szCs w:val="20"/>
          <w:lang w:eastAsia="sk-SK"/>
        </w:rPr>
        <w:t>.</w:t>
      </w:r>
    </w:p>
    <w:p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</w:p>
    <w:p w:rsidR="00B43073" w:rsidRPr="00B735EC" w:rsidRDefault="00B43073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>Informácia o charaktere a účele transakcií, ktoré sa neuvádzajú v súvahe</w:t>
      </w:r>
    </w:p>
    <w:p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     Nie sú žiadne</w:t>
      </w:r>
    </w:p>
    <w:p w:rsidR="00B43073" w:rsidRPr="00B735EC" w:rsidRDefault="00B43073" w:rsidP="00B735EC">
      <w:pPr>
        <w:pStyle w:val="Odsekzoznamu"/>
        <w:numPr>
          <w:ilvl w:val="0"/>
          <w:numId w:val="7"/>
        </w:numPr>
        <w:autoSpaceDE w:val="0"/>
        <w:autoSpaceDN w:val="0"/>
        <w:adjustRightInd w:val="0"/>
        <w:ind w:left="0" w:firstLine="0"/>
        <w:rPr>
          <w:rFonts w:cs="Calibri"/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Spôsob </w:t>
      </w:r>
      <w:r w:rsidR="008D3AF6" w:rsidRPr="00B735EC">
        <w:rPr>
          <w:rFonts w:cs="Calibri"/>
          <w:b/>
          <w:i/>
          <w:color w:val="000000"/>
          <w:sz w:val="20"/>
          <w:szCs w:val="20"/>
          <w:lang w:eastAsia="sk-SK"/>
        </w:rPr>
        <w:t>a určenie oceňovania</w:t>
      </w: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 jednotlivý</w:t>
      </w:r>
      <w:r w:rsidR="004F06A8" w:rsidRPr="00B735EC">
        <w:rPr>
          <w:rFonts w:cs="Calibri"/>
          <w:b/>
          <w:i/>
          <w:color w:val="000000"/>
          <w:sz w:val="20"/>
          <w:szCs w:val="20"/>
          <w:lang w:eastAsia="sk-SK"/>
        </w:rPr>
        <w:t>ch zložiek majetku a záväzkov</w:t>
      </w:r>
    </w:p>
    <w:p w:rsidR="004F06A8" w:rsidRPr="00916F0D" w:rsidRDefault="004F06A8" w:rsidP="00B735EC">
      <w:pPr>
        <w:pStyle w:val="Odsekzoznamu"/>
        <w:numPr>
          <w:ilvl w:val="0"/>
          <w:numId w:val="10"/>
        </w:numPr>
        <w:autoSpaceDE w:val="0"/>
        <w:autoSpaceDN w:val="0"/>
        <w:adjustRightInd w:val="0"/>
        <w:ind w:left="0" w:firstLine="0"/>
        <w:rPr>
          <w:rFonts w:cs="Calibri"/>
          <w:color w:val="000000"/>
          <w:sz w:val="20"/>
          <w:szCs w:val="20"/>
          <w:lang w:eastAsia="sk-SK"/>
        </w:rPr>
      </w:pPr>
    </w:p>
    <w:p w:rsidR="00B43073" w:rsidRPr="00916F0D" w:rsidRDefault="00B43073" w:rsidP="00B43073">
      <w:pPr>
        <w:autoSpaceDE w:val="0"/>
        <w:autoSpaceDN w:val="0"/>
        <w:adjustRightInd w:val="0"/>
        <w:ind w:left="284"/>
        <w:rPr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nakupoval v danom roku dlhodobý nehmotný majetok: [ ] Áno [x] Nie </w:t>
      </w:r>
    </w:p>
    <w:p w:rsidR="00B43073" w:rsidRPr="00916F0D" w:rsidRDefault="00B43073" w:rsidP="00B43073">
      <w:pPr>
        <w:autoSpaceDE w:val="0"/>
        <w:autoSpaceDN w:val="0"/>
        <w:adjustRightInd w:val="0"/>
        <w:ind w:left="284"/>
        <w:rPr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tvoril vlastnou činnosťou dlhodobý nehmotný majetok: [ ] Áno [x] Nie </w:t>
      </w:r>
    </w:p>
    <w:p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nakupoval dlhodobý hmotný majetok: [ ] Áno [x] Nie </w:t>
      </w:r>
    </w:p>
    <w:p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tvoril dlhodobý hmotný majetok vlastnou činnosťou: [ ] Áno [x] Nie </w:t>
      </w:r>
    </w:p>
    <w:p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vlastnil cenné papiere: [ ] Áno [x] Nie </w:t>
      </w:r>
    </w:p>
    <w:p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Podnik nakupoval zásoby: [</w:t>
      </w:r>
      <w:r w:rsidR="00F41E58">
        <w:rPr>
          <w:rFonts w:cs="Calibri"/>
          <w:color w:val="000000"/>
          <w:sz w:val="20"/>
          <w:szCs w:val="20"/>
          <w:lang w:eastAsia="sk-SK"/>
        </w:rPr>
        <w:t>x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 ] Áno [</w:t>
      </w:r>
      <w:r w:rsidR="00F41E58">
        <w:rPr>
          <w:rFonts w:cs="Calibri"/>
          <w:color w:val="000000"/>
          <w:sz w:val="20"/>
          <w:szCs w:val="20"/>
          <w:lang w:eastAsia="sk-SK"/>
        </w:rPr>
        <w:t xml:space="preserve"> 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] Nie </w:t>
      </w:r>
    </w:p>
    <w:p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tvoril v bežnom roku zásoby vlastnou činnosťou: [ ] Áno [x] Nie </w:t>
      </w:r>
    </w:p>
    <w:p w:rsidR="003636F2" w:rsidRPr="00916F0D" w:rsidRDefault="003636F2" w:rsidP="000F2424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oceňoval peňažné prostriedky, ceniny, pohľadávky, záväzky: [ ] Áno </w:t>
      </w:r>
      <w:r w:rsidR="00194396">
        <w:rPr>
          <w:rFonts w:cs="Calibri"/>
          <w:color w:val="000000"/>
          <w:sz w:val="20"/>
          <w:szCs w:val="20"/>
          <w:lang w:eastAsia="sk-SK"/>
        </w:rPr>
        <w:t>x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 Nie </w:t>
      </w:r>
    </w:p>
    <w:p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Podnik prijal darovaný majetok: [ ] Áno [x] Nie </w:t>
      </w:r>
    </w:p>
    <w:p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má novozistený majetok pri inventarizácii: [ ] Áno [x] Nie </w:t>
      </w:r>
    </w:p>
    <w:p w:rsidR="004F06A8" w:rsidRPr="00B735EC" w:rsidRDefault="00D23D35" w:rsidP="004F06A8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b/>
          <w:color w:val="000000"/>
          <w:sz w:val="20"/>
          <w:szCs w:val="20"/>
          <w:lang w:eastAsia="sk-SK"/>
        </w:rPr>
      </w:pPr>
      <w:r w:rsidRPr="00B735EC">
        <w:rPr>
          <w:b/>
          <w:color w:val="000000"/>
          <w:sz w:val="20"/>
          <w:szCs w:val="20"/>
          <w:lang w:eastAsia="sk-SK"/>
        </w:rPr>
        <w:t>Určenie odhadu zníženia hodnoty majetku a tvorba opravnej položky k majetku</w:t>
      </w:r>
    </w:p>
    <w:p w:rsidR="004F06A8" w:rsidRPr="00916F0D" w:rsidRDefault="00194396" w:rsidP="004F06A8">
      <w:pPr>
        <w:autoSpaceDE w:val="0"/>
        <w:autoSpaceDN w:val="0"/>
        <w:adjustRightInd w:val="0"/>
        <w:rPr>
          <w:color w:val="000000"/>
          <w:sz w:val="20"/>
          <w:szCs w:val="20"/>
          <w:lang w:eastAsia="sk-SK"/>
        </w:rPr>
      </w:pPr>
      <w:r>
        <w:rPr>
          <w:color w:val="000000"/>
          <w:sz w:val="20"/>
          <w:szCs w:val="20"/>
          <w:lang w:eastAsia="sk-SK"/>
        </w:rPr>
        <w:t>Pre uvedený bol nie je náplň</w:t>
      </w:r>
    </w:p>
    <w:p w:rsidR="003636F2" w:rsidRPr="00B735EC" w:rsidRDefault="005E1751" w:rsidP="003636F2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záväzkov, stanovenie odhadu ocenenia rezerv</w:t>
      </w:r>
    </w:p>
    <w:p w:rsidR="003636F2" w:rsidRDefault="00194396" w:rsidP="007A0426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:rsidR="007A0426" w:rsidRPr="00B735EC" w:rsidRDefault="007A0426" w:rsidP="007A042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finančných nástrojov alebo majetku, ktorý nie je finančným nástrojom pri oceňovaní reálnou hodnotou</w:t>
      </w:r>
    </w:p>
    <w:p w:rsidR="007A0426" w:rsidRDefault="007A0426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7A0426"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:rsidR="007A0426" w:rsidRPr="00B735EC" w:rsidRDefault="007A0426" w:rsidP="007A042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finančných nástrojov alebo majetku, ktorý nie je finančným nástrojom pri oceňovaní obstarávacou cenou alebo vlastnými nákladmi</w:t>
      </w:r>
    </w:p>
    <w:p w:rsidR="007A0426" w:rsidRPr="007A0426" w:rsidRDefault="007A0426" w:rsidP="0019439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7A0426"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:rsidR="00D23D35" w:rsidRPr="00D23D35" w:rsidRDefault="00D23D35" w:rsidP="00D23D35">
      <w:pPr>
        <w:autoSpaceDE w:val="0"/>
        <w:autoSpaceDN w:val="0"/>
        <w:adjustRightInd w:val="0"/>
        <w:ind w:left="284" w:firstLine="425"/>
        <w:rPr>
          <w:rFonts w:cs="Calibri"/>
          <w:b/>
          <w:color w:val="000000"/>
          <w:sz w:val="20"/>
          <w:szCs w:val="20"/>
          <w:lang w:eastAsia="sk-SK"/>
        </w:rPr>
      </w:pPr>
      <w:r w:rsidRPr="00D23D35">
        <w:rPr>
          <w:rFonts w:cs="Calibri"/>
          <w:b/>
          <w:color w:val="000000"/>
          <w:sz w:val="20"/>
          <w:szCs w:val="20"/>
          <w:lang w:eastAsia="sk-SK"/>
        </w:rPr>
        <w:t>f) stanovenie metódy vlastného imania</w:t>
      </w:r>
    </w:p>
    <w:p w:rsidR="00D23D35" w:rsidRPr="00916F0D" w:rsidRDefault="00D23D35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:rsidR="00B43073" w:rsidRPr="00194396" w:rsidRDefault="00B43073" w:rsidP="0019439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194396">
        <w:rPr>
          <w:rFonts w:cs="Calibri"/>
          <w:b/>
          <w:color w:val="000000"/>
          <w:sz w:val="20"/>
          <w:szCs w:val="20"/>
          <w:lang w:eastAsia="sk-SK"/>
        </w:rPr>
        <w:t xml:space="preserve">Spôsob zostavenia odpisového plánu dlhodobého majetku </w:t>
      </w:r>
    </w:p>
    <w:p w:rsidR="00194396" w:rsidRPr="00194396" w:rsidRDefault="00194396" w:rsidP="00194396">
      <w:p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</w:p>
    <w:tbl>
      <w:tblPr>
        <w:tblStyle w:val="Mriekatabuky"/>
        <w:tblW w:w="0" w:type="auto"/>
        <w:tblInd w:w="-5" w:type="dxa"/>
        <w:tblLook w:val="04A0"/>
      </w:tblPr>
      <w:tblGrid>
        <w:gridCol w:w="2761"/>
        <w:gridCol w:w="2102"/>
        <w:gridCol w:w="2102"/>
        <w:gridCol w:w="2102"/>
      </w:tblGrid>
      <w:tr w:rsidR="003636F2" w:rsidRPr="00916F0D" w:rsidTr="007A0426">
        <w:tc>
          <w:tcPr>
            <w:tcW w:w="2761" w:type="dxa"/>
          </w:tcPr>
          <w:p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Druh majetku</w:t>
            </w:r>
          </w:p>
        </w:tc>
        <w:tc>
          <w:tcPr>
            <w:tcW w:w="2102" w:type="dxa"/>
          </w:tcPr>
          <w:p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Doba odpisovania</w:t>
            </w:r>
          </w:p>
        </w:tc>
        <w:tc>
          <w:tcPr>
            <w:tcW w:w="2102" w:type="dxa"/>
          </w:tcPr>
          <w:p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Sadzba odpisov</w:t>
            </w:r>
          </w:p>
        </w:tc>
        <w:tc>
          <w:tcPr>
            <w:tcW w:w="2102" w:type="dxa"/>
          </w:tcPr>
          <w:p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Odpisová metóda</w:t>
            </w:r>
          </w:p>
        </w:tc>
      </w:tr>
      <w:tr w:rsidR="003636F2" w:rsidRPr="00916F0D" w:rsidTr="007A0426">
        <w:tc>
          <w:tcPr>
            <w:tcW w:w="2761" w:type="dxa"/>
          </w:tcPr>
          <w:p w:rsidR="003636F2" w:rsidRPr="00916F0D" w:rsidRDefault="003636F2" w:rsidP="00194396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02" w:type="dxa"/>
          </w:tcPr>
          <w:p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02" w:type="dxa"/>
          </w:tcPr>
          <w:p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02" w:type="dxa"/>
          </w:tcPr>
          <w:p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</w:p>
    <w:p w:rsidR="005E1751" w:rsidRPr="00916F0D" w:rsidRDefault="005E1751" w:rsidP="007A0426">
      <w:pPr>
        <w:autoSpaceDE w:val="0"/>
        <w:autoSpaceDN w:val="0"/>
        <w:adjustRightInd w:val="0"/>
        <w:ind w:left="284" w:firstLine="425"/>
        <w:rPr>
          <w:rFonts w:cs="Calibri"/>
          <w:b/>
          <w:color w:val="000000"/>
          <w:sz w:val="20"/>
          <w:szCs w:val="20"/>
          <w:lang w:eastAsia="sk-SK"/>
        </w:rPr>
      </w:pPr>
      <w:r w:rsidRPr="00916F0D">
        <w:rPr>
          <w:rFonts w:cs="Calibri"/>
          <w:b/>
          <w:color w:val="000000"/>
          <w:sz w:val="20"/>
          <w:szCs w:val="20"/>
          <w:lang w:eastAsia="sk-SK"/>
        </w:rPr>
        <w:lastRenderedPageBreak/>
        <w:t>h) informácia o poskytnutých dotáciách</w:t>
      </w:r>
    </w:p>
    <w:p w:rsidR="005E1751" w:rsidRPr="00916F0D" w:rsidRDefault="005E1751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Spoločnosti neboli poskytnuté žiadne dotácie</w:t>
      </w:r>
    </w:p>
    <w:p w:rsidR="005E1751" w:rsidRPr="00916F0D" w:rsidRDefault="005E1751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</w:p>
    <w:p w:rsidR="005E1751" w:rsidRPr="00B735EC" w:rsidRDefault="005E1751" w:rsidP="00B735EC">
      <w:pPr>
        <w:pStyle w:val="Odsekzoznamu"/>
        <w:numPr>
          <w:ilvl w:val="0"/>
          <w:numId w:val="7"/>
        </w:numPr>
        <w:autoSpaceDE w:val="0"/>
        <w:autoSpaceDN w:val="0"/>
        <w:adjustRightInd w:val="0"/>
        <w:ind w:left="0" w:firstLine="0"/>
        <w:rPr>
          <w:rFonts w:cs="Calibri"/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>Opravy významných chýb minulých účtovných období</w:t>
      </w:r>
    </w:p>
    <w:p w:rsidR="00194396" w:rsidRDefault="00DC04E7" w:rsidP="00194396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náplň.</w:t>
      </w:r>
    </w:p>
    <w:p w:rsidR="00C04B70" w:rsidRPr="00916F0D" w:rsidRDefault="00C04B70" w:rsidP="00C04B70">
      <w:pPr>
        <w:autoSpaceDE w:val="0"/>
        <w:autoSpaceDN w:val="0"/>
        <w:adjustRightInd w:val="0"/>
        <w:ind w:left="360"/>
        <w:rPr>
          <w:sz w:val="20"/>
          <w:szCs w:val="20"/>
        </w:rPr>
      </w:pPr>
    </w:p>
    <w:p w:rsidR="007A0426" w:rsidRDefault="008240D9" w:rsidP="007A0426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V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 xml:space="preserve">Informácie, ktoré vysvetľujú a dopĺňajú súvahu a výkaz ziskov a strát </w:t>
      </w:r>
    </w:p>
    <w:p w:rsidR="008240D9" w:rsidRPr="00B735EC" w:rsidRDefault="008240D9" w:rsidP="00B735EC">
      <w:pPr>
        <w:pStyle w:val="Odsekzoznamu"/>
        <w:numPr>
          <w:ilvl w:val="0"/>
          <w:numId w:val="20"/>
        </w:numPr>
        <w:tabs>
          <w:tab w:val="left" w:pos="0"/>
          <w:tab w:val="left" w:pos="709"/>
        </w:tabs>
        <w:ind w:left="0" w:firstLine="0"/>
        <w:jc w:val="center"/>
        <w:rPr>
          <w:b/>
          <w:i/>
          <w:sz w:val="20"/>
          <w:szCs w:val="20"/>
        </w:rPr>
      </w:pPr>
      <w:r w:rsidRPr="00B735EC">
        <w:rPr>
          <w:rFonts w:cs="Arial Narrow"/>
          <w:b/>
          <w:i/>
          <w:sz w:val="20"/>
          <w:szCs w:val="20"/>
        </w:rPr>
        <w:t xml:space="preserve">Informácie k dlhodobému majetku, ktorým je </w:t>
      </w:r>
      <w:proofErr w:type="spellStart"/>
      <w:r w:rsidRPr="00B735EC">
        <w:rPr>
          <w:rFonts w:cs="Arial Narrow"/>
          <w:b/>
          <w:i/>
          <w:sz w:val="20"/>
          <w:szCs w:val="20"/>
        </w:rPr>
        <w:t>goodwill</w:t>
      </w:r>
      <w:proofErr w:type="spellEnd"/>
      <w:r w:rsidRPr="00B735EC">
        <w:rPr>
          <w:rFonts w:cs="Arial Narrow"/>
          <w:b/>
          <w:i/>
          <w:sz w:val="20"/>
          <w:szCs w:val="20"/>
        </w:rPr>
        <w:t xml:space="preserve"> alebo záporný </w:t>
      </w:r>
      <w:proofErr w:type="spellStart"/>
      <w:r w:rsidRPr="00B735EC">
        <w:rPr>
          <w:rFonts w:cs="Arial Narrow"/>
          <w:b/>
          <w:i/>
          <w:sz w:val="20"/>
          <w:szCs w:val="20"/>
        </w:rPr>
        <w:t>goodwill</w:t>
      </w:r>
      <w:proofErr w:type="spellEnd"/>
      <w:r w:rsidRPr="00B735EC">
        <w:rPr>
          <w:rFonts w:cs="Arial Narrow"/>
          <w:b/>
          <w:i/>
          <w:sz w:val="20"/>
          <w:szCs w:val="20"/>
        </w:rPr>
        <w:t xml:space="preserve"> – dôvod jeho vzniku, spôsob výpočtu a prehodnotenie opodstatnenosti jeho výšky a odpisu jeho hodnoty</w:t>
      </w:r>
    </w:p>
    <w:p w:rsidR="005D6C11" w:rsidRDefault="005D6C11" w:rsidP="005D6C11">
      <w:pPr>
        <w:rPr>
          <w:sz w:val="20"/>
          <w:szCs w:val="20"/>
        </w:rPr>
      </w:pPr>
      <w:r>
        <w:rPr>
          <w:sz w:val="20"/>
          <w:szCs w:val="20"/>
        </w:rPr>
        <w:t>Spoločnosť nemá pre tieto údaje náplň</w:t>
      </w:r>
    </w:p>
    <w:p w:rsidR="005D6C11" w:rsidRPr="00B735EC" w:rsidRDefault="005D6C11" w:rsidP="007A0426">
      <w:pPr>
        <w:pStyle w:val="Odsekzoznamu"/>
        <w:numPr>
          <w:ilvl w:val="0"/>
          <w:numId w:val="20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významných položkách derivátov, majetku a záväzkoch zabezpečených derivátmi</w:t>
      </w:r>
    </w:p>
    <w:p w:rsidR="005D6C11" w:rsidRDefault="005D6C11" w:rsidP="005D6C11">
      <w:pPr>
        <w:ind w:left="142"/>
        <w:rPr>
          <w:sz w:val="20"/>
          <w:szCs w:val="20"/>
        </w:rPr>
      </w:pPr>
      <w:r w:rsidRPr="005D6C11">
        <w:rPr>
          <w:sz w:val="20"/>
          <w:szCs w:val="20"/>
        </w:rPr>
        <w:t>Spoločnosť nemá pre tieto údaje náplň</w:t>
      </w:r>
    </w:p>
    <w:p w:rsidR="005D6C11" w:rsidRPr="00B735EC" w:rsidRDefault="005D6C11" w:rsidP="00B735EC">
      <w:pPr>
        <w:pStyle w:val="Odsekzoznamu"/>
        <w:numPr>
          <w:ilvl w:val="0"/>
          <w:numId w:val="20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záväzkoch</w:t>
      </w:r>
    </w:p>
    <w:p w:rsidR="005D6C11" w:rsidRPr="00B735EC" w:rsidRDefault="005D6C11" w:rsidP="00B735EC">
      <w:pPr>
        <w:pStyle w:val="Odsekzoznamu"/>
        <w:numPr>
          <w:ilvl w:val="0"/>
          <w:numId w:val="12"/>
        </w:numPr>
        <w:tabs>
          <w:tab w:val="left" w:pos="993"/>
        </w:tabs>
        <w:ind w:firstLine="65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>Celková suma záväzkov so zostatkovou dobou splatnosti nad päť rokov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5D6C11" w:rsidTr="005D6C11">
        <w:tc>
          <w:tcPr>
            <w:tcW w:w="3020" w:type="dxa"/>
          </w:tcPr>
          <w:p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položky</w:t>
            </w:r>
          </w:p>
        </w:tc>
        <w:tc>
          <w:tcPr>
            <w:tcW w:w="3021" w:type="dxa"/>
          </w:tcPr>
          <w:p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3021" w:type="dxa"/>
          </w:tcPr>
          <w:p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Bezprostredne predchádzajúce účtovné obdobie</w:t>
            </w:r>
          </w:p>
        </w:tc>
      </w:tr>
      <w:tr w:rsidR="005D6C11" w:rsidTr="005D6C11">
        <w:tc>
          <w:tcPr>
            <w:tcW w:w="3020" w:type="dxa"/>
          </w:tcPr>
          <w:p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3021" w:type="dxa"/>
          </w:tcPr>
          <w:p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021" w:type="dxa"/>
          </w:tcPr>
          <w:p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5D6C11" w:rsidRDefault="005D6C11" w:rsidP="005D6C11">
      <w:pPr>
        <w:rPr>
          <w:sz w:val="20"/>
          <w:szCs w:val="20"/>
        </w:rPr>
      </w:pPr>
    </w:p>
    <w:p w:rsidR="005D6C11" w:rsidRPr="00B735EC" w:rsidRDefault="005D6C11" w:rsidP="00B735EC">
      <w:pPr>
        <w:tabs>
          <w:tab w:val="left" w:pos="993"/>
        </w:tabs>
        <w:ind w:left="1418" w:hanging="851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 xml:space="preserve">b) </w:t>
      </w:r>
      <w:r w:rsidR="00B735EC">
        <w:rPr>
          <w:b/>
          <w:sz w:val="20"/>
          <w:szCs w:val="20"/>
        </w:rPr>
        <w:t xml:space="preserve">    </w:t>
      </w:r>
      <w:r w:rsidRPr="00B735EC">
        <w:rPr>
          <w:b/>
          <w:sz w:val="20"/>
          <w:szCs w:val="20"/>
        </w:rPr>
        <w:t>Celková suma zabezpečených záväzkov, opis a spôsob zabezpečenia záväzkov</w:t>
      </w:r>
    </w:p>
    <w:p w:rsidR="005D6C11" w:rsidRPr="00DD5E10" w:rsidRDefault="00194396" w:rsidP="005D6C11">
      <w:pPr>
        <w:spacing w:before="5"/>
        <w:ind w:left="40"/>
        <w:rPr>
          <w:rFonts w:eastAsia="Times New Roman"/>
          <w:sz w:val="20"/>
          <w:szCs w:val="20"/>
        </w:rPr>
      </w:pPr>
      <w:bookmarkStart w:id="0" w:name="_GoBack"/>
      <w:bookmarkEnd w:id="0"/>
      <w:r>
        <w:rPr>
          <w:rFonts w:eastAsia="Times New Roman"/>
          <w:sz w:val="20"/>
          <w:szCs w:val="20"/>
        </w:rPr>
        <w:t>Pre uvedený bod nie je náplň</w:t>
      </w:r>
    </w:p>
    <w:p w:rsidR="005D6C11" w:rsidRPr="00B735EC" w:rsidRDefault="00C04B70" w:rsidP="00B735EC">
      <w:pPr>
        <w:pStyle w:val="Odsekzoznamu"/>
        <w:numPr>
          <w:ilvl w:val="0"/>
          <w:numId w:val="20"/>
        </w:numPr>
        <w:ind w:hanging="720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vlastných akciách</w:t>
      </w:r>
    </w:p>
    <w:p w:rsidR="00C04B70" w:rsidRDefault="00C04B70" w:rsidP="00C04B70">
      <w:pPr>
        <w:ind w:left="142"/>
        <w:rPr>
          <w:sz w:val="20"/>
          <w:szCs w:val="20"/>
        </w:rPr>
      </w:pPr>
      <w:r w:rsidRPr="00C04B70">
        <w:rPr>
          <w:sz w:val="20"/>
          <w:szCs w:val="20"/>
        </w:rPr>
        <w:t>Spoločnosť nemá pre tieto údaje náplň</w:t>
      </w:r>
    </w:p>
    <w:p w:rsidR="00C04B70" w:rsidRPr="00B735EC" w:rsidRDefault="00C04B70" w:rsidP="00B735EC">
      <w:pPr>
        <w:pStyle w:val="Zkladntext"/>
        <w:numPr>
          <w:ilvl w:val="0"/>
          <w:numId w:val="20"/>
        </w:numPr>
        <w:spacing w:line="251" w:lineRule="auto"/>
        <w:ind w:right="17" w:hanging="720"/>
        <w:rPr>
          <w:rFonts w:asciiTheme="minorHAnsi" w:hAnsiTheme="minorHAnsi" w:cs="Arial Narrow"/>
          <w:b/>
          <w:i/>
          <w:sz w:val="20"/>
          <w:szCs w:val="20"/>
        </w:rPr>
      </w:pP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Informácia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o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sume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a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dôvodoch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vzniku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jednotlivých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položiek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nákladov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alebo</w:t>
      </w:r>
      <w:proofErr w:type="spellEnd"/>
      <w:r w:rsidRPr="00B735EC">
        <w:rPr>
          <w:rFonts w:asciiTheme="minorHAnsi" w:hAnsiTheme="minorHAnsi"/>
          <w:b/>
          <w:i/>
          <w:spacing w:val="1"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výnosov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,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ktoré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majú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výnimočný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rozsah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alebo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výskyt</w:t>
      </w:r>
      <w:proofErr w:type="spellEnd"/>
    </w:p>
    <w:tbl>
      <w:tblPr>
        <w:tblStyle w:val="Mriekatabuky"/>
        <w:tblW w:w="0" w:type="auto"/>
        <w:tblInd w:w="360" w:type="dxa"/>
        <w:tblLook w:val="04A0"/>
      </w:tblPr>
      <w:tblGrid>
        <w:gridCol w:w="4313"/>
        <w:gridCol w:w="2126"/>
        <w:gridCol w:w="2263"/>
      </w:tblGrid>
      <w:tr w:rsidR="00C04B70" w:rsidTr="00C04B70">
        <w:tc>
          <w:tcPr>
            <w:tcW w:w="4313" w:type="dxa"/>
          </w:tcPr>
          <w:p w:rsidR="00C04B70" w:rsidRDefault="00C04B70" w:rsidP="00B7462C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2126" w:type="dxa"/>
          </w:tcPr>
          <w:p w:rsidR="00C04B70" w:rsidRDefault="00C04B70" w:rsidP="00B7462C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2263" w:type="dxa"/>
          </w:tcPr>
          <w:p w:rsidR="00C04B70" w:rsidRDefault="00C04B70" w:rsidP="00B7462C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</w:rPr>
              <w:t>Bezprostredne predchádzajúce účtovné obdobie</w:t>
            </w:r>
          </w:p>
        </w:tc>
      </w:tr>
      <w:tr w:rsidR="00C04B70" w:rsidTr="00C04B70">
        <w:tc>
          <w:tcPr>
            <w:tcW w:w="4313" w:type="dxa"/>
          </w:tcPr>
          <w:p w:rsidR="00C04B70" w:rsidRDefault="00C04B70" w:rsidP="00C04B70">
            <w:pPr>
              <w:spacing w:before="38"/>
              <w:ind w:left="27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b/>
                <w:spacing w:val="-1"/>
              </w:rPr>
              <w:t>Náklady, ktoré majú výnimočný rozsah alebo výskyt:</w:t>
            </w:r>
          </w:p>
        </w:tc>
        <w:tc>
          <w:tcPr>
            <w:tcW w:w="2126" w:type="dxa"/>
          </w:tcPr>
          <w:p w:rsidR="00C04B70" w:rsidRDefault="00C04B70" w:rsidP="00B7462C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:rsidR="00C04B70" w:rsidRDefault="00C04B70" w:rsidP="00B7462C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:rsidTr="00C04B70">
        <w:tc>
          <w:tcPr>
            <w:tcW w:w="4313" w:type="dxa"/>
          </w:tcPr>
          <w:p w:rsidR="00C04B70" w:rsidRDefault="00C04B70" w:rsidP="00C04B70">
            <w:pPr>
              <w:spacing w:before="5"/>
              <w:ind w:left="4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DD5E10">
              <w:rPr>
                <w:rFonts w:eastAsia="Times New Roman"/>
                <w:sz w:val="20"/>
                <w:szCs w:val="20"/>
              </w:rPr>
              <w:t>Odpisy zostatkovej hodnoty DHM pri predčasnom ukončení leasingu</w:t>
            </w:r>
          </w:p>
        </w:tc>
        <w:tc>
          <w:tcPr>
            <w:tcW w:w="2126" w:type="dxa"/>
          </w:tcPr>
          <w:p w:rsidR="00242353" w:rsidRPr="00242353" w:rsidRDefault="00194396" w:rsidP="00242353">
            <w:pPr>
              <w:spacing w:before="5"/>
              <w:ind w:left="4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  <w:p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:rsidR="00C04B70" w:rsidRPr="00242353" w:rsidRDefault="00242353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cs="Calibri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C04B70" w:rsidTr="00C04B70">
        <w:tc>
          <w:tcPr>
            <w:tcW w:w="4313" w:type="dxa"/>
          </w:tcPr>
          <w:p w:rsidR="00C04B70" w:rsidRDefault="00C04B70" w:rsidP="00B7462C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:rsidTr="00C04B70">
        <w:tc>
          <w:tcPr>
            <w:tcW w:w="4313" w:type="dxa"/>
          </w:tcPr>
          <w:p w:rsidR="00C04B70" w:rsidRDefault="00C04B70" w:rsidP="00B7462C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b/>
                <w:spacing w:val="-1"/>
              </w:rPr>
              <w:t>Výnosy, ktoré majú výnimočný rozsah alebo výskyt</w:t>
            </w:r>
          </w:p>
        </w:tc>
        <w:tc>
          <w:tcPr>
            <w:tcW w:w="2126" w:type="dxa"/>
          </w:tcPr>
          <w:p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:rsidTr="00C04B70">
        <w:tc>
          <w:tcPr>
            <w:tcW w:w="4313" w:type="dxa"/>
          </w:tcPr>
          <w:p w:rsidR="00C04B70" w:rsidRPr="00242353" w:rsidRDefault="00C04B70" w:rsidP="00C04B70">
            <w:pPr>
              <w:spacing w:before="5"/>
              <w:ind w:left="4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eastAsia="Times New Roman"/>
                <w:sz w:val="20"/>
                <w:szCs w:val="20"/>
              </w:rPr>
              <w:t xml:space="preserve">Výnosy pri </w:t>
            </w:r>
            <w:proofErr w:type="spellStart"/>
            <w:r w:rsidRPr="00242353">
              <w:rPr>
                <w:rFonts w:eastAsia="Times New Roman"/>
                <w:sz w:val="20"/>
                <w:szCs w:val="20"/>
              </w:rPr>
              <w:t>vysporiadaní</w:t>
            </w:r>
            <w:proofErr w:type="spellEnd"/>
            <w:r w:rsidRPr="00242353">
              <w:rPr>
                <w:rFonts w:eastAsia="Times New Roman"/>
                <w:sz w:val="20"/>
                <w:szCs w:val="20"/>
              </w:rPr>
              <w:t xml:space="preserve"> záväzku z leasingu</w:t>
            </w:r>
          </w:p>
        </w:tc>
        <w:tc>
          <w:tcPr>
            <w:tcW w:w="2126" w:type="dxa"/>
          </w:tcPr>
          <w:p w:rsidR="00242353" w:rsidRPr="00242353" w:rsidRDefault="00194396" w:rsidP="00242353">
            <w:pPr>
              <w:spacing w:before="5"/>
              <w:ind w:left="4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  <w:p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:rsidR="00C04B70" w:rsidRPr="00242353" w:rsidRDefault="00242353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cs="Calibri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C04B70" w:rsidTr="00C04B70">
        <w:tc>
          <w:tcPr>
            <w:tcW w:w="4313" w:type="dxa"/>
          </w:tcPr>
          <w:p w:rsidR="00C04B70" w:rsidRPr="00DD5E10" w:rsidRDefault="00C04B70" w:rsidP="00C04B70">
            <w:pPr>
              <w:spacing w:before="5"/>
              <w:ind w:left="40"/>
              <w:rPr>
                <w:rFonts w:eastAsia="Times New Roman"/>
                <w:sz w:val="17"/>
                <w:szCs w:val="17"/>
              </w:rPr>
            </w:pPr>
          </w:p>
        </w:tc>
        <w:tc>
          <w:tcPr>
            <w:tcW w:w="2126" w:type="dxa"/>
          </w:tcPr>
          <w:p w:rsidR="00C04B70" w:rsidRDefault="00C04B70" w:rsidP="00B7462C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:rsidR="00C04B70" w:rsidRDefault="00C04B70" w:rsidP="00B7462C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:rsidR="00B43073" w:rsidRDefault="00B43073" w:rsidP="00B43073">
      <w:pPr>
        <w:rPr>
          <w:b/>
          <w:sz w:val="24"/>
          <w:szCs w:val="24"/>
        </w:rPr>
      </w:pPr>
    </w:p>
    <w:p w:rsidR="000F2424" w:rsidRPr="00B43073" w:rsidRDefault="000F2424" w:rsidP="00B43073">
      <w:pPr>
        <w:rPr>
          <w:b/>
          <w:sz w:val="24"/>
          <w:szCs w:val="24"/>
        </w:rPr>
      </w:pPr>
    </w:p>
    <w:p w:rsidR="00242353" w:rsidRDefault="0024235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lastRenderedPageBreak/>
        <w:t xml:space="preserve">Článok </w:t>
      </w:r>
      <w:r>
        <w:rPr>
          <w:b/>
          <w:sz w:val="24"/>
          <w:szCs w:val="24"/>
        </w:rPr>
        <w:t>V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iných aktívach a iných pasívach</w:t>
      </w:r>
    </w:p>
    <w:p w:rsidR="00242353" w:rsidRPr="00B735EC" w:rsidRDefault="00242353" w:rsidP="00242353">
      <w:pPr>
        <w:pStyle w:val="Zkladntext"/>
        <w:numPr>
          <w:ilvl w:val="0"/>
          <w:numId w:val="13"/>
        </w:numPr>
        <w:tabs>
          <w:tab w:val="left" w:pos="222"/>
        </w:tabs>
        <w:spacing w:before="180"/>
        <w:ind w:hanging="201"/>
        <w:rPr>
          <w:rFonts w:asciiTheme="minorHAnsi" w:hAnsiTheme="minorHAnsi" w:cs="Arial Narrow"/>
          <w:b/>
          <w:i/>
          <w:sz w:val="20"/>
          <w:szCs w:val="20"/>
        </w:rPr>
      </w:pP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Informácie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o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iných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aktívach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a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pasívach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–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podmienený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majetok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a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záväzky</w:t>
      </w:r>
      <w:proofErr w:type="spellEnd"/>
    </w:p>
    <w:p w:rsidR="00242353" w:rsidRPr="00B735EC" w:rsidRDefault="00242353" w:rsidP="00B735EC">
      <w:pPr>
        <w:pStyle w:val="Odsekzoznamu"/>
        <w:numPr>
          <w:ilvl w:val="1"/>
          <w:numId w:val="13"/>
        </w:numPr>
        <w:tabs>
          <w:tab w:val="left" w:pos="1134"/>
        </w:tabs>
        <w:ind w:firstLine="630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>Podmienený majetok</w:t>
      </w:r>
    </w:p>
    <w:p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:rsidR="00242353" w:rsidRPr="00916F0D" w:rsidRDefault="00242353" w:rsidP="00B735EC">
      <w:pPr>
        <w:pStyle w:val="Zkladntext"/>
        <w:spacing w:line="235" w:lineRule="exact"/>
        <w:ind w:left="0" w:firstLine="851"/>
        <w:rPr>
          <w:rFonts w:asciiTheme="minorHAnsi" w:hAnsiTheme="minorHAnsi" w:cs="Arial Narrow"/>
          <w:b/>
          <w:sz w:val="20"/>
          <w:szCs w:val="20"/>
        </w:rPr>
      </w:pPr>
      <w:r w:rsidRPr="00916F0D">
        <w:rPr>
          <w:rFonts w:asciiTheme="minorHAnsi" w:hAnsiTheme="minorHAnsi" w:cs="Arial Narrow"/>
          <w:b/>
          <w:sz w:val="20"/>
          <w:szCs w:val="20"/>
        </w:rPr>
        <w:t xml:space="preserve">b) </w:t>
      </w:r>
      <w:proofErr w:type="spellStart"/>
      <w:r w:rsidRPr="00916F0D">
        <w:rPr>
          <w:rFonts w:asciiTheme="minorHAnsi" w:hAnsiTheme="minorHAnsi" w:cs="Arial Narrow"/>
          <w:b/>
          <w:sz w:val="20"/>
          <w:szCs w:val="20"/>
        </w:rPr>
        <w:t>Podmienené</w:t>
      </w:r>
      <w:proofErr w:type="spellEnd"/>
      <w:r w:rsidRPr="00916F0D">
        <w:rPr>
          <w:rFonts w:asciiTheme="minorHAnsi" w:hAnsiTheme="minorHAnsi" w:cs="Arial Narrow"/>
          <w:b/>
          <w:sz w:val="20"/>
          <w:szCs w:val="20"/>
        </w:rPr>
        <w:t xml:space="preserve"> </w:t>
      </w:r>
      <w:proofErr w:type="spellStart"/>
      <w:r w:rsidRPr="00916F0D">
        <w:rPr>
          <w:rFonts w:asciiTheme="minorHAnsi" w:hAnsiTheme="minorHAnsi" w:cs="Arial Narrow"/>
          <w:b/>
          <w:sz w:val="20"/>
          <w:szCs w:val="20"/>
        </w:rPr>
        <w:t>záväzky</w:t>
      </w:r>
      <w:proofErr w:type="spellEnd"/>
      <w:r w:rsidRPr="00916F0D">
        <w:rPr>
          <w:rFonts w:asciiTheme="minorHAnsi" w:hAnsiTheme="minorHAnsi" w:cs="Arial Narrow"/>
          <w:b/>
          <w:sz w:val="20"/>
          <w:szCs w:val="20"/>
        </w:rPr>
        <w:t xml:space="preserve"> </w:t>
      </w:r>
    </w:p>
    <w:p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:rsidR="00242353" w:rsidRPr="00B735EC" w:rsidRDefault="00242353" w:rsidP="00242353">
      <w:pPr>
        <w:ind w:left="19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2. Ostatné finančné povinnosti</w:t>
      </w:r>
    </w:p>
    <w:p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:rsidR="00242353" w:rsidRPr="00B735EC" w:rsidRDefault="00242353" w:rsidP="00242353">
      <w:pPr>
        <w:ind w:left="19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3. Podsúvahové účty</w:t>
      </w:r>
    </w:p>
    <w:p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:rsidR="00242353" w:rsidRDefault="00242353" w:rsidP="00242353">
      <w:pPr>
        <w:ind w:left="19"/>
        <w:rPr>
          <w:sz w:val="20"/>
          <w:szCs w:val="20"/>
        </w:rPr>
      </w:pPr>
    </w:p>
    <w:p w:rsidR="00242353" w:rsidRDefault="0024235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Udalosti, ktoré nastali po dni, ku ktorému sa zostavuje účtovná závierka</w:t>
      </w:r>
    </w:p>
    <w:p w:rsidR="00242353" w:rsidRDefault="00242353" w:rsidP="00242353">
      <w:pPr>
        <w:rPr>
          <w:sz w:val="20"/>
          <w:szCs w:val="20"/>
        </w:rPr>
      </w:pPr>
      <w:r w:rsidRPr="00242353">
        <w:rPr>
          <w:sz w:val="20"/>
          <w:szCs w:val="20"/>
        </w:rPr>
        <w:t xml:space="preserve">Nemáme žiadne vedomosti </w:t>
      </w:r>
      <w:r>
        <w:rPr>
          <w:sz w:val="20"/>
          <w:szCs w:val="20"/>
        </w:rPr>
        <w:t>o významných udalostiach</w:t>
      </w:r>
      <w:r w:rsidR="005A6BD0">
        <w:rPr>
          <w:sz w:val="20"/>
          <w:szCs w:val="20"/>
        </w:rPr>
        <w:t xml:space="preserve">, ktoré nastali po dni, ku ktorému sa zostavuje účtovná závierka a ktoré </w:t>
      </w:r>
      <w:r w:rsidR="00916F0D">
        <w:rPr>
          <w:sz w:val="20"/>
          <w:szCs w:val="20"/>
        </w:rPr>
        <w:t>by mali</w:t>
      </w:r>
      <w:r w:rsidR="005A6BD0">
        <w:rPr>
          <w:sz w:val="20"/>
          <w:szCs w:val="20"/>
        </w:rPr>
        <w:t xml:space="preserve"> finančný vplyv na ňu. </w:t>
      </w:r>
    </w:p>
    <w:p w:rsidR="005A6BD0" w:rsidRDefault="005A6BD0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VII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Ostatné informácie</w:t>
      </w:r>
    </w:p>
    <w:p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práve poskytovať služby vo verejnom záujme</w:t>
      </w:r>
    </w:p>
    <w:p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osobitnej kategórii priemyselnej výroby</w:t>
      </w:r>
    </w:p>
    <w:p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finančných vzťahoch s orgánmi</w:t>
      </w:r>
      <w:r w:rsidRPr="00B735EC">
        <w:rPr>
          <w:b/>
          <w:i/>
          <w:spacing w:val="1"/>
          <w:sz w:val="20"/>
          <w:szCs w:val="20"/>
        </w:rPr>
        <w:t xml:space="preserve"> </w:t>
      </w:r>
      <w:r w:rsidRPr="00B735EC">
        <w:rPr>
          <w:b/>
          <w:i/>
          <w:sz w:val="20"/>
          <w:szCs w:val="20"/>
        </w:rPr>
        <w:t>verejnej moci</w:t>
      </w:r>
    </w:p>
    <w:p w:rsidR="005A6BD0" w:rsidRPr="00916F0D" w:rsidRDefault="005A6BD0" w:rsidP="005A6BD0">
      <w:pPr>
        <w:rPr>
          <w:sz w:val="20"/>
          <w:szCs w:val="20"/>
        </w:rPr>
      </w:pPr>
      <w:r w:rsidRPr="00916F0D">
        <w:rPr>
          <w:sz w:val="20"/>
          <w:szCs w:val="20"/>
        </w:rPr>
        <w:t xml:space="preserve">Spoločnosť nemá pre údaje </w:t>
      </w:r>
      <w:r w:rsidR="00793904">
        <w:rPr>
          <w:sz w:val="20"/>
          <w:szCs w:val="20"/>
        </w:rPr>
        <w:t xml:space="preserve">v tomto článku </w:t>
      </w:r>
      <w:r w:rsidRPr="00916F0D">
        <w:rPr>
          <w:sz w:val="20"/>
          <w:szCs w:val="20"/>
        </w:rPr>
        <w:t>náplň</w:t>
      </w:r>
    </w:p>
    <w:p w:rsidR="005A6BD0" w:rsidRPr="00242353" w:rsidRDefault="005A6BD0" w:rsidP="00242353">
      <w:pPr>
        <w:rPr>
          <w:sz w:val="20"/>
          <w:szCs w:val="20"/>
        </w:rPr>
      </w:pPr>
    </w:p>
    <w:p w:rsidR="00242353" w:rsidRPr="00242353" w:rsidRDefault="00242353" w:rsidP="00242353">
      <w:pPr>
        <w:ind w:left="19"/>
        <w:rPr>
          <w:sz w:val="20"/>
          <w:szCs w:val="20"/>
        </w:rPr>
      </w:pPr>
    </w:p>
    <w:p w:rsidR="00242353" w:rsidRPr="00242353" w:rsidRDefault="00242353" w:rsidP="00242353">
      <w:pPr>
        <w:pStyle w:val="Odsekzoznamu"/>
        <w:ind w:left="221"/>
        <w:rPr>
          <w:sz w:val="20"/>
          <w:szCs w:val="20"/>
        </w:rPr>
      </w:pPr>
    </w:p>
    <w:p w:rsidR="00DF554E" w:rsidRPr="00DF554E" w:rsidRDefault="00DF554E" w:rsidP="00DF554E">
      <w:pPr>
        <w:spacing w:before="5"/>
        <w:ind w:left="360"/>
        <w:rPr>
          <w:rFonts w:eastAsia="Times New Roman"/>
          <w:sz w:val="20"/>
          <w:szCs w:val="20"/>
        </w:rPr>
      </w:pPr>
    </w:p>
    <w:p w:rsidR="00DF554E" w:rsidRPr="00DF554E" w:rsidRDefault="00DF554E" w:rsidP="00DF554E">
      <w:pPr>
        <w:spacing w:before="5"/>
        <w:rPr>
          <w:rFonts w:eastAsia="Times New Roman"/>
          <w:sz w:val="22"/>
          <w:szCs w:val="22"/>
        </w:rPr>
      </w:pPr>
    </w:p>
    <w:p w:rsidR="00DF554E" w:rsidRDefault="00DF554E" w:rsidP="00DF554E">
      <w:pPr>
        <w:pStyle w:val="Bezriadkovania"/>
      </w:pPr>
    </w:p>
    <w:sectPr w:rsidR="00DF554E" w:rsidSect="00C048B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25FF" w:rsidRDefault="004B25FF" w:rsidP="00DA71E1">
      <w:pPr>
        <w:spacing w:after="0" w:line="240" w:lineRule="auto"/>
      </w:pPr>
      <w:r>
        <w:separator/>
      </w:r>
    </w:p>
  </w:endnote>
  <w:endnote w:type="continuationSeparator" w:id="0">
    <w:p w:rsidR="004B25FF" w:rsidRDefault="004B25FF" w:rsidP="00DA7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25FF" w:rsidRDefault="004B25FF" w:rsidP="00DA71E1">
      <w:pPr>
        <w:spacing w:after="0" w:line="240" w:lineRule="auto"/>
      </w:pPr>
      <w:r>
        <w:separator/>
      </w:r>
    </w:p>
  </w:footnote>
  <w:footnote w:type="continuationSeparator" w:id="0">
    <w:p w:rsidR="004B25FF" w:rsidRDefault="004B25FF" w:rsidP="00DA7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1E1" w:rsidRDefault="00DA71E1">
    <w:pPr>
      <w:pStyle w:val="Hlavika"/>
    </w:pPr>
    <w:r>
      <w:t xml:space="preserve">Poznámky </w:t>
    </w:r>
    <w:proofErr w:type="spellStart"/>
    <w:r>
      <w:t>Úč</w:t>
    </w:r>
    <w:proofErr w:type="spellEnd"/>
    <w:r>
      <w:t>. PODV 3 - 01</w:t>
    </w:r>
    <w:r>
      <w:ptab w:relativeTo="margin" w:alignment="center" w:leader="none"/>
    </w:r>
    <w:r>
      <w:ptab w:relativeTo="margin" w:alignment="right" w:leader="none"/>
    </w:r>
    <w:r>
      <w:t xml:space="preserve">DIČ </w:t>
    </w:r>
    <w:r w:rsidR="002A584B">
      <w:t>2023923473</w:t>
    </w:r>
  </w:p>
  <w:p w:rsidR="00DA71E1" w:rsidRDefault="00B75A42">
    <w:pPr>
      <w:pStyle w:val="Hlavika"/>
    </w:pPr>
    <w:r>
      <w:t xml:space="preserve">     </w:t>
    </w:r>
    <w:r>
      <w:tab/>
      <w:t xml:space="preserve">                                                                                                                                                             </w:t>
    </w:r>
    <w:r w:rsidR="00DA71E1">
      <w:t xml:space="preserve">IČO </w:t>
    </w:r>
    <w:r w:rsidR="002A584B">
      <w:t>47392291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42E63"/>
    <w:multiLevelType w:val="hybridMultilevel"/>
    <w:tmpl w:val="CB32BECA"/>
    <w:lvl w:ilvl="0" w:tplc="9FBA14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E0D26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F1952C1"/>
    <w:multiLevelType w:val="hybridMultilevel"/>
    <w:tmpl w:val="19B82858"/>
    <w:lvl w:ilvl="0" w:tplc="203AA092">
      <w:start w:val="1"/>
      <w:numFmt w:val="decimal"/>
      <w:lvlText w:val="%1)"/>
      <w:lvlJc w:val="left"/>
      <w:pPr>
        <w:ind w:left="221" w:hanging="202"/>
      </w:pPr>
      <w:rPr>
        <w:rFonts w:ascii="Arial Narrow" w:eastAsia="Arial Narrow" w:hAnsi="Arial Narrow" w:hint="default"/>
        <w:sz w:val="21"/>
        <w:szCs w:val="21"/>
      </w:rPr>
    </w:lvl>
    <w:lvl w:ilvl="1" w:tplc="9910A016">
      <w:start w:val="1"/>
      <w:numFmt w:val="lowerLetter"/>
      <w:lvlText w:val="%2)"/>
      <w:lvlJc w:val="left"/>
      <w:pPr>
        <w:ind w:left="221" w:hanging="202"/>
      </w:pPr>
      <w:rPr>
        <w:rFonts w:ascii="Arial Narrow" w:eastAsia="Arial Narrow" w:hAnsi="Arial Narrow" w:hint="default"/>
        <w:sz w:val="21"/>
        <w:szCs w:val="21"/>
      </w:rPr>
    </w:lvl>
    <w:lvl w:ilvl="2" w:tplc="0A8E3A82">
      <w:start w:val="1"/>
      <w:numFmt w:val="bullet"/>
      <w:lvlText w:val="•"/>
      <w:lvlJc w:val="left"/>
      <w:pPr>
        <w:ind w:left="881" w:hanging="202"/>
      </w:pPr>
      <w:rPr>
        <w:rFonts w:hint="default"/>
      </w:rPr>
    </w:lvl>
    <w:lvl w:ilvl="3" w:tplc="DE422CA2">
      <w:start w:val="1"/>
      <w:numFmt w:val="bullet"/>
      <w:lvlText w:val="•"/>
      <w:lvlJc w:val="left"/>
      <w:pPr>
        <w:ind w:left="1540" w:hanging="202"/>
      </w:pPr>
      <w:rPr>
        <w:rFonts w:hint="default"/>
      </w:rPr>
    </w:lvl>
    <w:lvl w:ilvl="4" w:tplc="C8BA3976">
      <w:start w:val="1"/>
      <w:numFmt w:val="bullet"/>
      <w:lvlText w:val="•"/>
      <w:lvlJc w:val="left"/>
      <w:pPr>
        <w:ind w:left="2199" w:hanging="202"/>
      </w:pPr>
      <w:rPr>
        <w:rFonts w:hint="default"/>
      </w:rPr>
    </w:lvl>
    <w:lvl w:ilvl="5" w:tplc="CEE4B59E">
      <w:start w:val="1"/>
      <w:numFmt w:val="bullet"/>
      <w:lvlText w:val="•"/>
      <w:lvlJc w:val="left"/>
      <w:pPr>
        <w:ind w:left="2859" w:hanging="202"/>
      </w:pPr>
      <w:rPr>
        <w:rFonts w:hint="default"/>
      </w:rPr>
    </w:lvl>
    <w:lvl w:ilvl="6" w:tplc="20D4BDB6">
      <w:start w:val="1"/>
      <w:numFmt w:val="bullet"/>
      <w:lvlText w:val="•"/>
      <w:lvlJc w:val="left"/>
      <w:pPr>
        <w:ind w:left="3518" w:hanging="202"/>
      </w:pPr>
      <w:rPr>
        <w:rFonts w:hint="default"/>
      </w:rPr>
    </w:lvl>
    <w:lvl w:ilvl="7" w:tplc="660E8912">
      <w:start w:val="1"/>
      <w:numFmt w:val="bullet"/>
      <w:lvlText w:val="•"/>
      <w:lvlJc w:val="left"/>
      <w:pPr>
        <w:ind w:left="4177" w:hanging="202"/>
      </w:pPr>
      <w:rPr>
        <w:rFonts w:hint="default"/>
      </w:rPr>
    </w:lvl>
    <w:lvl w:ilvl="8" w:tplc="EE1E810C">
      <w:start w:val="1"/>
      <w:numFmt w:val="bullet"/>
      <w:lvlText w:val="•"/>
      <w:lvlJc w:val="left"/>
      <w:pPr>
        <w:ind w:left="4837" w:hanging="202"/>
      </w:pPr>
      <w:rPr>
        <w:rFonts w:hint="default"/>
      </w:rPr>
    </w:lvl>
  </w:abstractNum>
  <w:abstractNum w:abstractNumId="3">
    <w:nsid w:val="13F43DFC"/>
    <w:multiLevelType w:val="hybridMultilevel"/>
    <w:tmpl w:val="C3C4EF14"/>
    <w:lvl w:ilvl="0" w:tplc="738EA5C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B54652B"/>
    <w:multiLevelType w:val="hybridMultilevel"/>
    <w:tmpl w:val="D26C38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FC71E4"/>
    <w:multiLevelType w:val="hybridMultilevel"/>
    <w:tmpl w:val="7DFCCBD0"/>
    <w:lvl w:ilvl="0" w:tplc="D9FC51A4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616AC5"/>
    <w:multiLevelType w:val="hybridMultilevel"/>
    <w:tmpl w:val="16F04F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3D7CEA"/>
    <w:multiLevelType w:val="hybridMultilevel"/>
    <w:tmpl w:val="E13C742C"/>
    <w:lvl w:ilvl="0" w:tplc="15E2BD8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414F3013"/>
    <w:multiLevelType w:val="hybridMultilevel"/>
    <w:tmpl w:val="FDCC027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6F77FC"/>
    <w:multiLevelType w:val="hybridMultilevel"/>
    <w:tmpl w:val="BCEC3E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79456C"/>
    <w:multiLevelType w:val="hybridMultilevel"/>
    <w:tmpl w:val="E8A6E7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0D7A4E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53F94CB0"/>
    <w:multiLevelType w:val="hybridMultilevel"/>
    <w:tmpl w:val="207EDD28"/>
    <w:lvl w:ilvl="0" w:tplc="2F4AB4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17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9B313A"/>
    <w:multiLevelType w:val="hybridMultilevel"/>
    <w:tmpl w:val="9A2031B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DE6279"/>
    <w:multiLevelType w:val="hybridMultilevel"/>
    <w:tmpl w:val="0F14AE50"/>
    <w:lvl w:ilvl="0" w:tplc="E3D29A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582650"/>
    <w:multiLevelType w:val="hybridMultilevel"/>
    <w:tmpl w:val="2144924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E516C3"/>
    <w:multiLevelType w:val="hybridMultilevel"/>
    <w:tmpl w:val="85F483E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A714B0"/>
    <w:multiLevelType w:val="hybridMultilevel"/>
    <w:tmpl w:val="D26C38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306D1F"/>
    <w:multiLevelType w:val="hybridMultilevel"/>
    <w:tmpl w:val="2C4A80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105BA7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4"/>
  </w:num>
  <w:num w:numId="2">
    <w:abstractNumId w:val="16"/>
  </w:num>
  <w:num w:numId="3">
    <w:abstractNumId w:val="17"/>
  </w:num>
  <w:num w:numId="4">
    <w:abstractNumId w:val="8"/>
  </w:num>
  <w:num w:numId="5">
    <w:abstractNumId w:val="10"/>
  </w:num>
  <w:num w:numId="6">
    <w:abstractNumId w:val="18"/>
  </w:num>
  <w:num w:numId="7">
    <w:abstractNumId w:val="12"/>
  </w:num>
  <w:num w:numId="8">
    <w:abstractNumId w:val="13"/>
  </w:num>
  <w:num w:numId="9">
    <w:abstractNumId w:val="9"/>
  </w:num>
  <w:num w:numId="10">
    <w:abstractNumId w:val="19"/>
  </w:num>
  <w:num w:numId="11">
    <w:abstractNumId w:val="3"/>
  </w:num>
  <w:num w:numId="12">
    <w:abstractNumId w:val="7"/>
  </w:num>
  <w:num w:numId="13">
    <w:abstractNumId w:val="2"/>
  </w:num>
  <w:num w:numId="14">
    <w:abstractNumId w:val="0"/>
  </w:num>
  <w:num w:numId="15">
    <w:abstractNumId w:val="14"/>
  </w:num>
  <w:num w:numId="16">
    <w:abstractNumId w:val="5"/>
  </w:num>
  <w:num w:numId="17">
    <w:abstractNumId w:val="6"/>
  </w:num>
  <w:num w:numId="18">
    <w:abstractNumId w:val="1"/>
  </w:num>
  <w:num w:numId="19">
    <w:abstractNumId w:val="11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A71E1"/>
    <w:rsid w:val="000A0F65"/>
    <w:rsid w:val="000E7606"/>
    <w:rsid w:val="000F2424"/>
    <w:rsid w:val="00122183"/>
    <w:rsid w:val="00194396"/>
    <w:rsid w:val="001A01D8"/>
    <w:rsid w:val="001F5F53"/>
    <w:rsid w:val="0020630D"/>
    <w:rsid w:val="00242353"/>
    <w:rsid w:val="00267A43"/>
    <w:rsid w:val="002A584B"/>
    <w:rsid w:val="002B180C"/>
    <w:rsid w:val="00307DCC"/>
    <w:rsid w:val="003636F2"/>
    <w:rsid w:val="00374332"/>
    <w:rsid w:val="00390768"/>
    <w:rsid w:val="003D46E7"/>
    <w:rsid w:val="00400F88"/>
    <w:rsid w:val="004B25FF"/>
    <w:rsid w:val="004F06A8"/>
    <w:rsid w:val="005070E6"/>
    <w:rsid w:val="00517F7D"/>
    <w:rsid w:val="005A6BD0"/>
    <w:rsid w:val="005D6C11"/>
    <w:rsid w:val="005E1751"/>
    <w:rsid w:val="006420D4"/>
    <w:rsid w:val="006522AA"/>
    <w:rsid w:val="007574C2"/>
    <w:rsid w:val="00793904"/>
    <w:rsid w:val="007A0426"/>
    <w:rsid w:val="008240D9"/>
    <w:rsid w:val="008A0FCB"/>
    <w:rsid w:val="008D3AF6"/>
    <w:rsid w:val="009145C3"/>
    <w:rsid w:val="00916172"/>
    <w:rsid w:val="00916F0D"/>
    <w:rsid w:val="009226FA"/>
    <w:rsid w:val="009A7006"/>
    <w:rsid w:val="00A06CD9"/>
    <w:rsid w:val="00AB2391"/>
    <w:rsid w:val="00B43073"/>
    <w:rsid w:val="00B735EC"/>
    <w:rsid w:val="00B75A42"/>
    <w:rsid w:val="00C048BF"/>
    <w:rsid w:val="00C04B70"/>
    <w:rsid w:val="00CD6645"/>
    <w:rsid w:val="00CE4004"/>
    <w:rsid w:val="00D23D35"/>
    <w:rsid w:val="00D53465"/>
    <w:rsid w:val="00D77CAC"/>
    <w:rsid w:val="00DA71E1"/>
    <w:rsid w:val="00DC04E7"/>
    <w:rsid w:val="00DE1C5D"/>
    <w:rsid w:val="00DF554E"/>
    <w:rsid w:val="00E24E3E"/>
    <w:rsid w:val="00ED3CE2"/>
    <w:rsid w:val="00F259C5"/>
    <w:rsid w:val="00F41E58"/>
    <w:rsid w:val="00FC0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sk-SK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A71E1"/>
  </w:style>
  <w:style w:type="paragraph" w:styleId="Nadpis1">
    <w:name w:val="heading 1"/>
    <w:basedOn w:val="Normlny"/>
    <w:next w:val="Normlny"/>
    <w:link w:val="Nadpis1Char"/>
    <w:uiPriority w:val="9"/>
    <w:qFormat/>
    <w:rsid w:val="00DA71E1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A71E1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A7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A71E1"/>
  </w:style>
  <w:style w:type="paragraph" w:styleId="Pta">
    <w:name w:val="footer"/>
    <w:basedOn w:val="Normlny"/>
    <w:link w:val="PtaChar"/>
    <w:uiPriority w:val="99"/>
    <w:unhideWhenUsed/>
    <w:rsid w:val="00DA7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71E1"/>
  </w:style>
  <w:style w:type="character" w:customStyle="1" w:styleId="Nadpis1Char">
    <w:name w:val="Nadpis 1 Char"/>
    <w:basedOn w:val="Predvolenpsmoodseku"/>
    <w:link w:val="Nadpis1"/>
    <w:uiPriority w:val="9"/>
    <w:rsid w:val="00DA71E1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A71E1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A71E1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A71E1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A71E1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A71E1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DA71E1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ov">
    <w:name w:val="Title"/>
    <w:basedOn w:val="Normlny"/>
    <w:next w:val="Normlny"/>
    <w:link w:val="NzovChar"/>
    <w:uiPriority w:val="10"/>
    <w:qFormat/>
    <w:rsid w:val="00DA71E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NzovChar">
    <w:name w:val="Názov Char"/>
    <w:basedOn w:val="Predvolenpsmoodseku"/>
    <w:link w:val="Nzov"/>
    <w:uiPriority w:val="10"/>
    <w:rsid w:val="00DA71E1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A71E1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A71E1"/>
    <w:rPr>
      <w:caps/>
      <w:color w:val="404040" w:themeColor="text1" w:themeTint="BF"/>
      <w:spacing w:val="20"/>
      <w:sz w:val="28"/>
      <w:szCs w:val="28"/>
    </w:rPr>
  </w:style>
  <w:style w:type="character" w:styleId="Siln">
    <w:name w:val="Strong"/>
    <w:basedOn w:val="Predvolenpsmoodseku"/>
    <w:uiPriority w:val="22"/>
    <w:qFormat/>
    <w:rsid w:val="00DA71E1"/>
    <w:rPr>
      <w:b/>
      <w:bCs/>
    </w:rPr>
  </w:style>
  <w:style w:type="character" w:styleId="Zvraznenie">
    <w:name w:val="Emphasis"/>
    <w:basedOn w:val="Predvolenpsmoodseku"/>
    <w:uiPriority w:val="20"/>
    <w:qFormat/>
    <w:rsid w:val="00DA71E1"/>
    <w:rPr>
      <w:i/>
      <w:iCs/>
      <w:color w:val="000000" w:themeColor="text1"/>
    </w:rPr>
  </w:style>
  <w:style w:type="paragraph" w:styleId="Bezriadkovania">
    <w:name w:val="No Spacing"/>
    <w:uiPriority w:val="1"/>
    <w:qFormat/>
    <w:rsid w:val="00DA71E1"/>
    <w:pPr>
      <w:spacing w:after="0" w:line="240" w:lineRule="auto"/>
    </w:pPr>
  </w:style>
  <w:style w:type="paragraph" w:styleId="Citcia">
    <w:name w:val="Quote"/>
    <w:basedOn w:val="Normlny"/>
    <w:next w:val="Normlny"/>
    <w:link w:val="CitciaChar"/>
    <w:uiPriority w:val="29"/>
    <w:qFormat/>
    <w:rsid w:val="00DA71E1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ciaChar">
    <w:name w:val="Citácia Char"/>
    <w:basedOn w:val="Predvolenpsmoodseku"/>
    <w:link w:val="Citcia"/>
    <w:uiPriority w:val="29"/>
    <w:rsid w:val="00DA71E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A71E1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A71E1"/>
    <w:rPr>
      <w:rFonts w:asciiTheme="majorHAnsi" w:eastAsiaTheme="majorEastAsia" w:hAnsiTheme="majorHAnsi" w:cstheme="majorBidi"/>
      <w:sz w:val="24"/>
      <w:szCs w:val="24"/>
    </w:rPr>
  </w:style>
  <w:style w:type="character" w:styleId="Jemnzvraznenie">
    <w:name w:val="Subtle Emphasis"/>
    <w:basedOn w:val="Predvolenpsmoodseku"/>
    <w:uiPriority w:val="19"/>
    <w:qFormat/>
    <w:rsid w:val="00DA71E1"/>
    <w:rPr>
      <w:i/>
      <w:iCs/>
      <w:color w:val="595959" w:themeColor="text1" w:themeTint="A6"/>
    </w:rPr>
  </w:style>
  <w:style w:type="character" w:styleId="Intenzvnezvraznenie">
    <w:name w:val="Intense Emphasis"/>
    <w:basedOn w:val="Predvolenpsmoodseku"/>
    <w:uiPriority w:val="21"/>
    <w:qFormat/>
    <w:rsid w:val="00DA71E1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Jemnodkaz">
    <w:name w:val="Subtle Reference"/>
    <w:basedOn w:val="Predvolenpsmoodseku"/>
    <w:uiPriority w:val="31"/>
    <w:qFormat/>
    <w:rsid w:val="00DA71E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zvnyodkaz">
    <w:name w:val="Intense Reference"/>
    <w:basedOn w:val="Predvolenpsmoodseku"/>
    <w:uiPriority w:val="32"/>
    <w:qFormat/>
    <w:rsid w:val="00DA71E1"/>
    <w:rPr>
      <w:b/>
      <w:bCs/>
      <w:caps w:val="0"/>
      <w:smallCaps/>
      <w:color w:val="auto"/>
      <w:spacing w:val="0"/>
      <w:u w:val="single"/>
    </w:rPr>
  </w:style>
  <w:style w:type="character" w:styleId="Nzovknihy">
    <w:name w:val="Book Title"/>
    <w:basedOn w:val="Predvolenpsmoodseku"/>
    <w:uiPriority w:val="33"/>
    <w:qFormat/>
    <w:rsid w:val="00DA71E1"/>
    <w:rPr>
      <w:b/>
      <w:bCs/>
      <w:caps w:val="0"/>
      <w:smallCaps/>
      <w:spacing w:val="0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DA71E1"/>
    <w:pPr>
      <w:outlineLvl w:val="9"/>
    </w:pPr>
  </w:style>
  <w:style w:type="paragraph" w:customStyle="1" w:styleId="Default">
    <w:name w:val="Default"/>
    <w:rsid w:val="00DF55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DF554E"/>
    <w:pPr>
      <w:ind w:left="720"/>
      <w:contextualSpacing/>
    </w:pPr>
  </w:style>
  <w:style w:type="table" w:styleId="Mriekatabuky">
    <w:name w:val="Table Grid"/>
    <w:basedOn w:val="Normlnatabuka"/>
    <w:uiPriority w:val="39"/>
    <w:rsid w:val="00DF5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Predvolenpsmoodseku"/>
    <w:rsid w:val="004F06A8"/>
  </w:style>
  <w:style w:type="paragraph" w:styleId="Zkladntext">
    <w:name w:val="Body Text"/>
    <w:basedOn w:val="Normlny"/>
    <w:link w:val="ZkladntextChar"/>
    <w:uiPriority w:val="1"/>
    <w:qFormat/>
    <w:rsid w:val="00C04B70"/>
    <w:pPr>
      <w:widowControl w:val="0"/>
      <w:spacing w:after="0" w:line="240" w:lineRule="auto"/>
      <w:ind w:left="20"/>
    </w:pPr>
    <w:rPr>
      <w:rFonts w:ascii="Arial Narrow" w:eastAsia="Arial Narrow" w:hAnsi="Arial Narrow" w:cs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C04B70"/>
    <w:rPr>
      <w:rFonts w:ascii="Arial Narrow" w:eastAsia="Arial Narrow" w:hAnsi="Arial Narrow" w:cs="Times New Roman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A7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A70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AD203-0C9D-45A2-95CA-384F11491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861</Words>
  <Characters>4909</Characters>
  <Application>Microsoft Office Word</Application>
  <DocSecurity>0</DocSecurity>
  <Lines>40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BTS</Company>
  <LinksUpToDate>false</LinksUpToDate>
  <CharactersWithSpaces>5759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BTE</dc:creator>
  <cp:lastModifiedBy>Slavomíra Túriová</cp:lastModifiedBy>
  <cp:revision>3</cp:revision>
  <cp:lastPrinted>2017-03-26T15:01:00Z</cp:lastPrinted>
  <dcterms:created xsi:type="dcterms:W3CDTF">2018-04-03T18:12:00Z</dcterms:created>
  <dcterms:modified xsi:type="dcterms:W3CDTF">2018-04-03T18:13:00Z</dcterms:modified>
</cp:coreProperties>
</file>