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3CCF" w:rsidRPr="00B50225" w:rsidRDefault="004B3CCF" w:rsidP="004B3CCF">
      <w:pPr>
        <w:pStyle w:val="Hlavika"/>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28"/>
          <w:szCs w:val="28"/>
        </w:rPr>
      </w:pPr>
    </w:p>
    <w:p w:rsidR="004B3CCF" w:rsidRDefault="002564BB" w:rsidP="004B3CCF">
      <w:pPr>
        <w:jc w:val="center"/>
        <w:rPr>
          <w:b/>
          <w:sz w:val="28"/>
          <w:szCs w:val="28"/>
        </w:rPr>
      </w:pPr>
      <w:r>
        <w:rPr>
          <w:b/>
          <w:sz w:val="28"/>
          <w:szCs w:val="28"/>
        </w:rPr>
        <w:t>Ú</w:t>
      </w:r>
      <w:r w:rsidR="004B3CCF" w:rsidRPr="00B50225">
        <w:rPr>
          <w:b/>
          <w:sz w:val="28"/>
          <w:szCs w:val="28"/>
        </w:rPr>
        <w:t>čtovná závierka</w:t>
      </w:r>
    </w:p>
    <w:p w:rsidR="004B3CCF" w:rsidRPr="00B50225" w:rsidRDefault="004B3CCF" w:rsidP="004B3CCF">
      <w:pPr>
        <w:jc w:val="center"/>
        <w:rPr>
          <w:b/>
          <w:sz w:val="28"/>
          <w:szCs w:val="28"/>
        </w:rPr>
      </w:pPr>
      <w:r>
        <w:rPr>
          <w:b/>
          <w:sz w:val="28"/>
          <w:szCs w:val="28"/>
        </w:rPr>
        <w:t>pre malé účtovné jednotky</w:t>
      </w:r>
    </w:p>
    <w:p w:rsidR="004B3CCF" w:rsidRPr="00B50225" w:rsidRDefault="004B3CCF" w:rsidP="004B3CCF">
      <w:pPr>
        <w:jc w:val="center"/>
        <w:rPr>
          <w:b/>
          <w:sz w:val="28"/>
          <w:szCs w:val="28"/>
        </w:rPr>
      </w:pPr>
      <w:r w:rsidRPr="00B50225">
        <w:rPr>
          <w:b/>
          <w:sz w:val="28"/>
          <w:szCs w:val="28"/>
        </w:rPr>
        <w:t>zostavená podľa slovenských právnych predpisov</w:t>
      </w:r>
    </w:p>
    <w:p w:rsidR="004B3CCF" w:rsidRPr="00B50225" w:rsidRDefault="004B3CCF" w:rsidP="004B3CCF">
      <w:pPr>
        <w:jc w:val="center"/>
        <w:rPr>
          <w:b/>
          <w:sz w:val="28"/>
          <w:szCs w:val="28"/>
        </w:rPr>
      </w:pPr>
      <w:r w:rsidRPr="00B50225">
        <w:rPr>
          <w:b/>
          <w:sz w:val="28"/>
          <w:szCs w:val="28"/>
        </w:rPr>
        <w:t>k 31. decembru 201</w:t>
      </w:r>
      <w:r w:rsidR="008E0F33">
        <w:rPr>
          <w:b/>
          <w:sz w:val="28"/>
          <w:szCs w:val="28"/>
        </w:rPr>
        <w:t>7</w:t>
      </w:r>
    </w:p>
    <w:p w:rsidR="004B3CCF" w:rsidRPr="00B50225" w:rsidRDefault="004B3CCF" w:rsidP="004B3CCF">
      <w:pPr>
        <w:jc w:val="center"/>
        <w:rPr>
          <w:b/>
          <w:sz w:val="28"/>
          <w:szCs w:val="28"/>
        </w:rPr>
      </w:pPr>
    </w:p>
    <w:p w:rsidR="004B3CCF" w:rsidRPr="00B50225" w:rsidRDefault="004B3CCF" w:rsidP="004B3CCF">
      <w:pPr>
        <w:jc w:val="center"/>
        <w:rPr>
          <w:b/>
          <w:sz w:val="28"/>
          <w:szCs w:val="28"/>
        </w:rPr>
      </w:pPr>
    </w:p>
    <w:p w:rsidR="004B3CCF" w:rsidRPr="00B50225" w:rsidRDefault="008E0F33" w:rsidP="004B3CCF">
      <w:pPr>
        <w:spacing w:after="200" w:line="276" w:lineRule="auto"/>
        <w:jc w:val="center"/>
        <w:rPr>
          <w:sz w:val="18"/>
          <w:szCs w:val="18"/>
        </w:rPr>
        <w:sectPr w:rsidR="004B3CCF" w:rsidRPr="00B50225" w:rsidSect="004B3CCF">
          <w:headerReference w:type="even" r:id="rId7"/>
          <w:headerReference w:type="default" r:id="rId8"/>
          <w:footerReference w:type="even" r:id="rId9"/>
          <w:footerReference w:type="default" r:id="rId10"/>
          <w:headerReference w:type="first" r:id="rId11"/>
          <w:pgSz w:w="11907" w:h="16840" w:code="9"/>
          <w:pgMar w:top="1979" w:right="1021" w:bottom="1134" w:left="1673" w:header="675" w:footer="408" w:gutter="0"/>
          <w:cols w:space="708"/>
          <w:titlePg/>
        </w:sectPr>
      </w:pPr>
      <w:r>
        <w:rPr>
          <w:sz w:val="28"/>
          <w:szCs w:val="28"/>
        </w:rPr>
        <w:t>April</w:t>
      </w:r>
      <w:r w:rsidR="00F274BE">
        <w:rPr>
          <w:sz w:val="28"/>
          <w:szCs w:val="28"/>
        </w:rPr>
        <w:t xml:space="preserve"> 201</w:t>
      </w:r>
      <w:r>
        <w:rPr>
          <w:sz w:val="28"/>
          <w:szCs w:val="28"/>
        </w:rPr>
        <w:t>8</w:t>
      </w:r>
    </w:p>
    <w:p w:rsidR="004B3CCF" w:rsidRPr="00891481" w:rsidRDefault="004B3CCF" w:rsidP="004B3CCF">
      <w:pPr>
        <w:pStyle w:val="Nadpis1"/>
        <w:tabs>
          <w:tab w:val="num" w:pos="360"/>
        </w:tabs>
        <w:spacing w:after="60"/>
        <w:ind w:left="360"/>
        <w:rPr>
          <w:szCs w:val="18"/>
        </w:rPr>
      </w:pPr>
      <w:bookmarkStart w:id="0" w:name="_Toc530739894"/>
      <w:r>
        <w:rPr>
          <w:szCs w:val="18"/>
        </w:rPr>
        <w:lastRenderedPageBreak/>
        <w:t>VŠEOBECNÉ INFORMÁCIE</w:t>
      </w:r>
      <w:bookmarkEnd w:id="0"/>
    </w:p>
    <w:p w:rsidR="004B3CCF" w:rsidRPr="008C0838" w:rsidRDefault="004B3CCF" w:rsidP="004B3CCF">
      <w:pPr>
        <w:pStyle w:val="Zkladntext"/>
        <w:rPr>
          <w:szCs w:val="18"/>
        </w:rPr>
      </w:pPr>
    </w:p>
    <w:p w:rsidR="004B3CCF" w:rsidRDefault="004B3CCF" w:rsidP="004B3CCF">
      <w:pPr>
        <w:pStyle w:val="Nadpis2"/>
        <w:numPr>
          <w:ilvl w:val="0"/>
          <w:numId w:val="2"/>
        </w:numPr>
        <w:rPr>
          <w:szCs w:val="18"/>
        </w:rPr>
      </w:pPr>
      <w:r>
        <w:rPr>
          <w:szCs w:val="18"/>
        </w:rPr>
        <w:t>Obchodné meno a sídlo spoločnosti:</w:t>
      </w:r>
    </w:p>
    <w:p w:rsidR="004B3CCF" w:rsidRPr="001D0C7D" w:rsidRDefault="004B3CCF" w:rsidP="004B3CCF"/>
    <w:p w:rsidR="004B3CCF" w:rsidRDefault="00F51884" w:rsidP="004B3CCF">
      <w:pPr>
        <w:pStyle w:val="Zkladntext"/>
      </w:pPr>
      <w:r>
        <w:t>CMF Slovakia s.r.o</w:t>
      </w:r>
      <w:r w:rsidR="004B3CCF">
        <w:t>.</w:t>
      </w:r>
    </w:p>
    <w:p w:rsidR="004B3CCF" w:rsidRDefault="00F51884" w:rsidP="004B3CCF">
      <w:pPr>
        <w:pStyle w:val="Zkladntext"/>
      </w:pPr>
      <w:r>
        <w:t>Gemerská 585</w:t>
      </w:r>
    </w:p>
    <w:p w:rsidR="004B3CCF" w:rsidRDefault="00F51884" w:rsidP="004B3CCF">
      <w:pPr>
        <w:pStyle w:val="Zkladntext"/>
      </w:pPr>
      <w:r>
        <w:t>049 51  Brzotín</w:t>
      </w:r>
    </w:p>
    <w:p w:rsidR="004B3CCF" w:rsidRPr="00A31BBB" w:rsidRDefault="004B3CCF" w:rsidP="00B46453">
      <w:pPr>
        <w:pStyle w:val="Nadpis2"/>
        <w:rPr>
          <w:i/>
          <w:color w:val="FF0000"/>
          <w:szCs w:val="18"/>
        </w:rPr>
      </w:pPr>
    </w:p>
    <w:p w:rsidR="004B3CCF" w:rsidRPr="00D06026" w:rsidRDefault="004B3CCF" w:rsidP="004B3CCF">
      <w:pPr>
        <w:pStyle w:val="Zkladntext"/>
        <w:rPr>
          <w:szCs w:val="18"/>
        </w:rPr>
      </w:pPr>
      <w:r w:rsidRPr="00D06026">
        <w:rPr>
          <w:szCs w:val="18"/>
        </w:rPr>
        <w:t xml:space="preserve">Spoločnosť </w:t>
      </w:r>
      <w:r w:rsidR="00F51884">
        <w:rPr>
          <w:szCs w:val="18"/>
        </w:rPr>
        <w:t xml:space="preserve">CMF Slovakia s.r.o. </w:t>
      </w:r>
      <w:r w:rsidRPr="00D06026">
        <w:rPr>
          <w:szCs w:val="18"/>
        </w:rPr>
        <w:t>(ďalej l</w:t>
      </w:r>
      <w:r w:rsidR="00F51884">
        <w:rPr>
          <w:szCs w:val="18"/>
        </w:rPr>
        <w:t>en Spoločnosť), bola založená 23. mája 2005</w:t>
      </w:r>
      <w:r w:rsidRPr="00D06026">
        <w:rPr>
          <w:szCs w:val="18"/>
        </w:rPr>
        <w:t xml:space="preserve"> a do obc</w:t>
      </w:r>
      <w:r w:rsidR="00F51884">
        <w:rPr>
          <w:szCs w:val="18"/>
        </w:rPr>
        <w:t>hodného registra bola zapísaná 18</w:t>
      </w:r>
      <w:r w:rsidRPr="00D06026">
        <w:rPr>
          <w:szCs w:val="18"/>
        </w:rPr>
        <w:t>. jú</w:t>
      </w:r>
      <w:r w:rsidR="00F51884">
        <w:rPr>
          <w:szCs w:val="18"/>
        </w:rPr>
        <w:t>na 2005</w:t>
      </w:r>
      <w:r w:rsidRPr="00D06026">
        <w:rPr>
          <w:szCs w:val="18"/>
        </w:rPr>
        <w:t xml:space="preserve"> (Obchodný reg</w:t>
      </w:r>
      <w:r w:rsidR="00C95119">
        <w:rPr>
          <w:szCs w:val="18"/>
        </w:rPr>
        <w:t>ister Okresného súdu Košice</w:t>
      </w:r>
      <w:r w:rsidRPr="00D06026">
        <w:rPr>
          <w:szCs w:val="18"/>
        </w:rPr>
        <w:t xml:space="preserve"> I v </w:t>
      </w:r>
      <w:r w:rsidR="00C95119">
        <w:rPr>
          <w:szCs w:val="18"/>
        </w:rPr>
        <w:t>Košiciach</w:t>
      </w:r>
      <w:r w:rsidRPr="00D06026">
        <w:rPr>
          <w:szCs w:val="18"/>
        </w:rPr>
        <w:t xml:space="preserve">, oddiel Sro, vložka </w:t>
      </w:r>
      <w:r w:rsidR="00C95119">
        <w:rPr>
          <w:szCs w:val="18"/>
        </w:rPr>
        <w:t>16759/V</w:t>
      </w:r>
      <w:r w:rsidRPr="00D06026">
        <w:rPr>
          <w:szCs w:val="18"/>
        </w:rPr>
        <w:t xml:space="preserve">). </w:t>
      </w:r>
    </w:p>
    <w:p w:rsidR="004B3CCF" w:rsidRPr="00FC603B" w:rsidRDefault="004B3CCF" w:rsidP="004B3CCF">
      <w:pPr>
        <w:rPr>
          <w:sz w:val="18"/>
          <w:szCs w:val="18"/>
        </w:rPr>
      </w:pPr>
    </w:p>
    <w:p w:rsidR="004B3CCF" w:rsidRPr="00891481" w:rsidRDefault="004B3CCF" w:rsidP="004B3CCF">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B3CCF" w:rsidRPr="0028408E" w:rsidRDefault="004B3CCF" w:rsidP="00C95119">
      <w:pPr>
        <w:pStyle w:val="Zkladntext"/>
        <w:tabs>
          <w:tab w:val="left" w:pos="7905"/>
        </w:tabs>
        <w:rPr>
          <w:color w:val="00B050"/>
          <w:szCs w:val="18"/>
        </w:rPr>
      </w:pPr>
      <w:r w:rsidRPr="008C0838">
        <w:rPr>
          <w:szCs w:val="18"/>
        </w:rPr>
        <w:t xml:space="preserve">– </w:t>
      </w:r>
      <w:r w:rsidR="00C95119">
        <w:rPr>
          <w:szCs w:val="18"/>
        </w:rPr>
        <w:t>zváračské práce a mechanické úpravy výrobkov na zákazku alebo na zmluvnom podklade.</w:t>
      </w:r>
    </w:p>
    <w:p w:rsidR="004B3CCF" w:rsidRDefault="004B3CCF" w:rsidP="004B3CCF">
      <w:pPr>
        <w:pStyle w:val="Zkladntext"/>
        <w:rPr>
          <w:szCs w:val="18"/>
        </w:rPr>
      </w:pPr>
    </w:p>
    <w:p w:rsidR="004B3CCF" w:rsidRPr="00B50225" w:rsidRDefault="004B3CCF" w:rsidP="004B3CCF">
      <w:pPr>
        <w:pStyle w:val="Nadpis2"/>
        <w:numPr>
          <w:ilvl w:val="0"/>
          <w:numId w:val="2"/>
        </w:numPr>
        <w:rPr>
          <w:szCs w:val="18"/>
        </w:rPr>
      </w:pPr>
      <w:r w:rsidRPr="00B50225">
        <w:rPr>
          <w:szCs w:val="18"/>
        </w:rPr>
        <w:t>Dátum schválenia účtovnej závierky za predchádzajúce účtovné obdobie</w:t>
      </w:r>
    </w:p>
    <w:p w:rsidR="004B3CCF" w:rsidRDefault="004B3CCF" w:rsidP="004B3CCF">
      <w:pPr>
        <w:pStyle w:val="Zkladntext"/>
        <w:ind w:hanging="426"/>
        <w:rPr>
          <w:szCs w:val="18"/>
        </w:rPr>
      </w:pPr>
      <w:r w:rsidRPr="00B50225">
        <w:rPr>
          <w:szCs w:val="18"/>
        </w:rPr>
        <w:tab/>
        <w:t>Účtovná závierka Spoločnosti k 31. decembru 201</w:t>
      </w:r>
      <w:r w:rsidR="008E0F33">
        <w:rPr>
          <w:szCs w:val="18"/>
        </w:rPr>
        <w:t>6</w:t>
      </w:r>
      <w:r w:rsidRPr="00B50225">
        <w:rPr>
          <w:szCs w:val="18"/>
        </w:rPr>
        <w:t>, za predchádzajúce účtovné obdobie, bola schválená va</w:t>
      </w:r>
      <w:r w:rsidR="00CE14E1">
        <w:rPr>
          <w:szCs w:val="18"/>
        </w:rPr>
        <w:t xml:space="preserve">lným </w:t>
      </w:r>
      <w:r w:rsidR="0015794F" w:rsidRPr="0015794F">
        <w:rPr>
          <w:szCs w:val="18"/>
        </w:rPr>
        <w:t xml:space="preserve">zhromaždením Spoločnosti </w:t>
      </w:r>
      <w:r w:rsidR="008E0F33">
        <w:rPr>
          <w:szCs w:val="18"/>
        </w:rPr>
        <w:t>18</w:t>
      </w:r>
      <w:r w:rsidR="00CE14E1" w:rsidRPr="0015794F">
        <w:rPr>
          <w:szCs w:val="18"/>
        </w:rPr>
        <w:t xml:space="preserve">. </w:t>
      </w:r>
      <w:r w:rsidR="008E0F33">
        <w:rPr>
          <w:szCs w:val="18"/>
        </w:rPr>
        <w:t>októbra</w:t>
      </w:r>
      <w:r w:rsidR="0015794F" w:rsidRPr="0015794F">
        <w:rPr>
          <w:szCs w:val="18"/>
        </w:rPr>
        <w:t xml:space="preserve"> 201</w:t>
      </w:r>
      <w:r w:rsidR="008E0F33">
        <w:rPr>
          <w:szCs w:val="18"/>
        </w:rPr>
        <w:t>7</w:t>
      </w:r>
      <w:r w:rsidRPr="0015794F">
        <w:rPr>
          <w:szCs w:val="18"/>
        </w:rPr>
        <w:t>.</w:t>
      </w:r>
    </w:p>
    <w:p w:rsidR="004B3CCF" w:rsidRDefault="004B3CCF" w:rsidP="004B3CCF">
      <w:pPr>
        <w:pStyle w:val="Zkladntext"/>
        <w:ind w:hanging="426"/>
        <w:rPr>
          <w:szCs w:val="18"/>
        </w:rPr>
      </w:pPr>
    </w:p>
    <w:p w:rsidR="004B3CCF" w:rsidRPr="00891481" w:rsidRDefault="004B3CCF" w:rsidP="004B3CCF">
      <w:pPr>
        <w:pStyle w:val="Nadpis2"/>
        <w:numPr>
          <w:ilvl w:val="0"/>
          <w:numId w:val="2"/>
        </w:numPr>
        <w:rPr>
          <w:szCs w:val="18"/>
        </w:rPr>
      </w:pPr>
      <w:r w:rsidRPr="00891481">
        <w:rPr>
          <w:szCs w:val="18"/>
        </w:rPr>
        <w:t>Právny dôvod na zostavenie účtovnej závierky</w:t>
      </w:r>
    </w:p>
    <w:p w:rsidR="004B3CCF" w:rsidRDefault="004B3CCF" w:rsidP="004B3CCF">
      <w:pPr>
        <w:pStyle w:val="Zkladntext"/>
        <w:ind w:hanging="426"/>
        <w:rPr>
          <w:szCs w:val="18"/>
        </w:rPr>
      </w:pPr>
      <w:r w:rsidRPr="008C0838">
        <w:rPr>
          <w:szCs w:val="18"/>
        </w:rPr>
        <w:tab/>
        <w:t xml:space="preserve">Účtovná závierka Spoločnosti k 31. decembru </w:t>
      </w:r>
      <w:r w:rsidRPr="00B50225">
        <w:rPr>
          <w:szCs w:val="18"/>
        </w:rPr>
        <w:t>201</w:t>
      </w:r>
      <w:r w:rsidR="008E0F33">
        <w:rPr>
          <w:szCs w:val="18"/>
        </w:rPr>
        <w:t>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8E0F33">
        <w:rPr>
          <w:szCs w:val="18"/>
        </w:rPr>
        <w:t>7</w:t>
      </w:r>
      <w:r w:rsidRPr="00B50225">
        <w:rPr>
          <w:szCs w:val="18"/>
        </w:rPr>
        <w:t xml:space="preserve"> do 31.</w:t>
      </w:r>
      <w:r>
        <w:rPr>
          <w:szCs w:val="18"/>
        </w:rPr>
        <w:t> </w:t>
      </w:r>
      <w:r w:rsidRPr="00B50225">
        <w:rPr>
          <w:szCs w:val="18"/>
        </w:rPr>
        <w:t>decembra 201</w:t>
      </w:r>
      <w:r w:rsidR="008E0F33">
        <w:rPr>
          <w:szCs w:val="18"/>
        </w:rPr>
        <w:t>7</w:t>
      </w:r>
      <w:r w:rsidRPr="00B50225">
        <w:rPr>
          <w:szCs w:val="18"/>
        </w:rPr>
        <w:t>.</w:t>
      </w:r>
    </w:p>
    <w:p w:rsidR="004B3CCF" w:rsidRDefault="004B3CCF" w:rsidP="004B3CCF">
      <w:pPr>
        <w:pStyle w:val="Zkladntext"/>
        <w:ind w:hanging="426"/>
        <w:rPr>
          <w:szCs w:val="18"/>
        </w:rPr>
      </w:pPr>
    </w:p>
    <w:p w:rsidR="004B3CCF" w:rsidRDefault="004B3CCF" w:rsidP="004B3CCF">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4B3CCF" w:rsidRPr="00B50225" w:rsidRDefault="004B3CCF" w:rsidP="004B3CCF">
      <w:pPr>
        <w:pStyle w:val="Zkladntext"/>
        <w:ind w:hanging="426"/>
        <w:rPr>
          <w:szCs w:val="18"/>
        </w:rPr>
      </w:pPr>
    </w:p>
    <w:p w:rsidR="004B3CCF" w:rsidRPr="00C624FE" w:rsidRDefault="004B3CCF" w:rsidP="004B3CCF">
      <w:pPr>
        <w:pStyle w:val="Nadpis2"/>
        <w:numPr>
          <w:ilvl w:val="0"/>
          <w:numId w:val="2"/>
        </w:numPr>
        <w:rPr>
          <w:szCs w:val="18"/>
        </w:rPr>
      </w:pPr>
      <w:r w:rsidRPr="00C624FE">
        <w:rPr>
          <w:szCs w:val="18"/>
        </w:rPr>
        <w:t xml:space="preserve">Informácie o skupine </w:t>
      </w:r>
    </w:p>
    <w:p w:rsidR="004B3CCF" w:rsidRDefault="00A94EB9" w:rsidP="00A94EB9">
      <w:pPr>
        <w:pStyle w:val="Zkladntext"/>
        <w:ind w:hanging="66"/>
        <w:rPr>
          <w:szCs w:val="18"/>
        </w:rPr>
      </w:pPr>
      <w:r w:rsidRPr="00A94EB9">
        <w:rPr>
          <w:szCs w:val="18"/>
        </w:rPr>
        <w:t>Spoločnosť nie je súčasťou konsolidovaného celku</w:t>
      </w:r>
      <w:r>
        <w:rPr>
          <w:szCs w:val="18"/>
        </w:rPr>
        <w:t>.</w:t>
      </w:r>
    </w:p>
    <w:p w:rsidR="00A94EB9" w:rsidRDefault="00A94EB9" w:rsidP="00A94EB9">
      <w:pPr>
        <w:pStyle w:val="Zkladntext"/>
        <w:ind w:hanging="66"/>
        <w:rPr>
          <w:szCs w:val="18"/>
        </w:rPr>
      </w:pPr>
    </w:p>
    <w:p w:rsidR="004B3CCF" w:rsidRDefault="004B3CCF" w:rsidP="004B3CCF">
      <w:pPr>
        <w:pStyle w:val="Nadpis2"/>
        <w:numPr>
          <w:ilvl w:val="0"/>
          <w:numId w:val="2"/>
        </w:numPr>
        <w:rPr>
          <w:szCs w:val="18"/>
        </w:rPr>
      </w:pPr>
      <w:r>
        <w:rPr>
          <w:szCs w:val="18"/>
        </w:rPr>
        <w:t>Priemerný prepočítaný p</w:t>
      </w:r>
      <w:r w:rsidRPr="00B50225">
        <w:rPr>
          <w:szCs w:val="18"/>
        </w:rPr>
        <w:t xml:space="preserve">očet zamestnancov </w:t>
      </w:r>
    </w:p>
    <w:p w:rsidR="004B3CCF" w:rsidRPr="00A31BBB" w:rsidRDefault="004B3CCF" w:rsidP="004B3CCF">
      <w:pPr>
        <w:pStyle w:val="Zkladntext"/>
        <w:rPr>
          <w:szCs w:val="18"/>
        </w:rPr>
      </w:pPr>
      <w:r w:rsidRPr="00A31BBB">
        <w:rPr>
          <w:szCs w:val="18"/>
        </w:rPr>
        <w:t xml:space="preserve">Priemerný prepočítaný počet zamestnancov Spoločnosti v účtovnom období </w:t>
      </w:r>
      <w:r w:rsidR="00F2279D" w:rsidRPr="00856630">
        <w:rPr>
          <w:szCs w:val="18"/>
        </w:rPr>
        <w:t>201</w:t>
      </w:r>
      <w:r w:rsidR="008E0F33">
        <w:rPr>
          <w:szCs w:val="18"/>
        </w:rPr>
        <w:t>7</w:t>
      </w:r>
      <w:r w:rsidRPr="00856630">
        <w:rPr>
          <w:szCs w:val="18"/>
        </w:rPr>
        <w:t xml:space="preserve"> bol </w:t>
      </w:r>
      <w:r w:rsidR="000E1B06">
        <w:rPr>
          <w:szCs w:val="18"/>
        </w:rPr>
        <w:t>79</w:t>
      </w:r>
      <w:r w:rsidRPr="00A31BBB">
        <w:rPr>
          <w:szCs w:val="18"/>
        </w:rPr>
        <w:t xml:space="preserve"> (v účtovnom období 201</w:t>
      </w:r>
      <w:r w:rsidR="008E0F33">
        <w:rPr>
          <w:szCs w:val="18"/>
        </w:rPr>
        <w:t>6</w:t>
      </w:r>
      <w:r w:rsidRPr="00A31BBB">
        <w:rPr>
          <w:szCs w:val="18"/>
        </w:rPr>
        <w:t xml:space="preserve"> bol </w:t>
      </w:r>
      <w:r w:rsidR="00F2279D">
        <w:rPr>
          <w:szCs w:val="18"/>
        </w:rPr>
        <w:t>8</w:t>
      </w:r>
      <w:r w:rsidR="008E0F33">
        <w:rPr>
          <w:szCs w:val="18"/>
        </w:rPr>
        <w:t>4</w:t>
      </w:r>
      <w:r w:rsidRPr="00A31BBB">
        <w:rPr>
          <w:szCs w:val="18"/>
        </w:rPr>
        <w:t>).</w:t>
      </w:r>
    </w:p>
    <w:p w:rsidR="004B3CCF" w:rsidRPr="00D1253E" w:rsidRDefault="004B3CCF" w:rsidP="00D1253E">
      <w:pPr>
        <w:rPr>
          <w:sz w:val="18"/>
          <w:szCs w:val="18"/>
        </w:rPr>
      </w:pPr>
    </w:p>
    <w:p w:rsidR="004B3CCF" w:rsidRPr="00D1253E" w:rsidRDefault="004B3CCF" w:rsidP="004B3CCF">
      <w:pPr>
        <w:pStyle w:val="Nadpis2"/>
        <w:numPr>
          <w:ilvl w:val="0"/>
          <w:numId w:val="2"/>
        </w:numPr>
        <w:rPr>
          <w:szCs w:val="18"/>
        </w:rPr>
      </w:pPr>
      <w:r w:rsidRPr="00D1253E">
        <w:rPr>
          <w:szCs w:val="18"/>
        </w:rPr>
        <w:t>Zverejnenie účtovnej závierky za predchádzajúce účtovné obdobie</w:t>
      </w:r>
    </w:p>
    <w:p w:rsidR="004B3CCF" w:rsidRPr="00B50225" w:rsidRDefault="004B3CCF" w:rsidP="004B3CCF">
      <w:pPr>
        <w:pStyle w:val="Zkladntext"/>
        <w:rPr>
          <w:szCs w:val="18"/>
        </w:rPr>
      </w:pPr>
      <w:r w:rsidRPr="00D1253E">
        <w:rPr>
          <w:szCs w:val="18"/>
        </w:rPr>
        <w:t>Účtovná závierka</w:t>
      </w:r>
      <w:r w:rsidR="00F2279D">
        <w:rPr>
          <w:szCs w:val="18"/>
        </w:rPr>
        <w:t xml:space="preserve"> Spoločnosti k 31. decembru 201</w:t>
      </w:r>
      <w:r w:rsidR="008E0F33">
        <w:rPr>
          <w:szCs w:val="18"/>
        </w:rPr>
        <w:t>6</w:t>
      </w:r>
      <w:r w:rsidRPr="00D1253E">
        <w:rPr>
          <w:szCs w:val="18"/>
        </w:rPr>
        <w:t xml:space="preserve"> spolu so správou audítora o overení účtov</w:t>
      </w:r>
      <w:r w:rsidR="00F2279D">
        <w:rPr>
          <w:szCs w:val="18"/>
        </w:rPr>
        <w:t>nej závierky k 31. decembru 201</w:t>
      </w:r>
      <w:r w:rsidR="008E0F33">
        <w:rPr>
          <w:szCs w:val="18"/>
        </w:rPr>
        <w:t>6</w:t>
      </w:r>
      <w:r w:rsidRPr="00D1253E">
        <w:rPr>
          <w:szCs w:val="18"/>
        </w:rPr>
        <w:t xml:space="preserve"> bola uložená do registra </w:t>
      </w:r>
      <w:r w:rsidRPr="0015794F">
        <w:rPr>
          <w:szCs w:val="18"/>
        </w:rPr>
        <w:t xml:space="preserve">účtovných </w:t>
      </w:r>
      <w:r w:rsidR="0015794F" w:rsidRPr="0015794F">
        <w:rPr>
          <w:szCs w:val="18"/>
        </w:rPr>
        <w:t xml:space="preserve">závierok </w:t>
      </w:r>
      <w:r w:rsidR="008E0F33">
        <w:rPr>
          <w:szCs w:val="18"/>
        </w:rPr>
        <w:t>23</w:t>
      </w:r>
      <w:r w:rsidRPr="0015794F">
        <w:rPr>
          <w:szCs w:val="18"/>
        </w:rPr>
        <w:t xml:space="preserve">. </w:t>
      </w:r>
      <w:r w:rsidR="0015794F" w:rsidRPr="0015794F">
        <w:rPr>
          <w:szCs w:val="18"/>
        </w:rPr>
        <w:t>marca 201</w:t>
      </w:r>
      <w:r w:rsidR="008E0F33">
        <w:rPr>
          <w:szCs w:val="18"/>
        </w:rPr>
        <w:t>7</w:t>
      </w:r>
      <w:r w:rsidRPr="0015794F">
        <w:rPr>
          <w:szCs w:val="18"/>
        </w:rPr>
        <w:t>.</w:t>
      </w:r>
    </w:p>
    <w:p w:rsidR="004B3CCF" w:rsidRDefault="004B3CCF" w:rsidP="004B3CCF">
      <w:pPr>
        <w:pStyle w:val="Zkladntext"/>
        <w:rPr>
          <w:szCs w:val="18"/>
        </w:rPr>
      </w:pPr>
      <w:bookmarkStart w:id="2" w:name="OLE_LINK13"/>
      <w:bookmarkStart w:id="3" w:name="OLE_LINK14"/>
    </w:p>
    <w:p w:rsidR="004B3CCF" w:rsidRDefault="004B3CCF" w:rsidP="004B3CCF">
      <w:pPr>
        <w:pStyle w:val="Nadpis2"/>
        <w:numPr>
          <w:ilvl w:val="0"/>
          <w:numId w:val="2"/>
        </w:numPr>
        <w:rPr>
          <w:szCs w:val="18"/>
        </w:rPr>
      </w:pPr>
      <w:r w:rsidRPr="00B50225">
        <w:rPr>
          <w:szCs w:val="18"/>
        </w:rPr>
        <w:t>Schválenie audítora</w:t>
      </w:r>
    </w:p>
    <w:p w:rsidR="004B3CCF" w:rsidRPr="00B50225" w:rsidRDefault="004B3CCF" w:rsidP="004B3CCF">
      <w:pPr>
        <w:pStyle w:val="Zkladntext"/>
        <w:rPr>
          <w:szCs w:val="18"/>
        </w:rPr>
      </w:pPr>
      <w:r w:rsidRPr="00B50225">
        <w:rPr>
          <w:szCs w:val="18"/>
        </w:rPr>
        <w:t xml:space="preserve">Valné </w:t>
      </w:r>
      <w:r w:rsidRPr="0015794F">
        <w:rPr>
          <w:szCs w:val="18"/>
        </w:rPr>
        <w:t xml:space="preserve">zhromaždenie </w:t>
      </w:r>
      <w:r w:rsidR="0015794F" w:rsidRPr="0015794F">
        <w:rPr>
          <w:szCs w:val="18"/>
        </w:rPr>
        <w:t>1</w:t>
      </w:r>
      <w:r w:rsidRPr="0015794F">
        <w:rPr>
          <w:szCs w:val="18"/>
        </w:rPr>
        <w:t xml:space="preserve">. </w:t>
      </w:r>
      <w:r w:rsidR="008E0F33">
        <w:rPr>
          <w:szCs w:val="18"/>
        </w:rPr>
        <w:t>novembra</w:t>
      </w:r>
      <w:r w:rsidR="0015794F" w:rsidRPr="0015794F">
        <w:rPr>
          <w:szCs w:val="18"/>
        </w:rPr>
        <w:t xml:space="preserve"> 201</w:t>
      </w:r>
      <w:r w:rsidR="008E0F33">
        <w:rPr>
          <w:szCs w:val="18"/>
        </w:rPr>
        <w:t>7</w:t>
      </w:r>
      <w:r w:rsidRPr="0015794F">
        <w:rPr>
          <w:szCs w:val="18"/>
        </w:rPr>
        <w:t xml:space="preserve"> schválilo</w:t>
      </w:r>
      <w:r w:rsidRPr="00B3143B">
        <w:rPr>
          <w:szCs w:val="18"/>
        </w:rPr>
        <w:t xml:space="preserve">spoločnosť </w:t>
      </w:r>
      <w:r w:rsidR="007E6250">
        <w:rPr>
          <w:szCs w:val="18"/>
        </w:rPr>
        <w:t>BDO Audit, spol. s r.o. a</w:t>
      </w:r>
      <w:r w:rsidRPr="00B3143B">
        <w:rPr>
          <w:szCs w:val="18"/>
        </w:rPr>
        <w:t>ko audítora</w:t>
      </w:r>
      <w:r w:rsidRPr="00B50225">
        <w:rPr>
          <w:szCs w:val="18"/>
        </w:rPr>
        <w:t xml:space="preserve"> na overenie účtovnej závierky za účtovné obdobie od 1. januára 201</w:t>
      </w:r>
      <w:r w:rsidR="008E0F33">
        <w:rPr>
          <w:szCs w:val="18"/>
        </w:rPr>
        <w:t>7</w:t>
      </w:r>
      <w:r w:rsidRPr="00B50225">
        <w:rPr>
          <w:szCs w:val="18"/>
        </w:rPr>
        <w:t xml:space="preserve"> do 31. decembra 201</w:t>
      </w:r>
      <w:r w:rsidR="008E0F33">
        <w:rPr>
          <w:szCs w:val="18"/>
        </w:rPr>
        <w:t>7</w:t>
      </w:r>
      <w:r>
        <w:rPr>
          <w:szCs w:val="18"/>
        </w:rPr>
        <w:t xml:space="preserve">. </w:t>
      </w:r>
    </w:p>
    <w:bookmarkEnd w:id="2"/>
    <w:bookmarkEnd w:id="3"/>
    <w:p w:rsidR="004B3CCF" w:rsidRDefault="004B3CCF" w:rsidP="004B3CCF">
      <w:pPr>
        <w:pStyle w:val="Zkladntext"/>
        <w:jc w:val="left"/>
        <w:rPr>
          <w:szCs w:val="18"/>
        </w:rPr>
      </w:pPr>
    </w:p>
    <w:p w:rsidR="00E2456F" w:rsidRPr="00B50225" w:rsidRDefault="00E2456F" w:rsidP="004B3CCF">
      <w:pPr>
        <w:pStyle w:val="Zkladntext"/>
        <w:jc w:val="left"/>
        <w:rPr>
          <w:szCs w:val="18"/>
        </w:rPr>
      </w:pPr>
    </w:p>
    <w:p w:rsidR="004B3CCF" w:rsidRDefault="004B3CCF" w:rsidP="004B3CCF">
      <w:pPr>
        <w:pStyle w:val="Nadpis1"/>
        <w:tabs>
          <w:tab w:val="num" w:pos="360"/>
        </w:tabs>
        <w:ind w:left="360"/>
        <w:rPr>
          <w:szCs w:val="18"/>
        </w:rPr>
      </w:pPr>
      <w:bookmarkStart w:id="4" w:name="_Toc530739897"/>
      <w:r w:rsidRPr="00B50225">
        <w:rPr>
          <w:szCs w:val="18"/>
        </w:rPr>
        <w:t xml:space="preserve">Informácie o orgánoch </w:t>
      </w:r>
      <w:bookmarkEnd w:id="4"/>
      <w:r w:rsidR="0094707C">
        <w:rPr>
          <w:szCs w:val="18"/>
        </w:rPr>
        <w:t>SPOLOČNOSTI</w:t>
      </w:r>
    </w:p>
    <w:p w:rsidR="004B3CCF" w:rsidRDefault="004B3CCF" w:rsidP="004B3CCF"/>
    <w:p w:rsidR="004B3CCF" w:rsidRPr="00891481" w:rsidRDefault="004B3CCF" w:rsidP="004B3CCF">
      <w:pPr>
        <w:pStyle w:val="Zkladntext"/>
        <w:rPr>
          <w:szCs w:val="18"/>
        </w:rPr>
      </w:pPr>
      <w:r w:rsidRPr="00FD3474">
        <w:rPr>
          <w:szCs w:val="18"/>
        </w:rPr>
        <w:t>Konatelia</w:t>
      </w:r>
      <w:r w:rsidRPr="00FD3474">
        <w:rPr>
          <w:szCs w:val="18"/>
        </w:rPr>
        <w:tab/>
      </w:r>
      <w:r w:rsidRPr="00FD3474">
        <w:rPr>
          <w:szCs w:val="18"/>
        </w:rPr>
        <w:tab/>
        <w:t xml:space="preserve">Ing. </w:t>
      </w:r>
      <w:r w:rsidR="002B3135">
        <w:rPr>
          <w:szCs w:val="18"/>
        </w:rPr>
        <w:t>Marek Farbula</w:t>
      </w:r>
    </w:p>
    <w:p w:rsidR="004B3CCF" w:rsidRPr="00B50225" w:rsidRDefault="004B3CCF" w:rsidP="004B3CCF">
      <w:pPr>
        <w:pStyle w:val="Zkladntext"/>
        <w:rPr>
          <w:szCs w:val="18"/>
        </w:rPr>
      </w:pPr>
      <w:r w:rsidRPr="008C0838">
        <w:rPr>
          <w:szCs w:val="18"/>
        </w:rPr>
        <w:tab/>
      </w:r>
      <w:r w:rsidRPr="008C0838">
        <w:rPr>
          <w:szCs w:val="18"/>
        </w:rPr>
        <w:tab/>
      </w:r>
      <w:r w:rsidRPr="008C0838">
        <w:rPr>
          <w:szCs w:val="18"/>
        </w:rPr>
        <w:tab/>
      </w:r>
    </w:p>
    <w:p w:rsidR="004B3CCF" w:rsidRDefault="004B3CCF" w:rsidP="004B3CCF">
      <w:pPr>
        <w:pStyle w:val="Zkladntext"/>
        <w:rPr>
          <w:szCs w:val="18"/>
        </w:rPr>
      </w:pPr>
      <w:bookmarkStart w:id="5" w:name="_Toc530739898"/>
      <w:r w:rsidRPr="00B50225">
        <w:rPr>
          <w:szCs w:val="18"/>
        </w:rPr>
        <w:t>Členom štatutárne</w:t>
      </w:r>
      <w:r>
        <w:rPr>
          <w:szCs w:val="18"/>
        </w:rPr>
        <w:t>ho</w:t>
      </w:r>
      <w:r w:rsidRPr="00B50225">
        <w:rPr>
          <w:szCs w:val="18"/>
        </w:rPr>
        <w:t xml:space="preserve"> orgánu, ani členom dozorných orgánov  neboli v roku 201</w:t>
      </w:r>
      <w:r w:rsidR="00E8271E">
        <w:rPr>
          <w:szCs w:val="18"/>
        </w:rPr>
        <w:t>7</w:t>
      </w:r>
      <w:r w:rsidRPr="00B50225">
        <w:rPr>
          <w:szCs w:val="18"/>
        </w:rPr>
        <w:t xml:space="preserve"> poskytnuté žiadne pôžičky, záruky alebo iné formy zabezpečenia, ani finančné prostriedky alebo iné plnenia na súkromné účely členov, ktoré sa vyúčtovávajú             (v roku 201</w:t>
      </w:r>
      <w:r w:rsidR="00E8271E">
        <w:rPr>
          <w:szCs w:val="18"/>
        </w:rPr>
        <w:t>6</w:t>
      </w:r>
      <w:r w:rsidRPr="00B50225">
        <w:rPr>
          <w:szCs w:val="18"/>
        </w:rPr>
        <w:t>: žiadne).</w:t>
      </w:r>
    </w:p>
    <w:p w:rsidR="00D1253E" w:rsidRDefault="00D1253E" w:rsidP="004B3CCF">
      <w:pPr>
        <w:pStyle w:val="Zkladntext"/>
        <w:rPr>
          <w:szCs w:val="18"/>
        </w:rPr>
      </w:pPr>
    </w:p>
    <w:bookmarkEnd w:id="5"/>
    <w:p w:rsidR="0094707C" w:rsidRPr="0094707C" w:rsidRDefault="0094707C" w:rsidP="0094707C">
      <w:pPr>
        <w:ind w:left="426"/>
        <w:rPr>
          <w:b/>
          <w:sz w:val="18"/>
        </w:rPr>
      </w:pPr>
      <w:r w:rsidRPr="0094707C">
        <w:rPr>
          <w:b/>
          <w:sz w:val="18"/>
        </w:rPr>
        <w:t>Informácie o spoločníkoch spoločnosti</w:t>
      </w:r>
    </w:p>
    <w:bookmarkStart w:id="6" w:name="_MON_1508080632"/>
    <w:bookmarkEnd w:id="6"/>
    <w:p w:rsidR="004B3CCF" w:rsidRDefault="00E8271E" w:rsidP="004B3CCF">
      <w:pPr>
        <w:pStyle w:val="Zkladntext"/>
        <w:rPr>
          <w:szCs w:val="18"/>
        </w:rPr>
      </w:pPr>
      <w:r w:rsidRPr="008A5F30">
        <w:rPr>
          <w:szCs w:val="18"/>
        </w:rPr>
        <w:object w:dxaOrig="8388" w:dyaOrig="12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5.65pt" o:ole="">
            <v:imagedata r:id="rId12" o:title=""/>
          </v:shape>
          <o:OLEObject Type="Embed" ProgID="Excel.Sheet.12" ShapeID="_x0000_i1025" DrawAspect="Content" ObjectID="_1586318708" r:id="rId13"/>
        </w:object>
      </w:r>
    </w:p>
    <w:p w:rsidR="004B3CCF" w:rsidRDefault="004B3CCF" w:rsidP="004B3CCF">
      <w:pPr>
        <w:pStyle w:val="Zkladntext"/>
        <w:rPr>
          <w:szCs w:val="18"/>
        </w:rPr>
      </w:pPr>
    </w:p>
    <w:p w:rsidR="004B3CCF" w:rsidRDefault="004B3CCF" w:rsidP="004B3CCF">
      <w:pPr>
        <w:pStyle w:val="Zkladntext"/>
        <w:rPr>
          <w:szCs w:val="18"/>
        </w:rPr>
      </w:pPr>
    </w:p>
    <w:p w:rsidR="00E2456F" w:rsidRDefault="00E2456F" w:rsidP="004B3CCF">
      <w:pPr>
        <w:pStyle w:val="Zkladntext"/>
        <w:rPr>
          <w:szCs w:val="18"/>
        </w:rPr>
      </w:pPr>
    </w:p>
    <w:p w:rsidR="004B3CCF" w:rsidRPr="00FD3474" w:rsidRDefault="004B3CCF" w:rsidP="004B3CCF">
      <w:pPr>
        <w:pStyle w:val="Nadpis1"/>
        <w:tabs>
          <w:tab w:val="num" w:pos="360"/>
        </w:tabs>
        <w:ind w:left="360"/>
        <w:rPr>
          <w:szCs w:val="18"/>
        </w:rPr>
      </w:pPr>
      <w:bookmarkStart w:id="7" w:name="_Toc530739899"/>
      <w:r w:rsidRPr="00FD3474">
        <w:rPr>
          <w:szCs w:val="18"/>
        </w:rPr>
        <w:lastRenderedPageBreak/>
        <w:t>Informácie o</w:t>
      </w:r>
      <w:r>
        <w:rPr>
          <w:szCs w:val="18"/>
        </w:rPr>
        <w:t xml:space="preserve"> PRIJATÝCH POSTUPOCH </w:t>
      </w:r>
      <w:bookmarkEnd w:id="7"/>
    </w:p>
    <w:p w:rsidR="004B3CCF" w:rsidRPr="00891481" w:rsidRDefault="004B3CCF" w:rsidP="004B3CCF">
      <w:pPr>
        <w:pStyle w:val="Zkladntext"/>
        <w:ind w:left="786"/>
        <w:rPr>
          <w:szCs w:val="18"/>
        </w:rPr>
      </w:pPr>
    </w:p>
    <w:p w:rsidR="004B3CCF" w:rsidRPr="00B50225" w:rsidRDefault="004B3CCF" w:rsidP="00CE14E1">
      <w:pPr>
        <w:pStyle w:val="Pismenka"/>
        <w:numPr>
          <w:ilvl w:val="0"/>
          <w:numId w:val="17"/>
        </w:numPr>
        <w:rPr>
          <w:szCs w:val="18"/>
        </w:rPr>
      </w:pPr>
      <w:r w:rsidRPr="008C0838">
        <w:rPr>
          <w:szCs w:val="18"/>
        </w:rPr>
        <w:t xml:space="preserve">Východiská pre </w:t>
      </w:r>
      <w:r w:rsidRPr="00B50225">
        <w:rPr>
          <w:szCs w:val="18"/>
        </w:rPr>
        <w:t>zostavenie účtovnej závierky</w:t>
      </w:r>
    </w:p>
    <w:p w:rsidR="004B3CCF" w:rsidRDefault="004B3CCF" w:rsidP="004B3CCF">
      <w:pPr>
        <w:pStyle w:val="Zkladntext"/>
        <w:ind w:left="450"/>
        <w:rPr>
          <w:szCs w:val="18"/>
        </w:rPr>
      </w:pPr>
      <w:r w:rsidRPr="00B50225">
        <w:rPr>
          <w:szCs w:val="18"/>
        </w:rPr>
        <w:t>Účtovná závierka bola zostavená za predpokladu, že Spoločnosť bude nepretržite pokračovať vo svojej činnosti (going concern).</w:t>
      </w:r>
    </w:p>
    <w:p w:rsidR="004B3CCF" w:rsidRDefault="004B3CCF" w:rsidP="004B3CCF">
      <w:pPr>
        <w:pStyle w:val="Zkladntext"/>
        <w:ind w:left="450"/>
        <w:rPr>
          <w:szCs w:val="18"/>
        </w:rPr>
      </w:pPr>
    </w:p>
    <w:p w:rsidR="004B3CCF" w:rsidRDefault="004B3CCF" w:rsidP="004B3CCF">
      <w:pPr>
        <w:pStyle w:val="Zkladntext"/>
        <w:rPr>
          <w:szCs w:val="18"/>
        </w:rPr>
      </w:pPr>
      <w:r w:rsidRPr="00A31BBB">
        <w:rPr>
          <w:szCs w:val="18"/>
        </w:rPr>
        <w:t xml:space="preserve">Účtovné metódy a všeobecné účtovné zásady boli účtovnou jednotkou konzistentne aplikované. </w:t>
      </w:r>
    </w:p>
    <w:p w:rsidR="00A60A88" w:rsidRDefault="00A60A88" w:rsidP="004B3CCF">
      <w:pPr>
        <w:pStyle w:val="Zkladntext"/>
        <w:rPr>
          <w:szCs w:val="18"/>
        </w:rPr>
      </w:pPr>
    </w:p>
    <w:p w:rsidR="004B3CCF" w:rsidRPr="00A31BBB" w:rsidRDefault="004B3CCF" w:rsidP="00CE14E1">
      <w:pPr>
        <w:pStyle w:val="Pismenka"/>
        <w:numPr>
          <w:ilvl w:val="0"/>
          <w:numId w:val="17"/>
        </w:numPr>
        <w:rPr>
          <w:szCs w:val="18"/>
        </w:rPr>
      </w:pPr>
      <w:r w:rsidRPr="00A31BBB">
        <w:rPr>
          <w:szCs w:val="18"/>
        </w:rPr>
        <w:t>Použitie odhadov a úsudkov</w:t>
      </w:r>
    </w:p>
    <w:p w:rsidR="004B3CCF" w:rsidRPr="00A31BBB" w:rsidRDefault="004B3CCF" w:rsidP="004B3CCF">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4B3CCF" w:rsidRPr="00A31BBB" w:rsidRDefault="004B3CCF" w:rsidP="004B3CCF">
      <w:pPr>
        <w:pStyle w:val="Zkladntext"/>
        <w:ind w:left="450"/>
        <w:rPr>
          <w:szCs w:val="18"/>
        </w:rPr>
      </w:pPr>
    </w:p>
    <w:p w:rsidR="004B3CCF" w:rsidRDefault="004B3CCF" w:rsidP="004B3CCF">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425331" w:rsidRDefault="00425331" w:rsidP="004B3CCF">
      <w:pPr>
        <w:pStyle w:val="Zkladntext"/>
        <w:rPr>
          <w:b/>
          <w:i/>
          <w:szCs w:val="18"/>
        </w:rPr>
      </w:pPr>
    </w:p>
    <w:p w:rsidR="004B3CCF" w:rsidRPr="00D06026" w:rsidRDefault="004B3CCF" w:rsidP="004B3CCF">
      <w:pPr>
        <w:pStyle w:val="Zkladntext"/>
        <w:rPr>
          <w:b/>
          <w:i/>
          <w:szCs w:val="18"/>
        </w:rPr>
      </w:pPr>
      <w:r w:rsidRPr="00D06026">
        <w:rPr>
          <w:b/>
          <w:i/>
          <w:szCs w:val="18"/>
        </w:rPr>
        <w:t>Úsudky</w:t>
      </w:r>
    </w:p>
    <w:p w:rsidR="004B3CCF" w:rsidRDefault="004B3CCF" w:rsidP="003C7CF1">
      <w:pPr>
        <w:pStyle w:val="Zkladntext"/>
        <w:ind w:left="450"/>
        <w:rPr>
          <w:szCs w:val="18"/>
        </w:rPr>
      </w:pPr>
      <w:r w:rsidRPr="003C7CF1">
        <w:rPr>
          <w:szCs w:val="18"/>
        </w:rPr>
        <w:t>V súvislosti s aplikáciou účtovných metód a účtovných zásad Spoločnosti nie sú potrebné také úsudky, ktoré by mali významný dopad na hodnoty vykázané v účtovnej závierke.</w:t>
      </w:r>
    </w:p>
    <w:p w:rsidR="003C7CF1" w:rsidRDefault="003C7CF1" w:rsidP="003C7CF1">
      <w:pPr>
        <w:pStyle w:val="Zkladntext"/>
        <w:ind w:left="450"/>
        <w:rPr>
          <w:szCs w:val="18"/>
        </w:rPr>
      </w:pPr>
    </w:p>
    <w:p w:rsidR="004B3CCF" w:rsidRPr="003C7CF1" w:rsidRDefault="004B3CCF" w:rsidP="003C7CF1">
      <w:pPr>
        <w:pStyle w:val="Zkladntext"/>
        <w:ind w:left="450"/>
        <w:rPr>
          <w:b/>
          <w:i/>
          <w:szCs w:val="18"/>
        </w:rPr>
      </w:pPr>
      <w:r w:rsidRPr="003C7CF1">
        <w:rPr>
          <w:b/>
          <w:i/>
          <w:szCs w:val="18"/>
        </w:rPr>
        <w:t>Neistoty v odhadoch a predpokladoch</w:t>
      </w:r>
    </w:p>
    <w:p w:rsidR="004B3CCF" w:rsidRDefault="004B3CCF" w:rsidP="003C7CF1">
      <w:pPr>
        <w:pStyle w:val="AccountingPolicy"/>
        <w:spacing w:line="240" w:lineRule="auto"/>
        <w:ind w:left="426"/>
        <w:jc w:val="both"/>
        <w:rPr>
          <w:rFonts w:ascii="Times New Roman" w:hAnsi="Times New Roman" w:cs="Times New Roman"/>
          <w:color w:val="auto"/>
          <w:sz w:val="18"/>
          <w:szCs w:val="18"/>
          <w:lang w:val="sk-SK" w:eastAsia="en-US"/>
        </w:rPr>
      </w:pPr>
      <w:r w:rsidRPr="003C7CF1">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rsidR="003C7CF1" w:rsidRPr="00B50225" w:rsidRDefault="003C7CF1" w:rsidP="003C7CF1">
      <w:pPr>
        <w:pStyle w:val="AccountingPolicy"/>
        <w:spacing w:line="240" w:lineRule="auto"/>
        <w:ind w:left="426"/>
        <w:jc w:val="both"/>
        <w:rPr>
          <w:szCs w:val="18"/>
        </w:rPr>
      </w:pPr>
    </w:p>
    <w:p w:rsidR="004B3CCF" w:rsidRPr="00B50225" w:rsidRDefault="004B3CCF" w:rsidP="00CE14E1">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4B3CCF" w:rsidRPr="00B50225" w:rsidRDefault="004B3CCF" w:rsidP="004B3CCF">
      <w:pPr>
        <w:pStyle w:val="Zkladntext"/>
        <w:rPr>
          <w:szCs w:val="18"/>
        </w:rPr>
      </w:pPr>
      <w:r w:rsidRPr="00B50225">
        <w:rPr>
          <w:szCs w:val="18"/>
        </w:rPr>
        <w:t>Dlhodobýmajetok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4B3CCF" w:rsidRPr="00B50225" w:rsidRDefault="004B3CCF" w:rsidP="004B3CCF">
      <w:pPr>
        <w:pStyle w:val="Zkladntext"/>
        <w:rPr>
          <w:szCs w:val="18"/>
        </w:rPr>
      </w:pPr>
    </w:p>
    <w:p w:rsidR="004B3CCF" w:rsidRDefault="004B3CCF" w:rsidP="004B3CCF">
      <w:pPr>
        <w:pStyle w:val="Zkladntext"/>
        <w:rPr>
          <w:szCs w:val="18"/>
        </w:rPr>
      </w:pPr>
      <w:r w:rsidRPr="00B50225">
        <w:rPr>
          <w:szCs w:val="18"/>
        </w:rPr>
        <w:t>Súčasťou obsta</w:t>
      </w:r>
      <w:r w:rsidR="000564A0">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4B3CCF" w:rsidRDefault="004B3CCF" w:rsidP="004B3CCF">
      <w:pPr>
        <w:pStyle w:val="Zkladntext"/>
        <w:rPr>
          <w:szCs w:val="18"/>
        </w:rPr>
      </w:pPr>
    </w:p>
    <w:p w:rsidR="004B3CCF" w:rsidRDefault="004B3CCF" w:rsidP="004B3CCF">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4B3CCF" w:rsidRDefault="004B3CCF" w:rsidP="004B3CCF">
      <w:pPr>
        <w:pStyle w:val="Zkladntext"/>
        <w:rPr>
          <w:szCs w:val="18"/>
        </w:rPr>
      </w:pPr>
      <w:r>
        <w:rPr>
          <w:szCs w:val="18"/>
        </w:rPr>
        <w:tab/>
      </w:r>
    </w:p>
    <w:p w:rsidR="004B3CCF" w:rsidRPr="00500CD6" w:rsidRDefault="004B3CCF" w:rsidP="004B3CCF">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4B3CCF" w:rsidRDefault="004B3CCF" w:rsidP="004B3CCF">
      <w:pPr>
        <w:pStyle w:val="Zkladntext"/>
        <w:ind w:firstLine="282"/>
        <w:rPr>
          <w:color w:val="0070C0"/>
          <w:szCs w:val="18"/>
        </w:rPr>
      </w:pPr>
    </w:p>
    <w:p w:rsidR="004B3CCF" w:rsidRDefault="004B3CCF" w:rsidP="004B3CCF">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4B3CCF" w:rsidRDefault="004B3CCF" w:rsidP="004B3CCF">
      <w:pPr>
        <w:pStyle w:val="Zkladntext"/>
        <w:rPr>
          <w:szCs w:val="18"/>
        </w:rPr>
      </w:pPr>
    </w:p>
    <w:p w:rsidR="004B3CCF" w:rsidRDefault="004B3CCF" w:rsidP="00CE14E1">
      <w:pPr>
        <w:pStyle w:val="Zkladntext"/>
        <w:numPr>
          <w:ilvl w:val="0"/>
          <w:numId w:val="27"/>
        </w:numPr>
        <w:rPr>
          <w:szCs w:val="18"/>
        </w:rPr>
      </w:pPr>
      <w:r>
        <w:rPr>
          <w:szCs w:val="18"/>
        </w:rPr>
        <w:t>možnosť jeho technického dokončenia tak, že ho bude možné použiť alebo predať,</w:t>
      </w:r>
    </w:p>
    <w:p w:rsidR="004B3CCF" w:rsidRDefault="004B3CCF" w:rsidP="00CE14E1">
      <w:pPr>
        <w:pStyle w:val="Zkladntext"/>
        <w:numPr>
          <w:ilvl w:val="0"/>
          <w:numId w:val="27"/>
        </w:numPr>
        <w:rPr>
          <w:szCs w:val="18"/>
        </w:rPr>
      </w:pPr>
      <w:r>
        <w:rPr>
          <w:szCs w:val="18"/>
        </w:rPr>
        <w:t>zámer jeho dokončenia, používania alebo predaja,</w:t>
      </w:r>
    </w:p>
    <w:p w:rsidR="004B3CCF" w:rsidRDefault="004B3CCF" w:rsidP="00CE14E1">
      <w:pPr>
        <w:pStyle w:val="Zkladntext"/>
        <w:numPr>
          <w:ilvl w:val="0"/>
          <w:numId w:val="27"/>
        </w:numPr>
        <w:rPr>
          <w:szCs w:val="18"/>
        </w:rPr>
      </w:pPr>
      <w:r>
        <w:rPr>
          <w:szCs w:val="18"/>
        </w:rPr>
        <w:t>schopnosť účtovnej jednotky jeho používania a predaja,</w:t>
      </w:r>
    </w:p>
    <w:p w:rsidR="004B3CCF" w:rsidRDefault="004B3CCF" w:rsidP="00CE14E1">
      <w:pPr>
        <w:pStyle w:val="Zkladntext"/>
        <w:numPr>
          <w:ilvl w:val="0"/>
          <w:numId w:val="27"/>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4B3CCF" w:rsidRDefault="004B3CCF" w:rsidP="00CE14E1">
      <w:pPr>
        <w:pStyle w:val="Zkladntext"/>
        <w:numPr>
          <w:ilvl w:val="0"/>
          <w:numId w:val="27"/>
        </w:numPr>
        <w:rPr>
          <w:szCs w:val="18"/>
        </w:rPr>
      </w:pPr>
      <w:r>
        <w:rPr>
          <w:szCs w:val="18"/>
        </w:rPr>
        <w:t>dostupnosť zodpovedajúcich technických zdrojov, finančných zdrojov a ostatných zdrojov pre dokončenie jeho vývoja, použitie alebo predaj,</w:t>
      </w:r>
    </w:p>
    <w:p w:rsidR="004B3CCF" w:rsidRDefault="004B3CCF" w:rsidP="00CE14E1">
      <w:pPr>
        <w:pStyle w:val="Zkladntext"/>
        <w:numPr>
          <w:ilvl w:val="0"/>
          <w:numId w:val="27"/>
        </w:numPr>
        <w:rPr>
          <w:szCs w:val="18"/>
        </w:rPr>
      </w:pPr>
      <w:r>
        <w:rPr>
          <w:szCs w:val="18"/>
        </w:rPr>
        <w:t xml:space="preserve">spoľahlivé ocenenie nákladov súvisiacich s jeho obstaraním v priebehu vývoja. </w:t>
      </w:r>
    </w:p>
    <w:p w:rsidR="004B3CCF" w:rsidRDefault="004B3CCF" w:rsidP="004B3CCF">
      <w:pPr>
        <w:pStyle w:val="Zkladntext"/>
        <w:ind w:left="0"/>
        <w:rPr>
          <w:szCs w:val="18"/>
        </w:rPr>
      </w:pPr>
    </w:p>
    <w:p w:rsidR="004B3CCF" w:rsidRDefault="004B3CCF" w:rsidP="004B3CCF">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4B3CCF" w:rsidRDefault="004B3CCF" w:rsidP="004B3CCF">
      <w:pPr>
        <w:pStyle w:val="Zkladntext"/>
        <w:rPr>
          <w:szCs w:val="18"/>
        </w:rPr>
      </w:pPr>
    </w:p>
    <w:p w:rsidR="004B3CCF" w:rsidRDefault="004B3CCF" w:rsidP="004B3CCF">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B3CCF" w:rsidRDefault="004B3CCF" w:rsidP="004B3CCF">
      <w:pPr>
        <w:pStyle w:val="Zkladntext"/>
        <w:rPr>
          <w:szCs w:val="18"/>
        </w:rPr>
      </w:pPr>
    </w:p>
    <w:p w:rsidR="004B3CCF" w:rsidRPr="005707A1" w:rsidRDefault="004B3CCF" w:rsidP="005707A1">
      <w:pPr>
        <w:pStyle w:val="Zkladntext"/>
        <w:rPr>
          <w:szCs w:val="18"/>
        </w:rPr>
      </w:pPr>
      <w:r w:rsidRPr="005707A1">
        <w:rPr>
          <w:szCs w:val="18"/>
        </w:rPr>
        <w:lastRenderedPageBreak/>
        <w:t xml:space="preserve">Odpisovať sa začína </w:t>
      </w:r>
      <w:r w:rsidR="005707A1" w:rsidRPr="005707A1">
        <w:rPr>
          <w:szCs w:val="18"/>
        </w:rPr>
        <w:t xml:space="preserve">mesiacom uvedenia </w:t>
      </w:r>
      <w:r w:rsidRPr="005707A1">
        <w:rPr>
          <w:szCs w:val="18"/>
        </w:rPr>
        <w:t>dlhodobého majetku do používania. Drobný dlhodobý nehmotný majetok, ktorého obstarávacia cena (resp. vlastné náklady) je 2 400 EUR a nižšia,</w:t>
      </w:r>
      <w:r w:rsidR="005707A1" w:rsidRPr="005707A1">
        <w:rPr>
          <w:szCs w:val="18"/>
        </w:rPr>
        <w:t xml:space="preserve"> s</w:t>
      </w:r>
      <w:r w:rsidRPr="005707A1">
        <w:rPr>
          <w:szCs w:val="18"/>
        </w:rPr>
        <w:t>a odpisuje postupne poča</w:t>
      </w:r>
      <w:r w:rsidR="005707A1" w:rsidRPr="005707A1">
        <w:rPr>
          <w:szCs w:val="18"/>
        </w:rPr>
        <w:t>s predpokladanej doby požívania.</w:t>
      </w:r>
    </w:p>
    <w:p w:rsidR="004D3E6F" w:rsidRDefault="004D3E6F" w:rsidP="004B3CCF">
      <w:pPr>
        <w:pStyle w:val="Zkladntext"/>
        <w:rPr>
          <w:szCs w:val="18"/>
        </w:rPr>
      </w:pPr>
    </w:p>
    <w:p w:rsidR="004B3CCF" w:rsidRPr="005707A1" w:rsidRDefault="004B3CCF" w:rsidP="004B3CCF">
      <w:pPr>
        <w:pStyle w:val="Zkladntext"/>
        <w:rPr>
          <w:szCs w:val="18"/>
        </w:rPr>
      </w:pPr>
      <w:r w:rsidRPr="005707A1">
        <w:rPr>
          <w:szCs w:val="18"/>
        </w:rPr>
        <w:t>Predpokladaná doba používania, metóda odpisovania a odpisová sadzba sú uvedené v nasledujúcej tabuľke:</w:t>
      </w:r>
    </w:p>
    <w:p w:rsidR="004B3CCF" w:rsidRPr="005707A1" w:rsidRDefault="004B3CCF" w:rsidP="004B3CCF">
      <w:pPr>
        <w:pStyle w:val="Zkladntext"/>
        <w:rPr>
          <w:szCs w:val="18"/>
        </w:rPr>
      </w:pPr>
    </w:p>
    <w:bookmarkStart w:id="8" w:name="_MON_1508924653"/>
    <w:bookmarkEnd w:id="8"/>
    <w:p w:rsidR="004B3CCF" w:rsidRPr="005707A1" w:rsidRDefault="00167AB9" w:rsidP="004B3CCF">
      <w:pPr>
        <w:pStyle w:val="Zkladntext"/>
        <w:rPr>
          <w:szCs w:val="18"/>
        </w:rPr>
      </w:pPr>
      <w:r w:rsidRPr="005707A1">
        <w:rPr>
          <w:szCs w:val="18"/>
        </w:rPr>
        <w:object w:dxaOrig="8907" w:dyaOrig="1503">
          <v:shape id="_x0000_i1026" type="#_x0000_t75" style="width:446.25pt;height:74.75pt" o:ole="">
            <v:imagedata r:id="rId14" o:title=""/>
          </v:shape>
          <o:OLEObject Type="Embed" ProgID="Excel.Sheet.12" ShapeID="_x0000_i1026" DrawAspect="Content" ObjectID="_1586318709" r:id="rId15"/>
        </w:object>
      </w:r>
    </w:p>
    <w:p w:rsidR="004B3CCF" w:rsidRDefault="004B3CCF" w:rsidP="004B3CCF">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4B3CCF" w:rsidRPr="00A31BBB" w:rsidRDefault="004B3CCF" w:rsidP="004B3CCF">
      <w:pPr>
        <w:pStyle w:val="Zkladntext"/>
        <w:rPr>
          <w:szCs w:val="18"/>
        </w:rPr>
      </w:pPr>
    </w:p>
    <w:p w:rsidR="005707A1" w:rsidRDefault="004B3CCF" w:rsidP="005707A1">
      <w:pPr>
        <w:pStyle w:val="Zkladntext"/>
        <w:rPr>
          <w:szCs w:val="18"/>
        </w:rPr>
      </w:pPr>
      <w:r w:rsidRPr="00891481">
        <w:rPr>
          <w:szCs w:val="18"/>
        </w:rPr>
        <w:t xml:space="preserve">Odpisy dlhodobého hmotného majetku sú stanovené vychádzajúc z predpokladanej doby jeho používania a predpokladaného priebehu jeho </w:t>
      </w:r>
      <w:r w:rsidR="005707A1">
        <w:rPr>
          <w:szCs w:val="18"/>
        </w:rPr>
        <w:t>opotrebenia.</w:t>
      </w:r>
    </w:p>
    <w:p w:rsidR="005707A1" w:rsidRDefault="005707A1" w:rsidP="005707A1">
      <w:pPr>
        <w:pStyle w:val="Zkladntext"/>
        <w:rPr>
          <w:szCs w:val="18"/>
        </w:rPr>
      </w:pPr>
    </w:p>
    <w:p w:rsidR="005707A1" w:rsidRPr="005707A1" w:rsidRDefault="005707A1" w:rsidP="005707A1">
      <w:pPr>
        <w:pStyle w:val="Zkladntext"/>
        <w:rPr>
          <w:szCs w:val="18"/>
        </w:rPr>
      </w:pPr>
      <w:r w:rsidRPr="005707A1">
        <w:rPr>
          <w:szCs w:val="18"/>
        </w:rPr>
        <w:t>Odpisovať sa začína mesiacom uvedenia dlhodobého majetku do používania. Drobný dlhodobý hmotný majetok, ktorého obstarávacia cena (resp. vlastné náklady) je 1 700 EUR a nižšia, sa odpisuje postupne  počas predpokladanej doby používania.</w:t>
      </w:r>
    </w:p>
    <w:p w:rsidR="004D3E6F" w:rsidRDefault="004D3E6F" w:rsidP="004B3CCF">
      <w:pPr>
        <w:pStyle w:val="Zkladntext"/>
        <w:rPr>
          <w:szCs w:val="18"/>
        </w:rPr>
      </w:pPr>
    </w:p>
    <w:p w:rsidR="004B3CCF" w:rsidRPr="0028408E" w:rsidRDefault="004B3CCF" w:rsidP="004B3CCF">
      <w:pPr>
        <w:pStyle w:val="Zkladntext"/>
        <w:rPr>
          <w:szCs w:val="18"/>
        </w:rPr>
      </w:pPr>
      <w:r w:rsidRPr="0028408E">
        <w:rPr>
          <w:szCs w:val="18"/>
        </w:rPr>
        <w:t xml:space="preserve">Pozemky sa neodpisujú. </w:t>
      </w:r>
    </w:p>
    <w:p w:rsidR="004D3E6F" w:rsidRDefault="004D3E6F" w:rsidP="004B3CCF">
      <w:pPr>
        <w:pStyle w:val="Zkladntext"/>
        <w:rPr>
          <w:szCs w:val="18"/>
        </w:rPr>
      </w:pPr>
    </w:p>
    <w:p w:rsidR="004B3CCF" w:rsidRDefault="004B3CCF" w:rsidP="004B3CCF">
      <w:pPr>
        <w:pStyle w:val="Zkladntext"/>
        <w:rPr>
          <w:szCs w:val="18"/>
        </w:rPr>
      </w:pPr>
      <w:r w:rsidRPr="00B50225">
        <w:rPr>
          <w:szCs w:val="18"/>
        </w:rPr>
        <w:t>Predpokladaná doba používania, metóda odpisovania a odpisová sadzba sú uvedené v nasledujúcej tabuľke:</w:t>
      </w:r>
    </w:p>
    <w:p w:rsidR="004B3CCF" w:rsidRDefault="004B3CCF" w:rsidP="004B3CCF">
      <w:pPr>
        <w:pStyle w:val="Zkladntext"/>
        <w:rPr>
          <w:szCs w:val="18"/>
        </w:rPr>
      </w:pPr>
    </w:p>
    <w:bookmarkStart w:id="9" w:name="_MON_1500299770"/>
    <w:bookmarkEnd w:id="9"/>
    <w:p w:rsidR="004B3CCF" w:rsidRPr="00A31BBB" w:rsidRDefault="00167AB9" w:rsidP="004B3CCF">
      <w:pPr>
        <w:pStyle w:val="Zkladntext"/>
        <w:rPr>
          <w:szCs w:val="18"/>
        </w:rPr>
      </w:pPr>
      <w:r w:rsidRPr="008A5F30">
        <w:rPr>
          <w:szCs w:val="18"/>
        </w:rPr>
        <w:object w:dxaOrig="8828" w:dyaOrig="2013">
          <v:shape id="_x0000_i1027" type="#_x0000_t75" style="width:441.5pt;height:100.9pt" o:ole="">
            <v:imagedata r:id="rId16" o:title=""/>
          </v:shape>
          <o:OLEObject Type="Embed" ProgID="Excel.Sheet.12" ShapeID="_x0000_i1027" DrawAspect="Content" ObjectID="_1586318710" r:id="rId17"/>
        </w:object>
      </w:r>
      <w:r w:rsidR="004B3CCF" w:rsidRPr="00A31BBB">
        <w:rPr>
          <w:szCs w:val="18"/>
        </w:rPr>
        <w:t>Metódy odpisovania,</w:t>
      </w:r>
      <w:r w:rsidR="004B3CCF" w:rsidRPr="009A399A">
        <w:rPr>
          <w:szCs w:val="18"/>
        </w:rPr>
        <w:t xml:space="preserve"> doby použiteľnosti a</w:t>
      </w:r>
      <w:r w:rsidR="004B3CCF">
        <w:rPr>
          <w:szCs w:val="18"/>
        </w:rPr>
        <w:t> </w:t>
      </w:r>
      <w:r w:rsidR="004B3CCF" w:rsidRPr="009A399A">
        <w:rPr>
          <w:szCs w:val="18"/>
        </w:rPr>
        <w:t>z</w:t>
      </w:r>
      <w:r w:rsidR="004B3CCF">
        <w:rPr>
          <w:szCs w:val="18"/>
        </w:rPr>
        <w:t>o</w:t>
      </w:r>
      <w:r w:rsidR="004B3CCF" w:rsidRPr="009A399A">
        <w:rPr>
          <w:szCs w:val="18"/>
        </w:rPr>
        <w:t>st</w:t>
      </w:r>
      <w:r w:rsidR="004B3CCF">
        <w:rPr>
          <w:szCs w:val="18"/>
        </w:rPr>
        <w:t xml:space="preserve">atkové </w:t>
      </w:r>
      <w:r w:rsidR="004B3CCF" w:rsidRPr="00A31BBB">
        <w:rPr>
          <w:szCs w:val="18"/>
        </w:rPr>
        <w:t xml:space="preserve">hodnoty sa prehodnocujú ku dňu, ku ktorému sa zostavuje účtovná závierka, a ak je to potrebné, urobia sa úpravy. </w:t>
      </w:r>
    </w:p>
    <w:p w:rsidR="004B3CCF" w:rsidRDefault="004B3CCF" w:rsidP="004B3CCF">
      <w:pPr>
        <w:pStyle w:val="Zkladntext"/>
        <w:rPr>
          <w:szCs w:val="18"/>
        </w:rPr>
      </w:pPr>
    </w:p>
    <w:p w:rsidR="004B3CCF" w:rsidRPr="009B57D6" w:rsidRDefault="004B3CCF" w:rsidP="004B3CCF">
      <w:pPr>
        <w:pStyle w:val="Zkladntext"/>
        <w:rPr>
          <w:i/>
          <w:szCs w:val="18"/>
        </w:rPr>
      </w:pPr>
      <w:r w:rsidRPr="00D06026">
        <w:rPr>
          <w:b/>
          <w:i/>
          <w:szCs w:val="18"/>
        </w:rPr>
        <w:t>Posúdenie zníženia hodnoty majetku</w:t>
      </w:r>
    </w:p>
    <w:p w:rsidR="004B3CCF" w:rsidRPr="009B57D6" w:rsidRDefault="004B3CCF" w:rsidP="004B3CCF">
      <w:pPr>
        <w:pStyle w:val="Zkladntext"/>
        <w:rPr>
          <w:i/>
          <w:szCs w:val="18"/>
        </w:rPr>
      </w:pPr>
    </w:p>
    <w:p w:rsidR="004B3CCF" w:rsidRPr="00D06026" w:rsidRDefault="004B3CCF" w:rsidP="004B3CCF">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4B3CCF" w:rsidRPr="009E0040" w:rsidRDefault="004B3CCF" w:rsidP="004B3CCF">
      <w:pPr>
        <w:pStyle w:val="AccountingPolicy"/>
        <w:jc w:val="both"/>
        <w:rPr>
          <w:rFonts w:ascii="Arial" w:hAnsi="Arial" w:cs="Arial"/>
          <w:lang w:val="sk-SK"/>
        </w:rPr>
      </w:pPr>
    </w:p>
    <w:p w:rsidR="004B3CCF" w:rsidRPr="00D06026" w:rsidRDefault="004B3CCF" w:rsidP="004B3CCF">
      <w:pPr>
        <w:pStyle w:val="Zkladntext"/>
      </w:pPr>
      <w:r w:rsidRPr="00D06026">
        <w:t xml:space="preserve">Faktory, ktoré sú považované za dôležité pri  posudzovaní zníženia hodnoty majetku sú: </w:t>
      </w:r>
    </w:p>
    <w:p w:rsidR="004B3CCF" w:rsidRPr="00D06026" w:rsidRDefault="004B3CCF" w:rsidP="00CE14E1">
      <w:pPr>
        <w:pStyle w:val="Zkladntext"/>
        <w:numPr>
          <w:ilvl w:val="0"/>
          <w:numId w:val="23"/>
        </w:numPr>
        <w:tabs>
          <w:tab w:val="clear" w:pos="340"/>
          <w:tab w:val="num" w:pos="766"/>
        </w:tabs>
        <w:ind w:left="766"/>
      </w:pPr>
      <w:r w:rsidRPr="00D06026">
        <w:t>technologický pokrok,</w:t>
      </w:r>
    </w:p>
    <w:p w:rsidR="004B3CCF" w:rsidRPr="00D06026" w:rsidRDefault="004B3CCF" w:rsidP="00CE14E1">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4B3CCF" w:rsidRPr="00D06026" w:rsidRDefault="004B3CCF" w:rsidP="00CE14E1">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rsidR="004B3CCF" w:rsidRDefault="004B3CCF" w:rsidP="00CE14E1">
      <w:pPr>
        <w:pStyle w:val="Zkladntext"/>
        <w:numPr>
          <w:ilvl w:val="0"/>
          <w:numId w:val="23"/>
        </w:numPr>
        <w:tabs>
          <w:tab w:val="clear" w:pos="340"/>
          <w:tab w:val="num" w:pos="766"/>
        </w:tabs>
        <w:ind w:left="766"/>
      </w:pPr>
      <w:r w:rsidRPr="00D06026">
        <w:t>zastaralosť produktov.</w:t>
      </w:r>
    </w:p>
    <w:p w:rsidR="004B3CCF" w:rsidRPr="00D06026" w:rsidRDefault="004B3CCF" w:rsidP="004B3CCF">
      <w:pPr>
        <w:pStyle w:val="Zkladntext"/>
      </w:pPr>
    </w:p>
    <w:p w:rsidR="004D3E6F" w:rsidRDefault="004B3CCF" w:rsidP="004B3CCF">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4D3E6F">
        <w:t> </w:t>
      </w:r>
      <w:r w:rsidRPr="00D06026">
        <w:t>budúcnosti</w:t>
      </w:r>
      <w:r w:rsidR="004D3E6F">
        <w:t>.</w:t>
      </w:r>
    </w:p>
    <w:p w:rsidR="00167AB9" w:rsidRPr="009B57D6" w:rsidRDefault="00167AB9" w:rsidP="004B3CCF">
      <w:pPr>
        <w:pStyle w:val="Zkladntext"/>
      </w:pPr>
    </w:p>
    <w:p w:rsidR="004B3CCF" w:rsidRPr="00F3695C" w:rsidRDefault="004B3CCF" w:rsidP="00CE14E1">
      <w:pPr>
        <w:pStyle w:val="Pismenka"/>
        <w:numPr>
          <w:ilvl w:val="0"/>
          <w:numId w:val="17"/>
        </w:numPr>
        <w:rPr>
          <w:szCs w:val="18"/>
        </w:rPr>
      </w:pPr>
      <w:r w:rsidRPr="00F3695C">
        <w:rPr>
          <w:szCs w:val="18"/>
        </w:rPr>
        <w:t xml:space="preserve">Zásoby </w:t>
      </w:r>
    </w:p>
    <w:p w:rsidR="004B3CCF" w:rsidRPr="00B50225" w:rsidRDefault="004B3CCF" w:rsidP="004B3CCF">
      <w:pPr>
        <w:pStyle w:val="Zkladntext"/>
        <w:rPr>
          <w:szCs w:val="18"/>
        </w:rPr>
      </w:pPr>
      <w:r w:rsidRPr="00B50225">
        <w:rPr>
          <w:szCs w:val="18"/>
        </w:rPr>
        <w:lastRenderedPageBreak/>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4B3CCF" w:rsidRPr="00B50225" w:rsidRDefault="004B3CCF" w:rsidP="004B3CCF">
      <w:pPr>
        <w:pStyle w:val="Zkladntext"/>
        <w:rPr>
          <w:szCs w:val="18"/>
        </w:rPr>
      </w:pPr>
    </w:p>
    <w:p w:rsidR="004B3CCF" w:rsidRDefault="004B3CCF" w:rsidP="004B3CCF">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4B3CCF" w:rsidRDefault="004B3CCF" w:rsidP="004B3CCF">
      <w:pPr>
        <w:pStyle w:val="odstavec"/>
      </w:pPr>
    </w:p>
    <w:p w:rsidR="004B3CCF" w:rsidRPr="00DE2690" w:rsidRDefault="004B3CCF" w:rsidP="004B3CCF">
      <w:pPr>
        <w:pStyle w:val="odstavec"/>
      </w:pPr>
      <w:r w:rsidRPr="00DE2690">
        <w:t xml:space="preserve">Úbytok zásob sa účtuje v skutočnej obstarávacej cene spôsobom, keď prvá cena na ocenenie prírastku príslušného druhu majetku sa použije ako prvá cena na ocenenie úbytku tohto majetku (tzv. FIFO metóda). </w:t>
      </w:r>
    </w:p>
    <w:p w:rsidR="004B3CCF" w:rsidRPr="00C612AB" w:rsidRDefault="004B3CCF" w:rsidP="004B3CCF">
      <w:pPr>
        <w:pStyle w:val="odstavec"/>
      </w:pPr>
    </w:p>
    <w:p w:rsidR="004B3CCF" w:rsidRPr="00C612AB" w:rsidRDefault="004B3CCF" w:rsidP="004B3CCF">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t>n</w:t>
      </w:r>
      <w:r w:rsidRPr="00032D7F">
        <w:t>a réžia a odbytové náklady nie sú súčasťou vlastných nákladov. Súčasťou vlastných nákladov nie sú úroky z</w:t>
      </w:r>
      <w:r>
        <w:t xml:space="preserve"> úverov. </w:t>
      </w:r>
    </w:p>
    <w:p w:rsidR="004B3CCF" w:rsidRDefault="004B3CCF" w:rsidP="004B3CCF">
      <w:pPr>
        <w:pStyle w:val="odstavec"/>
      </w:pPr>
    </w:p>
    <w:p w:rsidR="004B3CCF" w:rsidRPr="0071599A" w:rsidRDefault="004B3CCF" w:rsidP="004B3CCF">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4B3CCF" w:rsidRPr="0071599A" w:rsidRDefault="004B3CCF" w:rsidP="004B3CCF">
      <w:pPr>
        <w:pStyle w:val="Zkladntext"/>
        <w:rPr>
          <w:szCs w:val="18"/>
        </w:rPr>
      </w:pPr>
    </w:p>
    <w:p w:rsidR="004B3CCF" w:rsidRDefault="004B3CCF" w:rsidP="004B3CCF">
      <w:pPr>
        <w:pStyle w:val="Zkladntext"/>
        <w:rPr>
          <w:szCs w:val="18"/>
        </w:rPr>
      </w:pPr>
      <w:r w:rsidRPr="0071599A">
        <w:rPr>
          <w:szCs w:val="18"/>
        </w:rPr>
        <w:t>Zníženie hodnoty zásob sa zohľadňuje vytvorením opravnej položky.</w:t>
      </w:r>
    </w:p>
    <w:p w:rsidR="004B3CCF" w:rsidRPr="00B50225" w:rsidRDefault="004B3CCF" w:rsidP="004B3CCF">
      <w:pPr>
        <w:pStyle w:val="Zkladntext"/>
        <w:rPr>
          <w:szCs w:val="18"/>
        </w:rPr>
      </w:pPr>
    </w:p>
    <w:p w:rsidR="004B3CCF" w:rsidRPr="00B50225" w:rsidRDefault="004B3CCF" w:rsidP="00CE14E1">
      <w:pPr>
        <w:pStyle w:val="Pismenka"/>
        <w:numPr>
          <w:ilvl w:val="0"/>
          <w:numId w:val="17"/>
        </w:numPr>
        <w:rPr>
          <w:szCs w:val="18"/>
        </w:rPr>
      </w:pPr>
      <w:r w:rsidRPr="00B50225">
        <w:rPr>
          <w:szCs w:val="18"/>
        </w:rPr>
        <w:t>Pohľadávky</w:t>
      </w:r>
    </w:p>
    <w:p w:rsidR="004B3CCF" w:rsidRDefault="004B3CCF" w:rsidP="004B3CCF">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B3CCF" w:rsidRDefault="004B3CCF" w:rsidP="004B3CCF">
      <w:pPr>
        <w:pStyle w:val="Zkladntext"/>
        <w:rPr>
          <w:szCs w:val="18"/>
        </w:rPr>
      </w:pPr>
    </w:p>
    <w:p w:rsidR="004B3CCF" w:rsidRDefault="004B3CCF" w:rsidP="00CE14E1">
      <w:pPr>
        <w:pStyle w:val="Pismenka"/>
        <w:numPr>
          <w:ilvl w:val="0"/>
          <w:numId w:val="17"/>
        </w:numPr>
        <w:rPr>
          <w:szCs w:val="18"/>
        </w:rPr>
      </w:pPr>
      <w:r>
        <w:rPr>
          <w:szCs w:val="18"/>
        </w:rPr>
        <w:t>Finančné účty</w:t>
      </w:r>
    </w:p>
    <w:p w:rsidR="004B3CCF" w:rsidRPr="0028408E" w:rsidRDefault="004B3CCF" w:rsidP="004B3CCF">
      <w:pPr>
        <w:pStyle w:val="Pismenka"/>
        <w:numPr>
          <w:ilvl w:val="0"/>
          <w:numId w:val="0"/>
        </w:numPr>
        <w:ind w:left="426"/>
        <w:rPr>
          <w:b w:val="0"/>
          <w:szCs w:val="18"/>
        </w:rPr>
      </w:pPr>
      <w:r w:rsidRPr="0028408E">
        <w:rPr>
          <w:b w:val="0"/>
          <w:szCs w:val="18"/>
        </w:rPr>
        <w:t xml:space="preserve">Finančné účty tvorí </w:t>
      </w:r>
      <w:r w:rsidRPr="00EA335A">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4B3CCF" w:rsidRDefault="004B3CCF" w:rsidP="004B3CCF">
      <w:pPr>
        <w:pStyle w:val="odstavec"/>
      </w:pPr>
    </w:p>
    <w:p w:rsidR="004B3CCF" w:rsidRPr="00B50225" w:rsidRDefault="004B3CCF" w:rsidP="00CE14E1">
      <w:pPr>
        <w:pStyle w:val="Pismenka"/>
        <w:numPr>
          <w:ilvl w:val="0"/>
          <w:numId w:val="17"/>
        </w:numPr>
        <w:rPr>
          <w:szCs w:val="18"/>
        </w:rPr>
      </w:pPr>
      <w:r w:rsidRPr="00B50225">
        <w:rPr>
          <w:szCs w:val="18"/>
        </w:rPr>
        <w:t>Náklady budúcich období a príjmy budúcich období</w:t>
      </w:r>
    </w:p>
    <w:p w:rsidR="004B3CCF" w:rsidRDefault="004B3CCF" w:rsidP="004B3CCF">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B3CCF" w:rsidRDefault="004B3CCF" w:rsidP="004B3CCF">
      <w:pPr>
        <w:pStyle w:val="Zkladntext"/>
        <w:rPr>
          <w:szCs w:val="18"/>
        </w:rPr>
      </w:pPr>
    </w:p>
    <w:p w:rsidR="004B3CCF" w:rsidRPr="00992FAC" w:rsidRDefault="004B3CCF" w:rsidP="00CE14E1">
      <w:pPr>
        <w:pStyle w:val="Pismenka"/>
        <w:numPr>
          <w:ilvl w:val="0"/>
          <w:numId w:val="17"/>
        </w:numPr>
        <w:rPr>
          <w:szCs w:val="18"/>
        </w:rPr>
      </w:pPr>
      <w:r w:rsidRPr="00992FAC">
        <w:rPr>
          <w:szCs w:val="18"/>
        </w:rPr>
        <w:t>Zníženie hodnoty majetku a opravné položky</w:t>
      </w:r>
    </w:p>
    <w:p w:rsidR="004B3CCF" w:rsidRDefault="004B3CCF" w:rsidP="004B3CCF">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i/>
        </w:rPr>
      </w:pPr>
      <w:r w:rsidRPr="00D06026">
        <w:rPr>
          <w:i/>
        </w:rPr>
        <w:t>Zníženie hodnoty dlhodobého majetku a zásob</w:t>
      </w:r>
    </w:p>
    <w:p w:rsidR="004B3CCF" w:rsidRPr="00D06026" w:rsidRDefault="004B3CCF" w:rsidP="004B3CCF">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 (</w:t>
      </w:r>
      <w:r w:rsidRPr="006920C3">
        <w:rPr>
          <w:b w:val="0"/>
        </w:rPr>
        <w:t xml:space="preserve">pozri bod </w:t>
      </w:r>
      <w:r w:rsidR="006920C3" w:rsidRPr="006920C3">
        <w:rPr>
          <w:b w:val="0"/>
        </w:rPr>
        <w:t>D.12</w:t>
      </w:r>
      <w:r w:rsidRPr="006920C3">
        <w:rPr>
          <w:b w:val="0"/>
        </w:rPr>
        <w:t>. Odložené</w:t>
      </w:r>
      <w:r>
        <w:rPr>
          <w:b w:val="0"/>
        </w:rPr>
        <w:t xml:space="preserve">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4B3CCF" w:rsidRPr="00D06026" w:rsidRDefault="004B3CCF" w:rsidP="004B3CCF">
      <w:pPr>
        <w:pStyle w:val="Pismenka"/>
        <w:numPr>
          <w:ilvl w:val="0"/>
          <w:numId w:val="0"/>
        </w:numPr>
        <w:ind w:left="426"/>
        <w:rPr>
          <w:b w:val="0"/>
        </w:rPr>
      </w:pPr>
    </w:p>
    <w:p w:rsidR="004B3CCF" w:rsidRPr="00AB3D9A" w:rsidRDefault="004B3CCF" w:rsidP="004B3CCF">
      <w:pPr>
        <w:pStyle w:val="Pismenka"/>
        <w:numPr>
          <w:ilvl w:val="0"/>
          <w:numId w:val="0"/>
        </w:numPr>
        <w:ind w:left="426"/>
        <w:rPr>
          <w:b w:val="0"/>
        </w:rPr>
      </w:pPr>
      <w:r w:rsidRPr="0028408E">
        <w:rPr>
          <w:b w:val="0"/>
        </w:rPr>
        <w:t xml:space="preserve">Opravné položkyvykázané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b w:val="0"/>
        </w:rPr>
      </w:pPr>
      <w:r w:rsidRPr="006920C3">
        <w:rPr>
          <w:b w:val="0"/>
        </w:rPr>
        <w:t xml:space="preserve">Zásady posúdenia zníženia hodnoty dlhodobého majetku sú opísané aj v bode </w:t>
      </w:r>
      <w:r w:rsidR="00562BA6">
        <w:rPr>
          <w:b w:val="0"/>
        </w:rPr>
        <w:t>D.3</w:t>
      </w:r>
      <w:r w:rsidRPr="006920C3">
        <w:rPr>
          <w:b w:val="0"/>
        </w:rPr>
        <w:t>.</w:t>
      </w:r>
    </w:p>
    <w:p w:rsidR="004B3CCF" w:rsidRPr="00CC23EC" w:rsidRDefault="004B3CCF" w:rsidP="004B3CCF">
      <w:pPr>
        <w:pStyle w:val="Pismenka"/>
        <w:numPr>
          <w:ilvl w:val="0"/>
          <w:numId w:val="0"/>
        </w:numPr>
        <w:ind w:left="426"/>
        <w:rPr>
          <w:b w:val="0"/>
        </w:rPr>
      </w:pPr>
    </w:p>
    <w:p w:rsidR="004B3CCF" w:rsidRPr="00CC23EC" w:rsidRDefault="004B3CCF" w:rsidP="004B3CCF">
      <w:pPr>
        <w:pStyle w:val="Pismenka"/>
        <w:numPr>
          <w:ilvl w:val="0"/>
          <w:numId w:val="0"/>
        </w:numPr>
        <w:ind w:left="426"/>
        <w:rPr>
          <w:i/>
        </w:rPr>
      </w:pPr>
      <w:r w:rsidRPr="00D06026">
        <w:rPr>
          <w:i/>
        </w:rPr>
        <w:t>Zníženie hodnoty finančného majetku a pohľadávok</w:t>
      </w:r>
    </w:p>
    <w:p w:rsidR="004B3CCF" w:rsidRPr="00D06026" w:rsidRDefault="004B3CCF" w:rsidP="004B3CCF">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4B3CCF" w:rsidRPr="00D06026" w:rsidRDefault="004B3CCF" w:rsidP="004B3CCF">
      <w:pPr>
        <w:pStyle w:val="Pismenka"/>
        <w:numPr>
          <w:ilvl w:val="0"/>
          <w:numId w:val="0"/>
        </w:numPr>
        <w:ind w:left="426"/>
        <w:rPr>
          <w:b w:val="0"/>
          <w:i/>
          <w:szCs w:val="18"/>
        </w:rPr>
      </w:pPr>
    </w:p>
    <w:p w:rsidR="004B3CCF" w:rsidRPr="00D06026" w:rsidRDefault="004B3CCF" w:rsidP="004B3CCF">
      <w:pPr>
        <w:pStyle w:val="Pismenka"/>
        <w:numPr>
          <w:ilvl w:val="0"/>
          <w:numId w:val="0"/>
        </w:numPr>
        <w:ind w:left="426"/>
        <w:rPr>
          <w:b w:val="0"/>
        </w:rPr>
      </w:pPr>
      <w:r w:rsidRPr="00D06026">
        <w:rPr>
          <w:b w:val="0"/>
        </w:rPr>
        <w:lastRenderedPageBreak/>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4B3CCF" w:rsidRPr="00D06026" w:rsidRDefault="004B3CCF" w:rsidP="004B3CCF">
      <w:pPr>
        <w:pStyle w:val="Pismenka"/>
        <w:numPr>
          <w:ilvl w:val="0"/>
          <w:numId w:val="0"/>
        </w:numPr>
        <w:ind w:left="426"/>
        <w:rPr>
          <w:b w:val="0"/>
        </w:rPr>
      </w:pPr>
    </w:p>
    <w:p w:rsidR="004B3CCF" w:rsidRDefault="004B3CCF" w:rsidP="004B3CCF">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4B3CCF" w:rsidRPr="00A31BBB" w:rsidRDefault="004B3CCF" w:rsidP="004B3CCF">
      <w:pPr>
        <w:pStyle w:val="Pismenka"/>
        <w:numPr>
          <w:ilvl w:val="0"/>
          <w:numId w:val="0"/>
        </w:numPr>
        <w:ind w:left="426"/>
        <w:rPr>
          <w:b w:val="0"/>
        </w:rPr>
      </w:pPr>
    </w:p>
    <w:p w:rsidR="004B3CCF" w:rsidRPr="00B50225" w:rsidRDefault="004B3CCF" w:rsidP="00CE14E1">
      <w:pPr>
        <w:pStyle w:val="Pismenka"/>
        <w:numPr>
          <w:ilvl w:val="0"/>
          <w:numId w:val="17"/>
        </w:numPr>
        <w:rPr>
          <w:szCs w:val="18"/>
        </w:rPr>
      </w:pPr>
      <w:r w:rsidRPr="00B50225">
        <w:rPr>
          <w:szCs w:val="18"/>
        </w:rPr>
        <w:t>Záväzky</w:t>
      </w:r>
    </w:p>
    <w:p w:rsidR="004B3CCF" w:rsidRPr="00B50225" w:rsidRDefault="004B3CCF" w:rsidP="004B3CCF">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B3CCF" w:rsidRPr="00B50225" w:rsidRDefault="004B3CCF" w:rsidP="004B3CCF">
      <w:pPr>
        <w:pStyle w:val="Zkladntext"/>
        <w:rPr>
          <w:szCs w:val="18"/>
        </w:rPr>
      </w:pPr>
    </w:p>
    <w:p w:rsidR="004B3CCF" w:rsidRPr="0028408E" w:rsidRDefault="004B3CCF" w:rsidP="00CE14E1">
      <w:pPr>
        <w:pStyle w:val="Pismenka"/>
        <w:numPr>
          <w:ilvl w:val="0"/>
          <w:numId w:val="17"/>
        </w:numPr>
        <w:rPr>
          <w:szCs w:val="18"/>
        </w:rPr>
      </w:pPr>
      <w:r w:rsidRPr="00032D7F">
        <w:rPr>
          <w:szCs w:val="18"/>
        </w:rPr>
        <w:t>Rezervy</w:t>
      </w:r>
    </w:p>
    <w:p w:rsidR="004B3CCF" w:rsidRPr="00736771" w:rsidRDefault="004B3CCF" w:rsidP="004B3CC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B3CCF" w:rsidRPr="00736771" w:rsidRDefault="004B3CCF" w:rsidP="004B3CCF">
      <w:pPr>
        <w:pStyle w:val="Zkladntext"/>
        <w:rPr>
          <w:b/>
          <w:szCs w:val="18"/>
        </w:rPr>
      </w:pPr>
    </w:p>
    <w:p w:rsidR="004B3CCF" w:rsidRPr="00736771" w:rsidRDefault="004B3CCF" w:rsidP="004B3CC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B3CCF" w:rsidRPr="00736771" w:rsidRDefault="004B3CCF" w:rsidP="004B3CCF">
      <w:pPr>
        <w:pStyle w:val="Zkladntext"/>
        <w:rPr>
          <w:b/>
          <w:szCs w:val="18"/>
        </w:rPr>
      </w:pPr>
    </w:p>
    <w:p w:rsidR="004B3CCF" w:rsidRPr="00736771" w:rsidRDefault="004B3CCF" w:rsidP="004B3CC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4B3CCF" w:rsidRPr="009E0040" w:rsidRDefault="004B3CCF" w:rsidP="004B3CCF">
      <w:pPr>
        <w:pStyle w:val="Pismenka"/>
        <w:numPr>
          <w:ilvl w:val="0"/>
          <w:numId w:val="0"/>
        </w:numPr>
        <w:ind w:left="360"/>
        <w:rPr>
          <w:b w:val="0"/>
          <w:szCs w:val="18"/>
        </w:rPr>
      </w:pPr>
    </w:p>
    <w:p w:rsidR="004B3CCF" w:rsidRPr="00032D7F" w:rsidRDefault="004B3CCF" w:rsidP="00CE14E1">
      <w:pPr>
        <w:pStyle w:val="Pismenka"/>
        <w:numPr>
          <w:ilvl w:val="0"/>
          <w:numId w:val="17"/>
        </w:numPr>
        <w:rPr>
          <w:szCs w:val="18"/>
        </w:rPr>
      </w:pPr>
      <w:r w:rsidRPr="00032D7F">
        <w:rPr>
          <w:szCs w:val="18"/>
        </w:rPr>
        <w:t>Zamestnanecké požitky</w:t>
      </w:r>
    </w:p>
    <w:p w:rsidR="004B3CCF" w:rsidRPr="00A31BBB" w:rsidRDefault="004B3CCF" w:rsidP="004B3CCF">
      <w:pPr>
        <w:pStyle w:val="Pismenka"/>
        <w:numPr>
          <w:ilvl w:val="0"/>
          <w:numId w:val="0"/>
        </w:numPr>
        <w:ind w:left="425"/>
        <w:rPr>
          <w:b w:val="0"/>
        </w:rPr>
      </w:pPr>
      <w:r w:rsidRPr="00A31BBB">
        <w:rPr>
          <w:b w:val="0"/>
        </w:rPr>
        <w:t>Platy, mzdy, príspevky do dôchodkových a poistných fondov, platená ročná dovolenka a platená zdravotnádovolenka, bonusy a ostatné nepeňažné požitky (napr. zdravotná starostlivosť) sa účtujú v účtovnom období, s ktorým vecne a časovo súvisia.</w:t>
      </w:r>
    </w:p>
    <w:p w:rsidR="004B3CCF" w:rsidRDefault="004B3CCF" w:rsidP="004B3CCF">
      <w:pPr>
        <w:pStyle w:val="Zkladntext"/>
        <w:rPr>
          <w:szCs w:val="18"/>
        </w:rPr>
      </w:pPr>
    </w:p>
    <w:p w:rsidR="004B3CCF" w:rsidRPr="00891481" w:rsidRDefault="004B3CCF" w:rsidP="00CE14E1">
      <w:pPr>
        <w:pStyle w:val="Pismenka"/>
        <w:numPr>
          <w:ilvl w:val="0"/>
          <w:numId w:val="17"/>
        </w:numPr>
        <w:rPr>
          <w:szCs w:val="18"/>
        </w:rPr>
      </w:pPr>
      <w:r w:rsidRPr="00FD3474">
        <w:rPr>
          <w:szCs w:val="18"/>
        </w:rPr>
        <w:t>Odložené dane</w:t>
      </w:r>
    </w:p>
    <w:p w:rsidR="004B3CCF" w:rsidRPr="00B50225" w:rsidRDefault="004B3CCF" w:rsidP="004B3CCF">
      <w:pPr>
        <w:pStyle w:val="Zkladntext"/>
        <w:rPr>
          <w:szCs w:val="18"/>
        </w:rPr>
      </w:pPr>
      <w:r w:rsidRPr="008C0838">
        <w:rPr>
          <w:szCs w:val="18"/>
        </w:rPr>
        <w:t xml:space="preserve">Odložené dane (odložená daňová pohľadávka a odložený daňový záväzok) sa vzťahujú na: </w:t>
      </w:r>
    </w:p>
    <w:p w:rsidR="004B3CCF" w:rsidRPr="00B50225" w:rsidRDefault="004B3CCF" w:rsidP="00CE14E1">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4B3CCF" w:rsidRPr="00B50225" w:rsidRDefault="004B3CCF" w:rsidP="00CE14E1">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4B3CCF" w:rsidRDefault="004B3CCF" w:rsidP="00CE14E1">
      <w:pPr>
        <w:pStyle w:val="Zkladntext"/>
        <w:numPr>
          <w:ilvl w:val="0"/>
          <w:numId w:val="5"/>
        </w:numPr>
        <w:rPr>
          <w:szCs w:val="18"/>
        </w:rPr>
      </w:pPr>
      <w:r w:rsidRPr="00B50225">
        <w:rPr>
          <w:szCs w:val="18"/>
        </w:rPr>
        <w:t>možnosť previesť nevyužité daňové odpočty a iné daňové nároky do budúcich období.</w:t>
      </w:r>
    </w:p>
    <w:p w:rsidR="004B3CCF" w:rsidRDefault="004B3CCF" w:rsidP="004B3CCF">
      <w:pPr>
        <w:pStyle w:val="Zkladntext"/>
        <w:rPr>
          <w:szCs w:val="18"/>
        </w:rPr>
      </w:pPr>
    </w:p>
    <w:p w:rsidR="004B3CCF" w:rsidRDefault="004B3CCF" w:rsidP="004B3CCF">
      <w:pPr>
        <w:pStyle w:val="Zkladntext"/>
        <w:rPr>
          <w:szCs w:val="18"/>
        </w:rPr>
      </w:pPr>
      <w:r>
        <w:rPr>
          <w:szCs w:val="18"/>
        </w:rPr>
        <w:t xml:space="preserve">Odložená daňová pohľadávka ani odložený daňový záväzok sa neúčtuje pri: </w:t>
      </w:r>
    </w:p>
    <w:p w:rsidR="004B3CCF" w:rsidRDefault="004B3CCF" w:rsidP="00CE14E1">
      <w:pPr>
        <w:pStyle w:val="Zkladn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B3CCF" w:rsidRDefault="004B3CCF" w:rsidP="00CE14E1">
      <w:pPr>
        <w:pStyle w:val="Zkladntext"/>
        <w:numPr>
          <w:ilvl w:val="0"/>
          <w:numId w:val="1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B3CCF" w:rsidRDefault="004B3CCF" w:rsidP="00CE14E1">
      <w:pPr>
        <w:pStyle w:val="Zkladntext"/>
        <w:numPr>
          <w:ilvl w:val="0"/>
          <w:numId w:val="11"/>
        </w:numPr>
        <w:tabs>
          <w:tab w:val="clear" w:pos="340"/>
          <w:tab w:val="num" w:pos="766"/>
        </w:tabs>
        <w:ind w:left="766"/>
        <w:rPr>
          <w:szCs w:val="18"/>
        </w:rPr>
      </w:pPr>
      <w:r>
        <w:rPr>
          <w:szCs w:val="18"/>
        </w:rPr>
        <w:t>dočasných rozdieloch pri prvotnom zaúčtovaní goodwillu alebo záporného goodwillu.</w:t>
      </w:r>
    </w:p>
    <w:p w:rsidR="004B3CCF" w:rsidRDefault="004B3CCF" w:rsidP="004B3CCF">
      <w:pPr>
        <w:pStyle w:val="Zkladntext"/>
        <w:ind w:left="766"/>
        <w:rPr>
          <w:szCs w:val="18"/>
        </w:rPr>
      </w:pPr>
    </w:p>
    <w:p w:rsidR="004B3CCF" w:rsidRDefault="004B3CCF" w:rsidP="004B3CCF">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rsidRPr="00CE19D0">
        <w:t>Pri výpočte odloženej dane sa použije sadzba dane z príjmov, o ktorej sa predpokladá, že bude platiť v čase vyrovnania odloženej dane</w:t>
      </w:r>
      <w:r>
        <w:t>.</w:t>
      </w:r>
    </w:p>
    <w:p w:rsidR="004B3CCF" w:rsidRDefault="004B3CCF" w:rsidP="004B3CCF">
      <w:pPr>
        <w:pStyle w:val="Zkladntext"/>
      </w:pPr>
    </w:p>
    <w:p w:rsidR="004B3CCF" w:rsidRDefault="004B3CCF" w:rsidP="004B3CCF">
      <w:pPr>
        <w:pStyle w:val="Zkladntext"/>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BF65D1" w:rsidRDefault="00BF65D1" w:rsidP="004B3CCF">
      <w:pPr>
        <w:pStyle w:val="Zkladntext"/>
        <w:rPr>
          <w:szCs w:val="18"/>
        </w:rPr>
      </w:pPr>
    </w:p>
    <w:p w:rsidR="00BF65D1" w:rsidRDefault="00BF65D1" w:rsidP="004B3CCF">
      <w:pPr>
        <w:pStyle w:val="Zkladntext"/>
        <w:rPr>
          <w:szCs w:val="18"/>
        </w:rPr>
      </w:pPr>
    </w:p>
    <w:p w:rsidR="004B3CCF" w:rsidRPr="00B50225" w:rsidRDefault="004B3CCF" w:rsidP="004B3CCF">
      <w:pPr>
        <w:pStyle w:val="Zkladntext"/>
        <w:rPr>
          <w:szCs w:val="18"/>
        </w:rPr>
      </w:pPr>
    </w:p>
    <w:p w:rsidR="004B3CCF" w:rsidRPr="00B50225" w:rsidRDefault="004B3CCF" w:rsidP="00CE14E1">
      <w:pPr>
        <w:pStyle w:val="Pismenka"/>
        <w:numPr>
          <w:ilvl w:val="0"/>
          <w:numId w:val="17"/>
        </w:numPr>
        <w:rPr>
          <w:szCs w:val="18"/>
        </w:rPr>
      </w:pPr>
      <w:r w:rsidRPr="00B50225">
        <w:rPr>
          <w:szCs w:val="18"/>
        </w:rPr>
        <w:t>Výdavky budúcich období a výnosy budúcich období</w:t>
      </w:r>
    </w:p>
    <w:p w:rsidR="004B3CCF" w:rsidRPr="00B50225" w:rsidRDefault="004B3CCF" w:rsidP="004B3CCF">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B3CCF" w:rsidRPr="00B50225" w:rsidRDefault="004B3CCF" w:rsidP="004B3CCF">
      <w:pPr>
        <w:pStyle w:val="Zkladntext"/>
        <w:rPr>
          <w:szCs w:val="18"/>
        </w:rPr>
      </w:pPr>
    </w:p>
    <w:p w:rsidR="004B3CCF" w:rsidRPr="00F356E8" w:rsidRDefault="004B3CCF" w:rsidP="00CE14E1">
      <w:pPr>
        <w:pStyle w:val="Pismenka"/>
        <w:numPr>
          <w:ilvl w:val="0"/>
          <w:numId w:val="17"/>
        </w:numPr>
        <w:rPr>
          <w:szCs w:val="18"/>
        </w:rPr>
      </w:pPr>
      <w:r w:rsidRPr="00F356E8">
        <w:rPr>
          <w:szCs w:val="18"/>
        </w:rPr>
        <w:t>Prenájom (lízing) (Spoločnosť ako nájomca)</w:t>
      </w:r>
    </w:p>
    <w:p w:rsidR="004B3CCF" w:rsidRDefault="004B3CCF" w:rsidP="004B3CCF">
      <w:pPr>
        <w:pStyle w:val="Zkladntext"/>
        <w:rPr>
          <w:b/>
          <w:szCs w:val="18"/>
        </w:rPr>
      </w:pPr>
    </w:p>
    <w:p w:rsidR="004B3CCF" w:rsidRDefault="004B3CCF" w:rsidP="004B3CCF">
      <w:pPr>
        <w:pStyle w:val="Zkladntext"/>
        <w:rPr>
          <w:szCs w:val="18"/>
        </w:rPr>
      </w:pPr>
      <w:r w:rsidRPr="00A31BBB">
        <w:rPr>
          <w:b/>
          <w:szCs w:val="18"/>
        </w:rPr>
        <w:t>Finančný prenájom.</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B3CCF" w:rsidRDefault="004B3CCF" w:rsidP="004B3CCF">
      <w:pPr>
        <w:pStyle w:val="Zkladntext"/>
        <w:rPr>
          <w:szCs w:val="18"/>
        </w:rPr>
      </w:pPr>
    </w:p>
    <w:p w:rsidR="004B3CCF" w:rsidRDefault="004B3CCF" w:rsidP="004B3CCF">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4B3CCF" w:rsidRDefault="004B3CCF" w:rsidP="004B3CCF">
      <w:pPr>
        <w:pStyle w:val="Zkladntext"/>
        <w:rPr>
          <w:szCs w:val="18"/>
        </w:rPr>
      </w:pPr>
    </w:p>
    <w:p w:rsidR="004B3CCF" w:rsidRDefault="004B3CCF" w:rsidP="004B3CCF">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 doby odpisovania hmotného majetku za</w:t>
      </w:r>
      <w:r>
        <w:t xml:space="preserve">radeného do daňovej odpisovej skupiny 5 resp. 6 (budovy a stavby, doba odpisovania pre daňové účely 20 resp. 40 rokov). </w:t>
      </w:r>
    </w:p>
    <w:p w:rsidR="004B3CCF" w:rsidRPr="00B50225" w:rsidRDefault="004B3CCF" w:rsidP="004B3CCF">
      <w:pPr>
        <w:pStyle w:val="Zkladntext"/>
        <w:rPr>
          <w:szCs w:val="18"/>
        </w:rPr>
      </w:pPr>
    </w:p>
    <w:p w:rsidR="004B3CCF" w:rsidRPr="00B50225" w:rsidRDefault="004B3CCF" w:rsidP="004B3CCF">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4B3CCF" w:rsidRDefault="004B3CCF" w:rsidP="004B3CCF">
      <w:pPr>
        <w:pStyle w:val="Zkladntext"/>
        <w:rPr>
          <w:szCs w:val="18"/>
        </w:rPr>
      </w:pPr>
    </w:p>
    <w:p w:rsidR="004B3CCF" w:rsidRDefault="004B3CCF" w:rsidP="004B3CCF">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4B3CCF" w:rsidRDefault="004B3CCF" w:rsidP="004B3CCF">
      <w:pPr>
        <w:pStyle w:val="Zkladntext"/>
        <w:rPr>
          <w:szCs w:val="18"/>
        </w:rPr>
      </w:pPr>
    </w:p>
    <w:p w:rsidR="004B3CCF" w:rsidRDefault="004B3CCF" w:rsidP="004B3CCF">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sidRPr="00CE19D0">
        <w:t>Prenájom majetku formou operatívneho leasingu sa účtuje do nákladov priebežne počas doby trvania leasingovej zmluvy.</w:t>
      </w:r>
    </w:p>
    <w:p w:rsidR="004B3CCF" w:rsidRDefault="004B3CCF" w:rsidP="004B3CCF">
      <w:pPr>
        <w:pStyle w:val="Zkladntext"/>
      </w:pPr>
    </w:p>
    <w:p w:rsidR="004B3CCF" w:rsidRPr="00891481" w:rsidRDefault="004B3CCF" w:rsidP="00CE14E1">
      <w:pPr>
        <w:pStyle w:val="Pismenka"/>
        <w:numPr>
          <w:ilvl w:val="0"/>
          <w:numId w:val="17"/>
        </w:numPr>
        <w:rPr>
          <w:szCs w:val="18"/>
        </w:rPr>
      </w:pPr>
      <w:r w:rsidRPr="00FD3474">
        <w:rPr>
          <w:szCs w:val="18"/>
        </w:rPr>
        <w:t>Cudzia mena</w:t>
      </w:r>
    </w:p>
    <w:p w:rsidR="004B3CCF" w:rsidRDefault="004B3CCF" w:rsidP="004B3CCF">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4B3CCF" w:rsidRDefault="004B3CCF" w:rsidP="004B3CCF">
      <w:pPr>
        <w:pStyle w:val="Zkladntext"/>
        <w:rPr>
          <w:szCs w:val="18"/>
        </w:rPr>
      </w:pPr>
    </w:p>
    <w:p w:rsidR="004B3CCF" w:rsidRPr="00B50225" w:rsidRDefault="004B3CCF" w:rsidP="004B3CCF">
      <w:pPr>
        <w:pStyle w:val="Zkladntext"/>
        <w:rPr>
          <w:szCs w:val="18"/>
        </w:rPr>
      </w:pPr>
      <w:r w:rsidRPr="00B50225">
        <w:rPr>
          <w:szCs w:val="18"/>
        </w:rPr>
        <w:t>Na ocenenie prírastku cudzej menynakúpenej za euro sa použije kurz, za ktorý bola táto cudzia mena nakúpená.</w:t>
      </w:r>
    </w:p>
    <w:p w:rsidR="004B3CCF" w:rsidRDefault="004B3CCF" w:rsidP="004B3CCF">
      <w:pPr>
        <w:pStyle w:val="Zkladntext"/>
        <w:rPr>
          <w:szCs w:val="18"/>
        </w:rPr>
      </w:pPr>
    </w:p>
    <w:p w:rsidR="004B3CCF" w:rsidRPr="00B50225" w:rsidRDefault="004B3CCF" w:rsidP="00200909">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 xml:space="preserve">. </w:t>
      </w:r>
    </w:p>
    <w:p w:rsidR="004B3CCF" w:rsidRDefault="004B3CCF" w:rsidP="004B3CCF">
      <w:pPr>
        <w:pStyle w:val="Zkladntext"/>
        <w:rPr>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B3CCF" w:rsidRPr="00200909" w:rsidRDefault="004B3CCF" w:rsidP="00200909">
      <w:pPr>
        <w:pStyle w:val="Pismenka"/>
        <w:numPr>
          <w:ilvl w:val="0"/>
          <w:numId w:val="0"/>
        </w:numPr>
        <w:ind w:left="426"/>
        <w:rPr>
          <w:b w:val="0"/>
          <w:szCs w:val="18"/>
        </w:rPr>
      </w:pPr>
      <w:r w:rsidRPr="00200909">
        <w:rPr>
          <w:b w:val="0"/>
          <w:szCs w:val="18"/>
        </w:rPr>
        <w:t>Prijaté a poskytnuté preddavky v cudzej mene na účet zriadený v eurách a z účtu zriadeného v eurách sa prepočítavajú na menu euro kurzom, za ktorý boli tieto hodnoty nakúpené alebo predané.</w:t>
      </w:r>
    </w:p>
    <w:p w:rsidR="004B3CCF" w:rsidRPr="00200909" w:rsidRDefault="004B3CCF" w:rsidP="00200909">
      <w:pPr>
        <w:pStyle w:val="Pismenka"/>
        <w:numPr>
          <w:ilvl w:val="0"/>
          <w:numId w:val="0"/>
        </w:numPr>
        <w:ind w:left="426"/>
        <w:rPr>
          <w:b w:val="0"/>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Ku dňu, ku ktorému sa zostavuje účtovná závierka, sa už neprepočítavajú. </w:t>
      </w:r>
    </w:p>
    <w:p w:rsidR="004B3CCF" w:rsidRPr="00200909" w:rsidRDefault="004B3CCF" w:rsidP="00200909">
      <w:pPr>
        <w:pStyle w:val="Pismenka"/>
        <w:numPr>
          <w:ilvl w:val="0"/>
          <w:numId w:val="0"/>
        </w:numPr>
        <w:ind w:left="426"/>
        <w:rPr>
          <w:b w:val="0"/>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B3CCF" w:rsidRPr="00B50225" w:rsidRDefault="004B3CCF" w:rsidP="004B3CCF">
      <w:pPr>
        <w:pStyle w:val="Zkladntext"/>
        <w:rPr>
          <w:szCs w:val="18"/>
        </w:rPr>
      </w:pPr>
    </w:p>
    <w:p w:rsidR="004B3CCF" w:rsidRDefault="004B3CCF" w:rsidP="00D9555B">
      <w:pPr>
        <w:pStyle w:val="Pismenka"/>
        <w:numPr>
          <w:ilvl w:val="0"/>
          <w:numId w:val="17"/>
        </w:numPr>
        <w:rPr>
          <w:szCs w:val="18"/>
        </w:rPr>
      </w:pPr>
      <w:r w:rsidRPr="00A31BBB">
        <w:rPr>
          <w:szCs w:val="18"/>
        </w:rPr>
        <w:t>Výnosy</w:t>
      </w:r>
    </w:p>
    <w:p w:rsidR="004B3CCF" w:rsidRPr="00D9555B" w:rsidRDefault="004B3CCF" w:rsidP="00D9555B">
      <w:pPr>
        <w:pStyle w:val="Pismenka"/>
        <w:numPr>
          <w:ilvl w:val="0"/>
          <w:numId w:val="0"/>
        </w:numPr>
        <w:ind w:left="426"/>
        <w:rPr>
          <w:b w:val="0"/>
          <w:szCs w:val="18"/>
        </w:rPr>
      </w:pPr>
      <w:r w:rsidRPr="00D9555B">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B3CCF" w:rsidRPr="00D9555B" w:rsidRDefault="004B3CCF" w:rsidP="00D9555B">
      <w:pPr>
        <w:pStyle w:val="Pismenka"/>
        <w:numPr>
          <w:ilvl w:val="0"/>
          <w:numId w:val="0"/>
        </w:numPr>
        <w:ind w:left="426"/>
        <w:rPr>
          <w:b w:val="0"/>
          <w:szCs w:val="18"/>
        </w:rPr>
      </w:pPr>
    </w:p>
    <w:p w:rsidR="004B3CCF" w:rsidRPr="00D9555B" w:rsidRDefault="004B3CCF" w:rsidP="00D9555B">
      <w:pPr>
        <w:pStyle w:val="Pismenka"/>
        <w:numPr>
          <w:ilvl w:val="0"/>
          <w:numId w:val="0"/>
        </w:numPr>
        <w:ind w:left="426"/>
        <w:rPr>
          <w:b w:val="0"/>
          <w:szCs w:val="18"/>
        </w:rPr>
      </w:pPr>
      <w:r w:rsidRPr="00D9555B">
        <w:rPr>
          <w:b w:val="0"/>
          <w:szCs w:val="18"/>
        </w:rPr>
        <w:t xml:space="preserve">Tržby z predaja výrobkov a tovaru sa vykazujú v deň splnenia dodávky podľa Obchodného zákonníka, podľa Incoterms alebo iných podmienok dohodnutých v zmluve. </w:t>
      </w:r>
    </w:p>
    <w:p w:rsidR="004B3CCF" w:rsidRPr="00D9555B" w:rsidRDefault="004B3CCF" w:rsidP="00D9555B">
      <w:pPr>
        <w:pStyle w:val="Pismenka"/>
        <w:numPr>
          <w:ilvl w:val="0"/>
          <w:numId w:val="0"/>
        </w:numPr>
        <w:ind w:left="426"/>
        <w:rPr>
          <w:b w:val="0"/>
          <w:szCs w:val="18"/>
        </w:rPr>
      </w:pPr>
    </w:p>
    <w:p w:rsidR="004B3CCF" w:rsidRPr="00D9555B" w:rsidRDefault="004B3CCF" w:rsidP="00D9555B">
      <w:pPr>
        <w:pStyle w:val="Pismenka"/>
        <w:numPr>
          <w:ilvl w:val="0"/>
          <w:numId w:val="0"/>
        </w:numPr>
        <w:ind w:left="426"/>
        <w:rPr>
          <w:b w:val="0"/>
          <w:szCs w:val="18"/>
        </w:rPr>
      </w:pPr>
      <w:r w:rsidRPr="00D9555B">
        <w:rPr>
          <w:b w:val="0"/>
          <w:szCs w:val="18"/>
        </w:rPr>
        <w:t>Tržby z predaja služieb sa vykazujú v účtovnom období, v ktorom boli služby poskytnuté.</w:t>
      </w:r>
    </w:p>
    <w:p w:rsidR="004B3CCF" w:rsidRDefault="004B3CCF" w:rsidP="004B3CCF">
      <w:pPr>
        <w:pStyle w:val="Pismenka"/>
        <w:numPr>
          <w:ilvl w:val="0"/>
          <w:numId w:val="0"/>
        </w:numPr>
        <w:ind w:left="426"/>
        <w:rPr>
          <w:b w:val="0"/>
        </w:rPr>
      </w:pPr>
    </w:p>
    <w:p w:rsidR="00BF65D1" w:rsidRDefault="00BF65D1" w:rsidP="004B3CCF">
      <w:pPr>
        <w:pStyle w:val="Pismenka"/>
        <w:numPr>
          <w:ilvl w:val="0"/>
          <w:numId w:val="0"/>
        </w:numPr>
        <w:ind w:left="426"/>
        <w:rPr>
          <w:b w:val="0"/>
        </w:rPr>
      </w:pPr>
    </w:p>
    <w:p w:rsidR="00BF65D1" w:rsidRDefault="00BF65D1" w:rsidP="004B3CCF">
      <w:pPr>
        <w:pStyle w:val="Pismenka"/>
        <w:numPr>
          <w:ilvl w:val="0"/>
          <w:numId w:val="0"/>
        </w:numPr>
        <w:ind w:left="426"/>
        <w:rPr>
          <w:b w:val="0"/>
        </w:rPr>
      </w:pPr>
    </w:p>
    <w:p w:rsidR="004B3CCF" w:rsidRDefault="004B3CCF" w:rsidP="00CE14E1">
      <w:pPr>
        <w:pStyle w:val="Pismenka"/>
        <w:numPr>
          <w:ilvl w:val="0"/>
          <w:numId w:val="17"/>
        </w:numPr>
        <w:rPr>
          <w:szCs w:val="18"/>
        </w:rPr>
      </w:pPr>
      <w:bookmarkStart w:id="10" w:name="_Toc530739900"/>
      <w:r w:rsidRPr="00A31BBB">
        <w:rPr>
          <w:szCs w:val="18"/>
        </w:rPr>
        <w:t>Porovnateľné údaje</w:t>
      </w:r>
    </w:p>
    <w:p w:rsidR="004B3CCF" w:rsidRPr="00AB1CF7" w:rsidRDefault="004B3CCF" w:rsidP="00D9555B">
      <w:pPr>
        <w:pStyle w:val="Pismenka"/>
        <w:numPr>
          <w:ilvl w:val="0"/>
          <w:numId w:val="0"/>
        </w:numPr>
        <w:ind w:left="426"/>
        <w:rPr>
          <w:b w:val="0"/>
          <w:szCs w:val="18"/>
        </w:rPr>
      </w:pPr>
      <w:r w:rsidRPr="00D9555B">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B3CCF" w:rsidRDefault="004B3CCF" w:rsidP="00D9555B">
      <w:pPr>
        <w:pStyle w:val="Pismenka"/>
        <w:numPr>
          <w:ilvl w:val="0"/>
          <w:numId w:val="0"/>
        </w:numPr>
        <w:ind w:left="426"/>
        <w:rPr>
          <w:b w:val="0"/>
          <w:szCs w:val="18"/>
        </w:rPr>
      </w:pPr>
    </w:p>
    <w:p w:rsidR="004B3CCF" w:rsidRDefault="004B3CCF" w:rsidP="004B3CCF">
      <w:pPr>
        <w:pStyle w:val="odstavec"/>
      </w:pPr>
    </w:p>
    <w:p w:rsidR="004B3CCF" w:rsidRPr="00032D7F" w:rsidRDefault="004B3CCF" w:rsidP="00CE14E1">
      <w:pPr>
        <w:pStyle w:val="Pismenka"/>
        <w:numPr>
          <w:ilvl w:val="0"/>
          <w:numId w:val="17"/>
        </w:numPr>
        <w:rPr>
          <w:szCs w:val="18"/>
        </w:rPr>
      </w:pPr>
      <w:r w:rsidRPr="00032D7F">
        <w:rPr>
          <w:szCs w:val="18"/>
        </w:rPr>
        <w:t>Oprava chýb minulých období</w:t>
      </w:r>
    </w:p>
    <w:p w:rsidR="004B3CCF" w:rsidRDefault="004B3CCF" w:rsidP="004B3CCF">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4B3CCF" w:rsidRDefault="004B3CCF" w:rsidP="004B3CCF">
      <w:pPr>
        <w:pStyle w:val="Zkladntext"/>
        <w:rPr>
          <w:szCs w:val="18"/>
        </w:rPr>
      </w:pPr>
    </w:p>
    <w:p w:rsidR="004B3CCF" w:rsidRPr="00EF63EE" w:rsidRDefault="00A14672" w:rsidP="004B3CCF">
      <w:pPr>
        <w:pStyle w:val="Zkladntext"/>
        <w:rPr>
          <w:szCs w:val="18"/>
        </w:rPr>
      </w:pPr>
      <w:r>
        <w:rPr>
          <w:szCs w:val="18"/>
        </w:rPr>
        <w:t>V roku 201</w:t>
      </w:r>
      <w:r w:rsidR="00E8271E">
        <w:rPr>
          <w:szCs w:val="18"/>
        </w:rPr>
        <w:t>7</w:t>
      </w:r>
      <w:r w:rsidR="004B3CCF" w:rsidRPr="00EF63EE">
        <w:rPr>
          <w:szCs w:val="18"/>
        </w:rPr>
        <w:t xml:space="preserve"> Spoločnosť neúčtovala o oprave významných chýb minulých období. </w:t>
      </w:r>
    </w:p>
    <w:p w:rsidR="004B3CCF" w:rsidRDefault="004B3CCF" w:rsidP="004B3CCF">
      <w:pPr>
        <w:pStyle w:val="Zkladntext"/>
        <w:ind w:left="284"/>
        <w:rPr>
          <w:szCs w:val="18"/>
        </w:rPr>
      </w:pPr>
    </w:p>
    <w:p w:rsidR="00EF63EE" w:rsidRDefault="00EF63EE" w:rsidP="004B3CCF">
      <w:pPr>
        <w:pStyle w:val="Zkladntext"/>
        <w:ind w:left="284"/>
        <w:rPr>
          <w:szCs w:val="18"/>
        </w:rPr>
      </w:pPr>
    </w:p>
    <w:p w:rsidR="004B3CCF" w:rsidRPr="00B50225" w:rsidRDefault="004B3CCF" w:rsidP="004B3CCF">
      <w:pPr>
        <w:pStyle w:val="Nadpis1"/>
        <w:tabs>
          <w:tab w:val="num" w:pos="360"/>
        </w:tabs>
        <w:ind w:left="360"/>
        <w:rPr>
          <w:szCs w:val="18"/>
        </w:rPr>
      </w:pPr>
      <w:r w:rsidRPr="00891481">
        <w:rPr>
          <w:szCs w:val="18"/>
        </w:rPr>
        <w:t>informá</w:t>
      </w:r>
      <w:r w:rsidRPr="008C0838">
        <w:rPr>
          <w:szCs w:val="18"/>
        </w:rPr>
        <w:t>ci</w:t>
      </w:r>
      <w:r>
        <w:rPr>
          <w:szCs w:val="18"/>
        </w:rPr>
        <w:t>E</w:t>
      </w:r>
      <w:r w:rsidR="00CE6C2C">
        <w:rPr>
          <w:szCs w:val="18"/>
        </w:rPr>
        <w:t>, ktoré vysvetľujú a dopĺňajú súvahu a výkaz ziskov a strát</w:t>
      </w:r>
      <w:bookmarkEnd w:id="10"/>
    </w:p>
    <w:p w:rsidR="004B3CCF" w:rsidRDefault="004B3CCF" w:rsidP="00DE609A">
      <w:pPr>
        <w:pStyle w:val="Zkladntext"/>
        <w:ind w:left="0"/>
        <w:rPr>
          <w:szCs w:val="18"/>
        </w:rPr>
      </w:pPr>
    </w:p>
    <w:p w:rsidR="004B3CCF" w:rsidRDefault="004B3CCF" w:rsidP="00CE14E1">
      <w:pPr>
        <w:pStyle w:val="Nadpis2"/>
        <w:numPr>
          <w:ilvl w:val="0"/>
          <w:numId w:val="9"/>
        </w:numPr>
        <w:tabs>
          <w:tab w:val="num" w:pos="426"/>
        </w:tabs>
        <w:rPr>
          <w:szCs w:val="18"/>
        </w:rPr>
      </w:pPr>
      <w:r w:rsidRPr="00FD3474">
        <w:rPr>
          <w:szCs w:val="18"/>
        </w:rPr>
        <w:t>Dlhodobý nehmotný m</w:t>
      </w:r>
      <w:r>
        <w:rPr>
          <w:szCs w:val="18"/>
        </w:rPr>
        <w:t xml:space="preserve">ajetok </w:t>
      </w:r>
    </w:p>
    <w:p w:rsidR="004B3CCF" w:rsidRPr="00927709" w:rsidRDefault="004B3CCF" w:rsidP="004B3CCF"/>
    <w:p w:rsidR="004B3CCF" w:rsidRPr="00A61C56" w:rsidRDefault="00A61C56" w:rsidP="00A61C56">
      <w:pPr>
        <w:pStyle w:val="Zkladntext"/>
        <w:rPr>
          <w:szCs w:val="18"/>
        </w:rPr>
      </w:pPr>
      <w:r w:rsidRPr="00A61C56">
        <w:rPr>
          <w:szCs w:val="18"/>
        </w:rPr>
        <w:t>Spoločnosť neúčtovala o dlhodobom nehmotnom majetku, ktorým je goodwill.</w:t>
      </w:r>
    </w:p>
    <w:p w:rsidR="00A61C56" w:rsidRDefault="00A61C56" w:rsidP="00A61C56">
      <w:pPr>
        <w:pStyle w:val="Zkladntext"/>
        <w:rPr>
          <w:szCs w:val="18"/>
        </w:rPr>
      </w:pPr>
    </w:p>
    <w:p w:rsidR="004B3CCF" w:rsidRPr="008C0838" w:rsidRDefault="004B3CCF" w:rsidP="00CE14E1">
      <w:pPr>
        <w:pStyle w:val="Nadpis2"/>
        <w:numPr>
          <w:ilvl w:val="0"/>
          <w:numId w:val="9"/>
        </w:numPr>
        <w:tabs>
          <w:tab w:val="num" w:pos="426"/>
        </w:tabs>
        <w:rPr>
          <w:szCs w:val="18"/>
        </w:rPr>
      </w:pPr>
      <w:r>
        <w:rPr>
          <w:szCs w:val="18"/>
        </w:rPr>
        <w:t>D</w:t>
      </w:r>
      <w:r w:rsidRPr="00891481">
        <w:rPr>
          <w:szCs w:val="18"/>
        </w:rPr>
        <w:t>eriváty</w:t>
      </w:r>
    </w:p>
    <w:p w:rsidR="004B3CCF" w:rsidRPr="00B50225" w:rsidRDefault="004B3CCF" w:rsidP="004B3CCF">
      <w:pPr>
        <w:pStyle w:val="Zkladntext"/>
        <w:rPr>
          <w:szCs w:val="18"/>
        </w:rPr>
      </w:pPr>
    </w:p>
    <w:p w:rsidR="004B3CCF" w:rsidRDefault="00A61C56" w:rsidP="004F60CB">
      <w:pPr>
        <w:pStyle w:val="Zkladntext"/>
        <w:rPr>
          <w:szCs w:val="18"/>
        </w:rPr>
      </w:pPr>
      <w:r>
        <w:rPr>
          <w:szCs w:val="18"/>
        </w:rPr>
        <w:t>Spoločnosť neúčtovala o derivátoch.</w:t>
      </w:r>
    </w:p>
    <w:p w:rsidR="004B3CCF" w:rsidRPr="00E5531E" w:rsidRDefault="004B3CCF" w:rsidP="004B3CCF">
      <w:pPr>
        <w:pStyle w:val="Zkladntext"/>
        <w:rPr>
          <w:szCs w:val="18"/>
        </w:rPr>
      </w:pPr>
    </w:p>
    <w:p w:rsidR="004B3CCF" w:rsidRPr="00014F60" w:rsidRDefault="004B3CCF" w:rsidP="00DE609A">
      <w:pPr>
        <w:pStyle w:val="Nadpis2"/>
        <w:numPr>
          <w:ilvl w:val="0"/>
          <w:numId w:val="9"/>
        </w:numPr>
        <w:tabs>
          <w:tab w:val="num" w:pos="426"/>
        </w:tabs>
        <w:rPr>
          <w:szCs w:val="18"/>
        </w:rPr>
      </w:pPr>
      <w:bookmarkStart w:id="11" w:name="_Toc530739909"/>
      <w:r w:rsidRPr="00014F60">
        <w:rPr>
          <w:szCs w:val="18"/>
        </w:rPr>
        <w:t>Záväzky</w:t>
      </w:r>
      <w:bookmarkEnd w:id="11"/>
    </w:p>
    <w:p w:rsidR="004B3CCF" w:rsidRPr="004F60CB" w:rsidRDefault="004B3CCF" w:rsidP="004B3CCF">
      <w:pPr>
        <w:pStyle w:val="Zkladntext"/>
        <w:rPr>
          <w:szCs w:val="18"/>
          <w:highlight w:val="yellow"/>
        </w:rPr>
      </w:pPr>
    </w:p>
    <w:p w:rsidR="00014F60" w:rsidRDefault="00014F60" w:rsidP="004B3CCF">
      <w:pPr>
        <w:pStyle w:val="Zkladntext"/>
        <w:rPr>
          <w:szCs w:val="18"/>
        </w:rPr>
      </w:pPr>
      <w:r w:rsidRPr="00014F60">
        <w:rPr>
          <w:szCs w:val="18"/>
        </w:rPr>
        <w:t>Spoločnosť neeviduje záväzky so zostatkovou dobou splatnosti dlhšou ako päť rokov.</w:t>
      </w:r>
    </w:p>
    <w:p w:rsidR="00014F60" w:rsidRDefault="00014F60" w:rsidP="004B3CCF">
      <w:pPr>
        <w:pStyle w:val="Zkladntext"/>
        <w:rPr>
          <w:szCs w:val="18"/>
        </w:rPr>
      </w:pPr>
    </w:p>
    <w:p w:rsidR="00014F60" w:rsidRPr="00CE257C" w:rsidRDefault="00A14672" w:rsidP="004B3CCF">
      <w:pPr>
        <w:pStyle w:val="Zkladntext"/>
        <w:rPr>
          <w:szCs w:val="18"/>
        </w:rPr>
      </w:pPr>
      <w:r>
        <w:rPr>
          <w:szCs w:val="18"/>
        </w:rPr>
        <w:t>Investičný úver k 31.12.201</w:t>
      </w:r>
      <w:r w:rsidR="00D62BE0">
        <w:rPr>
          <w:szCs w:val="18"/>
        </w:rPr>
        <w:t>7</w:t>
      </w:r>
      <w:r w:rsidR="00014F60" w:rsidRPr="00856630">
        <w:rPr>
          <w:szCs w:val="18"/>
        </w:rPr>
        <w:t xml:space="preserve">vo výške </w:t>
      </w:r>
      <w:r w:rsidR="00D62BE0">
        <w:rPr>
          <w:szCs w:val="18"/>
        </w:rPr>
        <w:t>264 250</w:t>
      </w:r>
      <w:r w:rsidR="00014F60" w:rsidRPr="00856630">
        <w:rPr>
          <w:szCs w:val="18"/>
        </w:rPr>
        <w:t xml:space="preserve"> EUR</w:t>
      </w:r>
      <w:r w:rsidR="00014F60">
        <w:rPr>
          <w:szCs w:val="18"/>
        </w:rPr>
        <w:t xml:space="preserve"> je krytý záložným právom</w:t>
      </w:r>
      <w:r w:rsidR="004924ED">
        <w:rPr>
          <w:szCs w:val="18"/>
        </w:rPr>
        <w:t xml:space="preserve"> k nehnuteľnostiam – číslo vkladu V-2677/08 a V-2678/08, záložým právom k</w:t>
      </w:r>
      <w:r w:rsidR="00C33A8C">
        <w:rPr>
          <w:szCs w:val="18"/>
        </w:rPr>
        <w:t> </w:t>
      </w:r>
      <w:r w:rsidR="004924ED" w:rsidRPr="00CE257C">
        <w:rPr>
          <w:szCs w:val="18"/>
        </w:rPr>
        <w:t>pohľadávke</w:t>
      </w:r>
      <w:r w:rsidR="00C33A8C" w:rsidRPr="00CE257C">
        <w:rPr>
          <w:szCs w:val="18"/>
        </w:rPr>
        <w:t xml:space="preserve"> – spisová značka 36016/2008 a 2076/2011, záložným právom k pohľadávke, k zásobám a ku hnuteľným veciam – 2077/2011.</w:t>
      </w:r>
    </w:p>
    <w:p w:rsidR="00C33A8C" w:rsidRPr="00CE257C" w:rsidRDefault="00C33A8C" w:rsidP="004B3CCF">
      <w:pPr>
        <w:pStyle w:val="Zkladntext"/>
        <w:rPr>
          <w:szCs w:val="18"/>
        </w:rPr>
      </w:pPr>
    </w:p>
    <w:p w:rsidR="00C33A8C" w:rsidRDefault="00C33A8C" w:rsidP="004B3CCF">
      <w:pPr>
        <w:pStyle w:val="Zkladntext"/>
        <w:rPr>
          <w:szCs w:val="18"/>
        </w:rPr>
      </w:pPr>
      <w:r w:rsidRPr="00CE257C">
        <w:rPr>
          <w:szCs w:val="18"/>
        </w:rPr>
        <w:t xml:space="preserve">Kontokorentný úverový rámec vo výške </w:t>
      </w:r>
      <w:r w:rsidR="00D62BE0">
        <w:rPr>
          <w:szCs w:val="18"/>
        </w:rPr>
        <w:t>650</w:t>
      </w:r>
      <w:r w:rsidRPr="00CE257C">
        <w:rPr>
          <w:szCs w:val="18"/>
        </w:rPr>
        <w:t> 000 EUR je krytý záložným právom k nehnuteľnostiam - číslo vkladu V-2679/08 a V-2680/08, záložným právom k hnuteľným veciam, k zásobám a k pohľadávkam – spisová značka 17219/2013 a 4345/2015.</w:t>
      </w:r>
    </w:p>
    <w:p w:rsidR="004B3CCF" w:rsidRPr="004F60CB" w:rsidRDefault="004B3CCF" w:rsidP="00DE609A">
      <w:pPr>
        <w:pStyle w:val="Zkladntext"/>
        <w:ind w:left="0"/>
        <w:rPr>
          <w:szCs w:val="18"/>
        </w:rPr>
      </w:pPr>
    </w:p>
    <w:p w:rsidR="004B3CCF" w:rsidRPr="004F60CB" w:rsidRDefault="004B3CCF" w:rsidP="00DE609A">
      <w:pPr>
        <w:pStyle w:val="Nadpis2"/>
        <w:numPr>
          <w:ilvl w:val="0"/>
          <w:numId w:val="9"/>
        </w:numPr>
        <w:tabs>
          <w:tab w:val="num" w:pos="426"/>
        </w:tabs>
        <w:rPr>
          <w:szCs w:val="18"/>
        </w:rPr>
      </w:pPr>
      <w:r w:rsidRPr="004F60CB">
        <w:rPr>
          <w:szCs w:val="18"/>
        </w:rPr>
        <w:t>Vlastné akcie</w:t>
      </w:r>
    </w:p>
    <w:p w:rsidR="004B3CCF" w:rsidRPr="004F60CB" w:rsidRDefault="004B3CCF" w:rsidP="004B3CCF">
      <w:pPr>
        <w:ind w:left="426"/>
        <w:rPr>
          <w:sz w:val="18"/>
          <w:szCs w:val="18"/>
        </w:rPr>
      </w:pPr>
    </w:p>
    <w:p w:rsidR="004F60CB" w:rsidRPr="004F60CB" w:rsidRDefault="004F60CB" w:rsidP="004B3CCF">
      <w:pPr>
        <w:ind w:left="426"/>
        <w:jc w:val="both"/>
        <w:rPr>
          <w:sz w:val="18"/>
          <w:szCs w:val="18"/>
        </w:rPr>
      </w:pPr>
      <w:r w:rsidRPr="004F60CB">
        <w:rPr>
          <w:sz w:val="18"/>
          <w:szCs w:val="18"/>
        </w:rPr>
        <w:t>Spoločnosť nenabudla vlastné akcie počas účtovného obdobia.</w:t>
      </w:r>
    </w:p>
    <w:p w:rsidR="004F60CB" w:rsidRDefault="004F60CB" w:rsidP="00DE609A">
      <w:pPr>
        <w:jc w:val="both"/>
        <w:rPr>
          <w:color w:val="0070C0"/>
          <w:sz w:val="18"/>
          <w:szCs w:val="18"/>
        </w:rPr>
      </w:pPr>
      <w:bookmarkStart w:id="12" w:name="_GoBack"/>
      <w:bookmarkEnd w:id="12"/>
    </w:p>
    <w:p w:rsidR="004B3CCF" w:rsidRDefault="004F60CB" w:rsidP="00DE609A">
      <w:pPr>
        <w:pStyle w:val="Nadpis2"/>
        <w:numPr>
          <w:ilvl w:val="0"/>
          <w:numId w:val="9"/>
        </w:numPr>
        <w:tabs>
          <w:tab w:val="num" w:pos="426"/>
        </w:tabs>
        <w:rPr>
          <w:szCs w:val="18"/>
        </w:rPr>
      </w:pPr>
      <w:r>
        <w:rPr>
          <w:szCs w:val="18"/>
        </w:rPr>
        <w:t>Náklady a výnosy,</w:t>
      </w:r>
      <w:r w:rsidR="004B3CCF">
        <w:rPr>
          <w:szCs w:val="18"/>
        </w:rPr>
        <w:t xml:space="preserve"> ktoré majú výnimočný rozsah alebo výskyt</w:t>
      </w:r>
    </w:p>
    <w:p w:rsidR="004B3CCF" w:rsidRDefault="004B3CCF" w:rsidP="004B3CCF">
      <w:pPr>
        <w:pStyle w:val="Zkladntext"/>
        <w:rPr>
          <w:color w:val="00B050"/>
          <w:szCs w:val="18"/>
        </w:rPr>
      </w:pPr>
    </w:p>
    <w:p w:rsidR="004B3CCF" w:rsidRPr="004F60CB" w:rsidRDefault="004F60CB" w:rsidP="004B3CCF">
      <w:pPr>
        <w:pStyle w:val="Zkladntext"/>
        <w:rPr>
          <w:szCs w:val="18"/>
        </w:rPr>
      </w:pPr>
      <w:r w:rsidRPr="004F60CB">
        <w:rPr>
          <w:szCs w:val="18"/>
        </w:rPr>
        <w:t>Spoločnosť neúčtovala počas účtovného obdobia o nákladoch a výnosoch, ktoré majú výnimočný rozsah alebo výskyt</w:t>
      </w:r>
      <w:r>
        <w:rPr>
          <w:szCs w:val="18"/>
        </w:rPr>
        <w:t>.</w:t>
      </w:r>
    </w:p>
    <w:p w:rsidR="004B3CCF" w:rsidRDefault="004B3CCF" w:rsidP="004B3CCF">
      <w:pPr>
        <w:pStyle w:val="Zkladntext"/>
        <w:rPr>
          <w:szCs w:val="18"/>
        </w:rPr>
      </w:pPr>
      <w:bookmarkStart w:id="13" w:name="_MON_1405949598"/>
      <w:bookmarkStart w:id="14" w:name="_MON_1500378563"/>
      <w:bookmarkEnd w:id="13"/>
      <w:bookmarkEnd w:id="14"/>
    </w:p>
    <w:p w:rsidR="00780248" w:rsidRDefault="00780248" w:rsidP="00780248">
      <w:pPr>
        <w:pStyle w:val="Nadpis1"/>
        <w:tabs>
          <w:tab w:val="num" w:pos="360"/>
        </w:tabs>
        <w:spacing w:before="240" w:after="60"/>
        <w:ind w:left="360"/>
        <w:rPr>
          <w:szCs w:val="18"/>
        </w:rPr>
      </w:pPr>
      <w:r w:rsidRPr="00B50225">
        <w:rPr>
          <w:szCs w:val="18"/>
        </w:rPr>
        <w:t>Informácie o iných aktívach a iných pasívach</w:t>
      </w:r>
    </w:p>
    <w:p w:rsidR="00780248" w:rsidRDefault="00780248" w:rsidP="00780248"/>
    <w:p w:rsidR="00780248" w:rsidRPr="00A31BBB" w:rsidRDefault="00780248" w:rsidP="00780248">
      <w:pPr>
        <w:pStyle w:val="Nadpis2"/>
        <w:numPr>
          <w:ilvl w:val="0"/>
          <w:numId w:val="14"/>
        </w:numPr>
        <w:rPr>
          <w:szCs w:val="18"/>
        </w:rPr>
      </w:pPr>
      <w:r w:rsidRPr="00A31BBB">
        <w:rPr>
          <w:szCs w:val="18"/>
        </w:rPr>
        <w:t>Najatý majetok</w:t>
      </w:r>
    </w:p>
    <w:p w:rsidR="00780248" w:rsidRPr="00B50225" w:rsidRDefault="00780248" w:rsidP="00780248">
      <w:pPr>
        <w:pStyle w:val="Zkladntext"/>
        <w:rPr>
          <w:szCs w:val="18"/>
        </w:rPr>
      </w:pPr>
    </w:p>
    <w:p w:rsidR="00780248" w:rsidRPr="00B50225" w:rsidRDefault="00780248" w:rsidP="00780248">
      <w:pPr>
        <w:pStyle w:val="Zkladntext"/>
        <w:rPr>
          <w:szCs w:val="18"/>
        </w:rPr>
      </w:pPr>
      <w:r w:rsidRPr="002E787E">
        <w:rPr>
          <w:szCs w:val="18"/>
        </w:rPr>
        <w:t xml:space="preserve">Spoločnosť má v nájme (operatívny prenájom) </w:t>
      </w:r>
      <w:r w:rsidR="00E235B1" w:rsidRPr="002E787E">
        <w:rPr>
          <w:szCs w:val="18"/>
        </w:rPr>
        <w:t xml:space="preserve">osobny automobil. </w:t>
      </w:r>
      <w:r w:rsidRPr="002E787E">
        <w:rPr>
          <w:szCs w:val="18"/>
        </w:rPr>
        <w:t xml:space="preserve">Nájomná zmluva je uzatvorená do roku 2018. Ročné náklady na nájomné sú približne </w:t>
      </w:r>
      <w:bookmarkStart w:id="15" w:name="_Hlk510616913"/>
      <w:r w:rsidR="002E787E" w:rsidRPr="002E787E">
        <w:rPr>
          <w:szCs w:val="18"/>
        </w:rPr>
        <w:t>7 </w:t>
      </w:r>
      <w:r w:rsidR="00D62BE0">
        <w:rPr>
          <w:szCs w:val="18"/>
        </w:rPr>
        <w:t>997</w:t>
      </w:r>
      <w:bookmarkEnd w:id="15"/>
      <w:r w:rsidR="00E235B1" w:rsidRPr="002E787E">
        <w:rPr>
          <w:szCs w:val="18"/>
        </w:rPr>
        <w:t>EUR</w:t>
      </w:r>
      <w:r w:rsidRPr="002E787E">
        <w:rPr>
          <w:szCs w:val="18"/>
        </w:rPr>
        <w:t>. Záväzky z prenájmu evidované na podsúvahových účtoch predstavuj</w:t>
      </w:r>
      <w:r w:rsidR="007669E7" w:rsidRPr="002E787E">
        <w:rPr>
          <w:szCs w:val="18"/>
        </w:rPr>
        <w:t>ú</w:t>
      </w:r>
      <w:bookmarkStart w:id="16" w:name="_Hlk510616941"/>
      <w:r w:rsidR="00D62BE0">
        <w:rPr>
          <w:szCs w:val="18"/>
        </w:rPr>
        <w:t>6</w:t>
      </w:r>
      <w:r w:rsidR="002E787E" w:rsidRPr="002E787E">
        <w:rPr>
          <w:szCs w:val="18"/>
        </w:rPr>
        <w:t xml:space="preserve"> 5</w:t>
      </w:r>
      <w:r w:rsidR="00D62BE0">
        <w:rPr>
          <w:szCs w:val="18"/>
        </w:rPr>
        <w:t>31</w:t>
      </w:r>
      <w:bookmarkEnd w:id="16"/>
      <w:r w:rsidRPr="002E787E">
        <w:rPr>
          <w:szCs w:val="18"/>
        </w:rPr>
        <w:t>EUR (rok 201</w:t>
      </w:r>
      <w:r w:rsidR="00D62BE0">
        <w:rPr>
          <w:szCs w:val="18"/>
        </w:rPr>
        <w:t>6</w:t>
      </w:r>
      <w:r w:rsidR="007669E7" w:rsidRPr="002E787E">
        <w:rPr>
          <w:szCs w:val="18"/>
        </w:rPr>
        <w:t xml:space="preserve">: </w:t>
      </w:r>
      <w:bookmarkStart w:id="17" w:name="_Hlk510616964"/>
      <w:r w:rsidR="00D62BE0">
        <w:rPr>
          <w:szCs w:val="18"/>
        </w:rPr>
        <w:t>14 528</w:t>
      </w:r>
      <w:bookmarkEnd w:id="17"/>
      <w:r w:rsidRPr="002E787E">
        <w:rPr>
          <w:szCs w:val="18"/>
        </w:rPr>
        <w:t>EUR).</w:t>
      </w:r>
    </w:p>
    <w:p w:rsidR="00780248" w:rsidRPr="00B50225" w:rsidRDefault="00780248" w:rsidP="00780248">
      <w:pPr>
        <w:pStyle w:val="Zkladntext"/>
        <w:rPr>
          <w:szCs w:val="18"/>
        </w:rPr>
      </w:pPr>
    </w:p>
    <w:p w:rsidR="004B3CCF" w:rsidRPr="00B50225" w:rsidRDefault="00CE6C2C" w:rsidP="004B3CCF">
      <w:pPr>
        <w:pStyle w:val="Nadpis1"/>
        <w:tabs>
          <w:tab w:val="num" w:pos="360"/>
        </w:tabs>
        <w:spacing w:before="120" w:after="60"/>
        <w:ind w:left="360"/>
        <w:rPr>
          <w:szCs w:val="18"/>
        </w:rPr>
      </w:pPr>
      <w:r>
        <w:rPr>
          <w:szCs w:val="18"/>
        </w:rPr>
        <w:t>Udalosti,</w:t>
      </w:r>
      <w:r w:rsidR="004B3CCF" w:rsidRPr="00B50225">
        <w:rPr>
          <w:szCs w:val="18"/>
        </w:rPr>
        <w:t xml:space="preserve"> ktoré nastali po dni, ku ktorému sa zostavuje účtovná závierka</w:t>
      </w:r>
    </w:p>
    <w:p w:rsidR="004B3CCF" w:rsidRPr="00B50225" w:rsidRDefault="004B3CCF" w:rsidP="004B3CCF">
      <w:pPr>
        <w:pStyle w:val="Zkladntext"/>
        <w:rPr>
          <w:szCs w:val="18"/>
        </w:rPr>
      </w:pPr>
    </w:p>
    <w:p w:rsidR="009A0806" w:rsidRDefault="004B3CCF" w:rsidP="004B3CCF">
      <w:pPr>
        <w:pStyle w:val="Zkladntext"/>
        <w:rPr>
          <w:szCs w:val="18"/>
        </w:rPr>
      </w:pPr>
      <w:r w:rsidRPr="00B50225">
        <w:rPr>
          <w:szCs w:val="18"/>
        </w:rPr>
        <w:t>Po 31. decembri 201</w:t>
      </w:r>
      <w:r w:rsidR="00D62BE0">
        <w:rPr>
          <w:szCs w:val="18"/>
        </w:rPr>
        <w:t>7</w:t>
      </w:r>
      <w:r w:rsidR="009A0806">
        <w:rPr>
          <w:szCs w:val="18"/>
        </w:rPr>
        <w:t>ne</w:t>
      </w:r>
      <w:r w:rsidRPr="00B50225">
        <w:rPr>
          <w:szCs w:val="18"/>
        </w:rPr>
        <w:t>nastali udalosti majúce významný vplyv na verné zobrazenie skutočností, ktoré sú predmetom účtovníctva</w:t>
      </w:r>
      <w:r w:rsidR="009A0806">
        <w:rPr>
          <w:szCs w:val="18"/>
        </w:rPr>
        <w:t>.</w:t>
      </w:r>
    </w:p>
    <w:sectPr w:rsidR="009A0806" w:rsidSect="004B3CCF">
      <w:head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4528" w:rsidRDefault="00C54528" w:rsidP="004B3CCF">
      <w:r>
        <w:separator/>
      </w:r>
    </w:p>
  </w:endnote>
  <w:endnote w:type="continuationSeparator" w:id="1">
    <w:p w:rsidR="00C54528" w:rsidRDefault="00C54528" w:rsidP="004B3C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altName w:val="Calibri"/>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24FE" w:rsidRPr="000D3235" w:rsidRDefault="008A5F30" w:rsidP="004B3CCF">
    <w:pPr>
      <w:tabs>
        <w:tab w:val="right" w:pos="9214"/>
      </w:tabs>
      <w:autoSpaceDE w:val="0"/>
      <w:autoSpaceDN w:val="0"/>
      <w:adjustRightInd w:val="0"/>
      <w:rPr>
        <w:rStyle w:val="slostrany"/>
        <w:sz w:val="16"/>
        <w:szCs w:val="16"/>
      </w:rPr>
    </w:pPr>
    <w:r w:rsidRPr="000D3235">
      <w:rPr>
        <w:rStyle w:val="slostrany"/>
        <w:b/>
      </w:rPr>
      <w:fldChar w:fldCharType="begin"/>
    </w:r>
    <w:r w:rsidR="00C624FE" w:rsidRPr="000D3235">
      <w:rPr>
        <w:rStyle w:val="slostrany"/>
        <w:b/>
      </w:rPr>
      <w:instrText xml:space="preserve"> PAGE </w:instrText>
    </w:r>
    <w:r w:rsidRPr="000D3235">
      <w:rPr>
        <w:rStyle w:val="slostrany"/>
        <w:b/>
      </w:rPr>
      <w:fldChar w:fldCharType="separate"/>
    </w:r>
    <w:r w:rsidR="00C624FE">
      <w:rPr>
        <w:rStyle w:val="slostrany"/>
        <w:b/>
        <w:noProof/>
      </w:rPr>
      <w:t>56</w:t>
    </w:r>
    <w:r w:rsidRPr="000D3235">
      <w:rPr>
        <w:rStyle w:val="slostrany"/>
        <w:b/>
      </w:rPr>
      <w:fldChar w:fldCharType="end"/>
    </w:r>
    <w:r w:rsidR="00C624FE" w:rsidRPr="000D3235">
      <w:rPr>
        <w:rStyle w:val="slostrany"/>
        <w:sz w:val="16"/>
        <w:szCs w:val="16"/>
      </w:rPr>
      <w:tab/>
    </w:r>
    <w:r w:rsidR="00C624FE" w:rsidRPr="000D3235">
      <w:rPr>
        <w:sz w:val="16"/>
        <w:szCs w:val="16"/>
        <w:lang w:val="de-DE"/>
      </w:rPr>
      <w:t>© 2006 KPMG Slovensko, spol. s r.o. Alle Rechte vorbehalten</w:t>
    </w:r>
    <w:r w:rsidR="00C624FE" w:rsidRPr="000D3235">
      <w:rPr>
        <w:sz w:val="16"/>
        <w:szCs w:val="16"/>
      </w:rPr>
      <w:t>. Gedruckt in der Slowakei.</w:t>
    </w:r>
  </w:p>
  <w:p w:rsidR="00C624FE" w:rsidRPr="000D3235" w:rsidRDefault="00C624FE" w:rsidP="004B3CCF">
    <w:pPr>
      <w:autoSpaceDE w:val="0"/>
      <w:autoSpaceDN w:val="0"/>
      <w:adjustRightInd w:val="0"/>
      <w:rPr>
        <w:sz w:val="16"/>
        <w:szCs w:val="16"/>
      </w:rPr>
    </w:pPr>
  </w:p>
  <w:p w:rsidR="00C624FE" w:rsidRPr="000D3235" w:rsidRDefault="00C624FE">
    <w:pPr>
      <w:pStyle w:val="Pta"/>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24FE" w:rsidRDefault="00C624FE" w:rsidP="004B3CCF">
    <w:pPr>
      <w:pStyle w:val="Pta"/>
      <w:tabs>
        <w:tab w:val="clear" w:pos="9072"/>
        <w:tab w:val="right" w:pos="9214"/>
      </w:tabs>
    </w:pPr>
    <w:r>
      <w:tab/>
    </w:r>
    <w:sdt>
      <w:sdtPr>
        <w:rPr>
          <w:b/>
        </w:rPr>
        <w:id w:val="-1325354758"/>
        <w:docPartObj>
          <w:docPartGallery w:val="Page Numbers (Bottom of Page)"/>
          <w:docPartUnique/>
        </w:docPartObj>
      </w:sdtPr>
      <w:sdtEndPr>
        <w:rPr>
          <w:b w:val="0"/>
        </w:rPr>
      </w:sdtEndPr>
      <w:sdtContent>
        <w:r w:rsidR="008A5F30" w:rsidRPr="00F70C00">
          <w:rPr>
            <w:b/>
          </w:rPr>
          <w:fldChar w:fldCharType="begin"/>
        </w:r>
        <w:r w:rsidRPr="00F70C00">
          <w:rPr>
            <w:b/>
          </w:rPr>
          <w:instrText xml:space="preserve"> PAGE   \* MERGEFORMAT </w:instrText>
        </w:r>
        <w:r w:rsidR="008A5F30" w:rsidRPr="00F70C00">
          <w:rPr>
            <w:b/>
          </w:rPr>
          <w:fldChar w:fldCharType="separate"/>
        </w:r>
        <w:r w:rsidR="00FA6E59">
          <w:rPr>
            <w:b/>
            <w:noProof/>
          </w:rPr>
          <w:t>6</w:t>
        </w:r>
        <w:r w:rsidR="008A5F30" w:rsidRPr="00F70C00">
          <w:rPr>
            <w:b/>
          </w:rPr>
          <w:fldChar w:fldCharType="end"/>
        </w:r>
      </w:sdtContent>
    </w:sdt>
  </w:p>
  <w:p w:rsidR="00C624FE" w:rsidRDefault="00C624FE" w:rsidP="004B3CCF">
    <w:pPr>
      <w:pStyle w:val="Pta"/>
      <w:rPr>
        <w:sz w:val="16"/>
        <w:szCs w:val="16"/>
      </w:rPr>
    </w:pPr>
  </w:p>
  <w:p w:rsidR="00C624FE" w:rsidRPr="00F70C00" w:rsidRDefault="00C624FE" w:rsidP="004B3CCF">
    <w:pPr>
      <w:pStyle w:val="Pta"/>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24FE" w:rsidRDefault="00C624FE" w:rsidP="004B3CCF">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tab/>
    </w:r>
    <w:r w:rsidR="008A5F30" w:rsidRPr="00F70C00">
      <w:rPr>
        <w:b/>
      </w:rPr>
      <w:fldChar w:fldCharType="begin"/>
    </w:r>
    <w:r w:rsidRPr="00F70C00">
      <w:rPr>
        <w:b/>
      </w:rPr>
      <w:instrText xml:space="preserve"> PAGE   \* MERGEFORMAT </w:instrText>
    </w:r>
    <w:r w:rsidR="008A5F30" w:rsidRPr="00F70C00">
      <w:rPr>
        <w:b/>
      </w:rPr>
      <w:fldChar w:fldCharType="separate"/>
    </w:r>
    <w:r>
      <w:rPr>
        <w:b/>
        <w:noProof/>
      </w:rPr>
      <w:t>56</w:t>
    </w:r>
    <w:r w:rsidR="008A5F30" w:rsidRPr="00F70C00">
      <w:rPr>
        <w:b/>
      </w:rPr>
      <w:fldChar w:fldCharType="end"/>
    </w:r>
  </w:p>
  <w:p w:rsidR="00C624FE" w:rsidRDefault="00C624FE" w:rsidP="004B3CCF">
    <w:pPr>
      <w:pStyle w:val="Pta"/>
      <w:tabs>
        <w:tab w:val="clear" w:pos="9072"/>
        <w:tab w:val="right" w:pos="9214"/>
      </w:tabs>
      <w:rPr>
        <w:sz w:val="16"/>
        <w:szCs w:val="16"/>
      </w:rPr>
    </w:pPr>
  </w:p>
  <w:p w:rsidR="00C624FE" w:rsidRPr="00F70C00" w:rsidRDefault="00C624FE" w:rsidP="004B3CCF">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4528" w:rsidRDefault="00C54528" w:rsidP="004B3CCF">
      <w:r>
        <w:separator/>
      </w:r>
    </w:p>
  </w:footnote>
  <w:footnote w:type="continuationSeparator" w:id="1">
    <w:p w:rsidR="00C54528" w:rsidRDefault="00C54528" w:rsidP="004B3CC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24FE" w:rsidRDefault="00C624FE" w:rsidP="004B3CCF">
    <w:pPr>
      <w:pStyle w:val="Hlavika"/>
      <w:tabs>
        <w:tab w:val="center" w:pos="4253"/>
        <w:tab w:val="right" w:pos="9214"/>
      </w:tabs>
      <w:ind w:right="-1"/>
      <w:rPr>
        <w:sz w:val="18"/>
        <w:szCs w:val="18"/>
      </w:rPr>
    </w:pPr>
  </w:p>
  <w:p w:rsidR="00C624FE" w:rsidRPr="00803D2C" w:rsidRDefault="00C624FE" w:rsidP="004B3CCF">
    <w:pPr>
      <w:pStyle w:val="Hlavika"/>
      <w:tabs>
        <w:tab w:val="center" w:pos="4253"/>
        <w:tab w:val="right" w:pos="9214"/>
      </w:tabs>
      <w:ind w:right="-1"/>
    </w:pPr>
    <w:r>
      <w:rPr>
        <w:noProof/>
        <w:lang w:eastAsia="sk-SK"/>
      </w:rPr>
      <w:drawing>
        <wp:anchor distT="0" distB="0" distL="114300" distR="114300" simplePos="0" relativeHeight="251655680"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1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2012</w:t>
    </w:r>
  </w:p>
  <w:p w:rsidR="00C624FE" w:rsidRPr="000D3235" w:rsidRDefault="00C624FE" w:rsidP="004B3CCF">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24FE" w:rsidRDefault="00C624FE" w:rsidP="004B3CCF">
    <w:pPr>
      <w:pStyle w:val="Hlavika"/>
      <w:tabs>
        <w:tab w:val="center" w:pos="4820"/>
        <w:tab w:val="right" w:pos="9214"/>
      </w:tabs>
      <w:jc w:val="right"/>
      <w:rPr>
        <w:sz w:val="18"/>
      </w:rPr>
    </w:pPr>
  </w:p>
  <w:p w:rsidR="00C624FE" w:rsidRPr="00E95128" w:rsidRDefault="00C624FE" w:rsidP="004B3CCF">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19050" t="0" r="0" b="0"/>
          <wp:wrapNone/>
          <wp:docPr id="1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C624FE" w:rsidRDefault="00C624FE" w:rsidP="004B3CCF">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C624FE" w:rsidRDefault="00C624FE" w:rsidP="004B3CCF">
    <w:pPr>
      <w:pStyle w:val="Hlavika"/>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C624FE" w:rsidTr="004B3CCF">
      <w:trPr>
        <w:trHeight w:val="299"/>
      </w:trPr>
      <w:tc>
        <w:tcPr>
          <w:tcW w:w="2251" w:type="dxa"/>
          <w:vAlign w:val="center"/>
        </w:tcPr>
        <w:p w:rsidR="00C624FE" w:rsidRDefault="00C624FE" w:rsidP="004B3CCF">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624FE" w:rsidRDefault="00C624FE" w:rsidP="004B3CCF">
          <w:pPr>
            <w:pStyle w:val="Hlavika"/>
            <w:tabs>
              <w:tab w:val="clear" w:pos="4536"/>
              <w:tab w:val="center" w:pos="4253"/>
              <w:tab w:val="right" w:pos="9214"/>
            </w:tabs>
            <w:jc w:val="right"/>
            <w:rPr>
              <w:sz w:val="22"/>
            </w:rPr>
          </w:pPr>
          <w:r>
            <w:rPr>
              <w:sz w:val="22"/>
            </w:rPr>
            <w:t>DIČ</w:t>
          </w: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r>
  </w:tbl>
  <w:p w:rsidR="00C624FE" w:rsidRDefault="00C624FE" w:rsidP="004B3CCF">
    <w:pPr>
      <w:pStyle w:val="Hlavika"/>
      <w:rPr>
        <w:sz w:val="24"/>
      </w:rPr>
    </w:pPr>
  </w:p>
  <w:p w:rsidR="00C624FE" w:rsidRPr="00E95128" w:rsidRDefault="00C624FE" w:rsidP="004B3CCF">
    <w:pPr>
      <w:pStyle w:val="Hlavika"/>
      <w:tabs>
        <w:tab w:val="clear" w:pos="4536"/>
        <w:tab w:val="clear" w:pos="9072"/>
        <w:tab w:val="center" w:pos="3969"/>
        <w:tab w:val="right" w:pos="9214"/>
      </w:tabs>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24FE" w:rsidRPr="00E95128" w:rsidRDefault="00C624FE" w:rsidP="004B3CCF">
    <w:pPr>
      <w:pStyle w:val="Hlavika"/>
      <w:tabs>
        <w:tab w:val="center" w:pos="4820"/>
        <w:tab w:val="right" w:pos="9214"/>
      </w:tabs>
      <w:jc w:val="right"/>
      <w:rPr>
        <w:sz w:val="18"/>
      </w:rPr>
    </w:pPr>
    <w:r>
      <w:rPr>
        <w:b/>
        <w:bCs/>
        <w:noProof/>
        <w:sz w:val="18"/>
        <w:szCs w:val="18"/>
        <w:lang w:eastAsia="sk-SK"/>
      </w:rPr>
      <w:drawing>
        <wp:anchor distT="0" distB="0" distL="114300" distR="114300" simplePos="0" relativeHeight="251657216" behindDoc="1" locked="0" layoutInCell="1" allowOverlap="1">
          <wp:simplePos x="0" y="0"/>
          <wp:positionH relativeFrom="column">
            <wp:posOffset>-157480</wp:posOffset>
          </wp:positionH>
          <wp:positionV relativeFrom="paragraph">
            <wp:posOffset>-66963</wp:posOffset>
          </wp:positionV>
          <wp:extent cx="704850" cy="562263"/>
          <wp:effectExtent l="0" t="0" r="0" b="9525"/>
          <wp:wrapNone/>
          <wp:docPr id="16" name="Picture 16"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04850" cy="562263"/>
                  </a:xfrm>
                  <a:prstGeom prst="rect">
                    <a:avLst/>
                  </a:prstGeom>
                  <a:noFill/>
                  <a:ln>
                    <a:noFill/>
                  </a:ln>
                </pic:spPr>
              </pic:pic>
            </a:graphicData>
          </a:graphic>
        </wp:anchor>
      </w:drawing>
    </w:r>
    <w:r>
      <w:rPr>
        <w:sz w:val="18"/>
        <w:szCs w:val="18"/>
      </w:rPr>
      <w:t>Ú</w:t>
    </w:r>
    <w:r w:rsidRPr="008D6361">
      <w:rPr>
        <w:sz w:val="18"/>
        <w:szCs w:val="18"/>
      </w:rPr>
      <w:t>čtovná závierka</w:t>
    </w:r>
    <w:r>
      <w:rPr>
        <w:sz w:val="18"/>
        <w:szCs w:val="18"/>
      </w:rPr>
      <w:t xml:space="preserve"> pre malé účtovné jednotky</w:t>
    </w:r>
  </w:p>
  <w:p w:rsidR="00C624FE" w:rsidRPr="00E95128" w:rsidRDefault="00C624FE" w:rsidP="004B3CCF">
    <w:pPr>
      <w:pStyle w:val="Hlavika"/>
      <w:tabs>
        <w:tab w:val="clear" w:pos="4536"/>
        <w:tab w:val="clear" w:pos="9072"/>
        <w:tab w:val="center" w:pos="3969"/>
        <w:tab w:val="right" w:pos="9214"/>
      </w:tabs>
      <w:jc w:val="right"/>
    </w:pPr>
    <w:r>
      <w:rPr>
        <w:b/>
        <w:bCs/>
        <w:sz w:val="18"/>
        <w:szCs w:val="18"/>
      </w:rPr>
      <w:tab/>
      <w:t xml:space="preserve">CMF Slovakia s.r.o. </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sidR="00F274BE">
      <w:rPr>
        <w:sz w:val="18"/>
        <w:szCs w:val="18"/>
      </w:rPr>
      <w:t>201</w:t>
    </w:r>
    <w:r w:rsidR="008E0F33">
      <w:rPr>
        <w:sz w:val="18"/>
        <w:szCs w:val="18"/>
      </w:rPr>
      <w:t>7</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24FE" w:rsidRPr="00E95128" w:rsidRDefault="00C624FE" w:rsidP="004B3CCF">
    <w:pPr>
      <w:pStyle w:val="Hlavika"/>
      <w:tabs>
        <w:tab w:val="center" w:pos="4820"/>
        <w:tab w:val="right" w:pos="9213"/>
      </w:tabs>
      <w:jc w:val="right"/>
      <w:rPr>
        <w:sz w:val="18"/>
      </w:rPr>
    </w:pPr>
    <w:r>
      <w:rPr>
        <w:b/>
        <w:bCs/>
        <w:noProof/>
        <w:sz w:val="18"/>
        <w:szCs w:val="18"/>
        <w:lang w:eastAsia="sk-SK"/>
      </w:rPr>
      <w:drawing>
        <wp:anchor distT="0" distB="0" distL="114300" distR="114300" simplePos="0" relativeHeight="251659264" behindDoc="1" locked="0" layoutInCell="1" allowOverlap="1">
          <wp:simplePos x="0" y="0"/>
          <wp:positionH relativeFrom="column">
            <wp:posOffset>-5080</wp:posOffset>
          </wp:positionH>
          <wp:positionV relativeFrom="paragraph">
            <wp:posOffset>-114300</wp:posOffset>
          </wp:positionV>
          <wp:extent cx="704850" cy="561975"/>
          <wp:effectExtent l="0" t="0" r="0" b="9525"/>
          <wp:wrapNone/>
          <wp:docPr id="19" name="Picture 19"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04850" cy="561975"/>
                  </a:xfrm>
                  <a:prstGeom prst="rect">
                    <a:avLst/>
                  </a:prstGeom>
                  <a:noFill/>
                  <a:ln>
                    <a:noFill/>
                  </a:ln>
                </pic:spPr>
              </pic:pic>
            </a:graphicData>
          </a:graphic>
        </wp:anchor>
      </w:drawing>
    </w:r>
    <w:r>
      <w:rPr>
        <w:sz w:val="18"/>
        <w:szCs w:val="18"/>
      </w:rPr>
      <w:t>Ú</w:t>
    </w:r>
    <w:r w:rsidRPr="008D6361">
      <w:rPr>
        <w:sz w:val="18"/>
        <w:szCs w:val="18"/>
      </w:rPr>
      <w:t>čtovná závierka</w:t>
    </w:r>
    <w:r>
      <w:rPr>
        <w:sz w:val="18"/>
        <w:szCs w:val="18"/>
      </w:rPr>
      <w:t xml:space="preserve"> pre malé účtovné jednotky</w:t>
    </w:r>
  </w:p>
  <w:p w:rsidR="00C624FE" w:rsidRDefault="00C624FE" w:rsidP="004B3CCF">
    <w:pPr>
      <w:pStyle w:val="Hlavika"/>
      <w:tabs>
        <w:tab w:val="clear" w:pos="4536"/>
        <w:tab w:val="clear" w:pos="9072"/>
        <w:tab w:val="center" w:pos="3969"/>
        <w:tab w:val="right" w:pos="9213"/>
      </w:tabs>
      <w:spacing w:after="120"/>
      <w:jc w:val="right"/>
      <w:rPr>
        <w:sz w:val="18"/>
        <w:szCs w:val="18"/>
      </w:rPr>
    </w:pPr>
    <w:r>
      <w:rPr>
        <w:b/>
        <w:bCs/>
        <w:sz w:val="18"/>
        <w:szCs w:val="18"/>
      </w:rPr>
      <w:tab/>
      <w:t>CMF Slovakia s.r.o.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sidR="00F274BE">
      <w:rPr>
        <w:sz w:val="18"/>
        <w:szCs w:val="18"/>
      </w:rPr>
      <w:t>201</w:t>
    </w:r>
    <w:r w:rsidR="008E0F33">
      <w:rPr>
        <w:sz w:val="18"/>
        <w:szCs w:val="18"/>
      </w:rPr>
      <w:t>7</w:t>
    </w:r>
  </w:p>
  <w:p w:rsidR="00C624FE" w:rsidRDefault="00C624FE" w:rsidP="004B3CCF">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C624FE" w:rsidRPr="00C14925" w:rsidTr="004B3CCF">
      <w:trPr>
        <w:trHeight w:hRule="exact" w:val="278"/>
      </w:trPr>
      <w:tc>
        <w:tcPr>
          <w:tcW w:w="2062" w:type="dxa"/>
          <w:tcBorders>
            <w:top w:val="nil"/>
            <w:left w:val="nil"/>
            <w:bottom w:val="nil"/>
            <w:right w:val="nil"/>
          </w:tcBorders>
          <w:vAlign w:val="center"/>
        </w:tcPr>
        <w:p w:rsidR="00C624FE" w:rsidRPr="00C14925" w:rsidRDefault="00C624FE" w:rsidP="004B3CCF">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3 -01</w:t>
          </w:r>
        </w:p>
      </w:tc>
      <w:tc>
        <w:tcPr>
          <w:tcW w:w="4317" w:type="dxa"/>
          <w:tcBorders>
            <w:top w:val="nil"/>
            <w:left w:val="nil"/>
            <w:bottom w:val="nil"/>
            <w:right w:val="nil"/>
          </w:tcBorders>
          <w:vAlign w:val="center"/>
          <w:hideMark/>
        </w:tcPr>
        <w:p w:rsidR="00C624FE" w:rsidRPr="00C14925" w:rsidRDefault="00C624FE" w:rsidP="004B3CCF">
          <w:pPr>
            <w:pStyle w:val="Hlavika"/>
            <w:tabs>
              <w:tab w:val="clear" w:pos="4536"/>
              <w:tab w:val="center" w:pos="4253"/>
              <w:tab w:val="right" w:pos="9213"/>
            </w:tabs>
            <w:spacing w:line="276" w:lineRule="auto"/>
            <w:ind w:left="278" w:hanging="278"/>
            <w:jc w:val="center"/>
            <w:rPr>
              <w:sz w:val="18"/>
              <w:szCs w:val="18"/>
            </w:rPr>
          </w:pPr>
          <w:r w:rsidRPr="00C14925">
            <w:rPr>
              <w:sz w:val="18"/>
              <w:szCs w:val="18"/>
            </w:rPr>
            <w:t>IČO</w:t>
          </w:r>
        </w:p>
      </w:tc>
      <w:tc>
        <w:tcPr>
          <w:tcW w:w="280" w:type="dxa"/>
          <w:tcBorders>
            <w:top w:val="nil"/>
            <w:left w:val="nil"/>
            <w:bottom w:val="nil"/>
            <w:right w:val="nil"/>
          </w:tcBorders>
          <w:vAlign w:val="center"/>
        </w:tcPr>
        <w:p w:rsidR="00C624FE" w:rsidRPr="00833D0C" w:rsidRDefault="00C624FE" w:rsidP="004B3CCF">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624FE" w:rsidRPr="00833D0C" w:rsidRDefault="00C624FE" w:rsidP="004B3CCF">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1</w:t>
          </w:r>
        </w:p>
      </w:tc>
    </w:tr>
  </w:tbl>
  <w:p w:rsidR="00C624FE" w:rsidRPr="00833D0C" w:rsidRDefault="00C624FE" w:rsidP="004B3CCF">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624FE" w:rsidRPr="00C14925" w:rsidTr="004B3CCF">
      <w:trPr>
        <w:trHeight w:val="127"/>
      </w:trPr>
      <w:tc>
        <w:tcPr>
          <w:tcW w:w="2012" w:type="dxa"/>
          <w:tcBorders>
            <w:top w:val="nil"/>
            <w:left w:val="nil"/>
            <w:bottom w:val="nil"/>
            <w:right w:val="nil"/>
          </w:tcBorders>
          <w:vAlign w:val="center"/>
          <w:hideMark/>
        </w:tcPr>
        <w:p w:rsidR="00C624FE" w:rsidRPr="00C14925" w:rsidRDefault="00C624FE" w:rsidP="004B3CCF">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624FE" w:rsidRPr="00C14925" w:rsidRDefault="00C624FE" w:rsidP="004B3CCF">
          <w:pPr>
            <w:pStyle w:val="Hlavika"/>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lavika"/>
            <w:tabs>
              <w:tab w:val="clear" w:pos="4536"/>
              <w:tab w:val="center" w:pos="4253"/>
              <w:tab w:val="right" w:pos="9213"/>
            </w:tabs>
            <w:spacing w:line="276" w:lineRule="auto"/>
            <w:jc w:val="center"/>
            <w:rPr>
              <w:sz w:val="18"/>
              <w:szCs w:val="18"/>
            </w:rPr>
          </w:pPr>
          <w:r>
            <w:rPr>
              <w:sz w:val="18"/>
              <w:szCs w:val="18"/>
            </w:rPr>
            <w:t>7</w:t>
          </w:r>
        </w:p>
      </w:tc>
    </w:tr>
  </w:tbl>
  <w:p w:rsidR="00C624FE" w:rsidRDefault="00C624FE" w:rsidP="004B3CCF">
    <w:pPr>
      <w:pStyle w:val="Hlavika"/>
      <w:tabs>
        <w:tab w:val="clear" w:pos="4536"/>
        <w:tab w:val="clear" w:pos="9072"/>
        <w:tab w:val="center" w:pos="3969"/>
        <w:tab w:val="right" w:pos="9214"/>
      </w:tabs>
    </w:pPr>
  </w:p>
  <w:p w:rsidR="00C624FE" w:rsidRPr="00E95128" w:rsidRDefault="00C624FE" w:rsidP="004B3CCF">
    <w:pPr>
      <w:pStyle w:val="Hlavika"/>
      <w:tabs>
        <w:tab w:val="clear" w:pos="4536"/>
        <w:tab w:val="clear" w:pos="9072"/>
        <w:tab w:val="center" w:pos="3969"/>
        <w:tab w:val="right" w:pos="9214"/>
      </w:tabs>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24FE" w:rsidRDefault="00C624FE" w:rsidP="004B3CCF">
    <w:pPr>
      <w:pStyle w:val="Hlavika"/>
      <w:tabs>
        <w:tab w:val="center" w:pos="4820"/>
        <w:tab w:val="right" w:pos="9214"/>
      </w:tabs>
      <w:jc w:val="right"/>
      <w:rPr>
        <w:sz w:val="18"/>
      </w:rPr>
    </w:pPr>
  </w:p>
  <w:p w:rsidR="00C624FE" w:rsidRPr="00E95128" w:rsidRDefault="00C624FE" w:rsidP="004B3CCF">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6704"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C624FE" w:rsidRDefault="00C624FE" w:rsidP="004B3CCF">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C624FE" w:rsidRPr="00E95128" w:rsidRDefault="00C624FE" w:rsidP="004B3CCF">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C624FE" w:rsidTr="004B3CCF">
      <w:trPr>
        <w:trHeight w:val="299"/>
      </w:trPr>
      <w:tc>
        <w:tcPr>
          <w:tcW w:w="2251" w:type="dxa"/>
          <w:vAlign w:val="center"/>
        </w:tcPr>
        <w:p w:rsidR="00C624FE" w:rsidRDefault="00C624FE" w:rsidP="004B3CCF">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624FE" w:rsidRDefault="00C624FE" w:rsidP="004B3CCF">
          <w:pPr>
            <w:pStyle w:val="Hlavika"/>
            <w:tabs>
              <w:tab w:val="clear" w:pos="4536"/>
              <w:tab w:val="center" w:pos="4253"/>
              <w:tab w:val="right" w:pos="9214"/>
            </w:tabs>
            <w:jc w:val="right"/>
            <w:rPr>
              <w:sz w:val="22"/>
            </w:rPr>
          </w:pPr>
          <w:r>
            <w:rPr>
              <w:sz w:val="22"/>
            </w:rPr>
            <w:t>DIČ</w:t>
          </w: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c>
        <w:tcPr>
          <w:tcW w:w="284" w:type="dxa"/>
          <w:vAlign w:val="center"/>
        </w:tcPr>
        <w:p w:rsidR="00C624FE" w:rsidRDefault="00C624FE" w:rsidP="004B3CCF">
          <w:pPr>
            <w:pStyle w:val="Hlavika"/>
            <w:tabs>
              <w:tab w:val="clear" w:pos="4536"/>
              <w:tab w:val="center" w:pos="4253"/>
              <w:tab w:val="right" w:pos="9214"/>
            </w:tabs>
            <w:jc w:val="center"/>
            <w:rPr>
              <w:sz w:val="22"/>
            </w:rPr>
          </w:pPr>
        </w:p>
      </w:tc>
      <w:tc>
        <w:tcPr>
          <w:tcW w:w="283" w:type="dxa"/>
          <w:vAlign w:val="center"/>
        </w:tcPr>
        <w:p w:rsidR="00C624FE" w:rsidRDefault="00C624FE" w:rsidP="004B3CCF">
          <w:pPr>
            <w:pStyle w:val="Hlavika"/>
            <w:tabs>
              <w:tab w:val="clear" w:pos="4536"/>
              <w:tab w:val="center" w:pos="4253"/>
              <w:tab w:val="right" w:pos="9214"/>
            </w:tabs>
            <w:jc w:val="center"/>
            <w:rPr>
              <w:sz w:val="22"/>
            </w:rPr>
          </w:pPr>
        </w:p>
      </w:tc>
    </w:tr>
  </w:tbl>
  <w:p w:rsidR="00C624FE" w:rsidRPr="00E95128" w:rsidRDefault="00C624FE" w:rsidP="004B3CCF">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6BE61C3"/>
    <w:multiLevelType w:val="singleLevel"/>
    <w:tmpl w:val="041B000F"/>
    <w:lvl w:ilvl="0">
      <w:start w:val="1"/>
      <w:numFmt w:val="decimal"/>
      <w:lvlText w:val="%1."/>
      <w:lvlJc w:val="left"/>
      <w:pPr>
        <w:ind w:left="720" w:hanging="360"/>
      </w:pPr>
      <w:rPr>
        <w:rFonts w:hint="default"/>
      </w:rPr>
    </w:lvl>
  </w:abstractNum>
  <w:abstractNum w:abstractNumId="1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nsid w:val="72783BCF"/>
    <w:multiLevelType w:val="hybridMultilevel"/>
    <w:tmpl w:val="ED5A3672"/>
    <w:lvl w:ilvl="0" w:tplc="FEF6AB72">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 w:numId="45">
    <w:abstractNumId w:val="41"/>
  </w:num>
  <w:num w:numId="46">
    <w:abstractNumId w:val="41"/>
  </w:num>
  <w:num w:numId="47">
    <w:abstractNumId w:val="41"/>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defaultTabStop w:val="708"/>
  <w:hyphenationZone w:val="425"/>
  <w:characterSpacingControl w:val="doNotCompress"/>
  <w:hdrShapeDefaults>
    <o:shapedefaults v:ext="edit" spidmax="24578"/>
  </w:hdrShapeDefaults>
  <w:footnotePr>
    <w:footnote w:id="0"/>
    <w:footnote w:id="1"/>
  </w:footnotePr>
  <w:endnotePr>
    <w:endnote w:id="0"/>
    <w:endnote w:id="1"/>
  </w:endnotePr>
  <w:compat/>
  <w:rsids>
    <w:rsidRoot w:val="004B3CCF"/>
    <w:rsid w:val="00014F60"/>
    <w:rsid w:val="000564A0"/>
    <w:rsid w:val="000E1B06"/>
    <w:rsid w:val="0015794F"/>
    <w:rsid w:val="00167AB9"/>
    <w:rsid w:val="00174643"/>
    <w:rsid w:val="0018428F"/>
    <w:rsid w:val="0019429E"/>
    <w:rsid w:val="001D3D8A"/>
    <w:rsid w:val="001E58AF"/>
    <w:rsid w:val="00200909"/>
    <w:rsid w:val="00203435"/>
    <w:rsid w:val="00244644"/>
    <w:rsid w:val="002511E7"/>
    <w:rsid w:val="002564BB"/>
    <w:rsid w:val="002625B9"/>
    <w:rsid w:val="00267329"/>
    <w:rsid w:val="002B3135"/>
    <w:rsid w:val="002E787E"/>
    <w:rsid w:val="003C7CF1"/>
    <w:rsid w:val="003E2879"/>
    <w:rsid w:val="003F483F"/>
    <w:rsid w:val="00425331"/>
    <w:rsid w:val="00463C17"/>
    <w:rsid w:val="004924ED"/>
    <w:rsid w:val="004B3CCF"/>
    <w:rsid w:val="004D3E6F"/>
    <w:rsid w:val="004F60CB"/>
    <w:rsid w:val="00500CD6"/>
    <w:rsid w:val="00562BA6"/>
    <w:rsid w:val="005707A1"/>
    <w:rsid w:val="00665ACE"/>
    <w:rsid w:val="006920C3"/>
    <w:rsid w:val="006A6E90"/>
    <w:rsid w:val="00733941"/>
    <w:rsid w:val="00745486"/>
    <w:rsid w:val="007669E7"/>
    <w:rsid w:val="00773AD1"/>
    <w:rsid w:val="00780248"/>
    <w:rsid w:val="007A00E0"/>
    <w:rsid w:val="007E0726"/>
    <w:rsid w:val="007E6250"/>
    <w:rsid w:val="00806AE9"/>
    <w:rsid w:val="00810346"/>
    <w:rsid w:val="00856630"/>
    <w:rsid w:val="008573A4"/>
    <w:rsid w:val="008A5F30"/>
    <w:rsid w:val="008C1D6E"/>
    <w:rsid w:val="008E0F33"/>
    <w:rsid w:val="0094707C"/>
    <w:rsid w:val="00992BFC"/>
    <w:rsid w:val="009A0806"/>
    <w:rsid w:val="009C48BA"/>
    <w:rsid w:val="00A14672"/>
    <w:rsid w:val="00A60A88"/>
    <w:rsid w:val="00A61C56"/>
    <w:rsid w:val="00A66ECB"/>
    <w:rsid w:val="00A94EB9"/>
    <w:rsid w:val="00AA69F5"/>
    <w:rsid w:val="00B46453"/>
    <w:rsid w:val="00BF65D1"/>
    <w:rsid w:val="00C33A8C"/>
    <w:rsid w:val="00C54528"/>
    <w:rsid w:val="00C624FE"/>
    <w:rsid w:val="00C95119"/>
    <w:rsid w:val="00CB3C55"/>
    <w:rsid w:val="00CC7FAA"/>
    <w:rsid w:val="00CE14E1"/>
    <w:rsid w:val="00CE257C"/>
    <w:rsid w:val="00CE6C2C"/>
    <w:rsid w:val="00D1253E"/>
    <w:rsid w:val="00D332AC"/>
    <w:rsid w:val="00D42AE9"/>
    <w:rsid w:val="00D62BE0"/>
    <w:rsid w:val="00D9555B"/>
    <w:rsid w:val="00DE2690"/>
    <w:rsid w:val="00DE609A"/>
    <w:rsid w:val="00DF2FC8"/>
    <w:rsid w:val="00E235B1"/>
    <w:rsid w:val="00E2456F"/>
    <w:rsid w:val="00E301E1"/>
    <w:rsid w:val="00E77D9F"/>
    <w:rsid w:val="00E8271E"/>
    <w:rsid w:val="00EA335A"/>
    <w:rsid w:val="00EF63EE"/>
    <w:rsid w:val="00F2279D"/>
    <w:rsid w:val="00F274BE"/>
    <w:rsid w:val="00F356E8"/>
    <w:rsid w:val="00F51884"/>
    <w:rsid w:val="00F80598"/>
    <w:rsid w:val="00FA6E59"/>
    <w:rsid w:val="00FA6ECF"/>
    <w:rsid w:val="00FF123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B3CC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B3CCF"/>
    <w:pPr>
      <w:keepNext/>
      <w:numPr>
        <w:numId w:val="1"/>
      </w:numPr>
      <w:outlineLvl w:val="0"/>
    </w:pPr>
    <w:rPr>
      <w:b/>
      <w:caps/>
      <w:sz w:val="18"/>
    </w:rPr>
  </w:style>
  <w:style w:type="paragraph" w:styleId="Nadpis2">
    <w:name w:val="heading 2"/>
    <w:basedOn w:val="Normlny"/>
    <w:next w:val="Normlny"/>
    <w:link w:val="Nadpis2Char"/>
    <w:uiPriority w:val="9"/>
    <w:qFormat/>
    <w:rsid w:val="004B3CCF"/>
    <w:pPr>
      <w:keepNext/>
      <w:outlineLvl w:val="1"/>
    </w:pPr>
    <w:rPr>
      <w:b/>
      <w:sz w:val="18"/>
    </w:rPr>
  </w:style>
  <w:style w:type="paragraph" w:styleId="Nadpis6">
    <w:name w:val="heading 6"/>
    <w:basedOn w:val="Normlny"/>
    <w:next w:val="Normlny"/>
    <w:link w:val="Nadpis6Char"/>
    <w:qFormat/>
    <w:rsid w:val="004B3CCF"/>
    <w:pPr>
      <w:keepNext/>
      <w:outlineLvl w:val="5"/>
    </w:pPr>
    <w:rPr>
      <w:b/>
      <w:caps/>
      <w:sz w:val="32"/>
    </w:rPr>
  </w:style>
  <w:style w:type="paragraph" w:styleId="Nadpis9">
    <w:name w:val="heading 9"/>
    <w:basedOn w:val="Normlny"/>
    <w:next w:val="Normlny"/>
    <w:link w:val="Nadpis9Char"/>
    <w:uiPriority w:val="9"/>
    <w:semiHidden/>
    <w:unhideWhenUsed/>
    <w:qFormat/>
    <w:rsid w:val="004B3CCF"/>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3CC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4B3CCF"/>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4B3CCF"/>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4B3CCF"/>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4B3CCF"/>
    <w:pPr>
      <w:tabs>
        <w:tab w:val="center" w:pos="4536"/>
        <w:tab w:val="right" w:pos="9072"/>
      </w:tabs>
    </w:pPr>
  </w:style>
  <w:style w:type="character" w:customStyle="1" w:styleId="HlavikaChar">
    <w:name w:val="Hlavička Char"/>
    <w:basedOn w:val="Predvolenpsmoodseku"/>
    <w:link w:val="Hlavika"/>
    <w:uiPriority w:val="99"/>
    <w:rsid w:val="004B3CCF"/>
    <w:rPr>
      <w:rFonts w:ascii="Times New Roman" w:eastAsia="Times New Roman" w:hAnsi="Times New Roman" w:cs="Times New Roman"/>
      <w:sz w:val="20"/>
      <w:szCs w:val="20"/>
    </w:rPr>
  </w:style>
  <w:style w:type="paragraph" w:styleId="Pta">
    <w:name w:val="footer"/>
    <w:basedOn w:val="Normlny"/>
    <w:link w:val="PtaChar"/>
    <w:uiPriority w:val="99"/>
    <w:unhideWhenUsed/>
    <w:rsid w:val="004B3CCF"/>
    <w:pPr>
      <w:tabs>
        <w:tab w:val="center" w:pos="4536"/>
        <w:tab w:val="right" w:pos="9072"/>
      </w:tabs>
    </w:pPr>
  </w:style>
  <w:style w:type="character" w:customStyle="1" w:styleId="PtaChar">
    <w:name w:val="Päta Char"/>
    <w:basedOn w:val="Predvolenpsmoodseku"/>
    <w:link w:val="Pta"/>
    <w:uiPriority w:val="99"/>
    <w:rsid w:val="004B3CCF"/>
    <w:rPr>
      <w:rFonts w:ascii="Times New Roman" w:eastAsia="Times New Roman" w:hAnsi="Times New Roman" w:cs="Times New Roman"/>
      <w:sz w:val="20"/>
      <w:szCs w:val="20"/>
    </w:rPr>
  </w:style>
  <w:style w:type="character" w:styleId="slostrany">
    <w:name w:val="page number"/>
    <w:basedOn w:val="Predvolenpsmoodseku"/>
    <w:rsid w:val="004B3CCF"/>
    <w:rPr>
      <w:rFonts w:cs="Times New Roman"/>
    </w:rPr>
  </w:style>
  <w:style w:type="paragraph" w:styleId="Zkladntext">
    <w:name w:val="Body Text"/>
    <w:basedOn w:val="Normlny"/>
    <w:link w:val="ZkladntextChar"/>
    <w:rsid w:val="004B3CCF"/>
    <w:pPr>
      <w:ind w:left="426"/>
      <w:jc w:val="both"/>
    </w:pPr>
    <w:rPr>
      <w:sz w:val="18"/>
    </w:rPr>
  </w:style>
  <w:style w:type="character" w:customStyle="1" w:styleId="ZkladntextChar">
    <w:name w:val="Základný text Char"/>
    <w:basedOn w:val="Predvolenpsmoodseku"/>
    <w:link w:val="Zkladntext"/>
    <w:rsid w:val="004B3CCF"/>
    <w:rPr>
      <w:rFonts w:ascii="Times New Roman" w:eastAsia="Times New Roman" w:hAnsi="Times New Roman" w:cs="Times New Roman"/>
      <w:sz w:val="18"/>
      <w:szCs w:val="20"/>
    </w:rPr>
  </w:style>
  <w:style w:type="paragraph" w:customStyle="1" w:styleId="Uvod">
    <w:name w:val="Uvod"/>
    <w:basedOn w:val="Normlny"/>
    <w:rsid w:val="004B3CCF"/>
    <w:pPr>
      <w:ind w:left="284" w:hanging="284"/>
      <w:jc w:val="both"/>
    </w:pPr>
    <w:rPr>
      <w:sz w:val="22"/>
    </w:rPr>
  </w:style>
  <w:style w:type="character" w:styleId="Odkaznapoznmkupodiarou">
    <w:name w:val="footnote reference"/>
    <w:basedOn w:val="Predvolenpsmoodseku"/>
    <w:semiHidden/>
    <w:rsid w:val="004B3CCF"/>
    <w:rPr>
      <w:rFonts w:cs="Times New Roman"/>
      <w:position w:val="6"/>
      <w:sz w:val="16"/>
      <w:szCs w:val="16"/>
    </w:rPr>
  </w:style>
  <w:style w:type="paragraph" w:customStyle="1" w:styleId="lita">
    <w:name w:val="lit_a"/>
    <w:basedOn w:val="Normlny"/>
    <w:rsid w:val="004B3CCF"/>
    <w:pPr>
      <w:spacing w:after="20"/>
      <w:ind w:left="624" w:hanging="340"/>
      <w:jc w:val="both"/>
    </w:pPr>
    <w:rPr>
      <w:rFonts w:ascii="Times" w:hAnsi="Times"/>
      <w:lang w:val="en-US"/>
    </w:rPr>
  </w:style>
  <w:style w:type="paragraph" w:customStyle="1" w:styleId="zif">
    <w:name w:val="zif"/>
    <w:basedOn w:val="Normlny"/>
    <w:link w:val="zifChar"/>
    <w:rsid w:val="004B3CCF"/>
    <w:pPr>
      <w:tabs>
        <w:tab w:val="left" w:pos="620"/>
      </w:tabs>
      <w:spacing w:after="80"/>
      <w:jc w:val="both"/>
    </w:pPr>
    <w:rPr>
      <w:rFonts w:ascii="Times" w:hAnsi="Times"/>
      <w:lang w:val="en-US"/>
    </w:rPr>
  </w:style>
  <w:style w:type="character" w:customStyle="1" w:styleId="zifChar">
    <w:name w:val="zif Char"/>
    <w:basedOn w:val="Predvolenpsmoodseku"/>
    <w:link w:val="zif"/>
    <w:locked/>
    <w:rsid w:val="004B3CCF"/>
    <w:rPr>
      <w:rFonts w:ascii="Times" w:eastAsia="Times New Roman" w:hAnsi="Times" w:cs="Times New Roman"/>
      <w:sz w:val="20"/>
      <w:szCs w:val="20"/>
      <w:lang w:val="en-US"/>
    </w:rPr>
  </w:style>
  <w:style w:type="paragraph" w:styleId="Odsekzoznamu">
    <w:name w:val="List Paragraph"/>
    <w:basedOn w:val="Normlny"/>
    <w:uiPriority w:val="34"/>
    <w:qFormat/>
    <w:rsid w:val="004B3CCF"/>
    <w:pPr>
      <w:ind w:left="708"/>
    </w:pPr>
  </w:style>
  <w:style w:type="paragraph" w:customStyle="1" w:styleId="Tabulka">
    <w:name w:val="Tabulka"/>
    <w:basedOn w:val="Normlny"/>
    <w:rsid w:val="004B3CCF"/>
    <w:rPr>
      <w:color w:val="000000"/>
      <w:sz w:val="18"/>
    </w:rPr>
  </w:style>
  <w:style w:type="paragraph" w:customStyle="1" w:styleId="Pismenka">
    <w:name w:val="Pismenka"/>
    <w:basedOn w:val="Zkladntext"/>
    <w:rsid w:val="004B3CCF"/>
    <w:pPr>
      <w:numPr>
        <w:numId w:val="4"/>
      </w:numPr>
    </w:pPr>
    <w:rPr>
      <w:b/>
    </w:rPr>
  </w:style>
  <w:style w:type="paragraph" w:styleId="Textbubliny">
    <w:name w:val="Balloon Text"/>
    <w:basedOn w:val="Normlny"/>
    <w:link w:val="TextbublinyChar"/>
    <w:uiPriority w:val="99"/>
    <w:semiHidden/>
    <w:unhideWhenUsed/>
    <w:rsid w:val="004B3CCF"/>
    <w:rPr>
      <w:rFonts w:ascii="Tahoma" w:hAnsi="Tahoma" w:cs="Tahoma"/>
      <w:sz w:val="16"/>
      <w:szCs w:val="16"/>
    </w:rPr>
  </w:style>
  <w:style w:type="character" w:customStyle="1" w:styleId="TextbublinyChar">
    <w:name w:val="Text bubliny Char"/>
    <w:basedOn w:val="Predvolenpsmoodseku"/>
    <w:link w:val="Textbubliny"/>
    <w:uiPriority w:val="99"/>
    <w:semiHidden/>
    <w:rsid w:val="004B3CCF"/>
    <w:rPr>
      <w:rFonts w:ascii="Tahoma" w:eastAsia="Times New Roman" w:hAnsi="Tahoma" w:cs="Tahoma"/>
      <w:sz w:val="16"/>
      <w:szCs w:val="16"/>
    </w:rPr>
  </w:style>
  <w:style w:type="character" w:styleId="Odkaznakomentr">
    <w:name w:val="annotation reference"/>
    <w:basedOn w:val="Predvolenpsmoodseku"/>
    <w:uiPriority w:val="99"/>
    <w:semiHidden/>
    <w:unhideWhenUsed/>
    <w:rsid w:val="004B3CCF"/>
    <w:rPr>
      <w:sz w:val="16"/>
      <w:szCs w:val="16"/>
    </w:rPr>
  </w:style>
  <w:style w:type="paragraph" w:styleId="Textkomentra">
    <w:name w:val="annotation text"/>
    <w:basedOn w:val="Normlny"/>
    <w:link w:val="TextkomentraChar"/>
    <w:uiPriority w:val="99"/>
    <w:semiHidden/>
    <w:unhideWhenUsed/>
    <w:rsid w:val="004B3CCF"/>
  </w:style>
  <w:style w:type="character" w:customStyle="1" w:styleId="TextkomentraChar">
    <w:name w:val="Text komentára Char"/>
    <w:basedOn w:val="Predvolenpsmoodseku"/>
    <w:link w:val="Textkomentra"/>
    <w:uiPriority w:val="99"/>
    <w:semiHidden/>
    <w:rsid w:val="004B3CCF"/>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4B3CCF"/>
    <w:rPr>
      <w:b/>
      <w:bCs/>
    </w:rPr>
  </w:style>
  <w:style w:type="character" w:customStyle="1" w:styleId="PredmetkomentraChar">
    <w:name w:val="Predmet komentára Char"/>
    <w:basedOn w:val="TextkomentraChar"/>
    <w:link w:val="Predmetkomentra"/>
    <w:uiPriority w:val="99"/>
    <w:semiHidden/>
    <w:rsid w:val="004B3CCF"/>
    <w:rPr>
      <w:rFonts w:ascii="Times New Roman" w:eastAsia="Times New Roman" w:hAnsi="Times New Roman" w:cs="Times New Roman"/>
      <w:b/>
      <w:bCs/>
      <w:sz w:val="20"/>
      <w:szCs w:val="20"/>
    </w:rPr>
  </w:style>
  <w:style w:type="paragraph" w:styleId="Revzia">
    <w:name w:val="Revision"/>
    <w:hidden/>
    <w:uiPriority w:val="99"/>
    <w:semiHidden/>
    <w:rsid w:val="004B3CCF"/>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4B3CCF"/>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4B3CCF"/>
    <w:pPr>
      <w:spacing w:line="260" w:lineRule="exact"/>
    </w:pPr>
    <w:rPr>
      <w:rFonts w:ascii="Times" w:hAnsi="Times"/>
      <w:sz w:val="18"/>
      <w:lang w:val="en-GB"/>
    </w:rPr>
  </w:style>
  <w:style w:type="paragraph" w:styleId="Zkladntext3">
    <w:name w:val="Body Text 3"/>
    <w:basedOn w:val="Normlny"/>
    <w:link w:val="Zkladntext3Char"/>
    <w:uiPriority w:val="99"/>
    <w:unhideWhenUsed/>
    <w:rsid w:val="004B3CCF"/>
    <w:pPr>
      <w:spacing w:after="120"/>
    </w:pPr>
    <w:rPr>
      <w:sz w:val="16"/>
      <w:szCs w:val="16"/>
    </w:rPr>
  </w:style>
  <w:style w:type="character" w:customStyle="1" w:styleId="Zkladntext3Char">
    <w:name w:val="Základný text 3 Char"/>
    <w:basedOn w:val="Predvolenpsmoodseku"/>
    <w:link w:val="Zkladntext3"/>
    <w:uiPriority w:val="99"/>
    <w:rsid w:val="004B3CCF"/>
    <w:rPr>
      <w:rFonts w:ascii="Times New Roman" w:eastAsia="Times New Roman" w:hAnsi="Times New Roman" w:cs="Times New Roman"/>
      <w:sz w:val="16"/>
      <w:szCs w:val="16"/>
    </w:rPr>
  </w:style>
  <w:style w:type="table" w:styleId="Mriekatabuky">
    <w:name w:val="Table Grid"/>
    <w:basedOn w:val="Normlnatabuka"/>
    <w:uiPriority w:val="59"/>
    <w:rsid w:val="004B3C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4B3CCF"/>
    <w:rPr>
      <w:color w:val="0000FF" w:themeColor="hyperlink"/>
      <w:u w:val="single"/>
    </w:rPr>
  </w:style>
  <w:style w:type="paragraph" w:customStyle="1" w:styleId="AccountingPolicy">
    <w:name w:val="Accounting Policy"/>
    <w:basedOn w:val="Normlny"/>
    <w:link w:val="AccountingPolicyChar"/>
    <w:uiPriority w:val="99"/>
    <w:rsid w:val="004B3CC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B3CCF"/>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4B3CCF"/>
    <w:rPr>
      <w:rFonts w:ascii="Times New Roman" w:hAnsi="Times New Roman" w:cs="Times New Roman"/>
      <w:bCs/>
      <w:iCs/>
      <w:sz w:val="18"/>
      <w:szCs w:val="18"/>
    </w:rPr>
  </w:style>
  <w:style w:type="paragraph" w:customStyle="1" w:styleId="odstavec">
    <w:name w:val="odstavec"/>
    <w:basedOn w:val="Normlny"/>
    <w:link w:val="odstavecChar"/>
    <w:autoRedefine/>
    <w:rsid w:val="004B3CCF"/>
    <w:pPr>
      <w:suppressAutoHyphens/>
      <w:ind w:left="426"/>
      <w:jc w:val="both"/>
    </w:pPr>
    <w:rPr>
      <w:rFonts w:eastAsiaTheme="minorHAnsi"/>
      <w:bCs/>
      <w:iCs/>
      <w:sz w:val="18"/>
      <w:szCs w:val="18"/>
    </w:rPr>
  </w:style>
  <w:style w:type="paragraph" w:customStyle="1" w:styleId="abc">
    <w:name w:val="abc"/>
    <w:basedOn w:val="Normlny"/>
    <w:autoRedefine/>
    <w:rsid w:val="004B3CC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B3CCF"/>
    <w:rPr>
      <w:rFonts w:eastAsia="Times New Roman"/>
      <w:lang w:eastAsia="sk-SK"/>
    </w:rPr>
  </w:style>
  <w:style w:type="character" w:customStyle="1" w:styleId="bodyChar">
    <w:name w:val="body Char"/>
    <w:basedOn w:val="odstavecChar"/>
    <w:link w:val="body"/>
    <w:rsid w:val="004B3CCF"/>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4B3CCF"/>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B3CCF"/>
    <w:rPr>
      <w:rFonts w:ascii="Arial" w:eastAsia="Times New Roman" w:hAnsi="Arial" w:cs="Times New Roman"/>
      <w:sz w:val="18"/>
      <w:szCs w:val="20"/>
      <w:lang w:val="en-GB"/>
    </w:rPr>
  </w:style>
  <w:style w:type="paragraph" w:customStyle="1" w:styleId="Subhead3Char">
    <w:name w:val="Subhead 3 Char"/>
    <w:basedOn w:val="Normlny"/>
    <w:link w:val="Subhead3Char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4B3C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4B3CCF"/>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4B3CCF"/>
    <w:pPr>
      <w:numPr>
        <w:numId w:val="12"/>
      </w:numPr>
      <w:spacing w:after="60"/>
      <w:jc w:val="both"/>
    </w:pPr>
    <w:rPr>
      <w:sz w:val="22"/>
      <w:lang w:val="cs-CZ" w:eastAsia="cs-CZ"/>
    </w:rPr>
  </w:style>
  <w:style w:type="character" w:customStyle="1" w:styleId="ZoznamsodrkamiChar">
    <w:name w:val="Zoznam s odrážkami Char"/>
    <w:link w:val="Zoznamsodrkami"/>
    <w:uiPriority w:val="99"/>
    <w:locked/>
    <w:rsid w:val="004B3CCF"/>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B3CCF"/>
    <w:pPr>
      <w:spacing w:after="120"/>
      <w:ind w:left="624"/>
      <w:jc w:val="both"/>
    </w:pPr>
    <w:rPr>
      <w:sz w:val="22"/>
    </w:rPr>
  </w:style>
  <w:style w:type="character" w:customStyle="1" w:styleId="NormalLeftChar">
    <w:name w:val="Normal Left Char"/>
    <w:link w:val="NormalLeft"/>
    <w:uiPriority w:val="99"/>
    <w:locked/>
    <w:rsid w:val="004B3CCF"/>
    <w:rPr>
      <w:rFonts w:ascii="Times New Roman" w:eastAsia="Times New Roman" w:hAnsi="Times New Roman" w:cs="Times New Roman"/>
      <w:szCs w:val="20"/>
    </w:rPr>
  </w:style>
  <w:style w:type="paragraph" w:customStyle="1" w:styleId="HeadingLetter2">
    <w:name w:val="Heading Letter 2"/>
    <w:basedOn w:val="Normlny"/>
    <w:rsid w:val="004B3CCF"/>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B3CCF"/>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B3CCF"/>
    <w:rPr>
      <w:rFonts w:ascii="Times New Roman" w:eastAsia="Times New Roman" w:hAnsi="Times New Roman" w:cs="Times New Roman"/>
      <w:b/>
      <w:sz w:val="19"/>
      <w:szCs w:val="19"/>
    </w:rPr>
  </w:style>
  <w:style w:type="paragraph" w:customStyle="1" w:styleId="BodyText1">
    <w:name w:val="Body Text1"/>
    <w:link w:val="BodytextChar3"/>
    <w:rsid w:val="004B3CCF"/>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4B3CCF"/>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4B3CCF"/>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package" Target="embeddings/Pracovn__h_rok_programu_Microsoft_Office_Excel1.xlsx"/><Relationship Id="rId18" Type="http://schemas.openxmlformats.org/officeDocument/2006/relationships/header" Target="header4.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image" Target="media/image3.emf"/><Relationship Id="rId17" Type="http://schemas.openxmlformats.org/officeDocument/2006/relationships/package" Target="embeddings/Pracovn__h_rok_programu_Microsoft_Office_Excel3.xlsx"/><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package" Target="embeddings/Pracovn__h_rok_programu_Microsoft_Office_Excel2.xlsx"/><Relationship Id="rId10" Type="http://schemas.openxmlformats.org/officeDocument/2006/relationships/footer" Target="footer2.xml"/><Relationship Id="rId19" Type="http://schemas.openxmlformats.org/officeDocument/2006/relationships/header" Target="header5.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3517</Words>
  <Characters>20047</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Ulman</dc:creator>
  <cp:lastModifiedBy>Používateľ systému Windows</cp:lastModifiedBy>
  <cp:revision>2</cp:revision>
  <dcterms:created xsi:type="dcterms:W3CDTF">2018-04-27T05:19:00Z</dcterms:created>
  <dcterms:modified xsi:type="dcterms:W3CDTF">2018-04-27T05:19:00Z</dcterms:modified>
</cp:coreProperties>
</file>