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192B" w:rsidRPr="00F900DD" w:rsidRDefault="0063192B" w:rsidP="0063192B">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63192B" w:rsidRPr="00F900DD" w:rsidRDefault="0063192B" w:rsidP="0063192B">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63192B" w:rsidRPr="00F900DD" w:rsidRDefault="0063192B" w:rsidP="0063192B">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63192B" w:rsidRPr="00F900DD" w:rsidRDefault="0063192B" w:rsidP="0063192B">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63192B" w:rsidRPr="00F900DD" w:rsidRDefault="0063192B" w:rsidP="0063192B">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63192B" w:rsidRPr="00F900DD" w:rsidRDefault="0063192B" w:rsidP="0063192B">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63192B" w:rsidRPr="00F900DD" w:rsidRDefault="0063192B" w:rsidP="0063192B">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63192B" w:rsidRPr="00F900DD" w:rsidRDefault="0063192B" w:rsidP="0063192B">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DF36A3" w:rsidRPr="00F900DD" w:rsidRDefault="00DF36A3" w:rsidP="0063192B">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63192B" w:rsidRPr="00F900DD" w:rsidRDefault="0063192B" w:rsidP="0063192B">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63192B" w:rsidRPr="00F900DD" w:rsidRDefault="0063192B" w:rsidP="0063192B">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63192B" w:rsidRPr="00F900DD" w:rsidRDefault="0063192B" w:rsidP="0063192B">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63192B" w:rsidRPr="00F900DD" w:rsidRDefault="0063192B" w:rsidP="0063192B">
      <w:pPr>
        <w:tabs>
          <w:tab w:val="left" w:pos="-1440"/>
          <w:tab w:val="left" w:pos="-720"/>
          <w:tab w:val="left" w:pos="0"/>
          <w:tab w:val="left" w:pos="720"/>
          <w:tab w:val="left" w:pos="3240"/>
          <w:tab w:val="decimal" w:pos="7397"/>
          <w:tab w:val="decimal" w:pos="8989"/>
        </w:tabs>
        <w:suppressAutoHyphens/>
        <w:ind w:left="720"/>
        <w:jc w:val="both"/>
        <w:rPr>
          <w:rFonts w:ascii="Arial Narrow" w:hAnsi="Arial Narrow" w:cs="Arial"/>
          <w:b/>
          <w:spacing w:val="-3"/>
          <w:sz w:val="36"/>
          <w:szCs w:val="36"/>
        </w:rPr>
      </w:pPr>
      <w:r w:rsidRPr="00F900DD">
        <w:rPr>
          <w:rFonts w:ascii="Arial Narrow" w:hAnsi="Arial Narrow" w:cs="Arial"/>
          <w:b/>
          <w:spacing w:val="-3"/>
          <w:sz w:val="36"/>
          <w:szCs w:val="36"/>
        </w:rPr>
        <w:t xml:space="preserve">Individuálna účtovná závierka </w:t>
      </w:r>
    </w:p>
    <w:p w:rsidR="0063192B" w:rsidRPr="00F900DD" w:rsidRDefault="003A2354" w:rsidP="0063192B">
      <w:pPr>
        <w:tabs>
          <w:tab w:val="left" w:pos="-1440"/>
          <w:tab w:val="left" w:pos="-720"/>
          <w:tab w:val="left" w:pos="0"/>
          <w:tab w:val="left" w:pos="720"/>
          <w:tab w:val="left" w:pos="3240"/>
          <w:tab w:val="decimal" w:pos="7397"/>
          <w:tab w:val="decimal" w:pos="8989"/>
        </w:tabs>
        <w:suppressAutoHyphens/>
        <w:ind w:left="720"/>
        <w:jc w:val="both"/>
        <w:rPr>
          <w:rFonts w:ascii="Arial Narrow" w:hAnsi="Arial Narrow" w:cs="Arial"/>
          <w:b/>
          <w:spacing w:val="-3"/>
          <w:sz w:val="36"/>
          <w:szCs w:val="36"/>
        </w:rPr>
      </w:pPr>
      <w:r>
        <w:rPr>
          <w:rFonts w:ascii="Arial Narrow" w:hAnsi="Arial Narrow" w:cs="Arial"/>
          <w:b/>
          <w:spacing w:val="-3"/>
          <w:sz w:val="36"/>
          <w:szCs w:val="36"/>
        </w:rPr>
        <w:t>k 31.12</w:t>
      </w:r>
      <w:r w:rsidR="0090013E">
        <w:rPr>
          <w:rFonts w:ascii="Arial Narrow" w:hAnsi="Arial Narrow" w:cs="Arial"/>
          <w:b/>
          <w:spacing w:val="-3"/>
          <w:sz w:val="36"/>
          <w:szCs w:val="36"/>
        </w:rPr>
        <w:t>.2017</w:t>
      </w:r>
    </w:p>
    <w:p w:rsidR="0063192B" w:rsidRPr="00F900DD" w:rsidRDefault="0063192B" w:rsidP="0063192B">
      <w:pPr>
        <w:ind w:left="720"/>
        <w:rPr>
          <w:rFonts w:ascii="Arial Narrow" w:hAnsi="Arial Narrow" w:cs="Arial"/>
          <w:sz w:val="22"/>
          <w:szCs w:val="22"/>
        </w:rPr>
      </w:pPr>
    </w:p>
    <w:p w:rsidR="0063192B" w:rsidRPr="00F900DD" w:rsidRDefault="0063192B" w:rsidP="0063192B">
      <w:pPr>
        <w:ind w:left="720"/>
        <w:rPr>
          <w:rFonts w:ascii="Arial Narrow" w:hAnsi="Arial Narrow" w:cs="Arial"/>
          <w:sz w:val="22"/>
          <w:szCs w:val="22"/>
        </w:rPr>
      </w:pPr>
    </w:p>
    <w:p w:rsidR="0063192B" w:rsidRPr="00F900DD" w:rsidRDefault="0063192B" w:rsidP="0063192B">
      <w:pPr>
        <w:ind w:left="720"/>
        <w:rPr>
          <w:rFonts w:ascii="Arial Narrow" w:hAnsi="Arial Narrow" w:cs="Arial"/>
          <w:sz w:val="22"/>
          <w:szCs w:val="22"/>
        </w:rPr>
      </w:pPr>
    </w:p>
    <w:p w:rsidR="0063192B" w:rsidRPr="00F900DD" w:rsidRDefault="0063192B" w:rsidP="0063192B">
      <w:pPr>
        <w:ind w:left="720"/>
        <w:rPr>
          <w:rFonts w:ascii="Arial Narrow" w:hAnsi="Arial Narrow" w:cs="Arial"/>
          <w:sz w:val="22"/>
          <w:szCs w:val="22"/>
        </w:rPr>
      </w:pPr>
    </w:p>
    <w:p w:rsidR="0063192B" w:rsidRPr="00F900DD" w:rsidRDefault="0063192B" w:rsidP="0063192B">
      <w:pPr>
        <w:ind w:left="720"/>
        <w:rPr>
          <w:rFonts w:ascii="Arial Narrow" w:hAnsi="Arial Narrow" w:cs="Arial"/>
          <w:sz w:val="22"/>
          <w:szCs w:val="22"/>
        </w:rPr>
      </w:pPr>
    </w:p>
    <w:p w:rsidR="0063192B" w:rsidRPr="00F900DD" w:rsidRDefault="0063192B" w:rsidP="0063192B">
      <w:pPr>
        <w:ind w:left="720"/>
        <w:rPr>
          <w:rFonts w:ascii="Arial Narrow" w:hAnsi="Arial Narrow" w:cs="Arial"/>
          <w:sz w:val="22"/>
          <w:szCs w:val="22"/>
        </w:rPr>
      </w:pPr>
    </w:p>
    <w:p w:rsidR="0063192B" w:rsidRPr="00F900DD" w:rsidRDefault="0063192B" w:rsidP="0063192B">
      <w:pPr>
        <w:ind w:left="720"/>
        <w:rPr>
          <w:rFonts w:ascii="Arial Narrow" w:hAnsi="Arial Narrow" w:cs="Arial"/>
          <w:sz w:val="22"/>
          <w:szCs w:val="22"/>
        </w:rPr>
      </w:pPr>
    </w:p>
    <w:p w:rsidR="0063192B" w:rsidRPr="00F900DD" w:rsidRDefault="0063192B" w:rsidP="0063192B">
      <w:pPr>
        <w:ind w:left="720"/>
        <w:rPr>
          <w:rFonts w:ascii="Arial Narrow" w:hAnsi="Arial Narrow" w:cs="Arial"/>
          <w:sz w:val="22"/>
          <w:szCs w:val="22"/>
        </w:rPr>
      </w:pPr>
    </w:p>
    <w:p w:rsidR="0063192B" w:rsidRPr="00F900DD" w:rsidRDefault="0063192B" w:rsidP="0063192B">
      <w:pPr>
        <w:ind w:left="720"/>
        <w:rPr>
          <w:rFonts w:ascii="Arial Narrow" w:hAnsi="Arial Narrow" w:cs="Tahoma"/>
          <w:b/>
          <w:bCs/>
          <w:sz w:val="32"/>
          <w:szCs w:val="32"/>
        </w:rPr>
      </w:pPr>
      <w:r w:rsidRPr="00F900DD">
        <w:rPr>
          <w:rFonts w:ascii="Arial Narrow" w:hAnsi="Arial Narrow" w:cs="Tahoma"/>
          <w:b/>
          <w:bCs/>
          <w:sz w:val="32"/>
          <w:szCs w:val="32"/>
        </w:rPr>
        <w:t>Protected Equity 1, o.p.f.</w:t>
      </w:r>
    </w:p>
    <w:p w:rsidR="0063192B" w:rsidRPr="00F900DD" w:rsidRDefault="0063192B" w:rsidP="0063192B">
      <w:pPr>
        <w:ind w:left="720"/>
        <w:rPr>
          <w:rFonts w:ascii="Arial Narrow" w:hAnsi="Arial Narrow" w:cs="Tahoma"/>
          <w:b/>
          <w:bCs/>
          <w:sz w:val="32"/>
          <w:szCs w:val="32"/>
        </w:rPr>
      </w:pPr>
      <w:r w:rsidRPr="00F900DD">
        <w:rPr>
          <w:rFonts w:ascii="Arial Narrow" w:hAnsi="Arial Narrow" w:cs="Tahoma"/>
          <w:b/>
          <w:bCs/>
          <w:sz w:val="32"/>
          <w:szCs w:val="32"/>
        </w:rPr>
        <w:t>IAD Investments, správ. spol., a.s.</w:t>
      </w:r>
    </w:p>
    <w:p w:rsidR="0063192B" w:rsidRPr="00F900DD" w:rsidRDefault="0063192B" w:rsidP="0063192B">
      <w:pPr>
        <w:ind w:left="720"/>
        <w:rPr>
          <w:rFonts w:ascii="Arial Narrow" w:hAnsi="Arial Narrow" w:cs="Tahoma"/>
          <w:bCs/>
          <w:sz w:val="32"/>
          <w:szCs w:val="32"/>
        </w:rPr>
      </w:pPr>
      <w:r w:rsidRPr="00F900DD">
        <w:rPr>
          <w:rFonts w:ascii="Arial Narrow" w:hAnsi="Arial Narrow" w:cs="Tahoma"/>
          <w:bCs/>
          <w:sz w:val="32"/>
          <w:szCs w:val="32"/>
        </w:rPr>
        <w:t>Malý trh  2/A</w:t>
      </w:r>
    </w:p>
    <w:p w:rsidR="0063192B" w:rsidRPr="00F900DD" w:rsidRDefault="0063192B" w:rsidP="0063192B">
      <w:pPr>
        <w:ind w:left="720"/>
        <w:rPr>
          <w:rFonts w:ascii="Arial Narrow" w:hAnsi="Arial Narrow" w:cs="Tahoma"/>
          <w:bCs/>
          <w:sz w:val="32"/>
          <w:szCs w:val="32"/>
        </w:rPr>
      </w:pPr>
      <w:r w:rsidRPr="00F900DD">
        <w:rPr>
          <w:rFonts w:ascii="Arial Narrow" w:hAnsi="Arial Narrow" w:cs="Tahoma"/>
          <w:bCs/>
          <w:sz w:val="32"/>
          <w:szCs w:val="32"/>
        </w:rPr>
        <w:t>811 08  Bratislava</w:t>
      </w:r>
    </w:p>
    <w:p w:rsidR="0063192B" w:rsidRPr="00F900DD" w:rsidRDefault="0063192B">
      <w:pPr>
        <w:rPr>
          <w:rFonts w:ascii="Arial Narrow" w:hAnsi="Arial Narrow"/>
        </w:rPr>
      </w:pPr>
    </w:p>
    <w:p w:rsidR="0063192B" w:rsidRPr="00F900DD" w:rsidRDefault="0063192B">
      <w:pPr>
        <w:rPr>
          <w:rFonts w:ascii="Arial Narrow" w:hAnsi="Arial Narrow"/>
        </w:rPr>
      </w:pPr>
    </w:p>
    <w:p w:rsidR="0063192B" w:rsidRPr="00F900DD" w:rsidRDefault="0063192B">
      <w:pPr>
        <w:rPr>
          <w:rFonts w:ascii="Arial Narrow" w:hAnsi="Arial Narrow"/>
        </w:rPr>
      </w:pPr>
    </w:p>
    <w:p w:rsidR="0063192B" w:rsidRPr="00F900DD" w:rsidRDefault="0063192B">
      <w:pPr>
        <w:rPr>
          <w:rFonts w:ascii="Arial Narrow" w:hAnsi="Arial Narrow"/>
        </w:rPr>
      </w:pPr>
    </w:p>
    <w:p w:rsidR="0063192B" w:rsidRPr="00F900DD" w:rsidRDefault="0063192B">
      <w:pPr>
        <w:rPr>
          <w:rFonts w:ascii="Arial Narrow" w:hAnsi="Arial Narrow"/>
        </w:rPr>
      </w:pPr>
    </w:p>
    <w:p w:rsidR="0063192B" w:rsidRPr="00F900DD" w:rsidRDefault="0063192B">
      <w:pPr>
        <w:rPr>
          <w:rFonts w:ascii="Arial Narrow" w:hAnsi="Arial Narrow"/>
        </w:rPr>
      </w:pPr>
    </w:p>
    <w:p w:rsidR="0063192B" w:rsidRPr="00F900DD" w:rsidRDefault="0063192B">
      <w:pPr>
        <w:rPr>
          <w:rFonts w:ascii="Arial Narrow" w:hAnsi="Arial Narrow"/>
        </w:rPr>
      </w:pPr>
    </w:p>
    <w:p w:rsidR="0063192B" w:rsidRPr="00F900DD" w:rsidRDefault="0063192B">
      <w:pPr>
        <w:rPr>
          <w:rFonts w:ascii="Arial Narrow" w:hAnsi="Arial Narrow"/>
        </w:rPr>
      </w:pPr>
    </w:p>
    <w:p w:rsidR="0063192B" w:rsidRPr="00F900DD" w:rsidRDefault="0063192B">
      <w:pPr>
        <w:rPr>
          <w:rFonts w:ascii="Arial Narrow" w:hAnsi="Arial Narrow"/>
        </w:rPr>
      </w:pPr>
    </w:p>
    <w:p w:rsidR="00463BAA" w:rsidRDefault="00463BAA" w:rsidP="00B3450D">
      <w:pPr>
        <w:rPr>
          <w:rFonts w:ascii="Arial Narrow" w:hAnsi="Arial Narrow"/>
        </w:rPr>
      </w:pPr>
    </w:p>
    <w:tbl>
      <w:tblPr>
        <w:tblW w:w="10852" w:type="dxa"/>
        <w:tblInd w:w="-781" w:type="dxa"/>
        <w:tblLayout w:type="fixed"/>
        <w:tblCellMar>
          <w:left w:w="70" w:type="dxa"/>
          <w:right w:w="70" w:type="dxa"/>
        </w:tblCellMar>
        <w:tblLook w:val="04A0" w:firstRow="1" w:lastRow="0" w:firstColumn="1" w:lastColumn="0" w:noHBand="0" w:noVBand="1"/>
      </w:tblPr>
      <w:tblGrid>
        <w:gridCol w:w="5"/>
        <w:gridCol w:w="302"/>
        <w:gridCol w:w="38"/>
        <w:gridCol w:w="1"/>
        <w:gridCol w:w="263"/>
        <w:gridCol w:w="8"/>
        <w:gridCol w:w="2"/>
        <w:gridCol w:w="291"/>
        <w:gridCol w:w="1"/>
        <w:gridCol w:w="2"/>
        <w:gridCol w:w="290"/>
        <w:gridCol w:w="4"/>
        <w:gridCol w:w="7"/>
        <w:gridCol w:w="282"/>
        <w:gridCol w:w="5"/>
        <w:gridCol w:w="15"/>
        <w:gridCol w:w="273"/>
        <w:gridCol w:w="5"/>
        <w:gridCol w:w="23"/>
        <w:gridCol w:w="265"/>
        <w:gridCol w:w="5"/>
        <w:gridCol w:w="32"/>
        <w:gridCol w:w="256"/>
        <w:gridCol w:w="5"/>
        <w:gridCol w:w="40"/>
        <w:gridCol w:w="248"/>
        <w:gridCol w:w="5"/>
        <w:gridCol w:w="48"/>
        <w:gridCol w:w="240"/>
        <w:gridCol w:w="5"/>
        <w:gridCol w:w="57"/>
        <w:gridCol w:w="231"/>
        <w:gridCol w:w="5"/>
        <w:gridCol w:w="65"/>
        <w:gridCol w:w="223"/>
        <w:gridCol w:w="5"/>
        <w:gridCol w:w="73"/>
        <w:gridCol w:w="215"/>
        <w:gridCol w:w="5"/>
        <w:gridCol w:w="81"/>
        <w:gridCol w:w="207"/>
        <w:gridCol w:w="5"/>
        <w:gridCol w:w="90"/>
        <w:gridCol w:w="198"/>
        <w:gridCol w:w="5"/>
        <w:gridCol w:w="98"/>
        <w:gridCol w:w="190"/>
        <w:gridCol w:w="5"/>
        <w:gridCol w:w="106"/>
        <w:gridCol w:w="182"/>
        <w:gridCol w:w="5"/>
        <w:gridCol w:w="115"/>
        <w:gridCol w:w="173"/>
        <w:gridCol w:w="5"/>
        <w:gridCol w:w="123"/>
        <w:gridCol w:w="165"/>
        <w:gridCol w:w="5"/>
        <w:gridCol w:w="131"/>
        <w:gridCol w:w="157"/>
        <w:gridCol w:w="5"/>
        <w:gridCol w:w="140"/>
        <w:gridCol w:w="96"/>
        <w:gridCol w:w="52"/>
        <w:gridCol w:w="5"/>
        <w:gridCol w:w="148"/>
        <w:gridCol w:w="88"/>
        <w:gridCol w:w="52"/>
        <w:gridCol w:w="5"/>
        <w:gridCol w:w="156"/>
        <w:gridCol w:w="80"/>
        <w:gridCol w:w="52"/>
        <w:gridCol w:w="5"/>
        <w:gridCol w:w="165"/>
        <w:gridCol w:w="66"/>
        <w:gridCol w:w="224"/>
        <w:gridCol w:w="5"/>
        <w:gridCol w:w="6"/>
        <w:gridCol w:w="110"/>
        <w:gridCol w:w="159"/>
        <w:gridCol w:w="5"/>
        <w:gridCol w:w="27"/>
        <w:gridCol w:w="97"/>
        <w:gridCol w:w="204"/>
        <w:gridCol w:w="44"/>
        <w:gridCol w:w="5"/>
        <w:gridCol w:w="35"/>
        <w:gridCol w:w="218"/>
        <w:gridCol w:w="43"/>
        <w:gridCol w:w="5"/>
        <w:gridCol w:w="22"/>
        <w:gridCol w:w="231"/>
        <w:gridCol w:w="30"/>
        <w:gridCol w:w="5"/>
        <w:gridCol w:w="22"/>
        <w:gridCol w:w="244"/>
        <w:gridCol w:w="22"/>
        <w:gridCol w:w="5"/>
        <w:gridCol w:w="275"/>
        <w:gridCol w:w="13"/>
        <w:gridCol w:w="5"/>
        <w:gridCol w:w="283"/>
        <w:gridCol w:w="5"/>
        <w:gridCol w:w="296"/>
        <w:gridCol w:w="44"/>
        <w:gridCol w:w="5"/>
        <w:gridCol w:w="253"/>
        <w:gridCol w:w="30"/>
        <w:gridCol w:w="5"/>
        <w:gridCol w:w="266"/>
        <w:gridCol w:w="17"/>
        <w:gridCol w:w="5"/>
        <w:gridCol w:w="279"/>
        <w:gridCol w:w="4"/>
        <w:gridCol w:w="5"/>
        <w:gridCol w:w="288"/>
        <w:gridCol w:w="5"/>
      </w:tblGrid>
      <w:tr w:rsidR="00463BAA" w:rsidRPr="00C66EB8" w:rsidTr="001E470E">
        <w:trPr>
          <w:gridAfter w:val="1"/>
          <w:trHeight w:val="264"/>
        </w:trPr>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929" w:type="dxa"/>
            <w:gridSpan w:val="57"/>
            <w:vMerge w:val="restart"/>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sz w:val="36"/>
                <w:szCs w:val="36"/>
                <w:lang w:eastAsia="sk-SK"/>
              </w:rPr>
            </w:pPr>
            <w:r w:rsidRPr="00C66EB8">
              <w:rPr>
                <w:rFonts w:ascii="Arial Narrow" w:hAnsi="Arial Narrow" w:cs="Arial"/>
                <w:b/>
                <w:sz w:val="36"/>
                <w:szCs w:val="36"/>
                <w:lang w:eastAsia="sk-SK"/>
              </w:rPr>
              <w:t>ÚČTOVNÁ ZÁVIERKA</w:t>
            </w:r>
          </w:p>
        </w:tc>
        <w:tc>
          <w:tcPr>
            <w:tcW w:w="293"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1E470E">
        <w:trPr>
          <w:gridAfter w:val="1"/>
          <w:trHeight w:val="264"/>
        </w:trPr>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929" w:type="dxa"/>
            <w:gridSpan w:val="57"/>
            <w:vMerge/>
            <w:tcBorders>
              <w:top w:val="nil"/>
              <w:left w:val="nil"/>
              <w:bottom w:val="nil"/>
              <w:right w:val="nil"/>
            </w:tcBorders>
            <w:vAlign w:val="center"/>
            <w:hideMark/>
          </w:tcPr>
          <w:p w:rsidR="00463BAA" w:rsidRPr="00C66EB8" w:rsidRDefault="00463BAA" w:rsidP="00A33567">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1E470E">
        <w:trPr>
          <w:gridAfter w:val="1"/>
          <w:trHeight w:val="264"/>
        </w:trPr>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929" w:type="dxa"/>
            <w:gridSpan w:val="57"/>
            <w:vMerge/>
            <w:tcBorders>
              <w:top w:val="nil"/>
              <w:left w:val="nil"/>
              <w:bottom w:val="nil"/>
              <w:right w:val="nil"/>
            </w:tcBorders>
            <w:vAlign w:val="center"/>
            <w:hideMark/>
          </w:tcPr>
          <w:p w:rsidR="00463BAA" w:rsidRPr="00C66EB8" w:rsidRDefault="00463BAA" w:rsidP="00A33567">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1E470E">
        <w:trPr>
          <w:gridAfter w:val="1"/>
          <w:trHeight w:val="264"/>
        </w:trPr>
        <w:tc>
          <w:tcPr>
            <w:tcW w:w="7230" w:type="dxa"/>
            <w:gridSpan w:val="75"/>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 xml:space="preserve">       fondu kolektívneho investovania, okrem ŠPFN a SKISPS, dôchodkového fondu a doplnkového dôchodkového fondu</w:t>
            </w:r>
          </w:p>
        </w:tc>
        <w:tc>
          <w:tcPr>
            <w:tcW w:w="280"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1E470E">
        <w:trPr>
          <w:gridAfter w:val="22"/>
          <w:wAfter w:w="2349" w:type="dxa"/>
          <w:trHeight w:val="368"/>
        </w:trPr>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k</w:t>
            </w:r>
          </w:p>
        </w:tc>
        <w:tc>
          <w:tcPr>
            <w:tcW w:w="1706" w:type="dxa"/>
            <w:gridSpan w:val="18"/>
            <w:tcBorders>
              <w:top w:val="nil"/>
              <w:left w:val="nil"/>
              <w:bottom w:val="nil"/>
              <w:right w:val="nil"/>
            </w:tcBorders>
            <w:shd w:val="clear" w:color="auto" w:fill="auto"/>
            <w:noWrap/>
            <w:vAlign w:val="bottom"/>
          </w:tcPr>
          <w:p w:rsidR="00463BAA" w:rsidRPr="00C66EB8" w:rsidRDefault="003A2354" w:rsidP="00A33567">
            <w:pPr>
              <w:rPr>
                <w:rFonts w:ascii="Arial Narrow" w:hAnsi="Arial Narrow" w:cs="Arial"/>
                <w:sz w:val="16"/>
                <w:szCs w:val="16"/>
                <w:lang w:eastAsia="sk-SK"/>
              </w:rPr>
            </w:pPr>
            <w:r>
              <w:rPr>
                <w:rFonts w:ascii="Arial Narrow" w:hAnsi="Arial Narrow" w:cs="Arial"/>
                <w:sz w:val="16"/>
                <w:szCs w:val="16"/>
                <w:lang w:eastAsia="sk-SK"/>
              </w:rPr>
              <w:t>31.12</w:t>
            </w:r>
            <w:r w:rsidR="00463BAA">
              <w:rPr>
                <w:rFonts w:ascii="Arial Narrow" w:hAnsi="Arial Narrow" w:cs="Arial"/>
                <w:sz w:val="16"/>
                <w:szCs w:val="16"/>
                <w:lang w:eastAsia="sk-SK"/>
              </w:rPr>
              <w:t>.201</w:t>
            </w:r>
            <w:r w:rsidR="0090013E">
              <w:rPr>
                <w:rFonts w:ascii="Arial Narrow" w:hAnsi="Arial Narrow" w:cs="Arial"/>
                <w:sz w:val="16"/>
                <w:szCs w:val="16"/>
                <w:lang w:eastAsia="sk-SK"/>
              </w:rPr>
              <w:t>7</w:t>
            </w:r>
          </w:p>
        </w:tc>
        <w:tc>
          <w:tcPr>
            <w:tcW w:w="293"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1E470E">
        <w:trPr>
          <w:gridAfter w:val="1"/>
          <w:trHeight w:val="264"/>
        </w:trPr>
        <w:tc>
          <w:tcPr>
            <w:tcW w:w="345" w:type="dxa"/>
            <w:gridSpan w:val="3"/>
            <w:tcBorders>
              <w:top w:val="nil"/>
              <w:left w:val="nil"/>
              <w:bottom w:val="nil"/>
              <w:right w:val="nil"/>
            </w:tcBorders>
            <w:shd w:val="clear" w:color="auto" w:fill="auto"/>
            <w:noWrap/>
            <w:vAlign w:val="bottom"/>
            <w:hideMark/>
          </w:tcPr>
          <w:p w:rsidR="00463BAA" w:rsidRPr="009620B5" w:rsidRDefault="00463BAA" w:rsidP="00A33567">
            <w:pPr>
              <w:rPr>
                <w:rFonts w:ascii="Arial Narrow" w:hAnsi="Arial Narrow" w:cs="Arial"/>
                <w:b/>
                <w:bCs/>
                <w:sz w:val="16"/>
                <w:szCs w:val="16"/>
                <w:lang w:eastAsia="sk-SK"/>
              </w:rPr>
            </w:pPr>
            <w:r w:rsidRPr="009620B5">
              <w:rPr>
                <w:rFonts w:ascii="Arial Narrow" w:hAnsi="Arial Narrow" w:cs="Arial"/>
                <w:b/>
                <w:bCs/>
                <w:sz w:val="16"/>
                <w:szCs w:val="16"/>
                <w:lang w:eastAsia="sk-SK"/>
              </w:rPr>
              <w:t>LEI</w:t>
            </w:r>
          </w:p>
        </w:tc>
        <w:tc>
          <w:tcPr>
            <w:tcW w:w="272"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1E470E">
        <w:trPr>
          <w:gridAfter w:val="1"/>
          <w:trHeight w:val="264"/>
        </w:trPr>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3</w:t>
            </w:r>
          </w:p>
        </w:tc>
        <w:tc>
          <w:tcPr>
            <w:tcW w:w="272"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5</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7</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rPr>
                <w:rFonts w:ascii="Arial Narrow" w:hAnsi="Arial Narrow" w:cs="Arial"/>
                <w:sz w:val="16"/>
                <w:szCs w:val="16"/>
              </w:rPr>
            </w:pPr>
            <w:r w:rsidRPr="007E1EE4">
              <w:rPr>
                <w:rFonts w:ascii="Arial Narrow" w:hAnsi="Arial Narrow" w:cs="Arial"/>
                <w:sz w:val="16"/>
                <w:szCs w:val="16"/>
              </w:rPr>
              <w:t>U</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W</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W</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Z</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X</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K</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P</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E</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7</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3</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M</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7</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4</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463BAA" w:rsidRPr="007E1EE4" w:rsidRDefault="00463BAA" w:rsidP="00A33567">
            <w:pPr>
              <w:jc w:val="center"/>
              <w:rPr>
                <w:rFonts w:ascii="Arial Narrow" w:hAnsi="Arial Narrow" w:cs="Arial"/>
                <w:sz w:val="16"/>
                <w:szCs w:val="16"/>
              </w:rPr>
            </w:pPr>
            <w:r w:rsidRPr="007E1EE4">
              <w:rPr>
                <w:rFonts w:ascii="Arial Narrow" w:hAnsi="Arial Narrow" w:cs="Arial"/>
                <w:sz w:val="16"/>
                <w:szCs w:val="16"/>
              </w:rPr>
              <w:t>3</w:t>
            </w:r>
          </w:p>
        </w:tc>
        <w:tc>
          <w:tcPr>
            <w:tcW w:w="293" w:type="dxa"/>
            <w:gridSpan w:val="4"/>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463BAA" w:rsidRPr="00C66EB8" w:rsidTr="001E470E">
        <w:trPr>
          <w:gridAfter w:val="1"/>
          <w:trHeight w:val="285"/>
        </w:trPr>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72"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463BAA" w:rsidRPr="00C66EB8" w:rsidRDefault="00463BAA" w:rsidP="00A33567">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463BAA" w:rsidRPr="00C66EB8" w:rsidRDefault="00463BAA" w:rsidP="00A33567">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463BAA" w:rsidRPr="00C66EB8" w:rsidRDefault="00463BAA" w:rsidP="00A33567">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463BAA" w:rsidRPr="00C66EB8" w:rsidRDefault="00463BAA" w:rsidP="00A33567">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vAlign w:val="bottom"/>
            <w:hideMark/>
          </w:tcPr>
          <w:p w:rsidR="00463BAA" w:rsidRPr="00C66EB8" w:rsidRDefault="00463BAA" w:rsidP="00A33567">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vAlign w:val="bottom"/>
            <w:hideMark/>
          </w:tcPr>
          <w:p w:rsidR="00463BAA" w:rsidRPr="00C66EB8" w:rsidRDefault="00463BAA" w:rsidP="00A33567">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vAlign w:val="bottom"/>
            <w:hideMark/>
          </w:tcPr>
          <w:p w:rsidR="00463BAA" w:rsidRPr="00C66EB8" w:rsidRDefault="00463BAA" w:rsidP="00A33567">
            <w:pPr>
              <w:rPr>
                <w:rFonts w:ascii="Arial Narrow" w:hAnsi="Arial Narrow" w:cs="Arial"/>
                <w:b/>
                <w:bCs/>
                <w:sz w:val="16"/>
                <w:szCs w:val="16"/>
                <w:lang w:eastAsia="sk-SK"/>
              </w:rPr>
            </w:pPr>
          </w:p>
        </w:tc>
        <w:tc>
          <w:tcPr>
            <w:tcW w:w="460" w:type="dxa"/>
            <w:gridSpan w:val="4"/>
            <w:tcBorders>
              <w:top w:val="nil"/>
              <w:left w:val="nil"/>
              <w:bottom w:val="nil"/>
              <w:right w:val="nil"/>
            </w:tcBorders>
            <w:shd w:val="clear" w:color="auto" w:fill="auto"/>
            <w:vAlign w:val="bottom"/>
            <w:hideMark/>
          </w:tcPr>
          <w:p w:rsidR="00463BAA" w:rsidRPr="00C66EB8" w:rsidRDefault="00463BAA" w:rsidP="00A33567">
            <w:pPr>
              <w:rPr>
                <w:rFonts w:ascii="Arial Narrow" w:hAnsi="Arial Narrow" w:cs="Arial"/>
                <w:b/>
                <w:bCs/>
                <w:sz w:val="16"/>
                <w:szCs w:val="16"/>
                <w:lang w:eastAsia="sk-SK"/>
              </w:rPr>
            </w:pPr>
          </w:p>
        </w:tc>
        <w:tc>
          <w:tcPr>
            <w:tcW w:w="280" w:type="dxa"/>
            <w:gridSpan w:val="4"/>
            <w:tcBorders>
              <w:top w:val="nil"/>
              <w:left w:val="nil"/>
              <w:bottom w:val="nil"/>
              <w:right w:val="nil"/>
            </w:tcBorders>
            <w:shd w:val="clear" w:color="auto" w:fill="auto"/>
            <w:vAlign w:val="bottom"/>
            <w:hideMark/>
          </w:tcPr>
          <w:p w:rsidR="00463BAA" w:rsidRPr="00C66EB8" w:rsidRDefault="00463BAA" w:rsidP="00A33567">
            <w:pPr>
              <w:rPr>
                <w:rFonts w:ascii="Arial Narrow" w:hAnsi="Arial Narrow" w:cs="Arial"/>
                <w:b/>
                <w:bCs/>
                <w:sz w:val="16"/>
                <w:szCs w:val="16"/>
                <w:lang w:eastAsia="sk-SK"/>
              </w:rPr>
            </w:pPr>
          </w:p>
        </w:tc>
        <w:tc>
          <w:tcPr>
            <w:tcW w:w="377" w:type="dxa"/>
            <w:gridSpan w:val="5"/>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301"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88"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r>
      <w:tr w:rsidR="00463BAA" w:rsidRPr="00C66EB8" w:rsidTr="001E470E">
        <w:trPr>
          <w:gridAfter w:val="1"/>
          <w:trHeight w:val="228"/>
        </w:trPr>
        <w:tc>
          <w:tcPr>
            <w:tcW w:w="2082" w:type="dxa"/>
            <w:gridSpan w:val="20"/>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r w:rsidRPr="00C66EB8">
              <w:rPr>
                <w:rFonts w:ascii="Arial Narrow" w:hAnsi="Arial Narrow" w:cs="Arial"/>
                <w:b/>
                <w:bCs/>
                <w:sz w:val="16"/>
                <w:szCs w:val="16"/>
                <w:lang w:eastAsia="sk-SK"/>
              </w:rPr>
              <w:t>Daňové identifikačné číslo</w:t>
            </w: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1172" w:type="dxa"/>
            <w:gridSpan w:val="1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r w:rsidRPr="00C66EB8">
              <w:rPr>
                <w:rFonts w:ascii="Arial Narrow" w:hAnsi="Arial Narrow" w:cs="Arial"/>
                <w:sz w:val="16"/>
                <w:szCs w:val="16"/>
                <w:lang w:eastAsia="sk-SK"/>
              </w:rPr>
              <w:t>Účtovná závierka</w:t>
            </w: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b/>
                <w:bCs/>
                <w:sz w:val="16"/>
                <w:szCs w:val="16"/>
                <w:lang w:eastAsia="sk-SK"/>
              </w:rPr>
            </w:pPr>
          </w:p>
        </w:tc>
        <w:tc>
          <w:tcPr>
            <w:tcW w:w="2672" w:type="dxa"/>
            <w:gridSpan w:val="29"/>
            <w:tcBorders>
              <w:top w:val="nil"/>
              <w:left w:val="nil"/>
              <w:bottom w:val="nil"/>
              <w:right w:val="nil"/>
            </w:tcBorders>
            <w:shd w:val="clear" w:color="auto" w:fill="auto"/>
            <w:noWrap/>
            <w:vAlign w:val="bottom"/>
            <w:hideMark/>
          </w:tcPr>
          <w:p w:rsidR="00463BAA" w:rsidRPr="00C66EB8" w:rsidRDefault="00463BAA" w:rsidP="00A33567">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Zostavená za obdobie</w:t>
            </w:r>
          </w:p>
        </w:tc>
        <w:tc>
          <w:tcPr>
            <w:tcW w:w="288" w:type="dxa"/>
            <w:gridSpan w:val="2"/>
            <w:tcBorders>
              <w:top w:val="nil"/>
              <w:left w:val="nil"/>
              <w:bottom w:val="nil"/>
              <w:right w:val="nil"/>
            </w:tcBorders>
            <w:shd w:val="clear" w:color="auto" w:fill="auto"/>
            <w:noWrap/>
            <w:vAlign w:val="bottom"/>
            <w:hideMark/>
          </w:tcPr>
          <w:p w:rsidR="00463BAA" w:rsidRPr="00C66EB8" w:rsidRDefault="00463BAA" w:rsidP="00A33567">
            <w:pPr>
              <w:rPr>
                <w:rFonts w:ascii="Arial Narrow" w:hAnsi="Arial Narrow" w:cs="Arial"/>
                <w:sz w:val="16"/>
                <w:szCs w:val="16"/>
                <w:lang w:eastAsia="sk-SK"/>
              </w:rPr>
            </w:pPr>
          </w:p>
        </w:tc>
      </w:tr>
      <w:tr w:rsidR="001E470E" w:rsidRPr="00C66EB8" w:rsidTr="001E470E">
        <w:trPr>
          <w:gridAfter w:val="1"/>
          <w:trHeight w:val="264"/>
        </w:trPr>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470E" w:rsidRPr="00D0285F" w:rsidRDefault="001E470E" w:rsidP="001E470E">
            <w:pPr>
              <w:jc w:val="center"/>
              <w:rPr>
                <w:rFonts w:ascii="Arial Narrow" w:hAnsi="Arial Narrow" w:cs="Arial"/>
                <w:sz w:val="16"/>
                <w:szCs w:val="16"/>
                <w:lang w:eastAsia="sk-SK"/>
              </w:rPr>
            </w:pPr>
            <w:r>
              <w:rPr>
                <w:rFonts w:ascii="Arial Narrow" w:hAnsi="Arial Narrow" w:cs="Arial"/>
                <w:sz w:val="16"/>
                <w:szCs w:val="16"/>
                <w:lang w:eastAsia="sk-SK"/>
              </w:rPr>
              <w:t>2</w:t>
            </w:r>
            <w:r w:rsidRPr="00D0285F">
              <w:rPr>
                <w:rFonts w:ascii="Arial Narrow" w:hAnsi="Arial Narrow" w:cs="Arial"/>
                <w:sz w:val="16"/>
                <w:szCs w:val="16"/>
                <w:lang w:eastAsia="sk-SK"/>
              </w:rPr>
              <w:t> </w:t>
            </w:r>
          </w:p>
        </w:tc>
        <w:tc>
          <w:tcPr>
            <w:tcW w:w="27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D0285F" w:rsidRDefault="001E470E" w:rsidP="001E470E">
            <w:pPr>
              <w:jc w:val="center"/>
              <w:rPr>
                <w:rFonts w:ascii="Arial Narrow" w:hAnsi="Arial Narrow" w:cs="Arial"/>
                <w:sz w:val="16"/>
                <w:szCs w:val="16"/>
                <w:lang w:eastAsia="sk-SK"/>
              </w:rPr>
            </w:pPr>
            <w:r>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1E470E" w:rsidRPr="00D0285F" w:rsidRDefault="001E470E" w:rsidP="001E470E">
            <w:pPr>
              <w:jc w:val="center"/>
              <w:rPr>
                <w:rFonts w:ascii="Arial Narrow" w:hAnsi="Arial Narrow" w:cs="Arial"/>
                <w:sz w:val="16"/>
                <w:szCs w:val="16"/>
                <w:lang w:eastAsia="sk-SK"/>
              </w:rPr>
            </w:pPr>
            <w:r>
              <w:rPr>
                <w:rFonts w:ascii="Arial Narrow" w:hAnsi="Arial Narrow" w:cs="Arial"/>
                <w:sz w:val="16"/>
                <w:szCs w:val="16"/>
                <w:lang w:eastAsia="sk-SK"/>
              </w:rPr>
              <w:t>2</w:t>
            </w:r>
            <w:r w:rsidRPr="00D0285F">
              <w:rPr>
                <w:rFonts w:ascii="Arial Narrow" w:hAnsi="Arial Narrow" w:cs="Arial"/>
                <w:sz w:val="16"/>
                <w:szCs w:val="16"/>
                <w:lang w:eastAsia="sk-SK"/>
              </w:rPr>
              <w:t> </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D0285F" w:rsidRDefault="001E470E" w:rsidP="001E470E">
            <w:pPr>
              <w:jc w:val="center"/>
              <w:rPr>
                <w:rFonts w:ascii="Arial Narrow" w:hAnsi="Arial Narrow" w:cs="Arial"/>
                <w:sz w:val="16"/>
                <w:szCs w:val="16"/>
                <w:lang w:eastAsia="sk-SK"/>
              </w:rPr>
            </w:pPr>
            <w:r>
              <w:rPr>
                <w:rFonts w:ascii="Arial Narrow" w:hAnsi="Arial Narrow" w:cs="Arial"/>
                <w:sz w:val="16"/>
                <w:szCs w:val="16"/>
                <w:lang w:eastAsia="sk-SK"/>
              </w:rPr>
              <w:t>0</w:t>
            </w:r>
            <w:r w:rsidRPr="00D0285F">
              <w:rPr>
                <w:rFonts w:ascii="Arial Narrow" w:hAnsi="Arial Narrow" w:cs="Arial"/>
                <w:sz w:val="16"/>
                <w:szCs w:val="16"/>
                <w:lang w:eastAsia="sk-SK"/>
              </w:rPr>
              <w:t> </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D0285F" w:rsidRDefault="001E470E" w:rsidP="001E470E">
            <w:pPr>
              <w:jc w:val="center"/>
              <w:rPr>
                <w:rFonts w:ascii="Arial Narrow" w:hAnsi="Arial Narrow" w:cs="Arial"/>
                <w:sz w:val="16"/>
                <w:szCs w:val="16"/>
                <w:lang w:eastAsia="sk-SK"/>
              </w:rPr>
            </w:pPr>
            <w:r>
              <w:rPr>
                <w:rFonts w:ascii="Arial Narrow" w:hAnsi="Arial Narrow" w:cs="Arial"/>
                <w:sz w:val="16"/>
                <w:szCs w:val="16"/>
                <w:lang w:val="en-US" w:eastAsia="sk-SK"/>
              </w:rPr>
              <w:t>8</w:t>
            </w:r>
            <w:r w:rsidRPr="00D0285F">
              <w:rPr>
                <w:rFonts w:ascii="Arial Narrow" w:hAnsi="Arial Narrow" w:cs="Arial"/>
                <w:sz w:val="16"/>
                <w:szCs w:val="16"/>
                <w:lang w:eastAsia="sk-SK"/>
              </w:rPr>
              <w:t> </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D0285F" w:rsidRDefault="001E470E" w:rsidP="001E470E">
            <w:pPr>
              <w:jc w:val="center"/>
              <w:rPr>
                <w:rFonts w:ascii="Arial Narrow" w:hAnsi="Arial Narrow" w:cs="Arial"/>
                <w:sz w:val="16"/>
                <w:szCs w:val="16"/>
                <w:lang w:eastAsia="sk-SK"/>
              </w:rPr>
            </w:pPr>
            <w:r>
              <w:rPr>
                <w:rFonts w:ascii="Arial Narrow" w:hAnsi="Arial Narrow" w:cs="Arial"/>
                <w:sz w:val="16"/>
                <w:szCs w:val="16"/>
                <w:lang w:eastAsia="sk-SK"/>
              </w:rPr>
              <w:t>3</w:t>
            </w:r>
            <w:r w:rsidRPr="00D0285F">
              <w:rPr>
                <w:rFonts w:ascii="Arial Narrow" w:hAnsi="Arial Narrow" w:cs="Arial"/>
                <w:sz w:val="16"/>
                <w:szCs w:val="16"/>
                <w:lang w:eastAsia="sk-SK"/>
              </w:rPr>
              <w:t> </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D0285F" w:rsidRDefault="001E470E" w:rsidP="001E470E">
            <w:pPr>
              <w:jc w:val="center"/>
              <w:rPr>
                <w:rFonts w:ascii="Arial Narrow" w:hAnsi="Arial Narrow" w:cs="Arial"/>
                <w:sz w:val="16"/>
                <w:szCs w:val="16"/>
                <w:lang w:eastAsia="sk-SK"/>
              </w:rPr>
            </w:pPr>
            <w:r>
              <w:rPr>
                <w:rFonts w:ascii="Arial Narrow" w:hAnsi="Arial Narrow" w:cs="Arial"/>
                <w:sz w:val="16"/>
                <w:szCs w:val="16"/>
                <w:lang w:eastAsia="sk-SK"/>
              </w:rPr>
              <w:t>8</w:t>
            </w:r>
            <w:r w:rsidRPr="00D0285F">
              <w:rPr>
                <w:rFonts w:ascii="Arial Narrow" w:hAnsi="Arial Narrow" w:cs="Arial"/>
                <w:sz w:val="16"/>
                <w:szCs w:val="16"/>
                <w:lang w:eastAsia="sk-SK"/>
              </w:rPr>
              <w:t> </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D0285F" w:rsidRDefault="001E470E" w:rsidP="001E470E">
            <w:pPr>
              <w:jc w:val="center"/>
              <w:rPr>
                <w:rFonts w:ascii="Arial Narrow" w:hAnsi="Arial Narrow" w:cs="Arial"/>
                <w:sz w:val="16"/>
                <w:szCs w:val="16"/>
                <w:lang w:eastAsia="sk-SK"/>
              </w:rPr>
            </w:pPr>
            <w:r>
              <w:rPr>
                <w:rFonts w:ascii="Arial Narrow" w:hAnsi="Arial Narrow" w:cs="Arial"/>
                <w:sz w:val="16"/>
                <w:szCs w:val="16"/>
                <w:lang w:eastAsia="sk-SK"/>
              </w:rPr>
              <w:t>1</w:t>
            </w:r>
            <w:r w:rsidRPr="00D0285F">
              <w:rPr>
                <w:rFonts w:ascii="Arial Narrow" w:hAnsi="Arial Narrow" w:cs="Arial"/>
                <w:sz w:val="16"/>
                <w:szCs w:val="16"/>
                <w:lang w:eastAsia="sk-SK"/>
              </w:rPr>
              <w:t> </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D0285F" w:rsidRDefault="001E470E" w:rsidP="001E470E">
            <w:pPr>
              <w:jc w:val="center"/>
              <w:rPr>
                <w:rFonts w:ascii="Arial Narrow" w:hAnsi="Arial Narrow" w:cs="Arial"/>
                <w:sz w:val="16"/>
                <w:szCs w:val="16"/>
                <w:lang w:eastAsia="sk-SK"/>
              </w:rPr>
            </w:pPr>
            <w:r>
              <w:rPr>
                <w:rFonts w:ascii="Arial Narrow" w:hAnsi="Arial Narrow" w:cs="Arial"/>
                <w:sz w:val="16"/>
                <w:szCs w:val="16"/>
                <w:lang w:eastAsia="sk-SK"/>
              </w:rPr>
              <w:t>9</w:t>
            </w:r>
            <w:r w:rsidRPr="00D0285F">
              <w:rPr>
                <w:rFonts w:ascii="Arial Narrow" w:hAnsi="Arial Narrow" w:cs="Arial"/>
                <w:sz w:val="16"/>
                <w:szCs w:val="16"/>
                <w:lang w:eastAsia="sk-SK"/>
              </w:rPr>
              <w:t> </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D0285F" w:rsidRDefault="001E470E" w:rsidP="001E470E">
            <w:pPr>
              <w:jc w:val="center"/>
              <w:rPr>
                <w:rFonts w:ascii="Arial Narrow" w:hAnsi="Arial Narrow" w:cs="Arial"/>
                <w:sz w:val="16"/>
                <w:szCs w:val="16"/>
                <w:lang w:eastAsia="sk-SK"/>
              </w:rPr>
            </w:pPr>
            <w:r>
              <w:rPr>
                <w:rFonts w:ascii="Arial Narrow" w:hAnsi="Arial Narrow" w:cs="Arial"/>
                <w:sz w:val="16"/>
                <w:szCs w:val="16"/>
                <w:lang w:eastAsia="sk-SK"/>
              </w:rPr>
              <w:t>3</w:t>
            </w:r>
            <w:r w:rsidRPr="00D0285F">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586" w:type="dxa"/>
            <w:gridSpan w:val="7"/>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After w:val="1"/>
          <w:trHeight w:val="264"/>
        </w:trPr>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x</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586" w:type="dxa"/>
            <w:gridSpan w:val="6"/>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riadna</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single" w:sz="4" w:space="0" w:color="auto"/>
              <w:left w:val="single" w:sz="4" w:space="0" w:color="auto"/>
              <w:bottom w:val="nil"/>
              <w:right w:val="single" w:sz="4" w:space="0" w:color="auto"/>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879" w:type="dxa"/>
            <w:gridSpan w:val="1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schválená</w:t>
            </w: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1E470E" w:rsidRPr="00C66EB8" w:rsidRDefault="001E470E" w:rsidP="001E470E">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p>
        </w:tc>
        <w:tc>
          <w:tcPr>
            <w:tcW w:w="293"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0 </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p>
        </w:tc>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Pr>
                <w:rFonts w:ascii="Arial Narrow" w:hAnsi="Arial Narrow" w:cs="Arial"/>
                <w:sz w:val="16"/>
                <w:szCs w:val="16"/>
                <w:lang w:eastAsia="sk-SK"/>
              </w:rPr>
              <w:t>7</w:t>
            </w: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After w:val="1"/>
          <w:trHeight w:val="264"/>
        </w:trPr>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mimoriadna</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1E470E" w:rsidRPr="00C66EB8" w:rsidRDefault="001E470E" w:rsidP="001E470E">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p>
        </w:tc>
        <w:tc>
          <w:tcPr>
            <w:tcW w:w="293" w:type="dxa"/>
            <w:gridSpan w:val="4"/>
            <w:tcBorders>
              <w:top w:val="nil"/>
              <w:left w:val="single" w:sz="4" w:space="0" w:color="auto"/>
              <w:bottom w:val="nil"/>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Pr>
                <w:rFonts w:ascii="Arial Narrow" w:hAnsi="Arial Narrow" w:cs="Arial"/>
                <w:sz w:val="16"/>
                <w:szCs w:val="16"/>
                <w:lang w:eastAsia="sk-SK"/>
              </w:rPr>
              <w:t>1</w:t>
            </w:r>
          </w:p>
        </w:tc>
        <w:tc>
          <w:tcPr>
            <w:tcW w:w="293" w:type="dxa"/>
            <w:gridSpan w:val="3"/>
            <w:tcBorders>
              <w:top w:val="nil"/>
              <w:left w:val="nil"/>
              <w:bottom w:val="nil"/>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p>
        </w:tc>
        <w:tc>
          <w:tcPr>
            <w:tcW w:w="345" w:type="dxa"/>
            <w:gridSpan w:val="3"/>
            <w:tcBorders>
              <w:top w:val="nil"/>
              <w:left w:val="single" w:sz="4" w:space="0" w:color="auto"/>
              <w:bottom w:val="nil"/>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3"/>
            <w:tcBorders>
              <w:top w:val="nil"/>
              <w:left w:val="nil"/>
              <w:bottom w:val="nil"/>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3"/>
            <w:tcBorders>
              <w:top w:val="nil"/>
              <w:left w:val="nil"/>
              <w:bottom w:val="nil"/>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3"/>
            <w:tcBorders>
              <w:top w:val="nil"/>
              <w:left w:val="nil"/>
              <w:bottom w:val="nil"/>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Pr>
                <w:rFonts w:ascii="Arial Narrow" w:hAnsi="Arial Narrow" w:cs="Arial"/>
                <w:sz w:val="16"/>
                <w:szCs w:val="16"/>
                <w:lang w:eastAsia="sk-SK"/>
              </w:rPr>
              <w:t>7</w:t>
            </w: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After w:val="1"/>
          <w:trHeight w:val="264"/>
        </w:trPr>
        <w:tc>
          <w:tcPr>
            <w:tcW w:w="617" w:type="dxa"/>
            <w:gridSpan w:val="6"/>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r w:rsidRPr="00C66EB8">
              <w:rPr>
                <w:rFonts w:ascii="Arial Narrow"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priebežná</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p>
        </w:tc>
        <w:tc>
          <w:tcPr>
            <w:tcW w:w="288"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p>
        </w:tc>
        <w:tc>
          <w:tcPr>
            <w:tcW w:w="293" w:type="dxa"/>
            <w:gridSpan w:val="4"/>
            <w:tcBorders>
              <w:top w:val="single" w:sz="4" w:space="0" w:color="auto"/>
              <w:left w:val="nil"/>
              <w:bottom w:val="nil"/>
              <w:right w:val="nil"/>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p>
        </w:tc>
        <w:tc>
          <w:tcPr>
            <w:tcW w:w="345"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After w:val="1"/>
          <w:trHeight w:val="264"/>
        </w:trPr>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7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5</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4</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After w:val="1"/>
          <w:trHeight w:val="264"/>
        </w:trPr>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672" w:type="dxa"/>
            <w:gridSpan w:val="29"/>
            <w:tcBorders>
              <w:top w:val="nil"/>
              <w:left w:val="nil"/>
              <w:bottom w:val="nil"/>
              <w:right w:val="nil"/>
            </w:tcBorders>
            <w:shd w:val="clear" w:color="auto" w:fill="auto"/>
            <w:noWrap/>
            <w:vAlign w:val="bottom"/>
            <w:hideMark/>
          </w:tcPr>
          <w:p w:rsidR="001E470E" w:rsidRPr="00C66EB8" w:rsidRDefault="001E470E" w:rsidP="001E470E">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Bezprostredne</w:t>
            </w: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After w:val="1"/>
          <w:trHeight w:val="264"/>
        </w:trPr>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SK </w:t>
            </w:r>
          </w:p>
        </w:tc>
        <w:tc>
          <w:tcPr>
            <w:tcW w:w="272"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r w:rsidRPr="00C66EB8">
              <w:rPr>
                <w:rFonts w:ascii="Arial Narrow" w:hAnsi="Arial Narrow" w:cs="Arial"/>
                <w:b/>
                <w:bCs/>
                <w:sz w:val="16"/>
                <w:szCs w:val="16"/>
                <w:lang w:eastAsia="sk-SK"/>
              </w:rPr>
              <w:t>NACE</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i/>
                <w:iCs/>
                <w:sz w:val="16"/>
                <w:szCs w:val="16"/>
                <w:lang w:eastAsia="sk-SK"/>
              </w:rPr>
            </w:pPr>
            <w:r w:rsidRPr="00C66EB8">
              <w:rPr>
                <w:rFonts w:ascii="Arial Narrow" w:hAnsi="Arial Narrow" w:cs="Arial"/>
                <w:i/>
                <w:iCs/>
                <w:sz w:val="16"/>
                <w:szCs w:val="16"/>
                <w:lang w:eastAsia="sk-SK"/>
              </w:rPr>
              <w:t>(vyznačí sa</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x</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i/>
                <w:iCs/>
                <w:sz w:val="16"/>
                <w:szCs w:val="16"/>
                <w:lang w:eastAsia="sk-SK"/>
              </w:rPr>
            </w:pPr>
            <w:r w:rsidRPr="00C66EB8">
              <w:rPr>
                <w:rFonts w:ascii="Arial Narrow" w:hAnsi="Arial Narrow" w:cs="Arial"/>
                <w:i/>
                <w:iCs/>
                <w:sz w:val="16"/>
                <w:szCs w:val="16"/>
                <w:lang w:eastAsia="sk-SK"/>
              </w:rPr>
              <w:t>)</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672" w:type="dxa"/>
            <w:gridSpan w:val="29"/>
            <w:tcBorders>
              <w:top w:val="nil"/>
              <w:left w:val="nil"/>
              <w:bottom w:val="nil"/>
              <w:right w:val="nil"/>
            </w:tcBorders>
            <w:shd w:val="clear" w:color="auto" w:fill="auto"/>
            <w:noWrap/>
            <w:vAlign w:val="bottom"/>
            <w:hideMark/>
          </w:tcPr>
          <w:p w:rsidR="001E470E" w:rsidRPr="00C66EB8" w:rsidRDefault="001E470E" w:rsidP="001E470E">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predchádzajúce</w:t>
            </w: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After w:val="1"/>
          <w:trHeight w:val="264"/>
        </w:trPr>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7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93"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Pr>
                <w:rFonts w:ascii="Arial Narrow" w:hAnsi="Arial Narrow" w:cs="Arial"/>
                <w:sz w:val="16"/>
                <w:szCs w:val="16"/>
                <w:lang w:eastAsia="sk-SK"/>
              </w:rPr>
              <w:t>3</w:t>
            </w:r>
            <w:r w:rsidRPr="00C66EB8">
              <w:rPr>
                <w:rFonts w:ascii="Arial Narrow" w:hAnsi="Arial Narrow" w:cs="Arial"/>
                <w:sz w:val="16"/>
                <w:szCs w:val="16"/>
                <w:lang w:eastAsia="sk-SK"/>
              </w:rPr>
              <w:t> </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672" w:type="dxa"/>
            <w:gridSpan w:val="29"/>
            <w:tcBorders>
              <w:top w:val="nil"/>
              <w:left w:val="nil"/>
              <w:bottom w:val="nil"/>
              <w:right w:val="nil"/>
            </w:tcBorders>
            <w:shd w:val="clear" w:color="auto" w:fill="auto"/>
            <w:noWrap/>
            <w:vAlign w:val="bottom"/>
            <w:hideMark/>
          </w:tcPr>
          <w:p w:rsidR="001E470E" w:rsidRPr="00C66EB8" w:rsidRDefault="001E470E" w:rsidP="001E470E">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obdobie</w:t>
            </w: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After w:val="1"/>
          <w:trHeight w:val="264"/>
        </w:trPr>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586" w:type="dxa"/>
            <w:gridSpan w:val="7"/>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After w:val="1"/>
          <w:trHeight w:val="264"/>
        </w:trPr>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p>
        </w:tc>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After w:val="1"/>
          <w:trHeight w:val="264"/>
        </w:trPr>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single" w:sz="4" w:space="0" w:color="auto"/>
              <w:bottom w:val="single" w:sz="4" w:space="0" w:color="auto"/>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93" w:type="dxa"/>
            <w:gridSpan w:val="3"/>
            <w:tcBorders>
              <w:top w:val="nil"/>
              <w:left w:val="nil"/>
              <w:bottom w:val="single" w:sz="4" w:space="0" w:color="auto"/>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p>
        </w:tc>
        <w:tc>
          <w:tcPr>
            <w:tcW w:w="345" w:type="dxa"/>
            <w:gridSpan w:val="3"/>
            <w:tcBorders>
              <w:top w:val="nil"/>
              <w:left w:val="single" w:sz="4" w:space="0" w:color="auto"/>
              <w:bottom w:val="single" w:sz="4" w:space="0" w:color="auto"/>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3"/>
            <w:tcBorders>
              <w:top w:val="nil"/>
              <w:left w:val="nil"/>
              <w:bottom w:val="single" w:sz="4" w:space="0" w:color="auto"/>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3"/>
            <w:tcBorders>
              <w:top w:val="nil"/>
              <w:left w:val="nil"/>
              <w:bottom w:val="single" w:sz="4" w:space="0" w:color="auto"/>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3"/>
            <w:tcBorders>
              <w:top w:val="nil"/>
              <w:left w:val="nil"/>
              <w:bottom w:val="single" w:sz="4" w:space="0" w:color="auto"/>
              <w:right w:val="single" w:sz="4" w:space="0" w:color="auto"/>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After w:val="1"/>
          <w:trHeight w:val="264"/>
        </w:trPr>
        <w:tc>
          <w:tcPr>
            <w:tcW w:w="2375" w:type="dxa"/>
            <w:gridSpan w:val="2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p>
          <w:p w:rsidR="001E470E" w:rsidRPr="00C66EB8" w:rsidRDefault="001E470E" w:rsidP="001E470E">
            <w:pPr>
              <w:rPr>
                <w:rFonts w:ascii="Arial Narrow" w:hAnsi="Arial Narrow" w:cs="Arial"/>
                <w:b/>
                <w:bCs/>
                <w:sz w:val="16"/>
                <w:szCs w:val="16"/>
                <w:lang w:eastAsia="sk-SK"/>
              </w:rPr>
            </w:pPr>
            <w:r w:rsidRPr="00C66EB8">
              <w:rPr>
                <w:rFonts w:ascii="Arial Narrow" w:hAnsi="Arial Narrow" w:cs="Arial"/>
                <w:b/>
                <w:bCs/>
                <w:sz w:val="16"/>
                <w:szCs w:val="16"/>
                <w:lang w:eastAsia="sk-SK"/>
              </w:rPr>
              <w:t>Priložené súčasti účtovnej závierky</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p>
        </w:tc>
        <w:tc>
          <w:tcPr>
            <w:tcW w:w="288"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After w:val="1"/>
          <w:trHeight w:val="264"/>
        </w:trPr>
        <w:tc>
          <w:tcPr>
            <w:tcW w:w="5891" w:type="dxa"/>
            <w:gridSpan w:val="59"/>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Súvaha (ÚČ FOND 1 - 02), Výkaz ziskov a strát (ÚČ FOND 2-02), Poznámky (ÚČ FOND 3-02)</w:t>
            </w: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p>
        </w:tc>
        <w:tc>
          <w:tcPr>
            <w:tcW w:w="288"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After w:val="1"/>
          <w:trHeight w:val="264"/>
        </w:trPr>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p>
        </w:tc>
        <w:tc>
          <w:tcPr>
            <w:tcW w:w="288" w:type="dxa"/>
            <w:gridSpan w:val="4"/>
            <w:tcBorders>
              <w:top w:val="nil"/>
              <w:left w:val="nil"/>
              <w:bottom w:val="nil"/>
              <w:right w:val="nil"/>
            </w:tcBorders>
            <w:shd w:val="clear" w:color="000000" w:fill="FFFFFF"/>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i/>
                <w:i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i/>
                <w:iCs/>
                <w:sz w:val="16"/>
                <w:szCs w:val="16"/>
                <w:lang w:eastAsia="sk-SK"/>
              </w:rPr>
            </w:pPr>
          </w:p>
        </w:tc>
      </w:tr>
      <w:tr w:rsidR="001E470E" w:rsidRPr="00C66EB8" w:rsidTr="001E470E">
        <w:trPr>
          <w:gridAfter w:val="1"/>
          <w:trHeight w:val="264"/>
        </w:trPr>
        <w:tc>
          <w:tcPr>
            <w:tcW w:w="3254" w:type="dxa"/>
            <w:gridSpan w:val="3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Obchodné meno </w:t>
            </w:r>
            <w:r w:rsidRPr="00C66EB8">
              <w:rPr>
                <w:rFonts w:ascii="Arial Narrow" w:hAnsi="Arial Narrow" w:cs="Arial"/>
                <w:sz w:val="16"/>
                <w:szCs w:val="16"/>
                <w:lang w:eastAsia="sk-SK"/>
              </w:rPr>
              <w:t>(názov) správcovskej spoločnosti</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Before w:val="1"/>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I</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D</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M</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Á</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1E470E" w:rsidRPr="00C66EB8" w:rsidTr="001E470E">
        <w:trPr>
          <w:gridBefore w:val="1"/>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1E470E" w:rsidRPr="00C66EB8" w:rsidTr="001E470E">
        <w:trPr>
          <w:gridAfter w:val="1"/>
          <w:trHeight w:val="264"/>
        </w:trPr>
        <w:tc>
          <w:tcPr>
            <w:tcW w:w="345"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After w:val="1"/>
          <w:trHeight w:val="264"/>
        </w:trPr>
        <w:tc>
          <w:tcPr>
            <w:tcW w:w="2961" w:type="dxa"/>
            <w:gridSpan w:val="30"/>
            <w:tcBorders>
              <w:top w:val="nil"/>
              <w:left w:val="nil"/>
              <w:bottom w:val="single" w:sz="4" w:space="0" w:color="auto"/>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Názov spravovaného fondu</w:t>
            </w: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r>
      <w:tr w:rsidR="001E470E" w:rsidRPr="00C66EB8" w:rsidTr="001E470E">
        <w:trPr>
          <w:gridBefore w:val="1"/>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sidRPr="007E1EE4">
              <w:rPr>
                <w:rFonts w:ascii="Arial Narrow" w:hAnsi="Arial Narrow" w:cs="Arial"/>
                <w:sz w:val="16"/>
                <w:szCs w:val="16"/>
              </w:rPr>
              <w:t>P</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Pr>
                <w:rFonts w:ascii="Arial Narrow" w:hAnsi="Arial Narrow" w:cs="Arial"/>
                <w:sz w:val="16"/>
                <w:szCs w:val="16"/>
              </w:rPr>
              <w:t>r</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Pr>
                <w:rFonts w:ascii="Arial Narrow" w:hAnsi="Arial Narrow" w:cs="Arial"/>
                <w:sz w:val="16"/>
                <w:szCs w:val="16"/>
              </w:rPr>
              <w:t>o</w:t>
            </w:r>
          </w:p>
        </w:tc>
        <w:tc>
          <w:tcPr>
            <w:tcW w:w="302" w:type="dxa"/>
            <w:gridSpan w:val="4"/>
            <w:tcBorders>
              <w:top w:val="nil"/>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Pr>
                <w:rFonts w:ascii="Arial Narrow" w:hAnsi="Arial Narrow" w:cs="Arial"/>
                <w:sz w:val="16"/>
                <w:szCs w:val="16"/>
              </w:rPr>
              <w:t>t</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Pr>
                <w:rFonts w:ascii="Arial Narrow" w:hAnsi="Arial Narrow" w:cs="Arial"/>
                <w:sz w:val="16"/>
                <w:szCs w:val="16"/>
              </w:rPr>
              <w:t>e</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Pr>
                <w:rFonts w:ascii="Arial Narrow" w:hAnsi="Arial Narrow" w:cs="Arial"/>
                <w:sz w:val="16"/>
                <w:szCs w:val="16"/>
              </w:rPr>
              <w:t>c</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Pr>
                <w:rFonts w:ascii="Arial Narrow" w:hAnsi="Arial Narrow" w:cs="Arial"/>
                <w:sz w:val="16"/>
                <w:szCs w:val="16"/>
              </w:rPr>
              <w:t>t</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Pr>
                <w:rFonts w:ascii="Arial Narrow" w:hAnsi="Arial Narrow" w:cs="Arial"/>
                <w:sz w:val="16"/>
                <w:szCs w:val="16"/>
              </w:rPr>
              <w:t>e</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Pr>
                <w:rFonts w:ascii="Arial Narrow" w:hAnsi="Arial Narrow" w:cs="Arial"/>
                <w:sz w:val="16"/>
                <w:szCs w:val="16"/>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Pr>
                <w:rFonts w:ascii="Arial Narrow" w:hAnsi="Arial Narrow" w:cs="Arial"/>
                <w:sz w:val="16"/>
                <w:szCs w:val="16"/>
              </w:rPr>
              <w:t>E</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Pr>
                <w:rFonts w:ascii="Arial Narrow" w:hAnsi="Arial Narrow" w:cs="Arial"/>
                <w:sz w:val="16"/>
                <w:szCs w:val="16"/>
              </w:rPr>
              <w:t>q</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Pr>
                <w:rFonts w:ascii="Arial Narrow" w:hAnsi="Arial Narrow" w:cs="Arial"/>
                <w:sz w:val="16"/>
                <w:szCs w:val="16"/>
              </w:rPr>
              <w:t>u</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Pr>
                <w:rFonts w:ascii="Arial Narrow" w:hAnsi="Arial Narrow" w:cs="Arial"/>
                <w:sz w:val="16"/>
                <w:szCs w:val="16"/>
              </w:rPr>
              <w:t>i</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Pr>
                <w:rFonts w:ascii="Arial Narrow" w:hAnsi="Arial Narrow" w:cs="Arial"/>
                <w:sz w:val="16"/>
                <w:szCs w:val="16"/>
              </w:rPr>
              <w:t>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Pr>
                <w:rFonts w:ascii="Arial Narrow" w:hAnsi="Arial Narrow" w:cs="Arial"/>
                <w:sz w:val="16"/>
                <w:szCs w:val="16"/>
              </w:rPr>
              <w:t>y</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sidRPr="007E1EE4">
              <w:rPr>
                <w:rFonts w:ascii="Arial Narrow" w:hAnsi="Arial Narrow" w:cs="Arial"/>
                <w:sz w:val="16"/>
                <w:szCs w:val="16"/>
              </w:rPr>
              <w:t>1</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sidRPr="007E1EE4">
              <w:rPr>
                <w:rFonts w:ascii="Arial Narrow" w:hAnsi="Arial Narrow" w:cs="Arial"/>
                <w:sz w:val="16"/>
                <w:szCs w:val="16"/>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sidRPr="007E1EE4">
              <w:rPr>
                <w:rFonts w:ascii="Arial Narrow" w:hAnsi="Arial Narrow" w:cs="Arial"/>
                <w:sz w:val="16"/>
                <w:szCs w:val="16"/>
              </w:rPr>
              <w:t>o</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sidRPr="007E1EE4">
              <w:rPr>
                <w:rFonts w:ascii="Arial Narrow" w:hAnsi="Arial Narrow" w:cs="Arial"/>
                <w:sz w:val="16"/>
                <w:szCs w:val="16"/>
              </w:rPr>
              <w:t>.</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sidRPr="007E1EE4">
              <w:rPr>
                <w:rFonts w:ascii="Arial Narrow" w:hAnsi="Arial Narrow" w:cs="Arial"/>
                <w:sz w:val="16"/>
                <w:szCs w:val="16"/>
              </w:rPr>
              <w:t>p</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sidRPr="007E1EE4">
              <w:rPr>
                <w:rFonts w:ascii="Arial Narrow" w:hAnsi="Arial Narrow" w:cs="Arial"/>
                <w:sz w:val="16"/>
                <w:szCs w:val="16"/>
              </w:rPr>
              <w:t>.</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sidRPr="007E1EE4">
              <w:rPr>
                <w:rFonts w:ascii="Arial Narrow" w:hAnsi="Arial Narrow" w:cs="Arial"/>
                <w:sz w:val="16"/>
                <w:szCs w:val="16"/>
              </w:rPr>
              <w:t>f</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7E1EE4" w:rsidRDefault="001E470E" w:rsidP="001E470E">
            <w:pPr>
              <w:jc w:val="center"/>
              <w:rPr>
                <w:rFonts w:ascii="Arial Narrow" w:hAnsi="Arial Narrow" w:cs="Arial"/>
                <w:sz w:val="16"/>
                <w:szCs w:val="16"/>
              </w:rPr>
            </w:pPr>
            <w:r w:rsidRPr="007E1EE4">
              <w:rPr>
                <w:rFonts w:ascii="Arial Narrow"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r>
      <w:tr w:rsidR="001E470E" w:rsidRPr="00C66EB8" w:rsidTr="001E470E">
        <w:trPr>
          <w:gridBefore w:val="1"/>
          <w:trHeight w:val="264"/>
        </w:trPr>
        <w:tc>
          <w:tcPr>
            <w:tcW w:w="301" w:type="dxa"/>
            <w:tcBorders>
              <w:top w:val="nil"/>
              <w:left w:val="single" w:sz="4" w:space="0" w:color="auto"/>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1E470E" w:rsidRPr="00C66EB8" w:rsidTr="001E470E">
        <w:trPr>
          <w:gridAfter w:val="1"/>
          <w:trHeight w:val="264"/>
        </w:trPr>
        <w:tc>
          <w:tcPr>
            <w:tcW w:w="345" w:type="dxa"/>
            <w:gridSpan w:val="4"/>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4"/>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4"/>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4"/>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460" w:type="dxa"/>
            <w:gridSpan w:val="4"/>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0" w:type="dxa"/>
            <w:gridSpan w:val="4"/>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77" w:type="dxa"/>
            <w:gridSpan w:val="5"/>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4"/>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4"/>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45"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r>
      <w:tr w:rsidR="001E470E" w:rsidRPr="00C66EB8" w:rsidTr="001E470E">
        <w:trPr>
          <w:gridAfter w:val="1"/>
          <w:trHeight w:val="264"/>
        </w:trPr>
        <w:tc>
          <w:tcPr>
            <w:tcW w:w="2375" w:type="dxa"/>
            <w:gridSpan w:val="2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b/>
                <w:bCs/>
                <w:sz w:val="16"/>
                <w:szCs w:val="16"/>
                <w:lang w:eastAsia="sk-SK"/>
              </w:rPr>
            </w:pPr>
            <w:r w:rsidRPr="00C66EB8">
              <w:rPr>
                <w:rFonts w:ascii="Arial Narrow" w:hAnsi="Arial Narrow" w:cs="Arial"/>
                <w:b/>
                <w:bCs/>
                <w:sz w:val="16"/>
                <w:szCs w:val="16"/>
                <w:lang w:eastAsia="sk-SK"/>
              </w:rPr>
              <w:t>Sídlo správcovskej spoločnosti</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After w:val="1"/>
          <w:trHeight w:val="264"/>
        </w:trPr>
        <w:tc>
          <w:tcPr>
            <w:tcW w:w="617" w:type="dxa"/>
            <w:gridSpan w:val="7"/>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Ulica</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586" w:type="dxa"/>
            <w:gridSpan w:val="7"/>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Before w:val="1"/>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M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Ý</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H</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2 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1E470E" w:rsidRPr="00C66EB8" w:rsidTr="001E470E">
        <w:trPr>
          <w:gridAfter w:val="1"/>
          <w:trHeight w:val="264"/>
        </w:trPr>
        <w:tc>
          <w:tcPr>
            <w:tcW w:w="345"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After w:val="1"/>
          <w:trHeight w:val="264"/>
        </w:trPr>
        <w:tc>
          <w:tcPr>
            <w:tcW w:w="617" w:type="dxa"/>
            <w:gridSpan w:val="7"/>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PSČ</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586" w:type="dxa"/>
            <w:gridSpan w:val="6"/>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Obec</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Before w:val="1"/>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8 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8</w:t>
            </w:r>
          </w:p>
        </w:tc>
        <w:tc>
          <w:tcPr>
            <w:tcW w:w="301"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2"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B</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1E470E" w:rsidRPr="00C66EB8" w:rsidTr="001E470E">
        <w:trPr>
          <w:gridAfter w:val="1"/>
          <w:trHeight w:val="264"/>
        </w:trPr>
        <w:tc>
          <w:tcPr>
            <w:tcW w:w="345"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After w:val="1"/>
          <w:trHeight w:val="264"/>
        </w:trPr>
        <w:tc>
          <w:tcPr>
            <w:tcW w:w="1203" w:type="dxa"/>
            <w:gridSpan w:val="1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Telefónne číslo</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Faxové číslo</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Before w:val="1"/>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single" w:sz="4" w:space="0" w:color="auto"/>
              <w:bottom w:val="nil"/>
              <w:right w:val="nil"/>
            </w:tcBorders>
            <w:shd w:val="clear" w:color="auto" w:fill="auto"/>
            <w:noWrap/>
            <w:vAlign w:val="center"/>
            <w:hideMark/>
          </w:tcPr>
          <w:p w:rsidR="001E470E" w:rsidRPr="00C66EB8" w:rsidRDefault="001E470E" w:rsidP="001E470E">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02"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single" w:sz="4" w:space="0" w:color="auto"/>
              <w:bottom w:val="nil"/>
              <w:right w:val="nil"/>
            </w:tcBorders>
            <w:shd w:val="clear" w:color="auto" w:fill="auto"/>
            <w:noWrap/>
            <w:vAlign w:val="center"/>
            <w:hideMark/>
          </w:tcPr>
          <w:p w:rsidR="001E470E" w:rsidRPr="00C66EB8" w:rsidRDefault="001E470E" w:rsidP="001E470E">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2"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2" w:type="dxa"/>
            <w:gridSpan w:val="4"/>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r>
      <w:tr w:rsidR="001E470E" w:rsidRPr="00C66EB8" w:rsidTr="001E470E">
        <w:trPr>
          <w:gridAfter w:val="1"/>
          <w:trHeight w:val="264"/>
        </w:trPr>
        <w:tc>
          <w:tcPr>
            <w:tcW w:w="345" w:type="dxa"/>
            <w:gridSpan w:val="4"/>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r>
      <w:tr w:rsidR="001E470E" w:rsidRPr="00C66EB8" w:rsidTr="001E470E">
        <w:trPr>
          <w:gridAfter w:val="1"/>
          <w:trHeight w:val="264"/>
        </w:trPr>
        <w:tc>
          <w:tcPr>
            <w:tcW w:w="1203" w:type="dxa"/>
            <w:gridSpan w:val="1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E-mailová adresa</w:t>
            </w: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r>
      <w:tr w:rsidR="001E470E" w:rsidRPr="00C66EB8" w:rsidTr="001E470E">
        <w:trPr>
          <w:gridBefore w:val="1"/>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2"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c>
          <w:tcPr>
            <w:tcW w:w="302" w:type="dxa"/>
            <w:gridSpan w:val="4"/>
            <w:tcBorders>
              <w:top w:val="nil"/>
              <w:left w:val="nil"/>
              <w:bottom w:val="nil"/>
              <w:right w:val="nil"/>
            </w:tcBorders>
            <w:shd w:val="clear" w:color="auto" w:fill="auto"/>
            <w:noWrap/>
            <w:vAlign w:val="center"/>
            <w:hideMark/>
          </w:tcPr>
          <w:p w:rsidR="001E470E" w:rsidRPr="00C66EB8" w:rsidRDefault="001E470E" w:rsidP="001E470E">
            <w:pPr>
              <w:jc w:val="center"/>
              <w:rPr>
                <w:rFonts w:ascii="Arial Narrow" w:hAnsi="Arial Narrow" w:cs="Arial"/>
                <w:sz w:val="16"/>
                <w:szCs w:val="16"/>
                <w:lang w:eastAsia="sk-SK"/>
              </w:rPr>
            </w:pPr>
          </w:p>
        </w:tc>
      </w:tr>
      <w:tr w:rsidR="001E470E" w:rsidRPr="00C66EB8" w:rsidTr="001E470E">
        <w:trPr>
          <w:gridAfter w:val="1"/>
          <w:trHeight w:val="264"/>
        </w:trPr>
        <w:tc>
          <w:tcPr>
            <w:tcW w:w="345"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After w:val="1"/>
          <w:trHeight w:val="264"/>
        </w:trPr>
        <w:tc>
          <w:tcPr>
            <w:tcW w:w="1203" w:type="dxa"/>
            <w:gridSpan w:val="12"/>
            <w:tcBorders>
              <w:top w:val="single" w:sz="4" w:space="0" w:color="auto"/>
              <w:left w:val="single" w:sz="4" w:space="0" w:color="auto"/>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Zostavená dňa:</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single" w:sz="4" w:space="0" w:color="auto"/>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91"/>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Podpisový záznam štatutárneho orgánu alebo člena štatutárneho orgánu správcovskej spoločnosti:</w:t>
            </w:r>
          </w:p>
        </w:tc>
      </w:tr>
      <w:tr w:rsidR="001E470E" w:rsidRPr="00C66EB8" w:rsidTr="001E470E">
        <w:trPr>
          <w:gridAfter w:val="1"/>
          <w:trHeight w:val="264"/>
        </w:trPr>
        <w:tc>
          <w:tcPr>
            <w:tcW w:w="2375" w:type="dxa"/>
            <w:gridSpan w:val="24"/>
            <w:tcBorders>
              <w:top w:val="nil"/>
              <w:left w:val="single" w:sz="4" w:space="0" w:color="auto"/>
              <w:bottom w:val="nil"/>
              <w:right w:val="single" w:sz="4" w:space="0" w:color="auto"/>
            </w:tcBorders>
            <w:shd w:val="clear" w:color="auto" w:fill="auto"/>
            <w:noWrap/>
            <w:vAlign w:val="center"/>
          </w:tcPr>
          <w:p w:rsidR="001E470E" w:rsidRPr="00C66EB8" w:rsidRDefault="001E470E" w:rsidP="001E470E">
            <w:pPr>
              <w:rPr>
                <w:rFonts w:ascii="Arial Narrow" w:hAnsi="Arial Narrow" w:cs="Arial"/>
                <w:sz w:val="16"/>
                <w:szCs w:val="16"/>
                <w:lang w:eastAsia="sk-SK"/>
              </w:rPr>
            </w:pPr>
            <w:r>
              <w:rPr>
                <w:rFonts w:ascii="Arial Narrow" w:hAnsi="Arial Narrow" w:cs="Arial"/>
                <w:sz w:val="16"/>
                <w:szCs w:val="16"/>
                <w:lang w:eastAsia="sk-SK"/>
              </w:rPr>
              <w:t>31.3.2018</w:t>
            </w:r>
          </w:p>
          <w:p w:rsidR="001E470E" w:rsidRPr="00C66EB8" w:rsidRDefault="001E470E" w:rsidP="001E470E">
            <w:pPr>
              <w:rPr>
                <w:rFonts w:ascii="Arial Narrow" w:hAnsi="Arial Narrow" w:cs="Arial"/>
                <w:sz w:val="16"/>
                <w:szCs w:val="16"/>
                <w:lang w:eastAsia="sk-SK"/>
              </w:rPr>
            </w:pPr>
          </w:p>
        </w:tc>
        <w:tc>
          <w:tcPr>
            <w:tcW w:w="8472" w:type="dxa"/>
            <w:gridSpan w:val="91"/>
            <w:vMerge/>
            <w:tcBorders>
              <w:top w:val="nil"/>
              <w:left w:val="nil"/>
              <w:bottom w:val="nil"/>
              <w:right w:val="single" w:sz="4" w:space="0" w:color="auto"/>
            </w:tcBorders>
            <w:vAlign w:val="center"/>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After w:val="1"/>
          <w:trHeight w:val="80"/>
        </w:trPr>
        <w:tc>
          <w:tcPr>
            <w:tcW w:w="345" w:type="dxa"/>
            <w:gridSpan w:val="4"/>
            <w:tcBorders>
              <w:top w:val="nil"/>
              <w:left w:val="single" w:sz="4" w:space="0" w:color="auto"/>
              <w:bottom w:val="nil"/>
              <w:right w:val="nil"/>
            </w:tcBorders>
            <w:shd w:val="clear" w:color="auto" w:fill="auto"/>
            <w:noWrap/>
            <w:vAlign w:val="center"/>
          </w:tcPr>
          <w:p w:rsidR="001E470E" w:rsidRPr="00C66EB8" w:rsidRDefault="001E470E" w:rsidP="001E470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center"/>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tcPr>
          <w:p w:rsidR="001E470E" w:rsidRPr="00C66EB8" w:rsidRDefault="001E470E" w:rsidP="001E470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91"/>
            <w:vMerge/>
            <w:tcBorders>
              <w:top w:val="nil"/>
              <w:left w:val="nil"/>
              <w:bottom w:val="nil"/>
              <w:right w:val="single" w:sz="4" w:space="0" w:color="auto"/>
            </w:tcBorders>
            <w:vAlign w:val="center"/>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After w:val="1"/>
          <w:trHeight w:val="264"/>
        </w:trPr>
        <w:tc>
          <w:tcPr>
            <w:tcW w:w="1203" w:type="dxa"/>
            <w:gridSpan w:val="12"/>
            <w:tcBorders>
              <w:top w:val="single" w:sz="4" w:space="0" w:color="auto"/>
              <w:left w:val="single" w:sz="4" w:space="0" w:color="auto"/>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Schválená dňa:</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single" w:sz="4" w:space="0" w:color="auto"/>
            </w:tcBorders>
            <w:shd w:val="clear" w:color="auto" w:fill="auto"/>
            <w:noWrap/>
            <w:vAlign w:val="bottom"/>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91"/>
            <w:vMerge/>
            <w:tcBorders>
              <w:top w:val="single" w:sz="4" w:space="0" w:color="auto"/>
              <w:left w:val="nil"/>
              <w:bottom w:val="nil"/>
              <w:right w:val="single" w:sz="4" w:space="0" w:color="auto"/>
            </w:tcBorders>
            <w:vAlign w:val="center"/>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After w:val="1"/>
          <w:trHeight w:val="264"/>
        </w:trPr>
        <w:tc>
          <w:tcPr>
            <w:tcW w:w="345" w:type="dxa"/>
            <w:gridSpan w:val="4"/>
            <w:tcBorders>
              <w:top w:val="nil"/>
              <w:left w:val="single" w:sz="4" w:space="0" w:color="auto"/>
              <w:bottom w:val="nil"/>
              <w:right w:val="nil"/>
            </w:tcBorders>
            <w:shd w:val="clear" w:color="auto" w:fill="auto"/>
            <w:noWrap/>
            <w:vAlign w:val="center"/>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3"/>
            <w:tcBorders>
              <w:top w:val="nil"/>
              <w:left w:val="nil"/>
              <w:bottom w:val="nil"/>
              <w:right w:val="nil"/>
            </w:tcBorders>
            <w:shd w:val="clear" w:color="auto" w:fill="auto"/>
            <w:noWrap/>
            <w:vAlign w:val="center"/>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E470E" w:rsidRPr="00C66EB8" w:rsidRDefault="001E470E" w:rsidP="001E470E">
            <w:pPr>
              <w:rPr>
                <w:rFonts w:ascii="Arial Narrow" w:hAnsi="Arial Narrow" w:cs="Arial"/>
                <w:sz w:val="16"/>
                <w:szCs w:val="16"/>
                <w:lang w:eastAsia="sk-SK"/>
              </w:rPr>
            </w:pPr>
          </w:p>
        </w:tc>
        <w:tc>
          <w:tcPr>
            <w:tcW w:w="293" w:type="dxa"/>
            <w:gridSpan w:val="3"/>
            <w:tcBorders>
              <w:top w:val="nil"/>
              <w:left w:val="nil"/>
              <w:bottom w:val="nil"/>
              <w:right w:val="single" w:sz="4" w:space="0" w:color="auto"/>
            </w:tcBorders>
            <w:shd w:val="clear" w:color="auto" w:fill="auto"/>
            <w:noWrap/>
            <w:vAlign w:val="center"/>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91"/>
            <w:vMerge/>
            <w:tcBorders>
              <w:top w:val="nil"/>
              <w:left w:val="nil"/>
              <w:bottom w:val="nil"/>
              <w:right w:val="single" w:sz="4" w:space="0" w:color="auto"/>
            </w:tcBorders>
            <w:vAlign w:val="center"/>
            <w:hideMark/>
          </w:tcPr>
          <w:p w:rsidR="001E470E" w:rsidRPr="00C66EB8" w:rsidRDefault="001E470E" w:rsidP="001E470E">
            <w:pPr>
              <w:rPr>
                <w:rFonts w:ascii="Arial Narrow" w:hAnsi="Arial Narrow" w:cs="Arial"/>
                <w:sz w:val="16"/>
                <w:szCs w:val="16"/>
                <w:lang w:eastAsia="sk-SK"/>
              </w:rPr>
            </w:pPr>
          </w:p>
        </w:tc>
      </w:tr>
      <w:tr w:rsidR="001E470E" w:rsidRPr="00C66EB8" w:rsidTr="001E470E">
        <w:trPr>
          <w:gridAfter w:val="1"/>
          <w:trHeight w:val="80"/>
        </w:trPr>
        <w:tc>
          <w:tcPr>
            <w:tcW w:w="345" w:type="dxa"/>
            <w:gridSpan w:val="4"/>
            <w:tcBorders>
              <w:top w:val="nil"/>
              <w:left w:val="single" w:sz="4" w:space="0" w:color="auto"/>
              <w:bottom w:val="single" w:sz="4" w:space="0" w:color="auto"/>
              <w:right w:val="nil"/>
            </w:tcBorders>
            <w:shd w:val="clear" w:color="auto" w:fill="auto"/>
            <w:noWrap/>
            <w:vAlign w:val="center"/>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3"/>
            <w:tcBorders>
              <w:top w:val="nil"/>
              <w:left w:val="nil"/>
              <w:bottom w:val="single" w:sz="4" w:space="0" w:color="auto"/>
              <w:right w:val="nil"/>
            </w:tcBorders>
            <w:shd w:val="clear" w:color="auto" w:fill="auto"/>
            <w:noWrap/>
            <w:vAlign w:val="center"/>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single" w:sz="4" w:space="0" w:color="auto"/>
              <w:right w:val="nil"/>
            </w:tcBorders>
            <w:shd w:val="clear" w:color="auto" w:fill="auto"/>
            <w:noWrap/>
            <w:vAlign w:val="center"/>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single" w:sz="4" w:space="0" w:color="auto"/>
              <w:right w:val="nil"/>
            </w:tcBorders>
            <w:shd w:val="clear" w:color="auto" w:fill="auto"/>
            <w:noWrap/>
            <w:vAlign w:val="center"/>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single" w:sz="4" w:space="0" w:color="auto"/>
              <w:right w:val="nil"/>
            </w:tcBorders>
            <w:shd w:val="clear" w:color="auto" w:fill="auto"/>
            <w:noWrap/>
            <w:vAlign w:val="center"/>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single" w:sz="4" w:space="0" w:color="auto"/>
              <w:right w:val="nil"/>
            </w:tcBorders>
            <w:shd w:val="clear" w:color="auto" w:fill="auto"/>
            <w:noWrap/>
            <w:vAlign w:val="center"/>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single" w:sz="4" w:space="0" w:color="auto"/>
              <w:right w:val="single" w:sz="4" w:space="0" w:color="auto"/>
            </w:tcBorders>
            <w:shd w:val="clear" w:color="auto" w:fill="auto"/>
            <w:noWrap/>
            <w:vAlign w:val="center"/>
            <w:hideMark/>
          </w:tcPr>
          <w:p w:rsidR="001E470E" w:rsidRPr="00C66EB8" w:rsidRDefault="001E470E" w:rsidP="001E470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91"/>
            <w:vMerge/>
            <w:tcBorders>
              <w:top w:val="nil"/>
              <w:left w:val="nil"/>
              <w:bottom w:val="single" w:sz="4" w:space="0" w:color="auto"/>
              <w:right w:val="single" w:sz="4" w:space="0" w:color="auto"/>
            </w:tcBorders>
            <w:vAlign w:val="center"/>
            <w:hideMark/>
          </w:tcPr>
          <w:p w:rsidR="001E470E" w:rsidRPr="00C66EB8" w:rsidRDefault="001E470E" w:rsidP="001E470E">
            <w:pPr>
              <w:rPr>
                <w:rFonts w:ascii="Arial Narrow" w:hAnsi="Arial Narrow" w:cs="Arial"/>
                <w:sz w:val="16"/>
                <w:szCs w:val="16"/>
                <w:lang w:eastAsia="sk-SK"/>
              </w:rPr>
            </w:pPr>
          </w:p>
        </w:tc>
      </w:tr>
    </w:tbl>
    <w:p w:rsidR="007A1BF7" w:rsidRDefault="007A1BF7" w:rsidP="00B3450D">
      <w:pPr>
        <w:rPr>
          <w:rFonts w:ascii="Arial Narrow" w:hAnsi="Arial Narrow"/>
        </w:rPr>
        <w:sectPr w:rsidR="007A1BF7" w:rsidSect="00B3450D">
          <w:footerReference w:type="default" r:id="rId8"/>
          <w:pgSz w:w="11906" w:h="16838"/>
          <w:pgMar w:top="993" w:right="1417" w:bottom="1417" w:left="1417" w:header="708" w:footer="708" w:gutter="0"/>
          <w:cols w:space="708"/>
          <w:docGrid w:linePitch="360"/>
        </w:sectPr>
      </w:pPr>
    </w:p>
    <w:p w:rsidR="00E74B1D" w:rsidRPr="007A1BF7" w:rsidRDefault="00E74B1D" w:rsidP="00E74B1D">
      <w:pPr>
        <w:jc w:val="center"/>
        <w:rPr>
          <w:rFonts w:ascii="Arial Narrow" w:hAnsi="Arial Narrow"/>
          <w:b/>
          <w:sz w:val="20"/>
        </w:rPr>
      </w:pPr>
      <w:r w:rsidRPr="007A1BF7">
        <w:rPr>
          <w:rFonts w:ascii="Arial Narrow" w:hAnsi="Arial Narrow"/>
          <w:b/>
          <w:sz w:val="20"/>
        </w:rPr>
        <w:lastRenderedPageBreak/>
        <w:t>S Ú V A H A</w:t>
      </w:r>
    </w:p>
    <w:p w:rsidR="00E74B1D" w:rsidRPr="007A1BF7" w:rsidRDefault="003A2354" w:rsidP="00E74B1D">
      <w:pPr>
        <w:jc w:val="center"/>
        <w:rPr>
          <w:rFonts w:ascii="Arial Narrow" w:hAnsi="Arial Narrow"/>
          <w:b/>
          <w:sz w:val="20"/>
        </w:rPr>
      </w:pPr>
      <w:r>
        <w:rPr>
          <w:rFonts w:ascii="Arial Narrow" w:hAnsi="Arial Narrow"/>
          <w:b/>
          <w:sz w:val="20"/>
        </w:rPr>
        <w:t>k 31.12</w:t>
      </w:r>
      <w:r w:rsidR="0090013E">
        <w:rPr>
          <w:rFonts w:ascii="Arial Narrow" w:hAnsi="Arial Narrow"/>
          <w:b/>
          <w:sz w:val="20"/>
        </w:rPr>
        <w:t>.2017</w:t>
      </w:r>
      <w:r w:rsidR="00E74B1D" w:rsidRPr="007A1BF7">
        <w:rPr>
          <w:rFonts w:ascii="Arial Narrow" w:hAnsi="Arial Narrow"/>
          <w:b/>
          <w:sz w:val="20"/>
        </w:rPr>
        <w:t xml:space="preserve"> </w:t>
      </w:r>
    </w:p>
    <w:p w:rsidR="00E74B1D" w:rsidRPr="007A1BF7" w:rsidRDefault="00E74B1D" w:rsidP="00E74B1D">
      <w:pPr>
        <w:jc w:val="center"/>
        <w:rPr>
          <w:rFonts w:ascii="Arial Narrow" w:hAnsi="Arial Narrow"/>
          <w:sz w:val="20"/>
        </w:rPr>
      </w:pPr>
      <w:r w:rsidRPr="007A1BF7">
        <w:rPr>
          <w:rFonts w:ascii="Arial Narrow" w:hAnsi="Arial Narrow"/>
          <w:b/>
          <w:sz w:val="20"/>
        </w:rPr>
        <w:t>v eurách</w:t>
      </w:r>
    </w:p>
    <w:p w:rsidR="00E74B1D" w:rsidRPr="007A1BF7" w:rsidRDefault="00E74B1D" w:rsidP="00B3450D">
      <w:pPr>
        <w:rPr>
          <w:rFonts w:ascii="Arial Narrow" w:hAnsi="Arial Narrow"/>
          <w:sz w:val="20"/>
        </w:rPr>
      </w:pPr>
    </w:p>
    <w:tbl>
      <w:tblPr>
        <w:tblW w:w="9991" w:type="dxa"/>
        <w:tblInd w:w="55" w:type="dxa"/>
        <w:tblCellMar>
          <w:left w:w="70" w:type="dxa"/>
          <w:right w:w="70" w:type="dxa"/>
        </w:tblCellMar>
        <w:tblLook w:val="04A0" w:firstRow="1" w:lastRow="0" w:firstColumn="1" w:lastColumn="0" w:noHBand="0" w:noVBand="1"/>
      </w:tblPr>
      <w:tblGrid>
        <w:gridCol w:w="961"/>
        <w:gridCol w:w="5044"/>
        <w:gridCol w:w="1844"/>
        <w:gridCol w:w="2142"/>
      </w:tblGrid>
      <w:tr w:rsidR="00960A97" w:rsidRPr="007A1BF7" w:rsidTr="0090013E">
        <w:trPr>
          <w:trHeight w:val="766"/>
        </w:trPr>
        <w:tc>
          <w:tcPr>
            <w:tcW w:w="96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60A97" w:rsidRPr="00B747DC" w:rsidRDefault="00960A97" w:rsidP="00960A97">
            <w:pPr>
              <w:overflowPunct/>
              <w:autoSpaceDE/>
              <w:autoSpaceDN/>
              <w:adjustRightInd/>
              <w:textAlignment w:val="auto"/>
              <w:rPr>
                <w:rFonts w:ascii="Arial Narrow" w:hAnsi="Arial Narrow" w:cs="Arial"/>
                <w:b/>
                <w:sz w:val="20"/>
                <w:lang w:eastAsia="sk-SK"/>
              </w:rPr>
            </w:pPr>
            <w:r w:rsidRPr="00B747DC">
              <w:rPr>
                <w:rFonts w:ascii="Arial Narrow" w:hAnsi="Arial Narrow" w:cs="Arial"/>
                <w:b/>
                <w:sz w:val="20"/>
                <w:lang w:eastAsia="sk-SK"/>
              </w:rPr>
              <w:t>Označenie</w:t>
            </w:r>
          </w:p>
        </w:tc>
        <w:tc>
          <w:tcPr>
            <w:tcW w:w="504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A97" w:rsidRPr="00B747DC" w:rsidRDefault="00960A97" w:rsidP="00960A97">
            <w:pPr>
              <w:overflowPunct/>
              <w:autoSpaceDE/>
              <w:autoSpaceDN/>
              <w:adjustRightInd/>
              <w:textAlignment w:val="auto"/>
              <w:rPr>
                <w:rFonts w:ascii="Arial Narrow" w:hAnsi="Arial Narrow" w:cs="Arial"/>
                <w:b/>
                <w:sz w:val="20"/>
                <w:lang w:eastAsia="sk-SK"/>
              </w:rPr>
            </w:pPr>
            <w:r w:rsidRPr="00B747DC">
              <w:rPr>
                <w:rFonts w:ascii="Arial Narrow" w:hAnsi="Arial Narrow" w:cs="Arial"/>
                <w:b/>
                <w:sz w:val="20"/>
                <w:lang w:eastAsia="sk-SK"/>
              </w:rPr>
              <w:t>Položka</w:t>
            </w:r>
          </w:p>
        </w:tc>
        <w:tc>
          <w:tcPr>
            <w:tcW w:w="184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A97" w:rsidRPr="007A1BF7" w:rsidRDefault="00960A97" w:rsidP="00960A97">
            <w:pPr>
              <w:overflowPunct/>
              <w:autoSpaceDE/>
              <w:autoSpaceDN/>
              <w:adjustRightInd/>
              <w:jc w:val="center"/>
              <w:textAlignment w:val="auto"/>
              <w:rPr>
                <w:rFonts w:ascii="Arial Narrow" w:hAnsi="Arial Narrow" w:cs="Arial"/>
                <w:b/>
                <w:bCs/>
                <w:sz w:val="20"/>
                <w:lang w:eastAsia="sk-SK"/>
              </w:rPr>
            </w:pPr>
            <w:r w:rsidRPr="007A1BF7">
              <w:rPr>
                <w:rFonts w:ascii="Arial Narrow" w:hAnsi="Arial Narrow" w:cs="Arial"/>
                <w:b/>
                <w:bCs/>
                <w:sz w:val="20"/>
                <w:lang w:eastAsia="sk-SK"/>
              </w:rPr>
              <w:t>Bežné účtovné obdobie</w:t>
            </w:r>
          </w:p>
        </w:tc>
        <w:tc>
          <w:tcPr>
            <w:tcW w:w="214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A97" w:rsidRPr="007A1BF7" w:rsidRDefault="00960A97" w:rsidP="00960A97">
            <w:pPr>
              <w:overflowPunct/>
              <w:autoSpaceDE/>
              <w:autoSpaceDN/>
              <w:adjustRightInd/>
              <w:jc w:val="center"/>
              <w:textAlignment w:val="auto"/>
              <w:rPr>
                <w:rFonts w:ascii="Arial Narrow" w:hAnsi="Arial Narrow" w:cs="Arial"/>
                <w:b/>
                <w:bCs/>
                <w:sz w:val="20"/>
                <w:lang w:eastAsia="sk-SK"/>
              </w:rPr>
            </w:pPr>
            <w:r w:rsidRPr="007A1BF7">
              <w:rPr>
                <w:rFonts w:ascii="Arial Narrow" w:hAnsi="Arial Narrow" w:cs="Arial"/>
                <w:b/>
                <w:bCs/>
                <w:sz w:val="20"/>
                <w:lang w:eastAsia="sk-SK"/>
              </w:rPr>
              <w:t>Bezprostredne predchádzajúce účtovné obdobie</w:t>
            </w:r>
          </w:p>
        </w:tc>
      </w:tr>
      <w:tr w:rsidR="00131C4D"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131C4D" w:rsidRPr="00B747DC" w:rsidRDefault="00131C4D" w:rsidP="00960A97">
            <w:pPr>
              <w:overflowPunct/>
              <w:autoSpaceDE/>
              <w:autoSpaceDN/>
              <w:adjustRightInd/>
              <w:jc w:val="center"/>
              <w:textAlignment w:val="auto"/>
              <w:rPr>
                <w:rFonts w:ascii="Arial Narrow" w:hAnsi="Arial Narrow" w:cs="Arial"/>
                <w:b/>
                <w:sz w:val="20"/>
                <w:lang w:eastAsia="sk-SK"/>
              </w:rPr>
            </w:pPr>
            <w:r w:rsidRPr="00B747DC">
              <w:rPr>
                <w:rFonts w:ascii="Arial Narrow" w:hAnsi="Arial Narrow" w:cs="Arial"/>
                <w:b/>
                <w:sz w:val="20"/>
                <w:lang w:eastAsia="sk-SK"/>
              </w:rPr>
              <w:t>a</w:t>
            </w:r>
          </w:p>
        </w:tc>
        <w:tc>
          <w:tcPr>
            <w:tcW w:w="5044" w:type="dxa"/>
            <w:tcBorders>
              <w:top w:val="nil"/>
              <w:left w:val="nil"/>
              <w:bottom w:val="single" w:sz="4" w:space="0" w:color="auto"/>
              <w:right w:val="single" w:sz="4" w:space="0" w:color="auto"/>
            </w:tcBorders>
            <w:shd w:val="clear" w:color="auto" w:fill="auto"/>
            <w:vAlign w:val="center"/>
            <w:hideMark/>
          </w:tcPr>
          <w:p w:rsidR="00131C4D" w:rsidRPr="00B747DC" w:rsidRDefault="00131C4D" w:rsidP="00960A97">
            <w:pPr>
              <w:overflowPunct/>
              <w:autoSpaceDE/>
              <w:autoSpaceDN/>
              <w:adjustRightInd/>
              <w:jc w:val="center"/>
              <w:textAlignment w:val="auto"/>
              <w:rPr>
                <w:rFonts w:ascii="Arial Narrow" w:hAnsi="Arial Narrow" w:cs="Arial"/>
                <w:b/>
                <w:sz w:val="20"/>
                <w:lang w:eastAsia="sk-SK"/>
              </w:rPr>
            </w:pPr>
            <w:r w:rsidRPr="00B747DC">
              <w:rPr>
                <w:rFonts w:ascii="Arial Narrow" w:hAnsi="Arial Narrow" w:cs="Arial"/>
                <w:b/>
                <w:sz w:val="20"/>
                <w:lang w:eastAsia="sk-SK"/>
              </w:rPr>
              <w:t>b</w:t>
            </w:r>
          </w:p>
        </w:tc>
        <w:tc>
          <w:tcPr>
            <w:tcW w:w="1844" w:type="dxa"/>
            <w:tcBorders>
              <w:top w:val="nil"/>
              <w:left w:val="nil"/>
              <w:bottom w:val="single" w:sz="4" w:space="0" w:color="auto"/>
              <w:right w:val="single" w:sz="4" w:space="0" w:color="auto"/>
            </w:tcBorders>
            <w:shd w:val="clear" w:color="auto" w:fill="auto"/>
            <w:vAlign w:val="center"/>
            <w:hideMark/>
          </w:tcPr>
          <w:p w:rsidR="00131C4D" w:rsidRPr="00B747DC" w:rsidRDefault="00131C4D">
            <w:pPr>
              <w:jc w:val="center"/>
              <w:rPr>
                <w:rFonts w:ascii="Arial Narrow" w:hAnsi="Arial Narrow" w:cs="Arial"/>
                <w:b/>
                <w:sz w:val="20"/>
              </w:rPr>
            </w:pPr>
            <w:r w:rsidRPr="00B747DC">
              <w:rPr>
                <w:rFonts w:ascii="Arial Narrow" w:hAnsi="Arial Narrow" w:cs="Arial"/>
                <w:b/>
                <w:sz w:val="20"/>
              </w:rPr>
              <w:t>1</w:t>
            </w:r>
          </w:p>
        </w:tc>
        <w:tc>
          <w:tcPr>
            <w:tcW w:w="2142" w:type="dxa"/>
            <w:tcBorders>
              <w:top w:val="nil"/>
              <w:left w:val="nil"/>
              <w:bottom w:val="single" w:sz="4" w:space="0" w:color="auto"/>
              <w:right w:val="single" w:sz="4" w:space="0" w:color="auto"/>
            </w:tcBorders>
            <w:shd w:val="clear" w:color="auto" w:fill="auto"/>
            <w:vAlign w:val="center"/>
            <w:hideMark/>
          </w:tcPr>
          <w:p w:rsidR="00131C4D" w:rsidRPr="00B747DC" w:rsidRDefault="00B747DC">
            <w:pPr>
              <w:jc w:val="center"/>
              <w:rPr>
                <w:rFonts w:ascii="Arial Narrow" w:hAnsi="Arial Narrow" w:cs="Arial"/>
                <w:b/>
                <w:sz w:val="20"/>
              </w:rPr>
            </w:pPr>
            <w:r>
              <w:rPr>
                <w:rFonts w:ascii="Arial Narrow" w:hAnsi="Arial Narrow" w:cs="Arial"/>
                <w:b/>
                <w:sz w:val="20"/>
              </w:rPr>
              <w:t>2</w:t>
            </w:r>
          </w:p>
        </w:tc>
      </w:tr>
      <w:tr w:rsidR="00131C4D"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131C4D" w:rsidRPr="00B747DC" w:rsidRDefault="00131C4D" w:rsidP="00960A97">
            <w:pPr>
              <w:overflowPunct/>
              <w:autoSpaceDE/>
              <w:autoSpaceDN/>
              <w:adjustRightInd/>
              <w:jc w:val="center"/>
              <w:textAlignment w:val="auto"/>
              <w:rPr>
                <w:rFonts w:ascii="Arial Narrow" w:hAnsi="Arial Narrow" w:cs="Arial"/>
                <w:b/>
                <w:sz w:val="20"/>
                <w:lang w:eastAsia="sk-SK"/>
              </w:rPr>
            </w:pPr>
            <w:r w:rsidRPr="00B747DC">
              <w:rPr>
                <w:rFonts w:ascii="Arial Narrow" w:hAnsi="Arial Narrow" w:cs="Arial"/>
                <w:b/>
                <w:sz w:val="20"/>
                <w:lang w:eastAsia="sk-SK"/>
              </w:rPr>
              <w:t>x</w:t>
            </w:r>
          </w:p>
        </w:tc>
        <w:tc>
          <w:tcPr>
            <w:tcW w:w="5044" w:type="dxa"/>
            <w:tcBorders>
              <w:top w:val="nil"/>
              <w:left w:val="nil"/>
              <w:bottom w:val="single" w:sz="4" w:space="0" w:color="auto"/>
              <w:right w:val="single" w:sz="4" w:space="0" w:color="auto"/>
            </w:tcBorders>
            <w:shd w:val="clear" w:color="auto" w:fill="F2F2F2" w:themeFill="background1" w:themeFillShade="F2"/>
            <w:vAlign w:val="center"/>
            <w:hideMark/>
          </w:tcPr>
          <w:p w:rsidR="00131C4D" w:rsidRPr="00B747DC" w:rsidRDefault="00131C4D" w:rsidP="00960A97">
            <w:pPr>
              <w:overflowPunct/>
              <w:autoSpaceDE/>
              <w:autoSpaceDN/>
              <w:adjustRightInd/>
              <w:jc w:val="center"/>
              <w:textAlignment w:val="auto"/>
              <w:rPr>
                <w:rFonts w:ascii="Arial Narrow" w:hAnsi="Arial Narrow" w:cs="Arial"/>
                <w:b/>
                <w:bCs/>
                <w:sz w:val="20"/>
                <w:lang w:eastAsia="sk-SK"/>
              </w:rPr>
            </w:pPr>
            <w:r w:rsidRPr="00B747DC">
              <w:rPr>
                <w:rFonts w:ascii="Arial Narrow" w:hAnsi="Arial Narrow" w:cs="Arial"/>
                <w:b/>
                <w:bCs/>
                <w:sz w:val="20"/>
                <w:lang w:eastAsia="sk-SK"/>
              </w:rPr>
              <w:t>Aktíva</w:t>
            </w:r>
            <w:r w:rsidRPr="00B747DC">
              <w:rPr>
                <w:rFonts w:ascii="Arial Narrow" w:hAnsi="Arial Narrow" w:cs="Arial"/>
                <w:b/>
                <w:sz w:val="20"/>
                <w:lang w:eastAsia="sk-SK"/>
              </w:rPr>
              <w:t xml:space="preserve"> </w:t>
            </w:r>
          </w:p>
        </w:tc>
        <w:tc>
          <w:tcPr>
            <w:tcW w:w="1844" w:type="dxa"/>
            <w:tcBorders>
              <w:top w:val="nil"/>
              <w:left w:val="nil"/>
              <w:bottom w:val="single" w:sz="4" w:space="0" w:color="auto"/>
              <w:right w:val="single" w:sz="4" w:space="0" w:color="auto"/>
            </w:tcBorders>
            <w:shd w:val="clear" w:color="auto" w:fill="F2F2F2" w:themeFill="background1" w:themeFillShade="F2"/>
            <w:vAlign w:val="center"/>
            <w:hideMark/>
          </w:tcPr>
          <w:p w:rsidR="00131C4D" w:rsidRPr="00B747DC" w:rsidRDefault="00131C4D">
            <w:pPr>
              <w:jc w:val="center"/>
              <w:rPr>
                <w:rFonts w:ascii="Arial Narrow" w:hAnsi="Arial Narrow" w:cs="Arial"/>
                <w:b/>
                <w:sz w:val="20"/>
              </w:rPr>
            </w:pPr>
            <w:r w:rsidRPr="00B747DC">
              <w:rPr>
                <w:rFonts w:ascii="Arial Narrow" w:hAnsi="Arial Narrow" w:cs="Arial"/>
                <w:b/>
                <w:sz w:val="20"/>
              </w:rPr>
              <w:t>x</w:t>
            </w:r>
          </w:p>
        </w:tc>
        <w:tc>
          <w:tcPr>
            <w:tcW w:w="2142" w:type="dxa"/>
            <w:tcBorders>
              <w:top w:val="nil"/>
              <w:left w:val="nil"/>
              <w:bottom w:val="single" w:sz="4" w:space="0" w:color="auto"/>
              <w:right w:val="single" w:sz="4" w:space="0" w:color="auto"/>
            </w:tcBorders>
            <w:shd w:val="clear" w:color="auto" w:fill="F2F2F2" w:themeFill="background1" w:themeFillShade="F2"/>
            <w:vAlign w:val="center"/>
            <w:hideMark/>
          </w:tcPr>
          <w:p w:rsidR="00131C4D" w:rsidRPr="00B747DC" w:rsidRDefault="00131C4D">
            <w:pPr>
              <w:jc w:val="center"/>
              <w:rPr>
                <w:rFonts w:ascii="Arial Narrow" w:hAnsi="Arial Narrow" w:cs="Arial"/>
                <w:b/>
                <w:sz w:val="20"/>
              </w:rPr>
            </w:pPr>
            <w:r w:rsidRPr="00B747DC">
              <w:rPr>
                <w:rFonts w:ascii="Arial Narrow" w:hAnsi="Arial Narrow" w:cs="Arial"/>
                <w:b/>
                <w:sz w:val="20"/>
              </w:rPr>
              <w:t>x</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8A3FC1" w:rsidRDefault="0090013E" w:rsidP="00B32464">
            <w:pPr>
              <w:overflowPunct/>
              <w:autoSpaceDE/>
              <w:autoSpaceDN/>
              <w:adjustRightInd/>
              <w:jc w:val="center"/>
              <w:textAlignment w:val="auto"/>
              <w:rPr>
                <w:rFonts w:ascii="Arial Narrow" w:hAnsi="Arial Narrow" w:cs="Arial"/>
                <w:b/>
                <w:sz w:val="20"/>
                <w:lang w:eastAsia="sk-SK"/>
              </w:rPr>
            </w:pPr>
            <w:r w:rsidRPr="008A3FC1">
              <w:rPr>
                <w:rFonts w:ascii="Arial Narrow" w:hAnsi="Arial Narrow" w:cs="Arial"/>
                <w:b/>
                <w:sz w:val="20"/>
                <w:lang w:eastAsia="sk-SK"/>
              </w:rPr>
              <w:t>I.</w:t>
            </w:r>
          </w:p>
        </w:tc>
        <w:tc>
          <w:tcPr>
            <w:tcW w:w="5044" w:type="dxa"/>
            <w:tcBorders>
              <w:top w:val="nil"/>
              <w:left w:val="nil"/>
              <w:bottom w:val="single" w:sz="4" w:space="0" w:color="auto"/>
              <w:right w:val="single" w:sz="4" w:space="0" w:color="auto"/>
            </w:tcBorders>
            <w:shd w:val="clear" w:color="auto" w:fill="auto"/>
            <w:vAlign w:val="bottom"/>
            <w:hideMark/>
          </w:tcPr>
          <w:p w:rsidR="0090013E" w:rsidRPr="00B32464" w:rsidRDefault="0090013E" w:rsidP="00742D2D">
            <w:pPr>
              <w:overflowPunct/>
              <w:autoSpaceDE/>
              <w:autoSpaceDN/>
              <w:adjustRightInd/>
              <w:textAlignment w:val="auto"/>
              <w:rPr>
                <w:rFonts w:ascii="Arial Narrow" w:hAnsi="Arial Narrow" w:cs="Arial"/>
                <w:b/>
                <w:sz w:val="20"/>
                <w:lang w:eastAsia="sk-SK"/>
              </w:rPr>
            </w:pPr>
            <w:r w:rsidRPr="00B32464">
              <w:rPr>
                <w:rFonts w:ascii="Arial Narrow" w:hAnsi="Arial Narrow" w:cs="Arial"/>
                <w:b/>
                <w:sz w:val="20"/>
                <w:lang w:eastAsia="sk-SK"/>
              </w:rPr>
              <w:t>Investičný majetok (súčet položiek 1 až 8)</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821BF1" w:rsidP="00253372">
            <w:pPr>
              <w:jc w:val="center"/>
              <w:rPr>
                <w:rFonts w:ascii="Arial Narrow" w:hAnsi="Arial Narrow" w:cs="Arial"/>
                <w:b/>
                <w:bCs/>
                <w:sz w:val="18"/>
                <w:szCs w:val="18"/>
              </w:rPr>
            </w:pPr>
            <w:r>
              <w:rPr>
                <w:rFonts w:ascii="Arial Narrow" w:hAnsi="Arial Narrow" w:cs="Arial"/>
                <w:b/>
                <w:bCs/>
                <w:sz w:val="18"/>
                <w:szCs w:val="18"/>
              </w:rPr>
              <w:t>1</w:t>
            </w:r>
            <w:r w:rsidR="0090013E">
              <w:rPr>
                <w:rFonts w:ascii="Arial Narrow" w:hAnsi="Arial Narrow" w:cs="Arial"/>
                <w:b/>
                <w:bCs/>
                <w:sz w:val="18"/>
                <w:szCs w:val="18"/>
              </w:rPr>
              <w:t> 800 926</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b/>
                <w:bCs/>
                <w:sz w:val="18"/>
                <w:szCs w:val="18"/>
              </w:rPr>
            </w:pPr>
            <w:r>
              <w:rPr>
                <w:rFonts w:ascii="Arial Narrow" w:hAnsi="Arial Narrow" w:cs="Arial"/>
                <w:b/>
                <w:bCs/>
                <w:sz w:val="18"/>
                <w:szCs w:val="18"/>
              </w:rPr>
              <w:t>1 805 183</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1.</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Dlhopisy oceňované umorovacou hodnotou</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a)</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bez kupónov</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b)</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s kupónom</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2.</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Dlhopisy oceňované reálnou hodnotou</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862 479</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1 177 682</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a)</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bez kupónov</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178 281</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178 248</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b)</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s kupónom</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684 198</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999 434</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3.</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Akcie a podiely v obchodných spoločnostiach</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a)</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obchodovateľné akcie</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b)</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neobchodovateľné akcie</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30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c)</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podiely v obchodných spoločnostiach, ktoré nemajú formu cenného papiera</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67"/>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d)</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obstaranie neobchodovateľných akcií a podielov v obchodných spoločnostiach</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4.</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Podielové listy</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938 447</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627 501</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a)</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otvorených podielových fondov</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609 906</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531 114</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b)</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ostatné</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328 541</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96 387</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5.</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Krátkodobé pohľadávky</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a)</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krátkodobé vklady v bankách</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19"/>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b)</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krátkodobé pôžičky obchodným spoločnostiam, v ktorých má fond majetkový podiel</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c)</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iné</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d)</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obrátené repoobchody</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6.</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Dlhodobé pohľadávky</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a)</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dlhodobé vklady v bankách</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09"/>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b)</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dlhodobé pôžičky obchodným spoločnostiam, v ktorých má fond majetkový podiel</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7.</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Deriváty</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8.</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Drahé kovy</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8A3FC1" w:rsidRDefault="0090013E" w:rsidP="00742D2D">
            <w:pPr>
              <w:overflowPunct/>
              <w:autoSpaceDE/>
              <w:autoSpaceDN/>
              <w:adjustRightInd/>
              <w:jc w:val="center"/>
              <w:textAlignment w:val="auto"/>
              <w:rPr>
                <w:rFonts w:ascii="Arial Narrow" w:hAnsi="Arial Narrow" w:cs="Arial"/>
                <w:b/>
                <w:sz w:val="20"/>
                <w:lang w:eastAsia="sk-SK"/>
              </w:rPr>
            </w:pPr>
            <w:r w:rsidRPr="008A3FC1">
              <w:rPr>
                <w:rFonts w:ascii="Arial Narrow" w:hAnsi="Arial Narrow" w:cs="Arial"/>
                <w:b/>
                <w:sz w:val="20"/>
                <w:lang w:eastAsia="sk-SK"/>
              </w:rPr>
              <w:t>II.</w:t>
            </w:r>
          </w:p>
        </w:tc>
        <w:tc>
          <w:tcPr>
            <w:tcW w:w="5044" w:type="dxa"/>
            <w:tcBorders>
              <w:top w:val="nil"/>
              <w:left w:val="nil"/>
              <w:bottom w:val="single" w:sz="4" w:space="0" w:color="auto"/>
              <w:right w:val="single" w:sz="4" w:space="0" w:color="auto"/>
            </w:tcBorders>
            <w:shd w:val="clear" w:color="auto" w:fill="auto"/>
            <w:vAlign w:val="bottom"/>
            <w:hideMark/>
          </w:tcPr>
          <w:p w:rsidR="0090013E" w:rsidRPr="00B32464" w:rsidRDefault="0090013E" w:rsidP="00742D2D">
            <w:pPr>
              <w:overflowPunct/>
              <w:autoSpaceDE/>
              <w:autoSpaceDN/>
              <w:adjustRightInd/>
              <w:textAlignment w:val="auto"/>
              <w:rPr>
                <w:rFonts w:ascii="Arial Narrow" w:hAnsi="Arial Narrow" w:cs="Arial"/>
                <w:b/>
                <w:sz w:val="20"/>
                <w:lang w:eastAsia="sk-SK"/>
              </w:rPr>
            </w:pPr>
            <w:r w:rsidRPr="00B32464">
              <w:rPr>
                <w:rFonts w:ascii="Arial Narrow" w:hAnsi="Arial Narrow" w:cs="Arial"/>
                <w:b/>
                <w:sz w:val="20"/>
                <w:lang w:eastAsia="sk-SK"/>
              </w:rPr>
              <w:t>Neinvestičný majetok (súčet položiek 9 a 10)</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b/>
                <w:bCs/>
                <w:sz w:val="18"/>
                <w:szCs w:val="18"/>
              </w:rPr>
            </w:pPr>
            <w:r>
              <w:rPr>
                <w:rFonts w:ascii="Arial Narrow" w:hAnsi="Arial Narrow" w:cs="Arial"/>
                <w:b/>
                <w:bCs/>
                <w:sz w:val="18"/>
                <w:szCs w:val="18"/>
              </w:rPr>
              <w:t>22 279</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b/>
                <w:bCs/>
                <w:sz w:val="18"/>
                <w:szCs w:val="18"/>
              </w:rPr>
            </w:pPr>
            <w:r>
              <w:rPr>
                <w:rFonts w:ascii="Arial Narrow" w:hAnsi="Arial Narrow" w:cs="Arial"/>
                <w:b/>
                <w:bCs/>
                <w:sz w:val="18"/>
                <w:szCs w:val="18"/>
              </w:rPr>
              <w:t>32 868</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9.</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Peňažné prostriedky a ekvivalenty peňažných prostriedkov</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22 279</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32 868</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10.</w:t>
            </w: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Ostatný majetok</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315"/>
        </w:trPr>
        <w:tc>
          <w:tcPr>
            <w:tcW w:w="961" w:type="dxa"/>
            <w:tcBorders>
              <w:top w:val="nil"/>
              <w:left w:val="single" w:sz="4" w:space="0" w:color="auto"/>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jc w:val="center"/>
              <w:textAlignment w:val="auto"/>
              <w:rPr>
                <w:rFonts w:ascii="Arial Narrow" w:hAnsi="Arial Narrow" w:cs="Arial"/>
                <w:b/>
                <w:bCs/>
                <w:sz w:val="20"/>
                <w:lang w:eastAsia="sk-SK"/>
              </w:rPr>
            </w:pPr>
          </w:p>
        </w:tc>
        <w:tc>
          <w:tcPr>
            <w:tcW w:w="5044"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b/>
                <w:bCs/>
                <w:sz w:val="20"/>
                <w:lang w:eastAsia="sk-SK"/>
              </w:rPr>
            </w:pPr>
            <w:r w:rsidRPr="007A1BF7">
              <w:rPr>
                <w:rFonts w:ascii="Arial Narrow" w:hAnsi="Arial Narrow" w:cs="Arial"/>
                <w:b/>
                <w:bCs/>
                <w:sz w:val="20"/>
                <w:lang w:eastAsia="sk-SK"/>
              </w:rPr>
              <w:t>Aktíva spolu</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b/>
                <w:bCs/>
                <w:sz w:val="18"/>
                <w:szCs w:val="18"/>
              </w:rPr>
            </w:pPr>
            <w:r>
              <w:rPr>
                <w:rFonts w:ascii="Arial Narrow" w:hAnsi="Arial Narrow" w:cs="Arial"/>
                <w:b/>
                <w:bCs/>
                <w:sz w:val="18"/>
                <w:szCs w:val="18"/>
              </w:rPr>
              <w:t>1 823 205</w:t>
            </w:r>
          </w:p>
        </w:tc>
        <w:tc>
          <w:tcPr>
            <w:tcW w:w="2142"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b/>
                <w:bCs/>
                <w:sz w:val="18"/>
                <w:szCs w:val="18"/>
              </w:rPr>
            </w:pPr>
            <w:r>
              <w:rPr>
                <w:rFonts w:ascii="Arial Narrow" w:hAnsi="Arial Narrow" w:cs="Arial"/>
                <w:b/>
                <w:bCs/>
                <w:sz w:val="18"/>
                <w:szCs w:val="18"/>
              </w:rPr>
              <w:t>1 838 051</w:t>
            </w:r>
          </w:p>
        </w:tc>
      </w:tr>
    </w:tbl>
    <w:p w:rsidR="00E74B1D" w:rsidRPr="007A1BF7" w:rsidRDefault="00E74B1D">
      <w:pPr>
        <w:rPr>
          <w:rFonts w:ascii="Arial Narrow" w:hAnsi="Arial Narrow"/>
          <w:sz w:val="20"/>
        </w:rPr>
      </w:pPr>
      <w:r w:rsidRPr="007A1BF7">
        <w:rPr>
          <w:rFonts w:ascii="Arial Narrow" w:hAnsi="Arial Narrow"/>
          <w:sz w:val="20"/>
        </w:rPr>
        <w:br w:type="page"/>
      </w:r>
    </w:p>
    <w:p w:rsidR="00E74B1D" w:rsidRPr="007A1BF7" w:rsidRDefault="00E74B1D" w:rsidP="00E74B1D">
      <w:pPr>
        <w:jc w:val="center"/>
        <w:rPr>
          <w:rFonts w:ascii="Arial Narrow" w:hAnsi="Arial Narrow"/>
          <w:b/>
          <w:sz w:val="20"/>
        </w:rPr>
      </w:pPr>
      <w:r w:rsidRPr="007A1BF7">
        <w:rPr>
          <w:rFonts w:ascii="Arial Narrow" w:hAnsi="Arial Narrow"/>
          <w:b/>
          <w:sz w:val="20"/>
        </w:rPr>
        <w:lastRenderedPageBreak/>
        <w:t>S Ú V A H A</w:t>
      </w:r>
    </w:p>
    <w:p w:rsidR="00E74B1D" w:rsidRPr="007A1BF7" w:rsidRDefault="003A2354" w:rsidP="00E74B1D">
      <w:pPr>
        <w:jc w:val="center"/>
        <w:rPr>
          <w:rFonts w:ascii="Arial Narrow" w:hAnsi="Arial Narrow"/>
          <w:b/>
          <w:sz w:val="20"/>
        </w:rPr>
      </w:pPr>
      <w:r>
        <w:rPr>
          <w:rFonts w:ascii="Arial Narrow" w:hAnsi="Arial Narrow"/>
          <w:b/>
          <w:sz w:val="20"/>
        </w:rPr>
        <w:t>k 31.12</w:t>
      </w:r>
      <w:r w:rsidR="0090013E">
        <w:rPr>
          <w:rFonts w:ascii="Arial Narrow" w:hAnsi="Arial Narrow"/>
          <w:b/>
          <w:sz w:val="20"/>
        </w:rPr>
        <w:t>.2017</w:t>
      </w:r>
      <w:r w:rsidR="00E74B1D" w:rsidRPr="007A1BF7">
        <w:rPr>
          <w:rFonts w:ascii="Arial Narrow" w:hAnsi="Arial Narrow"/>
          <w:b/>
          <w:sz w:val="20"/>
        </w:rPr>
        <w:t xml:space="preserve"> </w:t>
      </w:r>
    </w:p>
    <w:p w:rsidR="00E74B1D" w:rsidRPr="007A1BF7" w:rsidRDefault="00E74B1D" w:rsidP="00E74B1D">
      <w:pPr>
        <w:jc w:val="center"/>
        <w:rPr>
          <w:rFonts w:ascii="Arial Narrow" w:hAnsi="Arial Narrow"/>
          <w:sz w:val="20"/>
        </w:rPr>
      </w:pPr>
      <w:r w:rsidRPr="007A1BF7">
        <w:rPr>
          <w:rFonts w:ascii="Arial Narrow" w:hAnsi="Arial Narrow"/>
          <w:b/>
          <w:sz w:val="20"/>
        </w:rPr>
        <w:t>v eurách</w:t>
      </w:r>
    </w:p>
    <w:p w:rsidR="00E74B1D" w:rsidRPr="007A1BF7" w:rsidRDefault="00E74B1D">
      <w:pPr>
        <w:rPr>
          <w:rFonts w:ascii="Arial Narrow" w:hAnsi="Arial Narrow"/>
          <w:sz w:val="20"/>
        </w:rPr>
      </w:pPr>
    </w:p>
    <w:p w:rsidR="00E74B1D" w:rsidRPr="007A1BF7" w:rsidRDefault="00E74B1D">
      <w:pPr>
        <w:rPr>
          <w:rFonts w:ascii="Arial Narrow" w:hAnsi="Arial Narrow"/>
          <w:sz w:val="20"/>
        </w:rPr>
      </w:pPr>
    </w:p>
    <w:tbl>
      <w:tblPr>
        <w:tblW w:w="9991" w:type="dxa"/>
        <w:tblInd w:w="55" w:type="dxa"/>
        <w:tblCellMar>
          <w:left w:w="70" w:type="dxa"/>
          <w:right w:w="70" w:type="dxa"/>
        </w:tblCellMar>
        <w:tblLook w:val="04A0" w:firstRow="1" w:lastRow="0" w:firstColumn="1" w:lastColumn="0" w:noHBand="0" w:noVBand="1"/>
      </w:tblPr>
      <w:tblGrid>
        <w:gridCol w:w="961"/>
        <w:gridCol w:w="5043"/>
        <w:gridCol w:w="1844"/>
        <w:gridCol w:w="2143"/>
      </w:tblGrid>
      <w:tr w:rsidR="00E74B1D" w:rsidRPr="007A1BF7" w:rsidTr="0090013E">
        <w:trPr>
          <w:trHeight w:val="766"/>
        </w:trPr>
        <w:tc>
          <w:tcPr>
            <w:tcW w:w="96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E74B1D" w:rsidRPr="00B747DC" w:rsidRDefault="00E74B1D" w:rsidP="002D3A8E">
            <w:pPr>
              <w:overflowPunct/>
              <w:autoSpaceDE/>
              <w:autoSpaceDN/>
              <w:adjustRightInd/>
              <w:textAlignment w:val="auto"/>
              <w:rPr>
                <w:rFonts w:ascii="Arial Narrow" w:hAnsi="Arial Narrow" w:cs="Arial"/>
                <w:b/>
                <w:sz w:val="20"/>
                <w:lang w:eastAsia="sk-SK"/>
              </w:rPr>
            </w:pPr>
            <w:r w:rsidRPr="00B747DC">
              <w:rPr>
                <w:rFonts w:ascii="Arial Narrow" w:hAnsi="Arial Narrow" w:cs="Arial"/>
                <w:b/>
                <w:sz w:val="20"/>
                <w:lang w:eastAsia="sk-SK"/>
              </w:rPr>
              <w:t>Označenie</w:t>
            </w:r>
          </w:p>
        </w:tc>
        <w:tc>
          <w:tcPr>
            <w:tcW w:w="50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E74B1D" w:rsidRPr="00B747DC" w:rsidRDefault="00E74B1D" w:rsidP="002D3A8E">
            <w:pPr>
              <w:overflowPunct/>
              <w:autoSpaceDE/>
              <w:autoSpaceDN/>
              <w:adjustRightInd/>
              <w:textAlignment w:val="auto"/>
              <w:rPr>
                <w:rFonts w:ascii="Arial Narrow" w:hAnsi="Arial Narrow" w:cs="Arial"/>
                <w:b/>
                <w:sz w:val="20"/>
                <w:lang w:eastAsia="sk-SK"/>
              </w:rPr>
            </w:pPr>
            <w:r w:rsidRPr="00B747DC">
              <w:rPr>
                <w:rFonts w:ascii="Arial Narrow" w:hAnsi="Arial Narrow" w:cs="Arial"/>
                <w:b/>
                <w:sz w:val="20"/>
                <w:lang w:eastAsia="sk-SK"/>
              </w:rPr>
              <w:t>Položka</w:t>
            </w:r>
          </w:p>
        </w:tc>
        <w:tc>
          <w:tcPr>
            <w:tcW w:w="184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E74B1D" w:rsidRPr="007A1BF7" w:rsidRDefault="00E74B1D" w:rsidP="002D3A8E">
            <w:pPr>
              <w:overflowPunct/>
              <w:autoSpaceDE/>
              <w:autoSpaceDN/>
              <w:adjustRightInd/>
              <w:jc w:val="center"/>
              <w:textAlignment w:val="auto"/>
              <w:rPr>
                <w:rFonts w:ascii="Arial Narrow" w:hAnsi="Arial Narrow" w:cs="Arial"/>
                <w:b/>
                <w:bCs/>
                <w:sz w:val="20"/>
                <w:lang w:eastAsia="sk-SK"/>
              </w:rPr>
            </w:pPr>
            <w:r w:rsidRPr="007A1BF7">
              <w:rPr>
                <w:rFonts w:ascii="Arial Narrow" w:hAnsi="Arial Narrow" w:cs="Arial"/>
                <w:b/>
                <w:bCs/>
                <w:sz w:val="20"/>
                <w:lang w:eastAsia="sk-SK"/>
              </w:rPr>
              <w:t>Bežné účtovné obdobie</w:t>
            </w:r>
          </w:p>
        </w:tc>
        <w:tc>
          <w:tcPr>
            <w:tcW w:w="21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E74B1D" w:rsidRPr="007A1BF7" w:rsidRDefault="00E74B1D" w:rsidP="002D3A8E">
            <w:pPr>
              <w:overflowPunct/>
              <w:autoSpaceDE/>
              <w:autoSpaceDN/>
              <w:adjustRightInd/>
              <w:jc w:val="center"/>
              <w:textAlignment w:val="auto"/>
              <w:rPr>
                <w:rFonts w:ascii="Arial Narrow" w:hAnsi="Arial Narrow" w:cs="Arial"/>
                <w:b/>
                <w:bCs/>
                <w:sz w:val="20"/>
                <w:lang w:eastAsia="sk-SK"/>
              </w:rPr>
            </w:pPr>
            <w:r w:rsidRPr="007A1BF7">
              <w:rPr>
                <w:rFonts w:ascii="Arial Narrow" w:hAnsi="Arial Narrow" w:cs="Arial"/>
                <w:b/>
                <w:bCs/>
                <w:sz w:val="20"/>
                <w:lang w:eastAsia="sk-SK"/>
              </w:rPr>
              <w:t>Bezprostredne predchádzajúce účtovné obdobie</w:t>
            </w:r>
          </w:p>
        </w:tc>
      </w:tr>
      <w:tr w:rsidR="00E74B1D"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E74B1D" w:rsidRPr="00B747DC" w:rsidRDefault="00E74B1D" w:rsidP="002D3A8E">
            <w:pPr>
              <w:overflowPunct/>
              <w:autoSpaceDE/>
              <w:autoSpaceDN/>
              <w:adjustRightInd/>
              <w:jc w:val="center"/>
              <w:textAlignment w:val="auto"/>
              <w:rPr>
                <w:rFonts w:ascii="Arial Narrow" w:hAnsi="Arial Narrow" w:cs="Arial"/>
                <w:b/>
                <w:sz w:val="20"/>
                <w:lang w:eastAsia="sk-SK"/>
              </w:rPr>
            </w:pPr>
            <w:r w:rsidRPr="00B747DC">
              <w:rPr>
                <w:rFonts w:ascii="Arial Narrow" w:hAnsi="Arial Narrow" w:cs="Arial"/>
                <w:b/>
                <w:sz w:val="20"/>
                <w:lang w:eastAsia="sk-SK"/>
              </w:rPr>
              <w:t>a</w:t>
            </w:r>
          </w:p>
        </w:tc>
        <w:tc>
          <w:tcPr>
            <w:tcW w:w="5043" w:type="dxa"/>
            <w:tcBorders>
              <w:top w:val="nil"/>
              <w:left w:val="nil"/>
              <w:bottom w:val="single" w:sz="4" w:space="0" w:color="auto"/>
              <w:right w:val="single" w:sz="4" w:space="0" w:color="auto"/>
            </w:tcBorders>
            <w:shd w:val="clear" w:color="auto" w:fill="auto"/>
            <w:vAlign w:val="center"/>
            <w:hideMark/>
          </w:tcPr>
          <w:p w:rsidR="00E74B1D" w:rsidRPr="00B747DC" w:rsidRDefault="00E74B1D" w:rsidP="002D3A8E">
            <w:pPr>
              <w:overflowPunct/>
              <w:autoSpaceDE/>
              <w:autoSpaceDN/>
              <w:adjustRightInd/>
              <w:jc w:val="center"/>
              <w:textAlignment w:val="auto"/>
              <w:rPr>
                <w:rFonts w:ascii="Arial Narrow" w:hAnsi="Arial Narrow" w:cs="Arial"/>
                <w:b/>
                <w:sz w:val="20"/>
                <w:lang w:eastAsia="sk-SK"/>
              </w:rPr>
            </w:pPr>
            <w:r w:rsidRPr="00B747DC">
              <w:rPr>
                <w:rFonts w:ascii="Arial Narrow" w:hAnsi="Arial Narrow" w:cs="Arial"/>
                <w:b/>
                <w:sz w:val="20"/>
                <w:lang w:eastAsia="sk-SK"/>
              </w:rPr>
              <w:t>b</w:t>
            </w:r>
          </w:p>
        </w:tc>
        <w:tc>
          <w:tcPr>
            <w:tcW w:w="1844" w:type="dxa"/>
            <w:tcBorders>
              <w:top w:val="nil"/>
              <w:left w:val="nil"/>
              <w:bottom w:val="single" w:sz="4" w:space="0" w:color="auto"/>
              <w:right w:val="single" w:sz="4" w:space="0" w:color="auto"/>
            </w:tcBorders>
            <w:shd w:val="clear" w:color="auto" w:fill="auto"/>
            <w:vAlign w:val="center"/>
            <w:hideMark/>
          </w:tcPr>
          <w:p w:rsidR="00E74B1D" w:rsidRPr="00B747DC" w:rsidRDefault="00E74B1D" w:rsidP="002D3A8E">
            <w:pPr>
              <w:jc w:val="center"/>
              <w:rPr>
                <w:rFonts w:ascii="Arial Narrow" w:hAnsi="Arial Narrow" w:cs="Arial"/>
                <w:b/>
                <w:sz w:val="20"/>
              </w:rPr>
            </w:pPr>
            <w:r w:rsidRPr="00B747DC">
              <w:rPr>
                <w:rFonts w:ascii="Arial Narrow" w:hAnsi="Arial Narrow" w:cs="Arial"/>
                <w:b/>
                <w:sz w:val="20"/>
              </w:rPr>
              <w:t>1</w:t>
            </w:r>
          </w:p>
        </w:tc>
        <w:tc>
          <w:tcPr>
            <w:tcW w:w="2143" w:type="dxa"/>
            <w:tcBorders>
              <w:top w:val="nil"/>
              <w:left w:val="nil"/>
              <w:bottom w:val="single" w:sz="4" w:space="0" w:color="auto"/>
              <w:right w:val="single" w:sz="4" w:space="0" w:color="auto"/>
            </w:tcBorders>
            <w:shd w:val="clear" w:color="auto" w:fill="auto"/>
            <w:vAlign w:val="center"/>
            <w:hideMark/>
          </w:tcPr>
          <w:p w:rsidR="00E74B1D" w:rsidRPr="00B747DC" w:rsidRDefault="00B747DC" w:rsidP="002D3A8E">
            <w:pPr>
              <w:jc w:val="center"/>
              <w:rPr>
                <w:rFonts w:ascii="Arial Narrow" w:hAnsi="Arial Narrow" w:cs="Arial"/>
                <w:b/>
                <w:sz w:val="20"/>
              </w:rPr>
            </w:pPr>
            <w:r>
              <w:rPr>
                <w:rFonts w:ascii="Arial Narrow" w:hAnsi="Arial Narrow" w:cs="Arial"/>
                <w:b/>
                <w:sz w:val="20"/>
              </w:rPr>
              <w:t>2</w:t>
            </w:r>
          </w:p>
        </w:tc>
      </w:tr>
      <w:tr w:rsidR="00131C4D"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131C4D" w:rsidRPr="00B747DC" w:rsidRDefault="00131C4D" w:rsidP="00742D2D">
            <w:pPr>
              <w:overflowPunct/>
              <w:autoSpaceDE/>
              <w:autoSpaceDN/>
              <w:adjustRightInd/>
              <w:jc w:val="center"/>
              <w:textAlignment w:val="auto"/>
              <w:rPr>
                <w:rFonts w:ascii="Arial Narrow" w:hAnsi="Arial Narrow" w:cs="Arial"/>
                <w:b/>
                <w:bCs/>
                <w:sz w:val="20"/>
                <w:lang w:eastAsia="sk-SK"/>
              </w:rPr>
            </w:pPr>
            <w:r w:rsidRPr="00B747DC">
              <w:rPr>
                <w:rFonts w:ascii="Arial Narrow" w:hAnsi="Arial Narrow" w:cs="Arial"/>
                <w:b/>
                <w:bCs/>
                <w:sz w:val="20"/>
                <w:lang w:eastAsia="sk-SK"/>
              </w:rPr>
              <w:t>x</w:t>
            </w:r>
          </w:p>
        </w:tc>
        <w:tc>
          <w:tcPr>
            <w:tcW w:w="5043" w:type="dxa"/>
            <w:tcBorders>
              <w:top w:val="nil"/>
              <w:left w:val="nil"/>
              <w:bottom w:val="single" w:sz="4" w:space="0" w:color="auto"/>
              <w:right w:val="single" w:sz="4" w:space="0" w:color="auto"/>
            </w:tcBorders>
            <w:shd w:val="clear" w:color="auto" w:fill="F2F2F2" w:themeFill="background1" w:themeFillShade="F2"/>
            <w:vAlign w:val="bottom"/>
            <w:hideMark/>
          </w:tcPr>
          <w:p w:rsidR="00131C4D" w:rsidRPr="00B747DC" w:rsidRDefault="00131C4D" w:rsidP="00B747DC">
            <w:pPr>
              <w:overflowPunct/>
              <w:autoSpaceDE/>
              <w:autoSpaceDN/>
              <w:adjustRightInd/>
              <w:jc w:val="center"/>
              <w:textAlignment w:val="auto"/>
              <w:rPr>
                <w:rFonts w:ascii="Arial Narrow" w:hAnsi="Arial Narrow" w:cs="Arial"/>
                <w:b/>
                <w:bCs/>
                <w:sz w:val="20"/>
                <w:lang w:eastAsia="sk-SK"/>
              </w:rPr>
            </w:pPr>
            <w:r w:rsidRPr="00B747DC">
              <w:rPr>
                <w:rFonts w:ascii="Arial Narrow" w:hAnsi="Arial Narrow" w:cs="Arial"/>
                <w:b/>
                <w:bCs/>
                <w:sz w:val="20"/>
                <w:lang w:eastAsia="sk-SK"/>
              </w:rPr>
              <w:t>Pasíva</w:t>
            </w:r>
          </w:p>
        </w:tc>
        <w:tc>
          <w:tcPr>
            <w:tcW w:w="1844" w:type="dxa"/>
            <w:tcBorders>
              <w:top w:val="nil"/>
              <w:left w:val="nil"/>
              <w:bottom w:val="single" w:sz="4" w:space="0" w:color="auto"/>
              <w:right w:val="single" w:sz="4" w:space="0" w:color="auto"/>
            </w:tcBorders>
            <w:shd w:val="clear" w:color="auto" w:fill="F2F2F2" w:themeFill="background1" w:themeFillShade="F2"/>
            <w:vAlign w:val="center"/>
            <w:hideMark/>
          </w:tcPr>
          <w:p w:rsidR="00131C4D" w:rsidRPr="00B747DC" w:rsidRDefault="00131C4D">
            <w:pPr>
              <w:jc w:val="center"/>
              <w:rPr>
                <w:rFonts w:ascii="Arial Narrow" w:hAnsi="Arial Narrow" w:cs="Arial"/>
                <w:b/>
                <w:bCs/>
                <w:sz w:val="20"/>
              </w:rPr>
            </w:pPr>
            <w:r w:rsidRPr="00B747DC">
              <w:rPr>
                <w:rFonts w:ascii="Arial Narrow" w:hAnsi="Arial Narrow" w:cs="Arial"/>
                <w:b/>
                <w:bCs/>
                <w:sz w:val="20"/>
              </w:rPr>
              <w:t xml:space="preserve"> x </w:t>
            </w:r>
          </w:p>
        </w:tc>
        <w:tc>
          <w:tcPr>
            <w:tcW w:w="2143" w:type="dxa"/>
            <w:tcBorders>
              <w:top w:val="nil"/>
              <w:left w:val="nil"/>
              <w:bottom w:val="single" w:sz="4" w:space="0" w:color="auto"/>
              <w:right w:val="single" w:sz="4" w:space="0" w:color="auto"/>
            </w:tcBorders>
            <w:shd w:val="clear" w:color="auto" w:fill="F2F2F2" w:themeFill="background1" w:themeFillShade="F2"/>
            <w:vAlign w:val="center"/>
            <w:hideMark/>
          </w:tcPr>
          <w:p w:rsidR="00131C4D" w:rsidRPr="00B747DC" w:rsidRDefault="00131C4D">
            <w:pPr>
              <w:jc w:val="center"/>
              <w:rPr>
                <w:rFonts w:ascii="Arial Narrow" w:hAnsi="Arial Narrow" w:cs="Arial"/>
                <w:b/>
                <w:bCs/>
                <w:sz w:val="20"/>
              </w:rPr>
            </w:pPr>
            <w:r w:rsidRPr="00B747DC">
              <w:rPr>
                <w:rFonts w:ascii="Arial Narrow" w:hAnsi="Arial Narrow" w:cs="Arial"/>
                <w:b/>
                <w:bCs/>
                <w:sz w:val="20"/>
              </w:rPr>
              <w:t xml:space="preserve"> x </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vAlign w:val="bottom"/>
            <w:hideMark/>
          </w:tcPr>
          <w:p w:rsidR="0090013E" w:rsidRPr="008A3FC1" w:rsidRDefault="0090013E" w:rsidP="00742D2D">
            <w:pPr>
              <w:overflowPunct/>
              <w:autoSpaceDE/>
              <w:autoSpaceDN/>
              <w:adjustRightInd/>
              <w:jc w:val="center"/>
              <w:textAlignment w:val="auto"/>
              <w:rPr>
                <w:rFonts w:ascii="Arial Narrow" w:hAnsi="Arial Narrow" w:cs="Arial"/>
                <w:b/>
                <w:sz w:val="20"/>
                <w:lang w:eastAsia="sk-SK"/>
              </w:rPr>
            </w:pPr>
            <w:r w:rsidRPr="008A3FC1">
              <w:rPr>
                <w:rFonts w:ascii="Arial Narrow" w:hAnsi="Arial Narrow" w:cs="Arial"/>
                <w:b/>
                <w:sz w:val="20"/>
                <w:lang w:eastAsia="sk-SK"/>
              </w:rPr>
              <w:t>I.</w:t>
            </w:r>
          </w:p>
        </w:tc>
        <w:tc>
          <w:tcPr>
            <w:tcW w:w="5043"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b/>
                <w:bCs/>
                <w:sz w:val="20"/>
                <w:lang w:eastAsia="sk-SK"/>
              </w:rPr>
            </w:pPr>
            <w:r w:rsidRPr="007A1BF7">
              <w:rPr>
                <w:rFonts w:ascii="Arial Narrow" w:hAnsi="Arial Narrow" w:cs="Arial"/>
                <w:b/>
                <w:bCs/>
                <w:sz w:val="20"/>
                <w:lang w:eastAsia="sk-SK"/>
              </w:rPr>
              <w:t>Záväzky (súčet položiek 1 až 7)</w:t>
            </w:r>
          </w:p>
        </w:tc>
        <w:tc>
          <w:tcPr>
            <w:tcW w:w="1844" w:type="dxa"/>
            <w:tcBorders>
              <w:top w:val="nil"/>
              <w:left w:val="nil"/>
              <w:bottom w:val="single" w:sz="4" w:space="0" w:color="auto"/>
              <w:right w:val="single" w:sz="4" w:space="0" w:color="auto"/>
            </w:tcBorders>
            <w:shd w:val="clear" w:color="auto" w:fill="auto"/>
            <w:vAlign w:val="bottom"/>
          </w:tcPr>
          <w:p w:rsidR="0090013E" w:rsidRPr="008A3FC1" w:rsidRDefault="0090013E" w:rsidP="00253372">
            <w:pPr>
              <w:jc w:val="center"/>
              <w:rPr>
                <w:rFonts w:ascii="Arial Narrow" w:hAnsi="Arial Narrow" w:cs="Arial"/>
                <w:b/>
                <w:sz w:val="18"/>
                <w:szCs w:val="18"/>
              </w:rPr>
            </w:pPr>
            <w:r>
              <w:rPr>
                <w:rFonts w:ascii="Arial Narrow" w:hAnsi="Arial Narrow" w:cs="Arial"/>
                <w:b/>
                <w:sz w:val="18"/>
                <w:szCs w:val="18"/>
              </w:rPr>
              <w:t>3 024</w:t>
            </w:r>
          </w:p>
        </w:tc>
        <w:tc>
          <w:tcPr>
            <w:tcW w:w="2143" w:type="dxa"/>
            <w:tcBorders>
              <w:top w:val="nil"/>
              <w:left w:val="nil"/>
              <w:bottom w:val="single" w:sz="4" w:space="0" w:color="auto"/>
              <w:right w:val="single" w:sz="4" w:space="0" w:color="auto"/>
            </w:tcBorders>
            <w:shd w:val="clear" w:color="auto" w:fill="auto"/>
            <w:vAlign w:val="bottom"/>
          </w:tcPr>
          <w:p w:rsidR="0090013E" w:rsidRPr="008A3FC1" w:rsidRDefault="0090013E" w:rsidP="0090013E">
            <w:pPr>
              <w:jc w:val="center"/>
              <w:rPr>
                <w:rFonts w:ascii="Arial Narrow" w:hAnsi="Arial Narrow" w:cs="Arial"/>
                <w:b/>
                <w:sz w:val="18"/>
                <w:szCs w:val="18"/>
              </w:rPr>
            </w:pPr>
            <w:r>
              <w:rPr>
                <w:rFonts w:ascii="Arial Narrow" w:hAnsi="Arial Narrow" w:cs="Arial"/>
                <w:b/>
                <w:sz w:val="18"/>
                <w:szCs w:val="18"/>
              </w:rPr>
              <w:t>2 985</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1.</w:t>
            </w:r>
          </w:p>
        </w:tc>
        <w:tc>
          <w:tcPr>
            <w:tcW w:w="5043"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 xml:space="preserve">Záväzky voči bankám </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3"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2.</w:t>
            </w:r>
          </w:p>
        </w:tc>
        <w:tc>
          <w:tcPr>
            <w:tcW w:w="5043"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Záväzky z vrátenia podielov/z ukončenie sporenia/ukončenia účasti</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3"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3.</w:t>
            </w:r>
          </w:p>
        </w:tc>
        <w:tc>
          <w:tcPr>
            <w:tcW w:w="5043"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Záväzky voči správcovskej spoločnosti</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2 313</w:t>
            </w:r>
          </w:p>
        </w:tc>
        <w:tc>
          <w:tcPr>
            <w:tcW w:w="2143"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2 413</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4.</w:t>
            </w:r>
          </w:p>
        </w:tc>
        <w:tc>
          <w:tcPr>
            <w:tcW w:w="5043"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Deriváty</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3"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5.</w:t>
            </w:r>
          </w:p>
        </w:tc>
        <w:tc>
          <w:tcPr>
            <w:tcW w:w="5043"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Repoobchody</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3"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6.</w:t>
            </w:r>
          </w:p>
        </w:tc>
        <w:tc>
          <w:tcPr>
            <w:tcW w:w="5043"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Záväzky z vypožičania finančného majetku</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w:t>
            </w:r>
          </w:p>
        </w:tc>
        <w:tc>
          <w:tcPr>
            <w:tcW w:w="2143"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7.</w:t>
            </w:r>
          </w:p>
        </w:tc>
        <w:tc>
          <w:tcPr>
            <w:tcW w:w="5043"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Ostatné záväzky</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711</w:t>
            </w:r>
          </w:p>
        </w:tc>
        <w:tc>
          <w:tcPr>
            <w:tcW w:w="2143"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572</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8A3FC1" w:rsidRDefault="0090013E" w:rsidP="00742D2D">
            <w:pPr>
              <w:overflowPunct/>
              <w:autoSpaceDE/>
              <w:autoSpaceDN/>
              <w:adjustRightInd/>
              <w:jc w:val="center"/>
              <w:textAlignment w:val="auto"/>
              <w:rPr>
                <w:rFonts w:ascii="Arial Narrow" w:hAnsi="Arial Narrow" w:cs="Arial"/>
                <w:b/>
                <w:sz w:val="20"/>
                <w:lang w:eastAsia="sk-SK"/>
              </w:rPr>
            </w:pPr>
            <w:r w:rsidRPr="008A3FC1">
              <w:rPr>
                <w:rFonts w:ascii="Arial Narrow" w:hAnsi="Arial Narrow" w:cs="Arial"/>
                <w:b/>
                <w:sz w:val="20"/>
                <w:lang w:eastAsia="sk-SK"/>
              </w:rPr>
              <w:t>II.</w:t>
            </w:r>
          </w:p>
        </w:tc>
        <w:tc>
          <w:tcPr>
            <w:tcW w:w="5043"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b/>
                <w:bCs/>
                <w:sz w:val="20"/>
                <w:lang w:eastAsia="sk-SK"/>
              </w:rPr>
            </w:pPr>
            <w:r w:rsidRPr="007A1BF7">
              <w:rPr>
                <w:rFonts w:ascii="Arial Narrow" w:hAnsi="Arial Narrow" w:cs="Arial"/>
                <w:b/>
                <w:bCs/>
                <w:sz w:val="20"/>
                <w:lang w:eastAsia="sk-SK"/>
              </w:rPr>
              <w:t>Vlastné imanie</w:t>
            </w:r>
          </w:p>
        </w:tc>
        <w:tc>
          <w:tcPr>
            <w:tcW w:w="1844" w:type="dxa"/>
            <w:tcBorders>
              <w:top w:val="nil"/>
              <w:left w:val="nil"/>
              <w:bottom w:val="single" w:sz="4" w:space="0" w:color="auto"/>
              <w:right w:val="single" w:sz="4" w:space="0" w:color="auto"/>
            </w:tcBorders>
            <w:shd w:val="clear" w:color="000000" w:fill="FFFFFF"/>
            <w:vAlign w:val="bottom"/>
          </w:tcPr>
          <w:p w:rsidR="0090013E" w:rsidRPr="008A3FC1" w:rsidRDefault="0090013E" w:rsidP="00253372">
            <w:pPr>
              <w:jc w:val="center"/>
              <w:rPr>
                <w:rFonts w:ascii="Arial Narrow" w:hAnsi="Arial Narrow" w:cs="Arial"/>
                <w:b/>
                <w:sz w:val="18"/>
                <w:szCs w:val="18"/>
              </w:rPr>
            </w:pPr>
            <w:r>
              <w:rPr>
                <w:rFonts w:ascii="Arial Narrow" w:hAnsi="Arial Narrow" w:cs="Arial"/>
                <w:b/>
                <w:sz w:val="18"/>
                <w:szCs w:val="18"/>
              </w:rPr>
              <w:t>1 820 181</w:t>
            </w:r>
          </w:p>
        </w:tc>
        <w:tc>
          <w:tcPr>
            <w:tcW w:w="2143" w:type="dxa"/>
            <w:tcBorders>
              <w:top w:val="nil"/>
              <w:left w:val="nil"/>
              <w:bottom w:val="single" w:sz="4" w:space="0" w:color="auto"/>
              <w:right w:val="single" w:sz="4" w:space="0" w:color="auto"/>
            </w:tcBorders>
            <w:shd w:val="clear" w:color="000000" w:fill="FFFFFF"/>
            <w:vAlign w:val="bottom"/>
          </w:tcPr>
          <w:p w:rsidR="0090013E" w:rsidRPr="008A3FC1" w:rsidRDefault="0090013E" w:rsidP="0090013E">
            <w:pPr>
              <w:jc w:val="center"/>
              <w:rPr>
                <w:rFonts w:ascii="Arial Narrow" w:hAnsi="Arial Narrow" w:cs="Arial"/>
                <w:b/>
                <w:sz w:val="18"/>
                <w:szCs w:val="18"/>
              </w:rPr>
            </w:pPr>
            <w:r>
              <w:rPr>
                <w:rFonts w:ascii="Arial Narrow" w:hAnsi="Arial Narrow" w:cs="Arial"/>
                <w:b/>
                <w:sz w:val="18"/>
                <w:szCs w:val="18"/>
              </w:rPr>
              <w:t>1 835 066</w:t>
            </w:r>
          </w:p>
        </w:tc>
      </w:tr>
      <w:tr w:rsidR="0090013E" w:rsidRPr="007A1BF7" w:rsidTr="0090013E">
        <w:trPr>
          <w:trHeight w:val="231"/>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8.</w:t>
            </w:r>
          </w:p>
        </w:tc>
        <w:tc>
          <w:tcPr>
            <w:tcW w:w="5043"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Podielové listy/Dôchodkové jednotky/ doplnkové dôchodkové jednotky, z toho</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1 820 181</w:t>
            </w:r>
          </w:p>
        </w:tc>
        <w:tc>
          <w:tcPr>
            <w:tcW w:w="2143"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1 835 066</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211412">
            <w:pPr>
              <w:overflowPunct/>
              <w:autoSpaceDE/>
              <w:autoSpaceDN/>
              <w:adjustRightInd/>
              <w:jc w:val="center"/>
              <w:textAlignment w:val="auto"/>
              <w:rPr>
                <w:rFonts w:ascii="Arial Narrow" w:hAnsi="Arial Narrow" w:cs="Arial"/>
                <w:sz w:val="20"/>
                <w:lang w:eastAsia="sk-SK"/>
              </w:rPr>
            </w:pPr>
            <w:r>
              <w:rPr>
                <w:rFonts w:ascii="Arial Narrow" w:hAnsi="Arial Narrow" w:cs="Arial"/>
                <w:sz w:val="20"/>
                <w:lang w:eastAsia="sk-SK"/>
              </w:rPr>
              <w:t>a)</w:t>
            </w:r>
          </w:p>
        </w:tc>
        <w:tc>
          <w:tcPr>
            <w:tcW w:w="5043"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Zisk alebo strata</w:t>
            </w:r>
            <w:r>
              <w:rPr>
                <w:rFonts w:ascii="Arial Narrow" w:hAnsi="Arial Narrow" w:cs="Arial"/>
                <w:sz w:val="20"/>
                <w:lang w:eastAsia="sk-SK"/>
              </w:rPr>
              <w:t xml:space="preserve"> bežného účtovného obdobia</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sz w:val="18"/>
                <w:szCs w:val="18"/>
              </w:rPr>
            </w:pPr>
            <w:r>
              <w:rPr>
                <w:rFonts w:ascii="Arial Narrow" w:hAnsi="Arial Narrow" w:cs="Arial"/>
                <w:sz w:val="18"/>
                <w:szCs w:val="18"/>
              </w:rPr>
              <w:t>15 769</w:t>
            </w:r>
          </w:p>
        </w:tc>
        <w:tc>
          <w:tcPr>
            <w:tcW w:w="2143"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sz w:val="18"/>
                <w:szCs w:val="18"/>
              </w:rPr>
            </w:pPr>
            <w:r>
              <w:rPr>
                <w:rFonts w:ascii="Arial Narrow" w:hAnsi="Arial Narrow" w:cs="Arial"/>
                <w:sz w:val="18"/>
                <w:szCs w:val="18"/>
              </w:rPr>
              <w:t>25 649</w:t>
            </w:r>
          </w:p>
        </w:tc>
      </w:tr>
      <w:tr w:rsidR="0090013E" w:rsidRPr="007A1BF7" w:rsidTr="0090013E">
        <w:trPr>
          <w:trHeight w:val="315"/>
        </w:trPr>
        <w:tc>
          <w:tcPr>
            <w:tcW w:w="961" w:type="dxa"/>
            <w:tcBorders>
              <w:top w:val="nil"/>
              <w:left w:val="single" w:sz="4" w:space="0" w:color="auto"/>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jc w:val="center"/>
              <w:textAlignment w:val="auto"/>
              <w:rPr>
                <w:rFonts w:ascii="Arial Narrow" w:hAnsi="Arial Narrow" w:cs="Arial"/>
                <w:b/>
                <w:bCs/>
                <w:sz w:val="20"/>
                <w:lang w:eastAsia="sk-SK"/>
              </w:rPr>
            </w:pPr>
          </w:p>
        </w:tc>
        <w:tc>
          <w:tcPr>
            <w:tcW w:w="5043"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b/>
                <w:bCs/>
                <w:sz w:val="20"/>
                <w:lang w:eastAsia="sk-SK"/>
              </w:rPr>
            </w:pPr>
            <w:r w:rsidRPr="007A1BF7">
              <w:rPr>
                <w:rFonts w:ascii="Arial Narrow" w:hAnsi="Arial Narrow" w:cs="Arial"/>
                <w:b/>
                <w:bCs/>
                <w:sz w:val="20"/>
                <w:lang w:eastAsia="sk-SK"/>
              </w:rPr>
              <w:t>Pasíva spolu</w:t>
            </w:r>
          </w:p>
        </w:tc>
        <w:tc>
          <w:tcPr>
            <w:tcW w:w="1844" w:type="dxa"/>
            <w:tcBorders>
              <w:top w:val="nil"/>
              <w:left w:val="nil"/>
              <w:bottom w:val="single" w:sz="4" w:space="0" w:color="auto"/>
              <w:right w:val="single" w:sz="4" w:space="0" w:color="auto"/>
            </w:tcBorders>
            <w:shd w:val="clear" w:color="auto" w:fill="auto"/>
            <w:vAlign w:val="bottom"/>
          </w:tcPr>
          <w:p w:rsidR="0090013E" w:rsidRPr="00D76F96" w:rsidRDefault="0090013E" w:rsidP="00253372">
            <w:pPr>
              <w:jc w:val="center"/>
              <w:rPr>
                <w:rFonts w:ascii="Arial Narrow" w:hAnsi="Arial Narrow" w:cs="Arial"/>
                <w:b/>
                <w:bCs/>
                <w:sz w:val="18"/>
                <w:szCs w:val="18"/>
              </w:rPr>
            </w:pPr>
            <w:r>
              <w:rPr>
                <w:rFonts w:ascii="Arial Narrow" w:hAnsi="Arial Narrow" w:cs="Arial"/>
                <w:b/>
                <w:bCs/>
                <w:sz w:val="18"/>
                <w:szCs w:val="18"/>
              </w:rPr>
              <w:t>1 823 205</w:t>
            </w:r>
          </w:p>
        </w:tc>
        <w:tc>
          <w:tcPr>
            <w:tcW w:w="2143" w:type="dxa"/>
            <w:tcBorders>
              <w:top w:val="nil"/>
              <w:left w:val="nil"/>
              <w:bottom w:val="single" w:sz="4" w:space="0" w:color="auto"/>
              <w:right w:val="single" w:sz="4" w:space="0" w:color="auto"/>
            </w:tcBorders>
            <w:shd w:val="clear" w:color="auto" w:fill="auto"/>
            <w:vAlign w:val="bottom"/>
          </w:tcPr>
          <w:p w:rsidR="0090013E" w:rsidRPr="00D76F96" w:rsidRDefault="0090013E" w:rsidP="0090013E">
            <w:pPr>
              <w:jc w:val="center"/>
              <w:rPr>
                <w:rFonts w:ascii="Arial Narrow" w:hAnsi="Arial Narrow" w:cs="Arial"/>
                <w:b/>
                <w:bCs/>
                <w:sz w:val="18"/>
                <w:szCs w:val="18"/>
              </w:rPr>
            </w:pPr>
            <w:r>
              <w:rPr>
                <w:rFonts w:ascii="Arial Narrow" w:hAnsi="Arial Narrow" w:cs="Arial"/>
                <w:b/>
                <w:bCs/>
                <w:sz w:val="18"/>
                <w:szCs w:val="18"/>
              </w:rPr>
              <w:t>1 838 051</w:t>
            </w:r>
          </w:p>
        </w:tc>
      </w:tr>
    </w:tbl>
    <w:p w:rsidR="00960A97" w:rsidRPr="007A1BF7" w:rsidRDefault="00960A97"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p w:rsidR="007A1BF7" w:rsidRPr="007A1BF7" w:rsidRDefault="007A1BF7" w:rsidP="00B3450D">
      <w:pPr>
        <w:rPr>
          <w:rFonts w:ascii="Arial Narrow" w:hAnsi="Arial Narrow"/>
          <w:sz w:val="20"/>
        </w:rPr>
        <w:sectPr w:rsidR="007A1BF7" w:rsidRPr="007A1BF7" w:rsidSect="007A1BF7">
          <w:headerReference w:type="default" r:id="rId9"/>
          <w:pgSz w:w="11906" w:h="16838"/>
          <w:pgMar w:top="993" w:right="1417" w:bottom="1417" w:left="1417" w:header="397" w:footer="227" w:gutter="0"/>
          <w:cols w:space="708"/>
          <w:docGrid w:linePitch="360"/>
        </w:sectPr>
      </w:pPr>
    </w:p>
    <w:p w:rsidR="00E74B1D" w:rsidRPr="007A1BF7" w:rsidRDefault="00E74B1D" w:rsidP="00E74B1D">
      <w:pPr>
        <w:jc w:val="center"/>
        <w:rPr>
          <w:rFonts w:ascii="Arial Narrow" w:hAnsi="Arial Narrow"/>
          <w:b/>
          <w:sz w:val="20"/>
        </w:rPr>
      </w:pPr>
      <w:r w:rsidRPr="007A1BF7">
        <w:rPr>
          <w:rFonts w:ascii="Arial Narrow" w:hAnsi="Arial Narrow"/>
          <w:b/>
          <w:sz w:val="20"/>
        </w:rPr>
        <w:lastRenderedPageBreak/>
        <w:t>V Ý K A Z  Z I S K O V  A  S T R Á T</w:t>
      </w:r>
    </w:p>
    <w:p w:rsidR="00E74B1D" w:rsidRPr="007A1BF7" w:rsidRDefault="00E74B1D" w:rsidP="00E74B1D">
      <w:pPr>
        <w:jc w:val="center"/>
        <w:rPr>
          <w:rFonts w:ascii="Arial Narrow" w:hAnsi="Arial Narrow"/>
          <w:b/>
          <w:sz w:val="20"/>
        </w:rPr>
      </w:pPr>
      <w:r w:rsidRPr="007A1BF7">
        <w:rPr>
          <w:rFonts w:ascii="Arial Narrow" w:hAnsi="Arial Narrow"/>
          <w:b/>
          <w:sz w:val="20"/>
        </w:rPr>
        <w:t>v eurách</w:t>
      </w:r>
    </w:p>
    <w:p w:rsidR="00E74B1D" w:rsidRPr="007A1BF7" w:rsidRDefault="003A2354" w:rsidP="00E74B1D">
      <w:pPr>
        <w:jc w:val="center"/>
        <w:rPr>
          <w:rFonts w:ascii="Arial Narrow" w:hAnsi="Arial Narrow"/>
          <w:b/>
          <w:sz w:val="20"/>
        </w:rPr>
      </w:pPr>
      <w:r>
        <w:rPr>
          <w:rFonts w:ascii="Arial Narrow" w:hAnsi="Arial Narrow"/>
          <w:b/>
          <w:sz w:val="20"/>
        </w:rPr>
        <w:t>za 12</w:t>
      </w:r>
      <w:r w:rsidR="0090013E">
        <w:rPr>
          <w:rFonts w:ascii="Arial Narrow" w:hAnsi="Arial Narrow"/>
          <w:b/>
          <w:sz w:val="20"/>
        </w:rPr>
        <w:t xml:space="preserve"> mesiacov roku 2017</w:t>
      </w:r>
    </w:p>
    <w:p w:rsidR="00E74B1D" w:rsidRPr="007A1BF7" w:rsidRDefault="00E74B1D" w:rsidP="00B3450D">
      <w:pPr>
        <w:rPr>
          <w:rFonts w:ascii="Arial Narrow" w:hAnsi="Arial Narrow"/>
          <w:sz w:val="20"/>
        </w:rPr>
      </w:pPr>
    </w:p>
    <w:p w:rsidR="00E74B1D" w:rsidRPr="007A1BF7" w:rsidRDefault="00E74B1D" w:rsidP="00B3450D">
      <w:pPr>
        <w:rPr>
          <w:rFonts w:ascii="Arial Narrow" w:hAnsi="Arial Narrow"/>
          <w:sz w:val="20"/>
        </w:rPr>
      </w:pPr>
    </w:p>
    <w:tbl>
      <w:tblPr>
        <w:tblW w:w="9920" w:type="dxa"/>
        <w:tblInd w:w="55" w:type="dxa"/>
        <w:tblCellMar>
          <w:left w:w="70" w:type="dxa"/>
          <w:right w:w="70" w:type="dxa"/>
        </w:tblCellMar>
        <w:tblLook w:val="04A0" w:firstRow="1" w:lastRow="0" w:firstColumn="1" w:lastColumn="0" w:noHBand="0" w:noVBand="1"/>
      </w:tblPr>
      <w:tblGrid>
        <w:gridCol w:w="961"/>
        <w:gridCol w:w="5207"/>
        <w:gridCol w:w="1805"/>
        <w:gridCol w:w="1947"/>
      </w:tblGrid>
      <w:tr w:rsidR="00960A97" w:rsidRPr="007A1BF7" w:rsidTr="0090013E">
        <w:trPr>
          <w:trHeight w:val="765"/>
        </w:trPr>
        <w:tc>
          <w:tcPr>
            <w:tcW w:w="96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60A97" w:rsidRPr="00B747DC" w:rsidRDefault="00B14257" w:rsidP="00960A97">
            <w:pPr>
              <w:overflowPunct/>
              <w:autoSpaceDE/>
              <w:autoSpaceDN/>
              <w:adjustRightInd/>
              <w:jc w:val="center"/>
              <w:textAlignment w:val="auto"/>
              <w:rPr>
                <w:rFonts w:ascii="Arial Narrow" w:hAnsi="Arial Narrow" w:cs="Arial"/>
                <w:b/>
                <w:sz w:val="20"/>
                <w:lang w:eastAsia="sk-SK"/>
              </w:rPr>
            </w:pPr>
            <w:r w:rsidRPr="00B747DC">
              <w:rPr>
                <w:rFonts w:ascii="Arial Narrow" w:hAnsi="Arial Narrow" w:cs="Arial"/>
                <w:b/>
                <w:sz w:val="20"/>
                <w:lang w:eastAsia="sk-SK"/>
              </w:rPr>
              <w:t>Ozna</w:t>
            </w:r>
            <w:r w:rsidR="00960A97" w:rsidRPr="00B747DC">
              <w:rPr>
                <w:rFonts w:ascii="Arial Narrow" w:hAnsi="Arial Narrow" w:cs="Arial"/>
                <w:b/>
                <w:sz w:val="20"/>
                <w:lang w:eastAsia="sk-SK"/>
              </w:rPr>
              <w:t>čenie</w:t>
            </w:r>
          </w:p>
        </w:tc>
        <w:tc>
          <w:tcPr>
            <w:tcW w:w="520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A97" w:rsidRPr="00B747DC" w:rsidRDefault="00960A97" w:rsidP="00960A97">
            <w:pPr>
              <w:overflowPunct/>
              <w:autoSpaceDE/>
              <w:autoSpaceDN/>
              <w:adjustRightInd/>
              <w:textAlignment w:val="auto"/>
              <w:rPr>
                <w:rFonts w:ascii="Arial Narrow" w:hAnsi="Arial Narrow" w:cs="Arial"/>
                <w:b/>
                <w:sz w:val="20"/>
                <w:lang w:eastAsia="sk-SK"/>
              </w:rPr>
            </w:pPr>
            <w:r w:rsidRPr="00B747DC">
              <w:rPr>
                <w:rFonts w:ascii="Arial Narrow" w:hAnsi="Arial Narrow" w:cs="Arial"/>
                <w:b/>
                <w:sz w:val="20"/>
                <w:lang w:eastAsia="sk-SK"/>
              </w:rPr>
              <w:t>Položka</w:t>
            </w:r>
          </w:p>
        </w:tc>
        <w:tc>
          <w:tcPr>
            <w:tcW w:w="180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A97" w:rsidRPr="007A1BF7" w:rsidRDefault="00960A97" w:rsidP="00960A97">
            <w:pPr>
              <w:overflowPunct/>
              <w:autoSpaceDE/>
              <w:autoSpaceDN/>
              <w:adjustRightInd/>
              <w:jc w:val="center"/>
              <w:textAlignment w:val="auto"/>
              <w:rPr>
                <w:rFonts w:ascii="Arial Narrow" w:hAnsi="Arial Narrow" w:cs="Arial"/>
                <w:b/>
                <w:bCs/>
                <w:sz w:val="20"/>
                <w:lang w:eastAsia="sk-SK"/>
              </w:rPr>
            </w:pPr>
            <w:r w:rsidRPr="007A1BF7">
              <w:rPr>
                <w:rFonts w:ascii="Arial Narrow" w:hAnsi="Arial Narrow" w:cs="Arial"/>
                <w:b/>
                <w:bCs/>
                <w:sz w:val="20"/>
                <w:lang w:eastAsia="sk-SK"/>
              </w:rPr>
              <w:t>Bežné účtovné obdobie</w:t>
            </w:r>
          </w:p>
        </w:tc>
        <w:tc>
          <w:tcPr>
            <w:tcW w:w="194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A97" w:rsidRPr="007A1BF7" w:rsidRDefault="00960A97" w:rsidP="00960A97">
            <w:pPr>
              <w:overflowPunct/>
              <w:autoSpaceDE/>
              <w:autoSpaceDN/>
              <w:adjustRightInd/>
              <w:jc w:val="center"/>
              <w:textAlignment w:val="auto"/>
              <w:rPr>
                <w:rFonts w:ascii="Arial Narrow" w:hAnsi="Arial Narrow" w:cs="Arial"/>
                <w:b/>
                <w:bCs/>
                <w:sz w:val="20"/>
                <w:lang w:eastAsia="sk-SK"/>
              </w:rPr>
            </w:pPr>
            <w:r w:rsidRPr="007A1BF7">
              <w:rPr>
                <w:rFonts w:ascii="Arial Narrow" w:hAnsi="Arial Narrow" w:cs="Arial"/>
                <w:b/>
                <w:bCs/>
                <w:sz w:val="20"/>
                <w:lang w:eastAsia="sk-SK"/>
              </w:rPr>
              <w:t>Bezprostredne predchádzajúce účtovné obdobie</w:t>
            </w:r>
          </w:p>
        </w:tc>
      </w:tr>
      <w:tr w:rsidR="00131C4D" w:rsidRPr="007A1BF7" w:rsidTr="0090013E">
        <w:trPr>
          <w:trHeight w:val="255"/>
        </w:trPr>
        <w:tc>
          <w:tcPr>
            <w:tcW w:w="961" w:type="dxa"/>
            <w:tcBorders>
              <w:top w:val="nil"/>
              <w:left w:val="single" w:sz="4" w:space="0" w:color="auto"/>
              <w:bottom w:val="single" w:sz="4" w:space="0" w:color="auto"/>
              <w:right w:val="single" w:sz="4" w:space="0" w:color="auto"/>
            </w:tcBorders>
            <w:shd w:val="clear" w:color="000000" w:fill="FFFFFF"/>
            <w:vAlign w:val="bottom"/>
            <w:hideMark/>
          </w:tcPr>
          <w:p w:rsidR="00131C4D" w:rsidRPr="007A1BF7" w:rsidRDefault="00131C4D" w:rsidP="00742D2D">
            <w:pPr>
              <w:overflowPunct/>
              <w:autoSpaceDE/>
              <w:autoSpaceDN/>
              <w:adjustRightInd/>
              <w:jc w:val="center"/>
              <w:textAlignment w:val="auto"/>
              <w:rPr>
                <w:rFonts w:ascii="Arial Narrow" w:hAnsi="Arial Narrow" w:cs="Arial"/>
                <w:b/>
                <w:bCs/>
                <w:sz w:val="20"/>
                <w:lang w:eastAsia="sk-SK"/>
              </w:rPr>
            </w:pPr>
            <w:r w:rsidRPr="007A1BF7">
              <w:rPr>
                <w:rFonts w:ascii="Arial Narrow" w:hAnsi="Arial Narrow" w:cs="Arial"/>
                <w:b/>
                <w:bCs/>
                <w:sz w:val="20"/>
                <w:lang w:eastAsia="sk-SK"/>
              </w:rPr>
              <w:t>a</w:t>
            </w:r>
          </w:p>
        </w:tc>
        <w:tc>
          <w:tcPr>
            <w:tcW w:w="5207" w:type="dxa"/>
            <w:tcBorders>
              <w:top w:val="nil"/>
              <w:left w:val="nil"/>
              <w:bottom w:val="single" w:sz="4" w:space="0" w:color="auto"/>
              <w:right w:val="single" w:sz="4" w:space="0" w:color="auto"/>
            </w:tcBorders>
            <w:shd w:val="clear" w:color="000000" w:fill="FFFFFF"/>
            <w:vAlign w:val="center"/>
            <w:hideMark/>
          </w:tcPr>
          <w:p w:rsidR="00131C4D" w:rsidRPr="007A1BF7" w:rsidRDefault="00131C4D" w:rsidP="00960A97">
            <w:pPr>
              <w:overflowPunct/>
              <w:autoSpaceDE/>
              <w:autoSpaceDN/>
              <w:adjustRightInd/>
              <w:jc w:val="center"/>
              <w:textAlignment w:val="auto"/>
              <w:rPr>
                <w:rFonts w:ascii="Arial Narrow" w:hAnsi="Arial Narrow" w:cs="Arial"/>
                <w:b/>
                <w:bCs/>
                <w:sz w:val="20"/>
                <w:lang w:eastAsia="sk-SK"/>
              </w:rPr>
            </w:pPr>
            <w:r w:rsidRPr="007A1BF7">
              <w:rPr>
                <w:rFonts w:ascii="Arial Narrow" w:hAnsi="Arial Narrow" w:cs="Arial"/>
                <w:b/>
                <w:bCs/>
                <w:sz w:val="20"/>
                <w:lang w:eastAsia="sk-SK"/>
              </w:rPr>
              <w:t>b</w:t>
            </w:r>
          </w:p>
        </w:tc>
        <w:tc>
          <w:tcPr>
            <w:tcW w:w="1805" w:type="dxa"/>
            <w:tcBorders>
              <w:top w:val="nil"/>
              <w:left w:val="nil"/>
              <w:bottom w:val="single" w:sz="4" w:space="0" w:color="auto"/>
              <w:right w:val="single" w:sz="4" w:space="0" w:color="auto"/>
            </w:tcBorders>
            <w:shd w:val="clear" w:color="000000" w:fill="FFFFFF"/>
            <w:vAlign w:val="center"/>
            <w:hideMark/>
          </w:tcPr>
          <w:p w:rsidR="00131C4D" w:rsidRPr="007A1BF7" w:rsidRDefault="00131C4D">
            <w:pPr>
              <w:jc w:val="center"/>
              <w:rPr>
                <w:rFonts w:ascii="Arial Narrow" w:hAnsi="Arial Narrow" w:cs="Arial"/>
                <w:b/>
                <w:bCs/>
                <w:sz w:val="20"/>
              </w:rPr>
            </w:pPr>
            <w:r w:rsidRPr="007A1BF7">
              <w:rPr>
                <w:rFonts w:ascii="Arial Narrow" w:hAnsi="Arial Narrow" w:cs="Arial"/>
                <w:b/>
                <w:bCs/>
                <w:sz w:val="20"/>
              </w:rPr>
              <w:t>1</w:t>
            </w:r>
          </w:p>
        </w:tc>
        <w:tc>
          <w:tcPr>
            <w:tcW w:w="1947" w:type="dxa"/>
            <w:tcBorders>
              <w:top w:val="nil"/>
              <w:left w:val="nil"/>
              <w:bottom w:val="single" w:sz="4" w:space="0" w:color="auto"/>
              <w:right w:val="single" w:sz="4" w:space="0" w:color="auto"/>
            </w:tcBorders>
            <w:shd w:val="clear" w:color="000000" w:fill="FFFFFF"/>
            <w:vAlign w:val="center"/>
            <w:hideMark/>
          </w:tcPr>
          <w:p w:rsidR="00131C4D" w:rsidRPr="007A1BF7" w:rsidRDefault="00131C4D">
            <w:pPr>
              <w:jc w:val="center"/>
              <w:rPr>
                <w:rFonts w:ascii="Arial Narrow" w:hAnsi="Arial Narrow" w:cs="Arial"/>
                <w:b/>
                <w:bCs/>
                <w:sz w:val="20"/>
              </w:rPr>
            </w:pPr>
            <w:r w:rsidRPr="007A1BF7">
              <w:rPr>
                <w:rFonts w:ascii="Arial Narrow" w:hAnsi="Arial Narrow" w:cs="Arial"/>
                <w:b/>
                <w:bCs/>
                <w:sz w:val="20"/>
              </w:rPr>
              <w:t>2</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8A3FC1" w:rsidRDefault="0090013E" w:rsidP="00742D2D">
            <w:pPr>
              <w:overflowPunct/>
              <w:autoSpaceDE/>
              <w:autoSpaceDN/>
              <w:adjustRightInd/>
              <w:jc w:val="center"/>
              <w:textAlignment w:val="auto"/>
              <w:rPr>
                <w:rFonts w:ascii="Arial Narrow" w:hAnsi="Arial Narrow" w:cs="Arial"/>
                <w:bCs/>
                <w:sz w:val="20"/>
                <w:lang w:eastAsia="sk-SK"/>
              </w:rPr>
            </w:pPr>
            <w:r w:rsidRPr="008A3FC1">
              <w:rPr>
                <w:rFonts w:ascii="Arial Narrow" w:hAnsi="Arial Narrow" w:cs="Arial"/>
                <w:bCs/>
                <w:sz w:val="20"/>
                <w:lang w:eastAsia="sk-SK"/>
              </w:rPr>
              <w:t>1.</w:t>
            </w:r>
          </w:p>
        </w:tc>
        <w:tc>
          <w:tcPr>
            <w:tcW w:w="5207" w:type="dxa"/>
            <w:tcBorders>
              <w:top w:val="nil"/>
              <w:left w:val="nil"/>
              <w:bottom w:val="single" w:sz="4" w:space="0" w:color="auto"/>
              <w:right w:val="single" w:sz="4" w:space="0" w:color="auto"/>
            </w:tcBorders>
            <w:shd w:val="clear" w:color="auto" w:fill="auto"/>
            <w:vAlign w:val="bottom"/>
            <w:hideMark/>
          </w:tcPr>
          <w:p w:rsidR="0090013E" w:rsidRPr="008A3FC1" w:rsidRDefault="0090013E" w:rsidP="00742D2D">
            <w:pPr>
              <w:overflowPunct/>
              <w:autoSpaceDE/>
              <w:autoSpaceDN/>
              <w:adjustRightInd/>
              <w:textAlignment w:val="auto"/>
              <w:rPr>
                <w:rFonts w:ascii="Arial Narrow" w:hAnsi="Arial Narrow" w:cs="Arial"/>
                <w:bCs/>
                <w:sz w:val="20"/>
                <w:lang w:eastAsia="sk-SK"/>
              </w:rPr>
            </w:pPr>
            <w:r w:rsidRPr="008A3FC1">
              <w:rPr>
                <w:rFonts w:ascii="Arial Narrow" w:hAnsi="Arial Narrow" w:cs="Arial"/>
                <w:bCs/>
                <w:sz w:val="20"/>
                <w:lang w:eastAsia="sk-SK"/>
              </w:rPr>
              <w:t xml:space="preserve">Výnosy z úrokov </w:t>
            </w:r>
          </w:p>
        </w:tc>
        <w:tc>
          <w:tcPr>
            <w:tcW w:w="1805" w:type="dxa"/>
            <w:tcBorders>
              <w:top w:val="nil"/>
              <w:left w:val="nil"/>
              <w:bottom w:val="single" w:sz="4" w:space="0" w:color="auto"/>
              <w:right w:val="single" w:sz="4" w:space="0" w:color="auto"/>
            </w:tcBorders>
            <w:shd w:val="clear" w:color="auto" w:fill="auto"/>
            <w:vAlign w:val="bottom"/>
          </w:tcPr>
          <w:p w:rsidR="0090013E" w:rsidRPr="008A3FC1" w:rsidRDefault="0090013E" w:rsidP="00253372">
            <w:pPr>
              <w:jc w:val="center"/>
              <w:rPr>
                <w:rFonts w:ascii="Arial Narrow" w:hAnsi="Arial Narrow" w:cs="Arial"/>
                <w:sz w:val="18"/>
                <w:szCs w:val="18"/>
              </w:rPr>
            </w:pPr>
            <w:r>
              <w:rPr>
                <w:rFonts w:ascii="Arial Narrow" w:hAnsi="Arial Narrow" w:cs="Arial"/>
                <w:sz w:val="18"/>
                <w:szCs w:val="18"/>
              </w:rPr>
              <w:t>47 502</w:t>
            </w:r>
          </w:p>
        </w:tc>
        <w:tc>
          <w:tcPr>
            <w:tcW w:w="1947" w:type="dxa"/>
            <w:tcBorders>
              <w:top w:val="nil"/>
              <w:left w:val="nil"/>
              <w:bottom w:val="single" w:sz="4" w:space="0" w:color="auto"/>
              <w:right w:val="single" w:sz="4" w:space="0" w:color="auto"/>
            </w:tcBorders>
            <w:shd w:val="clear" w:color="auto" w:fill="auto"/>
            <w:vAlign w:val="bottom"/>
          </w:tcPr>
          <w:p w:rsidR="0090013E" w:rsidRPr="008A3FC1" w:rsidRDefault="0090013E" w:rsidP="0090013E">
            <w:pPr>
              <w:jc w:val="center"/>
              <w:rPr>
                <w:rFonts w:ascii="Arial Narrow" w:hAnsi="Arial Narrow" w:cs="Arial"/>
                <w:sz w:val="18"/>
                <w:szCs w:val="18"/>
              </w:rPr>
            </w:pPr>
            <w:r>
              <w:rPr>
                <w:rFonts w:ascii="Arial Narrow" w:hAnsi="Arial Narrow" w:cs="Arial"/>
                <w:sz w:val="18"/>
                <w:szCs w:val="18"/>
              </w:rPr>
              <w:t>58 363</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1.1.</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úroky</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sz w:val="18"/>
                <w:szCs w:val="18"/>
              </w:rPr>
            </w:pPr>
            <w:r>
              <w:rPr>
                <w:rFonts w:ascii="Arial Narrow" w:hAnsi="Arial Narrow" w:cs="Arial"/>
                <w:sz w:val="18"/>
                <w:szCs w:val="18"/>
              </w:rPr>
              <w:t>47 502</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sz w:val="18"/>
                <w:szCs w:val="18"/>
              </w:rPr>
            </w:pPr>
            <w:r>
              <w:rPr>
                <w:rFonts w:ascii="Arial Narrow" w:hAnsi="Arial Narrow" w:cs="Arial"/>
                <w:sz w:val="18"/>
                <w:szCs w:val="18"/>
              </w:rPr>
              <w:t>58 363</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1.2./a.</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výsledok zaistenia</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sz w:val="18"/>
                <w:szCs w:val="18"/>
              </w:rPr>
            </w:pPr>
            <w:r>
              <w:rPr>
                <w:rFonts w:ascii="Arial Narrow" w:hAnsi="Arial Narrow" w:cs="Arial"/>
                <w:sz w:val="18"/>
                <w:szCs w:val="18"/>
              </w:rPr>
              <w:t>-</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71"/>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1.3./b.</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zníženie hodnoty príslušného majetku/zrušenie zníženia hodnoty príslušného majetku</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sz w:val="18"/>
                <w:szCs w:val="18"/>
              </w:rPr>
            </w:pPr>
            <w:r>
              <w:rPr>
                <w:rFonts w:ascii="Arial Narrow" w:hAnsi="Arial Narrow" w:cs="Arial"/>
                <w:sz w:val="18"/>
                <w:szCs w:val="18"/>
              </w:rPr>
              <w:t>-</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2.</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Výnosy z podielových listov</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sz w:val="18"/>
                <w:szCs w:val="18"/>
              </w:rPr>
            </w:pPr>
            <w:r>
              <w:rPr>
                <w:rFonts w:ascii="Arial Narrow" w:hAnsi="Arial Narrow" w:cs="Arial"/>
                <w:sz w:val="18"/>
                <w:szCs w:val="18"/>
              </w:rPr>
              <w:t>-</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3.</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Výnosy z dividend a iných podielov na zisku</w:t>
            </w:r>
          </w:p>
        </w:tc>
        <w:tc>
          <w:tcPr>
            <w:tcW w:w="1805" w:type="dxa"/>
            <w:tcBorders>
              <w:top w:val="nil"/>
              <w:left w:val="nil"/>
              <w:bottom w:val="single" w:sz="4" w:space="0" w:color="auto"/>
              <w:right w:val="single" w:sz="4" w:space="0" w:color="auto"/>
            </w:tcBorders>
            <w:shd w:val="clear" w:color="auto" w:fill="auto"/>
            <w:vAlign w:val="bottom"/>
          </w:tcPr>
          <w:p w:rsidR="0090013E" w:rsidRPr="008A3FC1" w:rsidRDefault="0090013E" w:rsidP="00253372">
            <w:pPr>
              <w:jc w:val="center"/>
              <w:rPr>
                <w:rFonts w:ascii="Arial Narrow" w:hAnsi="Arial Narrow" w:cs="Arial"/>
                <w:bCs/>
                <w:sz w:val="18"/>
                <w:szCs w:val="18"/>
              </w:rPr>
            </w:pPr>
            <w:r>
              <w:rPr>
                <w:rFonts w:ascii="Arial Narrow" w:hAnsi="Arial Narrow" w:cs="Arial"/>
                <w:bCs/>
                <w:sz w:val="18"/>
                <w:szCs w:val="18"/>
              </w:rPr>
              <w:t>-</w:t>
            </w:r>
          </w:p>
        </w:tc>
        <w:tc>
          <w:tcPr>
            <w:tcW w:w="1947" w:type="dxa"/>
            <w:tcBorders>
              <w:top w:val="nil"/>
              <w:left w:val="nil"/>
              <w:bottom w:val="single" w:sz="4" w:space="0" w:color="auto"/>
              <w:right w:val="single" w:sz="4" w:space="0" w:color="auto"/>
            </w:tcBorders>
            <w:shd w:val="clear" w:color="auto" w:fill="auto"/>
            <w:vAlign w:val="bottom"/>
          </w:tcPr>
          <w:p w:rsidR="0090013E" w:rsidRPr="008A3FC1" w:rsidRDefault="0090013E" w:rsidP="0090013E">
            <w:pPr>
              <w:jc w:val="center"/>
              <w:rPr>
                <w:rFonts w:ascii="Arial Narrow" w:hAnsi="Arial Narrow" w:cs="Arial"/>
                <w:bCs/>
                <w:sz w:val="18"/>
                <w:szCs w:val="18"/>
              </w:rPr>
            </w:pPr>
            <w:r>
              <w:rPr>
                <w:rFonts w:ascii="Arial Narrow" w:hAnsi="Arial Narrow" w:cs="Arial"/>
                <w:bCs/>
                <w:sz w:val="18"/>
                <w:szCs w:val="18"/>
              </w:rPr>
              <w:t>-</w:t>
            </w:r>
          </w:p>
        </w:tc>
      </w:tr>
      <w:tr w:rsidR="0090013E" w:rsidRPr="007A1BF7" w:rsidTr="0090013E">
        <w:trPr>
          <w:trHeight w:val="311"/>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3.1.</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dividendy a iné podiely na zisku</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sz w:val="18"/>
                <w:szCs w:val="18"/>
              </w:rPr>
            </w:pPr>
            <w:r>
              <w:rPr>
                <w:rFonts w:ascii="Arial Narrow" w:hAnsi="Arial Narrow" w:cs="Arial"/>
                <w:sz w:val="18"/>
                <w:szCs w:val="18"/>
              </w:rPr>
              <w:t>-</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3.2.</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výsledok zaistenia</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sz w:val="18"/>
                <w:szCs w:val="18"/>
              </w:rPr>
            </w:pPr>
            <w:r>
              <w:rPr>
                <w:rFonts w:ascii="Arial Narrow" w:hAnsi="Arial Narrow" w:cs="Arial"/>
                <w:sz w:val="18"/>
                <w:szCs w:val="18"/>
              </w:rPr>
              <w:t>-</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4./c.</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Čistý zisk/strata z operácii s cennými papiermi</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sz w:val="18"/>
                <w:szCs w:val="18"/>
              </w:rPr>
            </w:pPr>
            <w:r>
              <w:rPr>
                <w:rFonts w:ascii="Arial Narrow" w:hAnsi="Arial Narrow" w:cs="Arial"/>
                <w:sz w:val="18"/>
                <w:szCs w:val="18"/>
              </w:rPr>
              <w:t>2 896</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sz w:val="18"/>
                <w:szCs w:val="18"/>
              </w:rPr>
            </w:pPr>
            <w:r>
              <w:rPr>
                <w:rFonts w:ascii="Arial Narrow" w:hAnsi="Arial Narrow" w:cs="Arial"/>
                <w:sz w:val="18"/>
                <w:szCs w:val="18"/>
              </w:rPr>
              <w:t>2 439</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5./d.</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Čistý zisk/strata z  operácií s devízami</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sz w:val="18"/>
                <w:szCs w:val="18"/>
              </w:rPr>
            </w:pPr>
            <w:r>
              <w:rPr>
                <w:rFonts w:ascii="Arial Narrow" w:hAnsi="Arial Narrow" w:cs="Arial"/>
                <w:sz w:val="18"/>
                <w:szCs w:val="18"/>
              </w:rPr>
              <w:t>-</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6./e.</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Čistý zisk/strata z derivátov</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sz w:val="18"/>
                <w:szCs w:val="18"/>
              </w:rPr>
            </w:pPr>
            <w:r>
              <w:rPr>
                <w:rFonts w:ascii="Arial Narrow" w:hAnsi="Arial Narrow" w:cs="Arial"/>
                <w:sz w:val="18"/>
                <w:szCs w:val="18"/>
              </w:rPr>
              <w:t>-</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7./f.</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Čistý zisk/strata z operácii s drahými kovmi</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sz w:val="18"/>
                <w:szCs w:val="18"/>
              </w:rPr>
            </w:pPr>
            <w:r>
              <w:rPr>
                <w:rFonts w:ascii="Arial Narrow" w:hAnsi="Arial Narrow" w:cs="Arial"/>
                <w:sz w:val="18"/>
                <w:szCs w:val="18"/>
              </w:rPr>
              <w:t>-</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8./g.</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Čistý zisk/strata z operácii s iným majetkom</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sz w:val="18"/>
                <w:szCs w:val="18"/>
              </w:rPr>
            </w:pPr>
            <w:r>
              <w:rPr>
                <w:rFonts w:ascii="Arial Narrow" w:hAnsi="Arial Narrow" w:cs="Arial"/>
                <w:sz w:val="18"/>
                <w:szCs w:val="18"/>
              </w:rPr>
              <w:t>-</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b/>
                <w:bCs/>
                <w:sz w:val="20"/>
                <w:lang w:eastAsia="sk-SK"/>
              </w:rPr>
            </w:pPr>
            <w:r w:rsidRPr="007A1BF7">
              <w:rPr>
                <w:rFonts w:ascii="Arial Narrow" w:hAnsi="Arial Narrow" w:cs="Arial"/>
                <w:b/>
                <w:bCs/>
                <w:sz w:val="20"/>
                <w:lang w:eastAsia="sk-SK"/>
              </w:rPr>
              <w:t>I.</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b/>
                <w:bCs/>
                <w:sz w:val="20"/>
                <w:lang w:eastAsia="sk-SK"/>
              </w:rPr>
            </w:pPr>
            <w:r w:rsidRPr="007A1BF7">
              <w:rPr>
                <w:rFonts w:ascii="Arial Narrow" w:hAnsi="Arial Narrow" w:cs="Arial"/>
                <w:b/>
                <w:bCs/>
                <w:sz w:val="20"/>
                <w:lang w:eastAsia="sk-SK"/>
              </w:rPr>
              <w:t>Výnos z majetku vo fonde</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b/>
                <w:bCs/>
                <w:sz w:val="18"/>
                <w:szCs w:val="18"/>
              </w:rPr>
            </w:pPr>
            <w:r>
              <w:rPr>
                <w:rFonts w:ascii="Arial Narrow" w:hAnsi="Arial Narrow" w:cs="Arial"/>
                <w:b/>
                <w:bCs/>
                <w:sz w:val="18"/>
                <w:szCs w:val="18"/>
              </w:rPr>
              <w:t>50 398</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b/>
                <w:bCs/>
                <w:sz w:val="18"/>
                <w:szCs w:val="18"/>
              </w:rPr>
            </w:pPr>
            <w:r>
              <w:rPr>
                <w:rFonts w:ascii="Arial Narrow" w:hAnsi="Arial Narrow" w:cs="Arial"/>
                <w:b/>
                <w:bCs/>
                <w:sz w:val="18"/>
                <w:szCs w:val="18"/>
              </w:rPr>
              <w:t>60 802</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h.</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Transakčné náklady</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sz w:val="18"/>
                <w:szCs w:val="18"/>
              </w:rPr>
            </w:pPr>
            <w:r>
              <w:rPr>
                <w:rFonts w:ascii="Arial Narrow" w:hAnsi="Arial Narrow" w:cs="Arial"/>
                <w:sz w:val="18"/>
                <w:szCs w:val="18"/>
              </w:rPr>
              <w:t>764</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sz w:val="18"/>
                <w:szCs w:val="18"/>
              </w:rPr>
            </w:pPr>
            <w:r>
              <w:rPr>
                <w:rFonts w:ascii="Arial Narrow" w:hAnsi="Arial Narrow" w:cs="Arial"/>
                <w:sz w:val="18"/>
                <w:szCs w:val="18"/>
              </w:rPr>
              <w:t>1 235</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i.</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Bankové poplatky a iné poplatky</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sz w:val="18"/>
                <w:szCs w:val="18"/>
              </w:rPr>
            </w:pPr>
            <w:r>
              <w:rPr>
                <w:rFonts w:ascii="Arial Narrow" w:hAnsi="Arial Narrow" w:cs="Arial"/>
                <w:sz w:val="18"/>
                <w:szCs w:val="18"/>
              </w:rPr>
              <w:t>198</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sz w:val="18"/>
                <w:szCs w:val="18"/>
              </w:rPr>
            </w:pPr>
            <w:r>
              <w:rPr>
                <w:rFonts w:ascii="Arial Narrow" w:hAnsi="Arial Narrow" w:cs="Arial"/>
                <w:sz w:val="18"/>
                <w:szCs w:val="18"/>
              </w:rPr>
              <w:t>131</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b/>
                <w:bCs/>
                <w:sz w:val="20"/>
                <w:lang w:eastAsia="sk-SK"/>
              </w:rPr>
            </w:pPr>
            <w:r w:rsidRPr="007A1BF7">
              <w:rPr>
                <w:rFonts w:ascii="Arial Narrow" w:hAnsi="Arial Narrow" w:cs="Arial"/>
                <w:b/>
                <w:bCs/>
                <w:sz w:val="20"/>
                <w:lang w:eastAsia="sk-SK"/>
              </w:rPr>
              <w:t>II.</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463BAA">
            <w:pPr>
              <w:overflowPunct/>
              <w:autoSpaceDE/>
              <w:autoSpaceDN/>
              <w:adjustRightInd/>
              <w:textAlignment w:val="auto"/>
              <w:rPr>
                <w:rFonts w:ascii="Arial Narrow" w:hAnsi="Arial Narrow" w:cs="Arial"/>
                <w:b/>
                <w:bCs/>
                <w:sz w:val="20"/>
                <w:lang w:eastAsia="sk-SK"/>
              </w:rPr>
            </w:pPr>
            <w:r w:rsidRPr="007A1BF7">
              <w:rPr>
                <w:rFonts w:ascii="Arial Narrow" w:hAnsi="Arial Narrow" w:cs="Arial"/>
                <w:b/>
                <w:bCs/>
                <w:sz w:val="20"/>
                <w:lang w:eastAsia="sk-SK"/>
              </w:rPr>
              <w:t>Čistý výnos z majetku vo fonde</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b/>
                <w:bCs/>
                <w:sz w:val="18"/>
                <w:szCs w:val="18"/>
              </w:rPr>
            </w:pPr>
            <w:r>
              <w:rPr>
                <w:rFonts w:ascii="Arial Narrow" w:hAnsi="Arial Narrow" w:cs="Arial"/>
                <w:b/>
                <w:bCs/>
                <w:sz w:val="18"/>
                <w:szCs w:val="18"/>
              </w:rPr>
              <w:t>49 436</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b/>
                <w:bCs/>
                <w:sz w:val="18"/>
                <w:szCs w:val="18"/>
              </w:rPr>
            </w:pPr>
            <w:r>
              <w:rPr>
                <w:rFonts w:ascii="Arial Narrow" w:hAnsi="Arial Narrow" w:cs="Arial"/>
                <w:b/>
                <w:bCs/>
                <w:sz w:val="18"/>
                <w:szCs w:val="18"/>
              </w:rPr>
              <w:t>59 436</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j.</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Náklady na financovanie fondu</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sz w:val="18"/>
                <w:szCs w:val="18"/>
              </w:rPr>
            </w:pPr>
            <w:r>
              <w:rPr>
                <w:rFonts w:ascii="Arial Narrow" w:hAnsi="Arial Narrow" w:cs="Arial"/>
                <w:sz w:val="18"/>
                <w:szCs w:val="18"/>
              </w:rPr>
              <w:t>720</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sz w:val="18"/>
                <w:szCs w:val="18"/>
              </w:rPr>
            </w:pPr>
            <w:r>
              <w:rPr>
                <w:rFonts w:ascii="Arial Narrow" w:hAnsi="Arial Narrow" w:cs="Arial"/>
                <w:sz w:val="18"/>
                <w:szCs w:val="18"/>
              </w:rPr>
              <w:t>720</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j.1.</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náklady na úroky</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sz w:val="18"/>
                <w:szCs w:val="18"/>
              </w:rPr>
            </w:pPr>
            <w:r>
              <w:rPr>
                <w:rFonts w:ascii="Arial Narrow" w:hAnsi="Arial Narrow" w:cs="Arial"/>
                <w:sz w:val="18"/>
                <w:szCs w:val="18"/>
              </w:rPr>
              <w:t>-</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j.2.</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zisky/straty zo zaistenia úrokov</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sz w:val="18"/>
                <w:szCs w:val="18"/>
              </w:rPr>
            </w:pPr>
            <w:r>
              <w:rPr>
                <w:rFonts w:ascii="Arial Narrow" w:hAnsi="Arial Narrow" w:cs="Arial"/>
                <w:sz w:val="18"/>
                <w:szCs w:val="18"/>
              </w:rPr>
              <w:t>-</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j.3.</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náklady na dane a poplatky</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sz w:val="18"/>
                <w:szCs w:val="18"/>
              </w:rPr>
            </w:pPr>
            <w:r>
              <w:rPr>
                <w:rFonts w:ascii="Arial Narrow" w:hAnsi="Arial Narrow" w:cs="Arial"/>
                <w:sz w:val="18"/>
                <w:szCs w:val="18"/>
              </w:rPr>
              <w:t>720</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sz w:val="18"/>
                <w:szCs w:val="18"/>
              </w:rPr>
            </w:pPr>
            <w:r>
              <w:rPr>
                <w:rFonts w:ascii="Arial Narrow" w:hAnsi="Arial Narrow" w:cs="Arial"/>
                <w:sz w:val="18"/>
                <w:szCs w:val="18"/>
              </w:rPr>
              <w:t>720</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b/>
                <w:bCs/>
                <w:sz w:val="20"/>
                <w:lang w:eastAsia="sk-SK"/>
              </w:rPr>
            </w:pPr>
            <w:r w:rsidRPr="007A1BF7">
              <w:rPr>
                <w:rFonts w:ascii="Arial Narrow" w:hAnsi="Arial Narrow" w:cs="Arial"/>
                <w:b/>
                <w:bCs/>
                <w:sz w:val="20"/>
                <w:lang w:eastAsia="sk-SK"/>
              </w:rPr>
              <w:t>III.</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b/>
                <w:bCs/>
                <w:sz w:val="20"/>
                <w:lang w:eastAsia="sk-SK"/>
              </w:rPr>
            </w:pPr>
            <w:r w:rsidRPr="007A1BF7">
              <w:rPr>
                <w:rFonts w:ascii="Arial Narrow" w:hAnsi="Arial Narrow" w:cs="Arial"/>
                <w:b/>
                <w:bCs/>
                <w:sz w:val="20"/>
                <w:lang w:eastAsia="sk-SK"/>
              </w:rPr>
              <w:t>Čistý zisk/strata zo správy majetku vo fonde</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b/>
                <w:bCs/>
                <w:sz w:val="18"/>
                <w:szCs w:val="18"/>
              </w:rPr>
            </w:pPr>
            <w:r>
              <w:rPr>
                <w:rFonts w:ascii="Arial Narrow" w:hAnsi="Arial Narrow" w:cs="Arial"/>
                <w:b/>
                <w:bCs/>
                <w:sz w:val="18"/>
                <w:szCs w:val="18"/>
              </w:rPr>
              <w:t>48 716</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b/>
                <w:bCs/>
                <w:sz w:val="18"/>
                <w:szCs w:val="18"/>
              </w:rPr>
            </w:pPr>
            <w:r>
              <w:rPr>
                <w:rFonts w:ascii="Arial Narrow" w:hAnsi="Arial Narrow" w:cs="Arial"/>
                <w:b/>
                <w:bCs/>
                <w:sz w:val="18"/>
                <w:szCs w:val="18"/>
              </w:rPr>
              <w:t>58 716</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k.</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Náklady na</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bCs/>
                <w:sz w:val="18"/>
                <w:szCs w:val="18"/>
              </w:rPr>
            </w:pPr>
            <w:r>
              <w:rPr>
                <w:rFonts w:ascii="Arial Narrow" w:hAnsi="Arial Narrow" w:cs="Arial"/>
                <w:bCs/>
                <w:sz w:val="18"/>
                <w:szCs w:val="18"/>
              </w:rPr>
              <w:t>29 037</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bCs/>
                <w:sz w:val="18"/>
                <w:szCs w:val="18"/>
              </w:rPr>
            </w:pPr>
            <w:r>
              <w:rPr>
                <w:rFonts w:ascii="Arial Narrow" w:hAnsi="Arial Narrow" w:cs="Arial"/>
                <w:bCs/>
                <w:sz w:val="18"/>
                <w:szCs w:val="18"/>
              </w:rPr>
              <w:t>29 604</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k.1.</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odplatu za správu fondu</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sz w:val="18"/>
                <w:szCs w:val="18"/>
              </w:rPr>
            </w:pPr>
            <w:r>
              <w:rPr>
                <w:rFonts w:ascii="Arial Narrow" w:hAnsi="Arial Narrow" w:cs="Arial"/>
                <w:sz w:val="18"/>
                <w:szCs w:val="18"/>
              </w:rPr>
              <w:t>29 037</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sz w:val="18"/>
                <w:szCs w:val="18"/>
              </w:rPr>
            </w:pPr>
            <w:r>
              <w:rPr>
                <w:rFonts w:ascii="Arial Narrow" w:hAnsi="Arial Narrow" w:cs="Arial"/>
                <w:sz w:val="18"/>
                <w:szCs w:val="18"/>
              </w:rPr>
              <w:t>29 604</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k.2.</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odplatu za zhodnotenie majetku v dôchodkovom fonde</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sz w:val="18"/>
                <w:szCs w:val="18"/>
              </w:rPr>
            </w:pPr>
            <w:r>
              <w:rPr>
                <w:rFonts w:ascii="Arial Narrow" w:hAnsi="Arial Narrow" w:cs="Arial"/>
                <w:sz w:val="18"/>
                <w:szCs w:val="18"/>
              </w:rPr>
              <w:t>-</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sz w:val="18"/>
                <w:szCs w:val="18"/>
              </w:rPr>
            </w:pPr>
            <w:r>
              <w:rPr>
                <w:rFonts w:ascii="Arial Narrow" w:hAnsi="Arial Narrow" w:cs="Arial"/>
                <w:sz w:val="18"/>
                <w:szCs w:val="18"/>
              </w:rPr>
              <w:t>-</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l.</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Náklady na odplaty za služby depozitára</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sz w:val="18"/>
                <w:szCs w:val="18"/>
              </w:rPr>
            </w:pPr>
            <w:r>
              <w:rPr>
                <w:rFonts w:ascii="Arial Narrow" w:hAnsi="Arial Narrow" w:cs="Arial"/>
                <w:sz w:val="18"/>
                <w:szCs w:val="18"/>
              </w:rPr>
              <w:t>2 831</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sz w:val="18"/>
                <w:szCs w:val="18"/>
              </w:rPr>
            </w:pPr>
            <w:r>
              <w:rPr>
                <w:rFonts w:ascii="Arial Narrow" w:hAnsi="Arial Narrow" w:cs="Arial"/>
                <w:sz w:val="18"/>
                <w:szCs w:val="18"/>
              </w:rPr>
              <w:t>2 886</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sz w:val="20"/>
                <w:lang w:eastAsia="sk-SK"/>
              </w:rPr>
            </w:pPr>
            <w:r w:rsidRPr="007A1BF7">
              <w:rPr>
                <w:rFonts w:ascii="Arial Narrow" w:hAnsi="Arial Narrow" w:cs="Arial"/>
                <w:sz w:val="20"/>
                <w:lang w:eastAsia="sk-SK"/>
              </w:rPr>
              <w:t>m.</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sz w:val="20"/>
                <w:lang w:eastAsia="sk-SK"/>
              </w:rPr>
            </w:pPr>
            <w:r w:rsidRPr="007A1BF7">
              <w:rPr>
                <w:rFonts w:ascii="Arial Narrow" w:hAnsi="Arial Narrow" w:cs="Arial"/>
                <w:sz w:val="20"/>
                <w:lang w:eastAsia="sk-SK"/>
              </w:rPr>
              <w:t>náklady na audit účtovnej závierky</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sz w:val="18"/>
                <w:szCs w:val="18"/>
              </w:rPr>
            </w:pPr>
            <w:r>
              <w:rPr>
                <w:rFonts w:ascii="Arial Narrow" w:hAnsi="Arial Narrow" w:cs="Arial"/>
                <w:sz w:val="18"/>
                <w:szCs w:val="18"/>
              </w:rPr>
              <w:t>1 079</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sz w:val="18"/>
                <w:szCs w:val="18"/>
              </w:rPr>
            </w:pPr>
            <w:r>
              <w:rPr>
                <w:rFonts w:ascii="Arial Narrow" w:hAnsi="Arial Narrow" w:cs="Arial"/>
                <w:sz w:val="18"/>
                <w:szCs w:val="18"/>
              </w:rPr>
              <w:t>577</w:t>
            </w:r>
          </w:p>
        </w:tc>
      </w:tr>
      <w:tr w:rsidR="0090013E" w:rsidRPr="007A1BF7" w:rsidTr="009001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0013E" w:rsidRPr="007A1BF7" w:rsidRDefault="0090013E" w:rsidP="00742D2D">
            <w:pPr>
              <w:overflowPunct/>
              <w:autoSpaceDE/>
              <w:autoSpaceDN/>
              <w:adjustRightInd/>
              <w:jc w:val="center"/>
              <w:textAlignment w:val="auto"/>
              <w:rPr>
                <w:rFonts w:ascii="Arial Narrow" w:hAnsi="Arial Narrow" w:cs="Arial"/>
                <w:b/>
                <w:bCs/>
                <w:sz w:val="20"/>
                <w:lang w:eastAsia="sk-SK"/>
              </w:rPr>
            </w:pPr>
            <w:r>
              <w:rPr>
                <w:rFonts w:ascii="Arial Narrow" w:hAnsi="Arial Narrow" w:cs="Arial"/>
                <w:b/>
                <w:bCs/>
                <w:sz w:val="20"/>
                <w:lang w:eastAsia="sk-SK"/>
              </w:rPr>
              <w:t>A.</w:t>
            </w:r>
          </w:p>
        </w:tc>
        <w:tc>
          <w:tcPr>
            <w:tcW w:w="5207" w:type="dxa"/>
            <w:tcBorders>
              <w:top w:val="nil"/>
              <w:left w:val="nil"/>
              <w:bottom w:val="single" w:sz="4" w:space="0" w:color="auto"/>
              <w:right w:val="single" w:sz="4" w:space="0" w:color="auto"/>
            </w:tcBorders>
            <w:shd w:val="clear" w:color="auto" w:fill="auto"/>
            <w:vAlign w:val="bottom"/>
            <w:hideMark/>
          </w:tcPr>
          <w:p w:rsidR="0090013E" w:rsidRPr="007A1BF7" w:rsidRDefault="0090013E" w:rsidP="00742D2D">
            <w:pPr>
              <w:overflowPunct/>
              <w:autoSpaceDE/>
              <w:autoSpaceDN/>
              <w:adjustRightInd/>
              <w:textAlignment w:val="auto"/>
              <w:rPr>
                <w:rFonts w:ascii="Arial Narrow" w:hAnsi="Arial Narrow" w:cs="Arial"/>
                <w:b/>
                <w:bCs/>
                <w:sz w:val="20"/>
                <w:lang w:eastAsia="sk-SK"/>
              </w:rPr>
            </w:pPr>
            <w:r w:rsidRPr="007A1BF7">
              <w:rPr>
                <w:rFonts w:ascii="Arial Narrow" w:hAnsi="Arial Narrow" w:cs="Arial"/>
                <w:b/>
                <w:bCs/>
                <w:sz w:val="20"/>
                <w:lang w:eastAsia="sk-SK"/>
              </w:rPr>
              <w:t>Zisk alebo strata za účtovné obdobie</w:t>
            </w:r>
          </w:p>
        </w:tc>
        <w:tc>
          <w:tcPr>
            <w:tcW w:w="1805" w:type="dxa"/>
            <w:tcBorders>
              <w:top w:val="nil"/>
              <w:left w:val="nil"/>
              <w:bottom w:val="single" w:sz="4" w:space="0" w:color="auto"/>
              <w:right w:val="single" w:sz="4" w:space="0" w:color="auto"/>
            </w:tcBorders>
            <w:shd w:val="clear" w:color="auto" w:fill="auto"/>
            <w:vAlign w:val="bottom"/>
          </w:tcPr>
          <w:p w:rsidR="0090013E" w:rsidRPr="00211412" w:rsidRDefault="0090013E" w:rsidP="00253372">
            <w:pPr>
              <w:jc w:val="center"/>
              <w:rPr>
                <w:rFonts w:ascii="Arial Narrow" w:hAnsi="Arial Narrow" w:cs="Arial"/>
                <w:b/>
                <w:bCs/>
                <w:sz w:val="18"/>
                <w:szCs w:val="18"/>
              </w:rPr>
            </w:pPr>
            <w:r>
              <w:rPr>
                <w:rFonts w:ascii="Arial Narrow" w:hAnsi="Arial Narrow" w:cs="Arial"/>
                <w:b/>
                <w:bCs/>
                <w:sz w:val="18"/>
                <w:szCs w:val="18"/>
              </w:rPr>
              <w:t>15 769</w:t>
            </w:r>
          </w:p>
        </w:tc>
        <w:tc>
          <w:tcPr>
            <w:tcW w:w="1947" w:type="dxa"/>
            <w:tcBorders>
              <w:top w:val="nil"/>
              <w:left w:val="nil"/>
              <w:bottom w:val="single" w:sz="4" w:space="0" w:color="auto"/>
              <w:right w:val="single" w:sz="4" w:space="0" w:color="auto"/>
            </w:tcBorders>
            <w:shd w:val="clear" w:color="auto" w:fill="auto"/>
            <w:vAlign w:val="bottom"/>
          </w:tcPr>
          <w:p w:rsidR="0090013E" w:rsidRPr="00211412" w:rsidRDefault="0090013E" w:rsidP="0090013E">
            <w:pPr>
              <w:jc w:val="center"/>
              <w:rPr>
                <w:rFonts w:ascii="Arial Narrow" w:hAnsi="Arial Narrow" w:cs="Arial"/>
                <w:b/>
                <w:bCs/>
                <w:sz w:val="18"/>
                <w:szCs w:val="18"/>
              </w:rPr>
            </w:pPr>
            <w:r>
              <w:rPr>
                <w:rFonts w:ascii="Arial Narrow" w:hAnsi="Arial Narrow" w:cs="Arial"/>
                <w:b/>
                <w:bCs/>
                <w:sz w:val="18"/>
                <w:szCs w:val="18"/>
              </w:rPr>
              <w:t>25 649</w:t>
            </w:r>
          </w:p>
        </w:tc>
      </w:tr>
    </w:tbl>
    <w:p w:rsidR="00960A97" w:rsidRPr="007A1BF7" w:rsidRDefault="00960A97" w:rsidP="00B3450D">
      <w:pPr>
        <w:rPr>
          <w:rFonts w:ascii="Arial Narrow" w:hAnsi="Arial Narrow"/>
          <w:sz w:val="20"/>
        </w:rPr>
      </w:pPr>
    </w:p>
    <w:p w:rsidR="009B7CAE" w:rsidRPr="007A1BF7" w:rsidRDefault="009B7CAE" w:rsidP="00B3450D">
      <w:pPr>
        <w:rPr>
          <w:rFonts w:ascii="Arial Narrow" w:hAnsi="Arial Narrow"/>
          <w:sz w:val="20"/>
        </w:rPr>
      </w:pPr>
    </w:p>
    <w:p w:rsidR="009B7CAE" w:rsidRPr="007A1BF7" w:rsidRDefault="009B7CAE" w:rsidP="00B3450D">
      <w:pPr>
        <w:rPr>
          <w:rFonts w:ascii="Arial Narrow" w:hAnsi="Arial Narrow"/>
          <w:sz w:val="20"/>
        </w:rPr>
      </w:pPr>
    </w:p>
    <w:p w:rsidR="008F43A9" w:rsidRPr="007A1BF7" w:rsidRDefault="008F43A9" w:rsidP="00B3450D">
      <w:pPr>
        <w:rPr>
          <w:rFonts w:ascii="Arial Narrow" w:hAnsi="Arial Narrow"/>
          <w:sz w:val="20"/>
        </w:rPr>
      </w:pPr>
    </w:p>
    <w:p w:rsidR="008F43A9" w:rsidRPr="007A1BF7" w:rsidRDefault="008F43A9" w:rsidP="00B3450D">
      <w:pPr>
        <w:rPr>
          <w:rFonts w:ascii="Arial Narrow" w:hAnsi="Arial Narrow"/>
          <w:sz w:val="20"/>
        </w:rPr>
      </w:pPr>
    </w:p>
    <w:p w:rsidR="008F43A9" w:rsidRPr="007A1BF7" w:rsidRDefault="008F43A9" w:rsidP="00B3450D">
      <w:pPr>
        <w:rPr>
          <w:rFonts w:ascii="Arial Narrow" w:hAnsi="Arial Narrow"/>
          <w:sz w:val="20"/>
        </w:rPr>
      </w:pPr>
    </w:p>
    <w:p w:rsidR="008F43A9" w:rsidRPr="007A1BF7" w:rsidRDefault="008F43A9" w:rsidP="00B3450D">
      <w:pPr>
        <w:rPr>
          <w:rFonts w:ascii="Arial Narrow" w:hAnsi="Arial Narrow"/>
          <w:sz w:val="20"/>
        </w:rPr>
      </w:pPr>
    </w:p>
    <w:p w:rsidR="008F43A9" w:rsidRPr="007A1BF7" w:rsidRDefault="008F43A9" w:rsidP="00B3450D">
      <w:pPr>
        <w:rPr>
          <w:rFonts w:ascii="Arial Narrow" w:hAnsi="Arial Narrow"/>
          <w:sz w:val="20"/>
        </w:rPr>
      </w:pPr>
    </w:p>
    <w:p w:rsidR="008F43A9" w:rsidRPr="007A1BF7" w:rsidRDefault="008F43A9" w:rsidP="00B3450D">
      <w:pPr>
        <w:rPr>
          <w:rFonts w:ascii="Arial Narrow" w:hAnsi="Arial Narrow"/>
          <w:sz w:val="20"/>
        </w:rPr>
      </w:pPr>
    </w:p>
    <w:p w:rsidR="007A1BF7" w:rsidRDefault="007A1BF7" w:rsidP="00B3450D">
      <w:pPr>
        <w:rPr>
          <w:rFonts w:ascii="Arial Narrow" w:hAnsi="Arial Narrow"/>
          <w:sz w:val="20"/>
        </w:rPr>
      </w:pPr>
    </w:p>
    <w:p w:rsidR="008138F0" w:rsidRDefault="008138F0" w:rsidP="00B3450D">
      <w:pPr>
        <w:rPr>
          <w:rFonts w:ascii="Arial Narrow" w:hAnsi="Arial Narrow"/>
          <w:sz w:val="20"/>
        </w:rPr>
      </w:pPr>
    </w:p>
    <w:p w:rsidR="008138F0" w:rsidRDefault="008138F0" w:rsidP="00B3450D">
      <w:pPr>
        <w:rPr>
          <w:rFonts w:ascii="Arial Narrow" w:hAnsi="Arial Narrow"/>
          <w:sz w:val="20"/>
        </w:rPr>
      </w:pPr>
    </w:p>
    <w:p w:rsidR="008138F0" w:rsidRDefault="008138F0" w:rsidP="00B3450D">
      <w:pPr>
        <w:rPr>
          <w:rFonts w:ascii="Arial Narrow" w:hAnsi="Arial Narrow"/>
          <w:sz w:val="20"/>
        </w:rPr>
      </w:pPr>
    </w:p>
    <w:p w:rsidR="00C57556" w:rsidRDefault="00C57556" w:rsidP="00B3450D">
      <w:pPr>
        <w:rPr>
          <w:rFonts w:ascii="Arial Narrow" w:hAnsi="Arial Narrow"/>
          <w:sz w:val="20"/>
        </w:rPr>
        <w:sectPr w:rsidR="00C57556" w:rsidSect="007A1BF7">
          <w:headerReference w:type="default" r:id="rId10"/>
          <w:pgSz w:w="11906" w:h="16838"/>
          <w:pgMar w:top="993" w:right="1417" w:bottom="1417" w:left="1417" w:header="397" w:footer="227" w:gutter="0"/>
          <w:cols w:space="708"/>
          <w:docGrid w:linePitch="360"/>
        </w:sectPr>
      </w:pPr>
    </w:p>
    <w:p w:rsidR="008138F0" w:rsidRPr="00F900DD" w:rsidRDefault="008138F0" w:rsidP="008138F0">
      <w:pPr>
        <w:jc w:val="both"/>
        <w:rPr>
          <w:rFonts w:ascii="Arial Narrow" w:hAnsi="Arial Narrow"/>
          <w:sz w:val="44"/>
          <w:szCs w:val="44"/>
        </w:rPr>
      </w:pPr>
      <w:r w:rsidRPr="00F900DD">
        <w:rPr>
          <w:rFonts w:ascii="Arial Narrow" w:hAnsi="Arial Narrow"/>
          <w:sz w:val="44"/>
          <w:szCs w:val="44"/>
        </w:rPr>
        <w:lastRenderedPageBreak/>
        <w:t>Poznámky k účtovnej závierke</w:t>
      </w:r>
    </w:p>
    <w:p w:rsidR="008138F0" w:rsidRPr="00F900DD" w:rsidRDefault="008138F0" w:rsidP="008138F0">
      <w:pPr>
        <w:jc w:val="both"/>
        <w:rPr>
          <w:rFonts w:ascii="Arial Narrow" w:hAnsi="Arial Narrow"/>
        </w:rPr>
      </w:pPr>
    </w:p>
    <w:p w:rsidR="008138F0" w:rsidRPr="00F900DD" w:rsidRDefault="008138F0" w:rsidP="008138F0">
      <w:pPr>
        <w:pStyle w:val="Heading3"/>
        <w:tabs>
          <w:tab w:val="left" w:pos="360"/>
        </w:tabs>
        <w:jc w:val="both"/>
        <w:rPr>
          <w:rFonts w:ascii="Arial Narrow" w:hAnsi="Arial Narrow"/>
          <w:sz w:val="24"/>
        </w:rPr>
      </w:pPr>
      <w:r w:rsidRPr="00F900DD">
        <w:rPr>
          <w:rFonts w:ascii="Arial Narrow" w:hAnsi="Arial Narrow"/>
          <w:sz w:val="24"/>
        </w:rPr>
        <w:t>A.</w:t>
      </w:r>
      <w:r w:rsidRPr="00F900DD">
        <w:rPr>
          <w:rFonts w:ascii="Arial Narrow" w:hAnsi="Arial Narrow"/>
          <w:sz w:val="24"/>
        </w:rPr>
        <w:tab/>
        <w:t>VŠEOBECNÉ INFORMÁCIE O FONDE</w:t>
      </w:r>
    </w:p>
    <w:p w:rsidR="008138F0" w:rsidRPr="00F900DD" w:rsidRDefault="008138F0" w:rsidP="008138F0">
      <w:pPr>
        <w:jc w:val="both"/>
        <w:rPr>
          <w:rFonts w:ascii="Arial Narrow" w:hAnsi="Arial Narrow"/>
          <w:lang w:eastAsia="cs-CZ"/>
        </w:rPr>
      </w:pPr>
    </w:p>
    <w:p w:rsidR="008138F0" w:rsidRPr="00C57556" w:rsidRDefault="00C57556" w:rsidP="00C57556">
      <w:pPr>
        <w:ind w:left="426" w:hanging="426"/>
        <w:jc w:val="both"/>
        <w:rPr>
          <w:rFonts w:ascii="Arial Narrow" w:hAnsi="Arial Narrow"/>
          <w:b/>
          <w:bCs/>
          <w:sz w:val="22"/>
          <w:szCs w:val="22"/>
        </w:rPr>
      </w:pPr>
      <w:r w:rsidRPr="00C57556">
        <w:rPr>
          <w:rFonts w:ascii="Arial Narrow" w:hAnsi="Arial Narrow"/>
          <w:b/>
          <w:sz w:val="22"/>
          <w:szCs w:val="22"/>
        </w:rPr>
        <w:t>Protected Equity</w:t>
      </w:r>
      <w:r w:rsidR="003E6A03">
        <w:rPr>
          <w:rFonts w:ascii="Arial Narrow" w:hAnsi="Arial Narrow"/>
          <w:b/>
          <w:sz w:val="22"/>
          <w:szCs w:val="22"/>
        </w:rPr>
        <w:t xml:space="preserve"> </w:t>
      </w:r>
      <w:r w:rsidRPr="00C57556">
        <w:rPr>
          <w:rFonts w:ascii="Arial Narrow" w:hAnsi="Arial Narrow"/>
          <w:b/>
          <w:sz w:val="22"/>
          <w:szCs w:val="22"/>
        </w:rPr>
        <w:t>1,o.p.f.,</w:t>
      </w:r>
      <w:r w:rsidR="008138F0" w:rsidRPr="00C57556">
        <w:rPr>
          <w:rFonts w:ascii="Arial Narrow" w:hAnsi="Arial Narrow"/>
          <w:b/>
          <w:bCs/>
          <w:sz w:val="22"/>
          <w:szCs w:val="22"/>
        </w:rPr>
        <w:t xml:space="preserve"> IAD Investments, správ. spol., a.s.</w:t>
      </w:r>
    </w:p>
    <w:p w:rsidR="008138F0" w:rsidRPr="00F900DD" w:rsidRDefault="008138F0" w:rsidP="008138F0">
      <w:pPr>
        <w:ind w:left="1080"/>
        <w:jc w:val="both"/>
        <w:rPr>
          <w:rFonts w:ascii="Arial Narrow" w:hAnsi="Arial Narrow"/>
          <w:sz w:val="22"/>
          <w:szCs w:val="22"/>
        </w:rPr>
      </w:pPr>
      <w:r w:rsidRPr="00F900DD">
        <w:rPr>
          <w:rFonts w:ascii="Arial Narrow" w:hAnsi="Arial Narrow"/>
          <w:sz w:val="22"/>
          <w:szCs w:val="22"/>
        </w:rPr>
        <w:t xml:space="preserve">       </w:t>
      </w:r>
    </w:p>
    <w:p w:rsidR="008138F0" w:rsidRPr="00F900DD" w:rsidRDefault="008138F0" w:rsidP="00C57556">
      <w:pPr>
        <w:ind w:left="426" w:hanging="426"/>
        <w:jc w:val="both"/>
        <w:rPr>
          <w:rFonts w:ascii="Arial Narrow" w:hAnsi="Arial Narrow"/>
          <w:bCs/>
          <w:sz w:val="22"/>
          <w:szCs w:val="22"/>
        </w:rPr>
      </w:pPr>
      <w:r w:rsidRPr="00F900DD">
        <w:rPr>
          <w:rFonts w:ascii="Arial Narrow" w:hAnsi="Arial Narrow"/>
          <w:sz w:val="22"/>
          <w:szCs w:val="22"/>
        </w:rPr>
        <w:t>Malý trh  2/A</w:t>
      </w:r>
    </w:p>
    <w:p w:rsidR="008138F0" w:rsidRPr="00F900DD" w:rsidRDefault="008138F0" w:rsidP="00C57556">
      <w:pPr>
        <w:ind w:left="426" w:hanging="426"/>
        <w:jc w:val="both"/>
        <w:rPr>
          <w:rFonts w:ascii="Arial Narrow" w:hAnsi="Arial Narrow"/>
          <w:bCs/>
          <w:sz w:val="22"/>
          <w:szCs w:val="22"/>
        </w:rPr>
      </w:pPr>
      <w:r w:rsidRPr="00F900DD">
        <w:rPr>
          <w:rFonts w:ascii="Arial Narrow" w:hAnsi="Arial Narrow"/>
          <w:bCs/>
          <w:sz w:val="22"/>
          <w:szCs w:val="22"/>
        </w:rPr>
        <w:t>811 08 Bratislava</w:t>
      </w:r>
    </w:p>
    <w:p w:rsidR="008138F0" w:rsidRPr="00F900DD" w:rsidRDefault="008138F0" w:rsidP="008138F0">
      <w:pPr>
        <w:jc w:val="both"/>
        <w:rPr>
          <w:rFonts w:ascii="Arial Narrow" w:hAnsi="Arial Narrow"/>
        </w:rPr>
      </w:pPr>
    </w:p>
    <w:p w:rsidR="008138F0" w:rsidRPr="00F900DD" w:rsidRDefault="008138F0" w:rsidP="00C57556">
      <w:pPr>
        <w:pStyle w:val="BodyText2"/>
        <w:rPr>
          <w:rFonts w:ascii="Arial Narrow" w:hAnsi="Arial Narrow"/>
          <w:sz w:val="20"/>
        </w:rPr>
      </w:pPr>
      <w:r w:rsidRPr="00F900DD">
        <w:rPr>
          <w:rFonts w:ascii="Arial Narrow" w:hAnsi="Arial Narrow"/>
          <w:sz w:val="20"/>
        </w:rPr>
        <w:t xml:space="preserve">Názov podielového fondu je Protected Equity 1 otvorený podielový fond, IAD Investments, správ. spol., a.s. v skrátenej podobe Protected Equity 1 o.p.f., IAD Investments, správ. spol., a.s. (ďalej len „podielový fond“). </w:t>
      </w:r>
    </w:p>
    <w:p w:rsidR="008138F0" w:rsidRPr="008A3FC1" w:rsidRDefault="008138F0" w:rsidP="008A3FC1">
      <w:pPr>
        <w:pStyle w:val="ListParagraph"/>
        <w:numPr>
          <w:ilvl w:val="0"/>
          <w:numId w:val="6"/>
        </w:numPr>
        <w:ind w:hanging="166"/>
        <w:jc w:val="both"/>
        <w:rPr>
          <w:rFonts w:ascii="Arial Narrow" w:hAnsi="Arial Narrow"/>
          <w:sz w:val="20"/>
        </w:rPr>
      </w:pPr>
      <w:r w:rsidRPr="00F900DD">
        <w:rPr>
          <w:rFonts w:ascii="Arial Narrow" w:hAnsi="Arial Narrow"/>
          <w:sz w:val="20"/>
        </w:rPr>
        <w:t xml:space="preserve">Podielový fond vznikol dňa 27.8.2007 rozhodnutím Národnej banky Slovenska č. OPK-1575/2007-PLP. Vydávanie </w:t>
      </w:r>
      <w:r w:rsidR="006847F5">
        <w:rPr>
          <w:rFonts w:ascii="Arial Narrow" w:hAnsi="Arial Narrow"/>
          <w:sz w:val="20"/>
        </w:rPr>
        <w:t>p</w:t>
      </w:r>
      <w:r w:rsidRPr="00F900DD">
        <w:rPr>
          <w:rFonts w:ascii="Arial Narrow" w:hAnsi="Arial Narrow"/>
          <w:sz w:val="20"/>
        </w:rPr>
        <w:t>odielových listov sa začalo 17.12.2007.</w:t>
      </w:r>
    </w:p>
    <w:p w:rsidR="008138F0" w:rsidRPr="00F900DD" w:rsidRDefault="00454E32" w:rsidP="00454E32">
      <w:pPr>
        <w:pStyle w:val="ListParagraph"/>
        <w:numPr>
          <w:ilvl w:val="0"/>
          <w:numId w:val="6"/>
        </w:numPr>
        <w:ind w:hanging="166"/>
        <w:rPr>
          <w:rFonts w:ascii="Arial Narrow" w:hAnsi="Arial Narrow"/>
          <w:sz w:val="20"/>
        </w:rPr>
      </w:pPr>
      <w:r w:rsidRPr="00454E32">
        <w:rPr>
          <w:rFonts w:ascii="Arial Narrow" w:hAnsi="Arial Narrow"/>
          <w:sz w:val="20"/>
        </w:rPr>
        <w:t>Podielový fond nemá právnu subjektivitu a je vytvorený na dobu neurčitú. </w:t>
      </w:r>
    </w:p>
    <w:p w:rsidR="008138F0" w:rsidRPr="00B747DC" w:rsidRDefault="008138F0" w:rsidP="00B3450D">
      <w:pPr>
        <w:pStyle w:val="ListParagraph"/>
        <w:numPr>
          <w:ilvl w:val="0"/>
          <w:numId w:val="6"/>
        </w:numPr>
        <w:ind w:hanging="166"/>
        <w:rPr>
          <w:rFonts w:ascii="Arial Narrow" w:hAnsi="Arial Narrow"/>
          <w:sz w:val="20"/>
        </w:rPr>
      </w:pPr>
      <w:r w:rsidRPr="00F900DD">
        <w:rPr>
          <w:rFonts w:ascii="Arial Narrow" w:hAnsi="Arial Narrow"/>
          <w:sz w:val="20"/>
        </w:rPr>
        <w:t xml:space="preserve">Majetok v podielovom fonde je spoločným majetkom podielnikov podielového fondu. </w:t>
      </w:r>
    </w:p>
    <w:p w:rsidR="008138F0" w:rsidRDefault="008138F0" w:rsidP="008138F0">
      <w:pPr>
        <w:pStyle w:val="Default"/>
        <w:spacing w:after="44"/>
        <w:jc w:val="both"/>
        <w:rPr>
          <w:rFonts w:ascii="Arial Narrow" w:hAnsi="Arial Narrow" w:cs="Times New Roman"/>
          <w:b/>
          <w:bCs/>
          <w:sz w:val="20"/>
          <w:szCs w:val="20"/>
        </w:rPr>
      </w:pPr>
    </w:p>
    <w:p w:rsidR="008138F0" w:rsidRPr="000725EE" w:rsidRDefault="008138F0" w:rsidP="008138F0">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Správcovská spoločnosť </w:t>
      </w:r>
    </w:p>
    <w:p w:rsidR="008138F0" w:rsidRPr="000725EE" w:rsidRDefault="008138F0" w:rsidP="008138F0">
      <w:pPr>
        <w:pStyle w:val="Default"/>
        <w:spacing w:after="44"/>
        <w:jc w:val="both"/>
        <w:rPr>
          <w:rFonts w:ascii="Arial Narrow" w:hAnsi="Arial Narrow" w:cs="Times New Roman"/>
          <w:sz w:val="20"/>
          <w:szCs w:val="20"/>
        </w:rPr>
      </w:pPr>
    </w:p>
    <w:p w:rsidR="008138F0" w:rsidRPr="005229DB" w:rsidRDefault="008138F0" w:rsidP="008A3FC1">
      <w:pPr>
        <w:pStyle w:val="Default"/>
        <w:spacing w:after="44"/>
        <w:jc w:val="both"/>
        <w:rPr>
          <w:rFonts w:ascii="Arial Narrow" w:eastAsia="Times New Roman" w:hAnsi="Arial Narrow" w:cs="Times New Roman"/>
          <w:color w:val="auto"/>
          <w:sz w:val="20"/>
          <w:szCs w:val="20"/>
        </w:rPr>
      </w:pPr>
      <w:r w:rsidRPr="005229DB">
        <w:rPr>
          <w:rFonts w:ascii="Arial Narrow" w:eastAsia="Times New Roman" w:hAnsi="Arial Narrow" w:cs="Times New Roman"/>
          <w:color w:val="auto"/>
          <w:sz w:val="20"/>
          <w:szCs w:val="20"/>
        </w:rPr>
        <w:t>Správcom podielového fondu je IAD Investments, správ. spol., a.s. so sídlom Malý trh 2/A, 811 08 Bratislava,</w:t>
      </w:r>
      <w:r w:rsidR="00931823">
        <w:rPr>
          <w:rFonts w:ascii="Arial Narrow" w:eastAsia="Times New Roman" w:hAnsi="Arial Narrow" w:cs="Times New Roman"/>
          <w:color w:val="auto"/>
          <w:sz w:val="20"/>
          <w:szCs w:val="20"/>
        </w:rPr>
        <w:t xml:space="preserve"> </w:t>
      </w:r>
      <w:r w:rsidR="00821BF1">
        <w:rPr>
          <w:rFonts w:ascii="Arial Narrow" w:eastAsia="Times New Roman" w:hAnsi="Arial Narrow" w:cs="Times New Roman"/>
          <w:color w:val="auto"/>
          <w:sz w:val="20"/>
          <w:szCs w:val="20"/>
        </w:rPr>
        <w:br/>
      </w:r>
      <w:r w:rsidRPr="005229DB">
        <w:rPr>
          <w:rFonts w:ascii="Arial Narrow" w:eastAsia="Times New Roman" w:hAnsi="Arial Narrow" w:cs="Times New Roman"/>
          <w:color w:val="auto"/>
          <w:sz w:val="20"/>
          <w:szCs w:val="20"/>
        </w:rPr>
        <w:t>IČO 17 330 254, je zapísaná v obchodnom registri Okresného súdu Bratislava I., oddiel Sa, vložka č. 182/B (ďalej len „správcovská spoločnosť“). Pôvodným správcom podielového fondu bola spoločnosť Allianz Asset Management, správ. spol., a.s. (ďalej len "ALLAM") so sídlom Račianska 62, 831 02 Bratislava, IČO: 36 785 989, ktorá sa k 14.12.2011 zlúčila do</w:t>
      </w:r>
      <w:r w:rsidR="005229DB" w:rsidRPr="005229DB">
        <w:rPr>
          <w:rFonts w:ascii="Arial Narrow" w:eastAsia="Times New Roman" w:hAnsi="Arial Narrow" w:cs="Times New Roman"/>
          <w:color w:val="auto"/>
          <w:sz w:val="20"/>
          <w:szCs w:val="20"/>
        </w:rPr>
        <w:t> </w:t>
      </w:r>
      <w:r w:rsidRPr="005229DB">
        <w:rPr>
          <w:rFonts w:ascii="Arial Narrow" w:eastAsia="Times New Roman" w:hAnsi="Arial Narrow" w:cs="Times New Roman"/>
          <w:color w:val="auto"/>
          <w:sz w:val="20"/>
          <w:szCs w:val="20"/>
        </w:rPr>
        <w:t>IAD Investments, správ. spol., a.s.</w:t>
      </w:r>
    </w:p>
    <w:p w:rsidR="00572D16" w:rsidRPr="005229DB" w:rsidRDefault="00572D16" w:rsidP="008A3FC1">
      <w:pPr>
        <w:pStyle w:val="Default"/>
        <w:spacing w:after="44"/>
        <w:jc w:val="both"/>
        <w:rPr>
          <w:rFonts w:ascii="Arial Narrow" w:eastAsia="Times New Roman" w:hAnsi="Arial Narrow" w:cs="Times New Roman"/>
          <w:color w:val="auto"/>
          <w:sz w:val="20"/>
          <w:szCs w:val="20"/>
        </w:rPr>
      </w:pPr>
    </w:p>
    <w:p w:rsidR="008138F0" w:rsidRPr="005229DB" w:rsidRDefault="008138F0" w:rsidP="008A3FC1">
      <w:pPr>
        <w:pStyle w:val="Default"/>
        <w:spacing w:after="44"/>
        <w:jc w:val="both"/>
        <w:rPr>
          <w:rFonts w:ascii="Arial Narrow" w:eastAsia="Times New Roman" w:hAnsi="Arial Narrow" w:cs="Times New Roman"/>
          <w:color w:val="auto"/>
          <w:sz w:val="20"/>
          <w:szCs w:val="20"/>
        </w:rPr>
      </w:pPr>
      <w:r w:rsidRPr="005229DB">
        <w:rPr>
          <w:rFonts w:ascii="Arial Narrow" w:eastAsia="Times New Roman" w:hAnsi="Arial Narrow" w:cs="Times New Roman"/>
          <w:color w:val="auto"/>
          <w:sz w:val="20"/>
          <w:szCs w:val="20"/>
        </w:rPr>
        <w:t>Správcovská spoločnosť vznikla 18.10.1991 ako investičná spoločnosť s obchodným menom Agroinvest, a.s. a v roku 2000 sa v zmysle zákona č. 385/1999 Z.z. o kolektívnom investovaní (ďalej len „Zákona“) a na základe rozhodnutia Úradu pr</w:t>
      </w:r>
      <w:r w:rsidR="005229DB" w:rsidRPr="005229DB">
        <w:rPr>
          <w:rFonts w:ascii="Arial Narrow" w:eastAsia="Times New Roman" w:hAnsi="Arial Narrow" w:cs="Times New Roman"/>
          <w:color w:val="auto"/>
          <w:sz w:val="20"/>
          <w:szCs w:val="20"/>
        </w:rPr>
        <w:t>e </w:t>
      </w:r>
      <w:r w:rsidRPr="005229DB">
        <w:rPr>
          <w:rFonts w:ascii="Arial Narrow" w:eastAsia="Times New Roman" w:hAnsi="Arial Narrow" w:cs="Times New Roman"/>
          <w:color w:val="auto"/>
          <w:sz w:val="20"/>
          <w:szCs w:val="20"/>
        </w:rPr>
        <w:t xml:space="preserve">finančný trh (ktorého funkcie prebrala od 1.1.2006 NBS) pretransformovala na správcovskú spoločnosť. Správcovská spoločnosť bola založená na dobu neurčitú. V roku 2002 správcovská spoločnosť zmenila obchodné meno na Investičná </w:t>
      </w:r>
      <w:r w:rsidR="008A3FC1">
        <w:rPr>
          <w:rFonts w:ascii="Arial Narrow" w:eastAsia="Times New Roman" w:hAnsi="Arial Narrow" w:cs="Times New Roman"/>
          <w:color w:val="auto"/>
          <w:sz w:val="20"/>
          <w:szCs w:val="20"/>
        </w:rPr>
        <w:t xml:space="preserve">                </w:t>
      </w:r>
      <w:r w:rsidRPr="005229DB">
        <w:rPr>
          <w:rFonts w:ascii="Arial Narrow" w:eastAsia="Times New Roman" w:hAnsi="Arial Narrow" w:cs="Times New Roman"/>
          <w:color w:val="auto"/>
          <w:sz w:val="20"/>
          <w:szCs w:val="20"/>
        </w:rPr>
        <w:t>a Dôchodková, správ. spol., a.s. a v roku 2008 na IAD Investments, správ. spol., a.s.</w:t>
      </w:r>
    </w:p>
    <w:p w:rsidR="00572D16" w:rsidRPr="005229DB" w:rsidRDefault="00572D16" w:rsidP="008A3FC1">
      <w:pPr>
        <w:pStyle w:val="Default"/>
        <w:spacing w:after="44"/>
        <w:jc w:val="both"/>
        <w:rPr>
          <w:rFonts w:ascii="Arial Narrow" w:eastAsia="Times New Roman" w:hAnsi="Arial Narrow" w:cs="Times New Roman"/>
          <w:color w:val="auto"/>
          <w:sz w:val="20"/>
          <w:szCs w:val="20"/>
        </w:rPr>
      </w:pPr>
    </w:p>
    <w:p w:rsidR="008138F0" w:rsidRPr="005229DB" w:rsidRDefault="008138F0" w:rsidP="008A3FC1">
      <w:pPr>
        <w:pStyle w:val="Default"/>
        <w:spacing w:after="44"/>
        <w:jc w:val="both"/>
        <w:rPr>
          <w:rFonts w:ascii="Arial Narrow" w:eastAsia="Times New Roman" w:hAnsi="Arial Narrow" w:cs="Times New Roman"/>
          <w:color w:val="auto"/>
          <w:sz w:val="20"/>
          <w:szCs w:val="20"/>
        </w:rPr>
      </w:pPr>
      <w:r w:rsidRPr="005229DB">
        <w:rPr>
          <w:rFonts w:ascii="Arial Narrow" w:eastAsia="Times New Roman" w:hAnsi="Arial Narrow" w:cs="Times New Roman"/>
          <w:color w:val="auto"/>
          <w:sz w:val="20"/>
          <w:szCs w:val="20"/>
        </w:rPr>
        <w:t xml:space="preserve">Podielový fond bol prevedený do správy správcovskej spoločnosti na základe rozhodnutia NBS č. ODT-12649-1/2011 zo dňa 12.12.2011, ktoré nadobudlo právoplatnosť dňa 14.12.2011. </w:t>
      </w:r>
    </w:p>
    <w:p w:rsidR="00572D16" w:rsidRPr="005229DB" w:rsidRDefault="00572D16" w:rsidP="008A3FC1">
      <w:pPr>
        <w:pStyle w:val="Default"/>
        <w:spacing w:after="44"/>
        <w:jc w:val="both"/>
        <w:rPr>
          <w:rFonts w:ascii="Arial Narrow" w:eastAsia="Times New Roman" w:hAnsi="Arial Narrow" w:cs="Times New Roman"/>
          <w:color w:val="auto"/>
          <w:sz w:val="20"/>
          <w:szCs w:val="20"/>
        </w:rPr>
      </w:pPr>
    </w:p>
    <w:p w:rsidR="00572D16" w:rsidRPr="005229DB" w:rsidRDefault="00572D16" w:rsidP="008A3FC1">
      <w:pPr>
        <w:pStyle w:val="Default"/>
        <w:spacing w:after="44"/>
        <w:jc w:val="both"/>
        <w:rPr>
          <w:rFonts w:ascii="Arial Narrow" w:eastAsia="Times New Roman" w:hAnsi="Arial Narrow" w:cs="Times New Roman"/>
          <w:color w:val="auto"/>
          <w:sz w:val="20"/>
          <w:szCs w:val="20"/>
        </w:rPr>
      </w:pPr>
      <w:r w:rsidRPr="005229DB">
        <w:rPr>
          <w:rFonts w:ascii="Arial Narrow" w:eastAsia="Times New Roman" w:hAnsi="Arial Narrow" w:cs="Times New Roman"/>
          <w:color w:val="auto"/>
          <w:sz w:val="20"/>
          <w:szCs w:val="20"/>
        </w:rPr>
        <w:t>Priamou materskou spoločnosťou správcovskej spoločnosti je spoločnosť Pro Partners Holding, a.s., ktorá je zároveň materskou spoločnosťou celej skupiny.</w:t>
      </w:r>
    </w:p>
    <w:p w:rsidR="00FE1D69" w:rsidRPr="005229DB" w:rsidRDefault="00FE1D69" w:rsidP="008A3FC1">
      <w:pPr>
        <w:pStyle w:val="Default"/>
        <w:spacing w:after="44"/>
        <w:jc w:val="both"/>
        <w:rPr>
          <w:rFonts w:ascii="Arial Narrow" w:eastAsia="Times New Roman" w:hAnsi="Arial Narrow" w:cs="Times New Roman"/>
          <w:color w:val="auto"/>
          <w:sz w:val="20"/>
          <w:szCs w:val="20"/>
        </w:rPr>
      </w:pPr>
    </w:p>
    <w:p w:rsidR="008138F0" w:rsidRPr="000725EE" w:rsidRDefault="008138F0" w:rsidP="008A3FC1">
      <w:pPr>
        <w:outlineLvl w:val="0"/>
        <w:rPr>
          <w:rFonts w:ascii="Arial Narrow" w:hAnsi="Arial Narrow"/>
          <w:sz w:val="20"/>
        </w:rPr>
      </w:pPr>
      <w:r w:rsidRPr="005229DB">
        <w:rPr>
          <w:rFonts w:ascii="Arial Narrow" w:hAnsi="Arial Narrow"/>
          <w:sz w:val="20"/>
        </w:rPr>
        <w:t xml:space="preserve">Internetová stránka správcovskej spoločnosti je </w:t>
      </w:r>
      <w:hyperlink r:id="rId11" w:history="1">
        <w:r w:rsidRPr="008A3FC1">
          <w:rPr>
            <w:rStyle w:val="Hyperlink"/>
            <w:rFonts w:ascii="Arial Narrow" w:hAnsi="Arial Narrow"/>
            <w:color w:val="auto"/>
            <w:sz w:val="20"/>
            <w:u w:val="none"/>
          </w:rPr>
          <w:t>www.iad.sk</w:t>
        </w:r>
      </w:hyperlink>
      <w:r w:rsidRPr="005229DB">
        <w:rPr>
          <w:rFonts w:ascii="Arial Narrow" w:hAnsi="Arial Narrow"/>
          <w:sz w:val="20"/>
        </w:rPr>
        <w:t>.</w:t>
      </w:r>
    </w:p>
    <w:p w:rsidR="008138F0" w:rsidRPr="000725EE" w:rsidRDefault="008138F0" w:rsidP="00B747DC">
      <w:pPr>
        <w:spacing w:before="120"/>
        <w:ind w:left="720" w:hanging="720"/>
        <w:outlineLvl w:val="0"/>
        <w:rPr>
          <w:rFonts w:ascii="Arial Narrow" w:hAnsi="Arial Narrow"/>
          <w:b/>
          <w:bCs/>
          <w:i/>
          <w:sz w:val="20"/>
        </w:rPr>
      </w:pPr>
    </w:p>
    <w:p w:rsidR="008138F0" w:rsidRPr="00B747DC" w:rsidRDefault="008138F0" w:rsidP="00FE1D69">
      <w:pPr>
        <w:ind w:left="720" w:hanging="720"/>
        <w:outlineLvl w:val="0"/>
        <w:rPr>
          <w:rFonts w:ascii="Arial Narrow" w:hAnsi="Arial Narrow"/>
          <w:b/>
          <w:bCs/>
          <w:sz w:val="20"/>
        </w:rPr>
      </w:pPr>
      <w:r w:rsidRPr="00B747DC">
        <w:rPr>
          <w:rFonts w:ascii="Arial Narrow" w:hAnsi="Arial Narrow"/>
          <w:b/>
          <w:bCs/>
          <w:sz w:val="20"/>
        </w:rPr>
        <w:t>Hlavná činnosť správcovskej spoločnosti</w:t>
      </w:r>
    </w:p>
    <w:p w:rsidR="00B747DC" w:rsidRDefault="00B747DC" w:rsidP="008A3FC1">
      <w:pPr>
        <w:jc w:val="both"/>
        <w:rPr>
          <w:rFonts w:ascii="Arial Narrow" w:hAnsi="Arial Narrow"/>
          <w:sz w:val="20"/>
        </w:rPr>
      </w:pPr>
    </w:p>
    <w:p w:rsidR="00C57556" w:rsidRPr="005E114B" w:rsidRDefault="00C57556" w:rsidP="008A3FC1">
      <w:pPr>
        <w:jc w:val="both"/>
        <w:rPr>
          <w:rFonts w:ascii="Arial Narrow" w:hAnsi="Arial Narrow"/>
          <w:sz w:val="20"/>
        </w:rPr>
      </w:pPr>
      <w:r w:rsidRPr="005E114B">
        <w:rPr>
          <w:rFonts w:ascii="Arial Narrow" w:hAnsi="Arial Narrow"/>
          <w:sz w:val="20"/>
        </w:rPr>
        <w:t>Hlavným predmetom činnosti správcovskej spoločnosti je:</w:t>
      </w:r>
    </w:p>
    <w:p w:rsidR="00C57556" w:rsidRPr="005E114B" w:rsidRDefault="00C57556" w:rsidP="008A3FC1">
      <w:pPr>
        <w:pStyle w:val="ListParagraph"/>
        <w:numPr>
          <w:ilvl w:val="0"/>
          <w:numId w:val="6"/>
        </w:numPr>
        <w:ind w:hanging="166"/>
        <w:jc w:val="both"/>
        <w:rPr>
          <w:rFonts w:ascii="Arial Narrow" w:hAnsi="Arial Narrow"/>
          <w:sz w:val="20"/>
        </w:rPr>
      </w:pPr>
      <w:r w:rsidRPr="005E114B">
        <w:rPr>
          <w:rFonts w:ascii="Arial Narrow" w:hAnsi="Arial Narrow"/>
          <w:sz w:val="20"/>
        </w:rPr>
        <w:t xml:space="preserve">spravovanie alternatívnych investičných fondov a zahraničných alternatívnych investičných fondov, </w:t>
      </w:r>
    </w:p>
    <w:p w:rsidR="00C57556" w:rsidRPr="005E114B" w:rsidRDefault="00C57556" w:rsidP="008A3FC1">
      <w:pPr>
        <w:pStyle w:val="ListParagraph"/>
        <w:numPr>
          <w:ilvl w:val="0"/>
          <w:numId w:val="6"/>
        </w:numPr>
        <w:ind w:hanging="166"/>
        <w:jc w:val="both"/>
        <w:rPr>
          <w:rFonts w:ascii="Arial Narrow" w:hAnsi="Arial Narrow"/>
          <w:sz w:val="20"/>
        </w:rPr>
      </w:pPr>
      <w:r w:rsidRPr="005E114B">
        <w:rPr>
          <w:rFonts w:ascii="Arial Narrow" w:hAnsi="Arial Narrow"/>
          <w:sz w:val="20"/>
        </w:rPr>
        <w:t>vytváranie a spravovanie štandardných podielových fondov a európskych štandardných fondov,</w:t>
      </w:r>
    </w:p>
    <w:p w:rsidR="00C57556" w:rsidRPr="005E114B" w:rsidRDefault="00C57556" w:rsidP="008A3FC1">
      <w:pPr>
        <w:pStyle w:val="ListParagraph"/>
        <w:numPr>
          <w:ilvl w:val="0"/>
          <w:numId w:val="6"/>
        </w:numPr>
        <w:ind w:hanging="166"/>
        <w:jc w:val="both"/>
        <w:rPr>
          <w:rFonts w:ascii="Arial Narrow" w:hAnsi="Arial Narrow"/>
          <w:sz w:val="20"/>
        </w:rPr>
      </w:pPr>
      <w:r w:rsidRPr="005E114B">
        <w:rPr>
          <w:rFonts w:ascii="Arial Narrow" w:hAnsi="Arial Narrow"/>
          <w:sz w:val="20"/>
        </w:rPr>
        <w:t xml:space="preserve">riadenie portfólia finančných nástrojov podľa § 5 ods. 1 písm. a) až d) zákona č. 566/2001 Z.z. o cenných papieroch </w:t>
      </w:r>
      <w:r w:rsidR="008A3FC1">
        <w:rPr>
          <w:rFonts w:ascii="Arial Narrow" w:hAnsi="Arial Narrow"/>
          <w:sz w:val="20"/>
        </w:rPr>
        <w:t xml:space="preserve">                   </w:t>
      </w:r>
      <w:r w:rsidRPr="005E114B">
        <w:rPr>
          <w:rFonts w:ascii="Arial Narrow" w:hAnsi="Arial Narrow"/>
          <w:sz w:val="20"/>
        </w:rPr>
        <w:t>a investičných službách a o zmene a doplnení niektorých zákonov (zákon o cenných papieroc</w:t>
      </w:r>
      <w:r>
        <w:rPr>
          <w:rFonts w:ascii="Arial Narrow" w:hAnsi="Arial Narrow"/>
          <w:sz w:val="20"/>
        </w:rPr>
        <w:t>h) v znení neskorších predpisov,</w:t>
      </w:r>
    </w:p>
    <w:p w:rsidR="00C57556" w:rsidRPr="005E114B" w:rsidRDefault="00C57556" w:rsidP="008A3FC1">
      <w:pPr>
        <w:pStyle w:val="ListParagraph"/>
        <w:numPr>
          <w:ilvl w:val="0"/>
          <w:numId w:val="6"/>
        </w:numPr>
        <w:ind w:hanging="166"/>
        <w:jc w:val="both"/>
        <w:rPr>
          <w:rFonts w:ascii="Arial Narrow" w:hAnsi="Arial Narrow"/>
          <w:sz w:val="20"/>
        </w:rPr>
      </w:pPr>
      <w:r w:rsidRPr="005E114B">
        <w:rPr>
          <w:rFonts w:ascii="Arial Narrow" w:hAnsi="Arial Narrow"/>
          <w:sz w:val="20"/>
        </w:rPr>
        <w:t>investičné poradenstvo</w:t>
      </w:r>
      <w:r>
        <w:rPr>
          <w:rFonts w:ascii="Arial Narrow" w:hAnsi="Arial Narrow"/>
          <w:sz w:val="20"/>
        </w:rPr>
        <w:t>,</w:t>
      </w:r>
    </w:p>
    <w:p w:rsidR="00C57556" w:rsidRPr="005E114B" w:rsidRDefault="00C57556" w:rsidP="008A3FC1">
      <w:pPr>
        <w:pStyle w:val="ListParagraph"/>
        <w:numPr>
          <w:ilvl w:val="0"/>
          <w:numId w:val="6"/>
        </w:numPr>
        <w:ind w:hanging="166"/>
        <w:jc w:val="both"/>
        <w:rPr>
          <w:rFonts w:ascii="Arial Narrow" w:hAnsi="Arial Narrow"/>
          <w:sz w:val="20"/>
        </w:rPr>
      </w:pPr>
      <w:r w:rsidRPr="005E114B">
        <w:rPr>
          <w:rFonts w:ascii="Arial Narrow" w:hAnsi="Arial Narrow"/>
          <w:sz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rPr>
        <w:t>,</w:t>
      </w:r>
    </w:p>
    <w:p w:rsidR="00F72E40" w:rsidRDefault="00C57556" w:rsidP="008A3FC1">
      <w:pPr>
        <w:pStyle w:val="ListParagraph"/>
        <w:numPr>
          <w:ilvl w:val="0"/>
          <w:numId w:val="6"/>
        </w:numPr>
        <w:ind w:hanging="166"/>
        <w:jc w:val="both"/>
        <w:rPr>
          <w:rFonts w:eastAsiaTheme="minorHAnsi"/>
        </w:rPr>
      </w:pPr>
      <w:r w:rsidRPr="005E114B">
        <w:rPr>
          <w:rFonts w:ascii="Arial Narrow" w:hAnsi="Arial Narrow"/>
          <w:sz w:val="20"/>
        </w:rPr>
        <w:t>prijatie a postúpenie pokynov týkajúcich sa jedného alebo viacerých finančných nástrojov podľa § 5 ods. 1 písm. a) až d) zákona č. 566/2001 Z.z. o cenných papieroch a investičných službách a o zmene a doplnení niektorých zákonov</w:t>
      </w:r>
      <w:r>
        <w:rPr>
          <w:rFonts w:ascii="Arial Narrow" w:hAnsi="Arial Narrow"/>
          <w:sz w:val="20"/>
        </w:rPr>
        <w:t xml:space="preserve"> (</w:t>
      </w:r>
      <w:r w:rsidRPr="005E114B">
        <w:rPr>
          <w:rFonts w:ascii="Arial Narrow" w:hAnsi="Arial Narrow"/>
          <w:sz w:val="20"/>
        </w:rPr>
        <w:t xml:space="preserve">zákon </w:t>
      </w:r>
      <w:r w:rsidR="008A3FC1">
        <w:rPr>
          <w:rFonts w:ascii="Arial Narrow" w:hAnsi="Arial Narrow"/>
          <w:sz w:val="20"/>
        </w:rPr>
        <w:t xml:space="preserve">      </w:t>
      </w:r>
      <w:r w:rsidRPr="005E114B">
        <w:rPr>
          <w:rFonts w:ascii="Arial Narrow" w:hAnsi="Arial Narrow"/>
          <w:sz w:val="20"/>
        </w:rPr>
        <w:t>o cenných papieroch) v znení neskorších predpisov</w:t>
      </w:r>
      <w:r w:rsidR="00B747DC">
        <w:rPr>
          <w:rFonts w:ascii="Arial Narrow" w:hAnsi="Arial Narrow"/>
          <w:sz w:val="20"/>
        </w:rPr>
        <w:t>.</w:t>
      </w:r>
    </w:p>
    <w:p w:rsidR="00E95437" w:rsidRDefault="00E95437" w:rsidP="008138F0">
      <w:pPr>
        <w:overflowPunct/>
        <w:ind w:left="284"/>
        <w:textAlignment w:val="auto"/>
        <w:rPr>
          <w:rFonts w:ascii="Arial Narrow" w:eastAsiaTheme="minorHAnsi" w:hAnsi="Arial Narrow"/>
          <w:b/>
          <w:color w:val="000000"/>
          <w:sz w:val="20"/>
        </w:rPr>
      </w:pPr>
    </w:p>
    <w:p w:rsidR="008138F0" w:rsidRDefault="008138F0" w:rsidP="008138F0">
      <w:pPr>
        <w:overflowPunct/>
        <w:ind w:left="284"/>
        <w:textAlignment w:val="auto"/>
        <w:rPr>
          <w:rFonts w:ascii="Arial Narrow" w:eastAsiaTheme="minorHAnsi" w:hAnsi="Arial Narrow"/>
          <w:b/>
          <w:color w:val="000000"/>
          <w:sz w:val="20"/>
        </w:rPr>
      </w:pPr>
      <w:r w:rsidRPr="000725EE">
        <w:rPr>
          <w:rFonts w:ascii="Arial Narrow" w:eastAsiaTheme="minorHAnsi" w:hAnsi="Arial Narrow"/>
          <w:b/>
          <w:color w:val="000000"/>
          <w:sz w:val="20"/>
        </w:rPr>
        <w:t>Členovia predstavenstva a dozornej rady správcovskej spoločnosti k 31.12.201</w:t>
      </w:r>
      <w:r w:rsidR="0090013E">
        <w:rPr>
          <w:rFonts w:ascii="Arial Narrow" w:eastAsiaTheme="minorHAnsi" w:hAnsi="Arial Narrow"/>
          <w:b/>
          <w:color w:val="000000"/>
          <w:sz w:val="20"/>
        </w:rPr>
        <w:t>7</w:t>
      </w:r>
    </w:p>
    <w:p w:rsidR="00E95437" w:rsidRPr="000725EE" w:rsidRDefault="00E95437" w:rsidP="008138F0">
      <w:pPr>
        <w:overflowPunct/>
        <w:ind w:left="284"/>
        <w:textAlignment w:val="auto"/>
        <w:rPr>
          <w:rFonts w:ascii="Arial Narrow" w:eastAsiaTheme="minorHAnsi" w:hAnsi="Arial Narrow"/>
          <w:b/>
          <w:color w:val="000000"/>
          <w:sz w:val="20"/>
        </w:rPr>
      </w:pP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8138F0" w:rsidRPr="000725EE" w:rsidTr="00C57556">
        <w:trPr>
          <w:trHeight w:val="285"/>
        </w:trPr>
        <w:tc>
          <w:tcPr>
            <w:tcW w:w="7760" w:type="dxa"/>
            <w:gridSpan w:val="2"/>
            <w:tcBorders>
              <w:top w:val="single" w:sz="8" w:space="0" w:color="000000"/>
              <w:left w:val="nil"/>
              <w:bottom w:val="single" w:sz="8" w:space="0" w:color="000000"/>
              <w:right w:val="nil"/>
            </w:tcBorders>
            <w:shd w:val="clear" w:color="auto" w:fill="auto"/>
          </w:tcPr>
          <w:p w:rsidR="008138F0" w:rsidRPr="000725EE" w:rsidRDefault="008138F0" w:rsidP="00C57556">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8138F0" w:rsidRPr="000725EE" w:rsidTr="00C57556">
        <w:trPr>
          <w:trHeight w:val="255"/>
        </w:trPr>
        <w:tc>
          <w:tcPr>
            <w:tcW w:w="2280" w:type="dxa"/>
            <w:tcBorders>
              <w:top w:val="nil"/>
              <w:left w:val="nil"/>
              <w:bottom w:val="nil"/>
              <w:right w:val="nil"/>
            </w:tcBorders>
            <w:shd w:val="clear" w:color="auto" w:fill="auto"/>
          </w:tcPr>
          <w:p w:rsidR="008138F0" w:rsidRPr="000725EE" w:rsidRDefault="008138F0" w:rsidP="00C57556">
            <w:pPr>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8138F0" w:rsidRPr="000725EE" w:rsidRDefault="008138F0" w:rsidP="00C57556">
            <w:pPr>
              <w:rPr>
                <w:rFonts w:ascii="Arial Narrow" w:hAnsi="Arial Narrow"/>
                <w:sz w:val="20"/>
                <w:lang w:eastAsia="sk-SK"/>
              </w:rPr>
            </w:pPr>
            <w:r w:rsidRPr="000725EE">
              <w:rPr>
                <w:rFonts w:ascii="Arial Narrow" w:hAnsi="Arial Narrow"/>
                <w:sz w:val="20"/>
                <w:lang w:eastAsia="sk-SK"/>
              </w:rPr>
              <w:t>Ing. Vladimír Bencz</w:t>
            </w:r>
          </w:p>
        </w:tc>
      </w:tr>
      <w:tr w:rsidR="008138F0" w:rsidRPr="000725EE" w:rsidTr="00C57556">
        <w:trPr>
          <w:trHeight w:val="255"/>
        </w:trPr>
        <w:tc>
          <w:tcPr>
            <w:tcW w:w="2280" w:type="dxa"/>
            <w:tcBorders>
              <w:top w:val="nil"/>
              <w:left w:val="nil"/>
              <w:bottom w:val="nil"/>
              <w:right w:val="nil"/>
            </w:tcBorders>
            <w:shd w:val="clear" w:color="auto" w:fill="auto"/>
          </w:tcPr>
          <w:p w:rsidR="008138F0" w:rsidRPr="000725EE" w:rsidRDefault="008138F0" w:rsidP="00C57556">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8138F0" w:rsidRPr="000725EE" w:rsidRDefault="008138F0" w:rsidP="00C57556">
            <w:pPr>
              <w:rPr>
                <w:rFonts w:ascii="Arial Narrow" w:hAnsi="Arial Narrow"/>
                <w:sz w:val="20"/>
                <w:lang w:eastAsia="sk-SK"/>
              </w:rPr>
            </w:pPr>
            <w:r w:rsidRPr="000725EE">
              <w:rPr>
                <w:rFonts w:ascii="Arial Narrow" w:hAnsi="Arial Narrow"/>
                <w:sz w:val="20"/>
                <w:lang w:eastAsia="sk-SK"/>
              </w:rPr>
              <w:t>Peter Lukáč</w:t>
            </w:r>
            <w:r w:rsidR="00B747DC">
              <w:rPr>
                <w:rFonts w:ascii="Arial Narrow" w:hAnsi="Arial Narrow"/>
                <w:sz w:val="20"/>
                <w:lang w:eastAsia="sk-SK"/>
              </w:rPr>
              <w:t>,</w:t>
            </w:r>
            <w:r w:rsidRPr="000725EE">
              <w:rPr>
                <w:rFonts w:ascii="Arial Narrow" w:hAnsi="Arial Narrow"/>
                <w:sz w:val="20"/>
                <w:lang w:eastAsia="sk-SK"/>
              </w:rPr>
              <w:t xml:space="preserve"> MBA</w:t>
            </w:r>
          </w:p>
        </w:tc>
      </w:tr>
      <w:tr w:rsidR="008138F0" w:rsidRPr="000725EE" w:rsidTr="00C57556">
        <w:trPr>
          <w:trHeight w:val="255"/>
        </w:trPr>
        <w:tc>
          <w:tcPr>
            <w:tcW w:w="2280" w:type="dxa"/>
            <w:tcBorders>
              <w:top w:val="nil"/>
              <w:left w:val="nil"/>
              <w:bottom w:val="nil"/>
              <w:right w:val="nil"/>
            </w:tcBorders>
            <w:shd w:val="clear" w:color="auto" w:fill="auto"/>
          </w:tcPr>
          <w:p w:rsidR="008138F0" w:rsidRPr="000725EE" w:rsidRDefault="008138F0" w:rsidP="00C57556">
            <w:pPr>
              <w:rPr>
                <w:rFonts w:ascii="Arial Narrow" w:hAnsi="Arial Narrow"/>
                <w:sz w:val="20"/>
                <w:lang w:eastAsia="sk-SK"/>
              </w:rPr>
            </w:pPr>
          </w:p>
        </w:tc>
        <w:tc>
          <w:tcPr>
            <w:tcW w:w="5480" w:type="dxa"/>
            <w:tcBorders>
              <w:top w:val="nil"/>
              <w:left w:val="nil"/>
              <w:bottom w:val="nil"/>
              <w:right w:val="nil"/>
            </w:tcBorders>
            <w:shd w:val="clear" w:color="auto" w:fill="auto"/>
          </w:tcPr>
          <w:p w:rsidR="008138F0" w:rsidRPr="000725EE" w:rsidRDefault="00C57556" w:rsidP="00B747DC">
            <w:pPr>
              <w:overflowPunct/>
              <w:textAlignment w:val="auto"/>
              <w:rPr>
                <w:rFonts w:ascii="Arial Narrow" w:hAnsi="Arial Narrow"/>
                <w:sz w:val="20"/>
                <w:lang w:eastAsia="sk-SK"/>
              </w:rPr>
            </w:pPr>
            <w:r>
              <w:rPr>
                <w:rFonts w:ascii="Arial Narrow" w:eastAsiaTheme="minorHAnsi" w:hAnsi="Arial Narrow" w:cs="Arial Narrow"/>
                <w:sz w:val="20"/>
              </w:rPr>
              <w:t>Mgr. Vladimír Bolek</w:t>
            </w:r>
          </w:p>
        </w:tc>
      </w:tr>
      <w:tr w:rsidR="008138F0" w:rsidRPr="000725EE" w:rsidTr="00C57556">
        <w:trPr>
          <w:trHeight w:val="285"/>
        </w:trPr>
        <w:tc>
          <w:tcPr>
            <w:tcW w:w="7760" w:type="dxa"/>
            <w:gridSpan w:val="2"/>
            <w:tcBorders>
              <w:top w:val="single" w:sz="8" w:space="0" w:color="000000"/>
              <w:left w:val="nil"/>
              <w:bottom w:val="single" w:sz="8" w:space="0" w:color="000000"/>
              <w:right w:val="nil"/>
            </w:tcBorders>
            <w:shd w:val="clear" w:color="auto" w:fill="auto"/>
          </w:tcPr>
          <w:p w:rsidR="008138F0" w:rsidRPr="000725EE" w:rsidRDefault="008138F0" w:rsidP="00C57556">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520E57" w:rsidRPr="000725EE" w:rsidTr="00C57556">
        <w:trPr>
          <w:trHeight w:val="255"/>
        </w:trPr>
        <w:tc>
          <w:tcPr>
            <w:tcW w:w="2280" w:type="dxa"/>
            <w:tcBorders>
              <w:top w:val="nil"/>
              <w:left w:val="nil"/>
              <w:bottom w:val="nil"/>
              <w:right w:val="nil"/>
            </w:tcBorders>
            <w:shd w:val="clear" w:color="auto" w:fill="auto"/>
          </w:tcPr>
          <w:p w:rsidR="00520E57" w:rsidRPr="000725EE" w:rsidRDefault="00520E57" w:rsidP="00C57556">
            <w:pPr>
              <w:rPr>
                <w:rFonts w:ascii="Arial Narrow" w:hAnsi="Arial Narrow"/>
                <w:sz w:val="20"/>
                <w:lang w:eastAsia="sk-SK"/>
              </w:rPr>
            </w:pPr>
            <w:r>
              <w:rPr>
                <w:rFonts w:ascii="Arial Narrow" w:hAnsi="Arial Narrow"/>
                <w:sz w:val="20"/>
                <w:lang w:eastAsia="sk-SK"/>
              </w:rPr>
              <w:t>Predseda:</w:t>
            </w:r>
          </w:p>
        </w:tc>
        <w:tc>
          <w:tcPr>
            <w:tcW w:w="5480" w:type="dxa"/>
            <w:tcBorders>
              <w:top w:val="nil"/>
              <w:left w:val="nil"/>
              <w:bottom w:val="nil"/>
              <w:right w:val="nil"/>
            </w:tcBorders>
            <w:shd w:val="clear" w:color="auto" w:fill="auto"/>
          </w:tcPr>
          <w:p w:rsidR="00520E57" w:rsidRDefault="00520E57" w:rsidP="00C57556">
            <w:pPr>
              <w:rPr>
                <w:rFonts w:ascii="Arial Narrow" w:hAnsi="Arial Narrow"/>
                <w:sz w:val="20"/>
                <w:lang w:eastAsia="sk-SK"/>
              </w:rPr>
            </w:pPr>
            <w:r>
              <w:rPr>
                <w:rFonts w:ascii="Arial Narrow" w:hAnsi="Arial Narrow"/>
                <w:sz w:val="20"/>
                <w:lang w:eastAsia="sk-SK"/>
              </w:rPr>
              <w:t>Ing. Róbert Bartek</w:t>
            </w:r>
          </w:p>
        </w:tc>
      </w:tr>
      <w:tr w:rsidR="008138F0" w:rsidRPr="000725EE" w:rsidTr="00C57556">
        <w:trPr>
          <w:trHeight w:val="255"/>
        </w:trPr>
        <w:tc>
          <w:tcPr>
            <w:tcW w:w="2280" w:type="dxa"/>
            <w:tcBorders>
              <w:top w:val="nil"/>
              <w:left w:val="nil"/>
              <w:bottom w:val="nil"/>
              <w:right w:val="nil"/>
            </w:tcBorders>
            <w:shd w:val="clear" w:color="auto" w:fill="auto"/>
          </w:tcPr>
          <w:p w:rsidR="008138F0" w:rsidRPr="000725EE" w:rsidRDefault="008138F0" w:rsidP="00C57556">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8138F0" w:rsidRPr="000725EE" w:rsidRDefault="00520E57" w:rsidP="00520E57">
            <w:pPr>
              <w:rPr>
                <w:rFonts w:ascii="Arial Narrow" w:hAnsi="Arial Narrow"/>
                <w:sz w:val="20"/>
                <w:lang w:eastAsia="sk-SK"/>
              </w:rPr>
            </w:pPr>
            <w:r>
              <w:rPr>
                <w:rFonts w:ascii="Arial Narrow" w:hAnsi="Arial Narrow"/>
                <w:sz w:val="20"/>
                <w:lang w:eastAsia="sk-SK"/>
              </w:rPr>
              <w:t>Ing. Vanda Vránska</w:t>
            </w:r>
          </w:p>
        </w:tc>
      </w:tr>
      <w:tr w:rsidR="008138F0" w:rsidRPr="000725EE" w:rsidTr="00C57556">
        <w:trPr>
          <w:trHeight w:val="270"/>
        </w:trPr>
        <w:tc>
          <w:tcPr>
            <w:tcW w:w="2280" w:type="dxa"/>
            <w:tcBorders>
              <w:top w:val="nil"/>
              <w:left w:val="nil"/>
              <w:bottom w:val="single" w:sz="8" w:space="0" w:color="auto"/>
              <w:right w:val="nil"/>
            </w:tcBorders>
            <w:shd w:val="clear" w:color="auto" w:fill="auto"/>
          </w:tcPr>
          <w:p w:rsidR="008138F0" w:rsidRPr="000725EE" w:rsidRDefault="008138F0" w:rsidP="00C57556">
            <w:pPr>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8138F0" w:rsidRPr="000725EE" w:rsidRDefault="002B4852" w:rsidP="00702A3E">
            <w:pPr>
              <w:rPr>
                <w:rFonts w:ascii="Arial Narrow" w:hAnsi="Arial Narrow"/>
                <w:sz w:val="20"/>
                <w:lang w:eastAsia="sk-SK"/>
              </w:rPr>
            </w:pPr>
            <w:r w:rsidRPr="000725EE">
              <w:rPr>
                <w:rFonts w:ascii="Arial Narrow" w:hAnsi="Arial Narrow"/>
                <w:sz w:val="20"/>
                <w:lang w:eastAsia="sk-SK"/>
              </w:rPr>
              <w:t xml:space="preserve">Ing. </w:t>
            </w:r>
            <w:r>
              <w:rPr>
                <w:rFonts w:ascii="Arial Narrow" w:hAnsi="Arial Narrow"/>
                <w:sz w:val="20"/>
                <w:lang w:eastAsia="sk-SK"/>
              </w:rPr>
              <w:t>Miroslav Vester</w:t>
            </w:r>
            <w:r w:rsidR="00520E57">
              <w:rPr>
                <w:rFonts w:ascii="Arial Narrow" w:eastAsiaTheme="minorHAnsi" w:hAnsi="Arial Narrow" w:cs="Arial Narrow"/>
                <w:sz w:val="20"/>
              </w:rPr>
              <w:t xml:space="preserve"> </w:t>
            </w:r>
          </w:p>
        </w:tc>
      </w:tr>
    </w:tbl>
    <w:p w:rsidR="00FE1D69" w:rsidRDefault="00FE1D69" w:rsidP="008138F0">
      <w:pPr>
        <w:pStyle w:val="Default"/>
        <w:spacing w:after="44"/>
        <w:jc w:val="both"/>
        <w:rPr>
          <w:rFonts w:ascii="Arial Narrow" w:hAnsi="Arial Narrow" w:cs="Times New Roman"/>
          <w:b/>
          <w:bCs/>
          <w:sz w:val="20"/>
          <w:szCs w:val="20"/>
        </w:rPr>
      </w:pPr>
    </w:p>
    <w:p w:rsidR="008138F0" w:rsidRPr="000725EE" w:rsidRDefault="008138F0" w:rsidP="008138F0">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Depozitár </w:t>
      </w:r>
    </w:p>
    <w:p w:rsidR="008138F0" w:rsidRPr="000725EE" w:rsidRDefault="008138F0" w:rsidP="008138F0">
      <w:pPr>
        <w:pStyle w:val="Default"/>
        <w:spacing w:after="44"/>
        <w:ind w:left="426"/>
        <w:jc w:val="both"/>
        <w:rPr>
          <w:rFonts w:ascii="Arial Narrow" w:hAnsi="Arial Narrow" w:cs="Times New Roman"/>
          <w:sz w:val="20"/>
          <w:szCs w:val="20"/>
        </w:rPr>
      </w:pPr>
    </w:p>
    <w:p w:rsidR="008138F0" w:rsidRPr="000725EE" w:rsidRDefault="008138F0" w:rsidP="008A3FC1">
      <w:pPr>
        <w:jc w:val="both"/>
        <w:rPr>
          <w:rFonts w:ascii="Arial Narrow" w:hAnsi="Arial Narrow"/>
          <w:sz w:val="20"/>
        </w:rPr>
      </w:pPr>
      <w:r w:rsidRPr="000725EE">
        <w:rPr>
          <w:rFonts w:ascii="Arial Narrow" w:hAnsi="Arial Narrow"/>
          <w:sz w:val="20"/>
        </w:rPr>
        <w:t xml:space="preserve">Depozitárom podielového fondu je Československá obchodná banka, a.s., so sídlom </w:t>
      </w:r>
      <w:r w:rsidR="00821BF1" w:rsidRPr="00821BF1">
        <w:rPr>
          <w:rFonts w:ascii="Arial Narrow" w:hAnsi="Arial Narrow"/>
          <w:sz w:val="20"/>
        </w:rPr>
        <w:t>Žižkova 11, 811 02</w:t>
      </w:r>
      <w:r w:rsidRPr="000725EE">
        <w:rPr>
          <w:rFonts w:ascii="Arial Narrow" w:hAnsi="Arial Narrow"/>
          <w:sz w:val="20"/>
        </w:rPr>
        <w:t xml:space="preserve"> Bratislava</w:t>
      </w:r>
      <w:r w:rsidR="00D368BF">
        <w:rPr>
          <w:rFonts w:ascii="Arial Narrow" w:hAnsi="Arial Narrow"/>
          <w:sz w:val="20"/>
        </w:rPr>
        <w:t xml:space="preserve">, </w:t>
      </w:r>
      <w:r w:rsidR="008A3FC1">
        <w:rPr>
          <w:rFonts w:ascii="Arial Narrow" w:hAnsi="Arial Narrow"/>
          <w:sz w:val="20"/>
        </w:rPr>
        <w:t xml:space="preserve">                </w:t>
      </w:r>
      <w:r w:rsidRPr="000725EE">
        <w:rPr>
          <w:rFonts w:ascii="Arial Narrow" w:hAnsi="Arial Narrow"/>
          <w:sz w:val="20"/>
        </w:rPr>
        <w:t xml:space="preserve">IČO: 36 854 140. </w:t>
      </w:r>
    </w:p>
    <w:p w:rsidR="008138F0" w:rsidRPr="000725EE" w:rsidRDefault="008138F0" w:rsidP="008138F0">
      <w:pPr>
        <w:pStyle w:val="Default"/>
        <w:ind w:left="426"/>
        <w:jc w:val="both"/>
        <w:rPr>
          <w:rFonts w:ascii="Arial Narrow" w:hAnsi="Arial Narrow" w:cs="Times New Roman"/>
          <w:sz w:val="20"/>
          <w:szCs w:val="20"/>
        </w:rPr>
      </w:pPr>
    </w:p>
    <w:p w:rsidR="00250182" w:rsidRPr="000725EE" w:rsidRDefault="00250182" w:rsidP="00250182">
      <w:pPr>
        <w:rPr>
          <w:rFonts w:ascii="Arial Narrow" w:hAnsi="Arial Narrow"/>
          <w:b/>
          <w:sz w:val="20"/>
        </w:rPr>
      </w:pPr>
      <w:r w:rsidRPr="000725EE">
        <w:rPr>
          <w:rFonts w:ascii="Arial Narrow" w:hAnsi="Arial Narrow"/>
          <w:b/>
          <w:sz w:val="20"/>
        </w:rPr>
        <w:t>Investičný profil fondu</w:t>
      </w:r>
    </w:p>
    <w:p w:rsidR="00250182" w:rsidRDefault="00250182" w:rsidP="00250182">
      <w:pPr>
        <w:ind w:left="426"/>
        <w:rPr>
          <w:rFonts w:ascii="Arial Narrow" w:hAnsi="Arial Narrow"/>
          <w:sz w:val="20"/>
          <w:u w:val="single"/>
        </w:rPr>
      </w:pPr>
    </w:p>
    <w:p w:rsidR="00250182" w:rsidRPr="00D024EA" w:rsidRDefault="00250182" w:rsidP="00250182">
      <w:pPr>
        <w:jc w:val="both"/>
        <w:rPr>
          <w:rFonts w:ascii="Arial Narrow" w:hAnsi="Arial Narrow"/>
          <w:sz w:val="20"/>
        </w:rPr>
      </w:pPr>
      <w:r>
        <w:rPr>
          <w:rFonts w:ascii="Arial Narrow" w:hAnsi="Arial Narrow"/>
          <w:sz w:val="20"/>
        </w:rPr>
        <w:t xml:space="preserve">Fond sa zameriava na investovanie </w:t>
      </w:r>
      <w:r w:rsidRPr="00D024EA">
        <w:rPr>
          <w:rFonts w:ascii="Arial Narrow" w:hAnsi="Arial Narrow"/>
          <w:sz w:val="20"/>
        </w:rPr>
        <w:t>do prevoditeľných cenných papierov a nástrojov finančného trhu, do podielových listov iných štandardných podielových fondov, cenných papierov európskych fondov a podielových listov otvorených špeciálnych podielových fondov</w:t>
      </w:r>
      <w:r>
        <w:rPr>
          <w:rFonts w:ascii="Arial Narrow" w:hAnsi="Arial Narrow"/>
          <w:sz w:val="20"/>
        </w:rPr>
        <w:t xml:space="preserve"> a ETF.</w:t>
      </w:r>
      <w:r w:rsidRPr="00D024EA">
        <w:rPr>
          <w:rFonts w:ascii="Arial Narrow" w:hAnsi="Arial Narrow"/>
          <w:sz w:val="20"/>
        </w:rPr>
        <w:t xml:space="preserve"> </w:t>
      </w:r>
      <w:r>
        <w:rPr>
          <w:rFonts w:ascii="Arial Narrow" w:hAnsi="Arial Narrow"/>
          <w:sz w:val="20"/>
        </w:rPr>
        <w:t>Podkladové aktíva sú akcie, dlhopisy, reality. Fond investuje prevažne v mene EUR</w:t>
      </w:r>
      <w:r w:rsidR="00E73F62">
        <w:rPr>
          <w:rFonts w:ascii="Arial Narrow" w:hAnsi="Arial Narrow"/>
          <w:sz w:val="20"/>
        </w:rPr>
        <w:t xml:space="preserve"> a z hľadiska kategórie ide</w:t>
      </w:r>
      <w:r w:rsidR="001E470E">
        <w:rPr>
          <w:rFonts w:ascii="Arial Narrow" w:hAnsi="Arial Narrow"/>
          <w:sz w:val="20"/>
        </w:rPr>
        <w:t xml:space="preserve"> o</w:t>
      </w:r>
      <w:r w:rsidR="00E73F62">
        <w:rPr>
          <w:rFonts w:ascii="Arial Narrow" w:hAnsi="Arial Narrow"/>
          <w:sz w:val="20"/>
        </w:rPr>
        <w:t xml:space="preserve"> iný podielový fond</w:t>
      </w:r>
      <w:r>
        <w:rPr>
          <w:rFonts w:ascii="Arial Narrow" w:hAnsi="Arial Narrow"/>
          <w:sz w:val="20"/>
        </w:rPr>
        <w:t xml:space="preserve">. </w:t>
      </w:r>
      <w:r w:rsidRPr="00BC49EF">
        <w:rPr>
          <w:rFonts w:ascii="Arial Narrow" w:hAnsi="Arial Narrow"/>
          <w:sz w:val="20"/>
        </w:rPr>
        <w:t xml:space="preserve">Fond neinvestuje na základe vopred určeného zemepisného zamerania, teda investuje bez regionálneho </w:t>
      </w:r>
      <w:r>
        <w:rPr>
          <w:rFonts w:ascii="Arial Narrow" w:hAnsi="Arial Narrow"/>
          <w:sz w:val="20"/>
        </w:rPr>
        <w:t>a sektorového</w:t>
      </w:r>
      <w:r w:rsidR="00245956" w:rsidRPr="00245956">
        <w:rPr>
          <w:rFonts w:ascii="Arial Narrow" w:hAnsi="Arial Narrow"/>
          <w:sz w:val="20"/>
        </w:rPr>
        <w:t xml:space="preserve"> </w:t>
      </w:r>
      <w:r w:rsidR="00245956" w:rsidRPr="00BC49EF">
        <w:rPr>
          <w:rFonts w:ascii="Arial Narrow" w:hAnsi="Arial Narrow"/>
          <w:sz w:val="20"/>
        </w:rPr>
        <w:t>obmedzenia</w:t>
      </w:r>
      <w:r>
        <w:rPr>
          <w:rFonts w:ascii="Arial Narrow" w:hAnsi="Arial Narrow"/>
          <w:sz w:val="20"/>
        </w:rPr>
        <w:t>.</w:t>
      </w:r>
    </w:p>
    <w:p w:rsidR="00250182" w:rsidRPr="000725EE" w:rsidRDefault="00250182" w:rsidP="00250182">
      <w:pPr>
        <w:ind w:left="426"/>
        <w:rPr>
          <w:rFonts w:ascii="Arial Narrow" w:hAnsi="Arial Narrow"/>
          <w:sz w:val="20"/>
        </w:rPr>
      </w:pPr>
    </w:p>
    <w:p w:rsidR="00250182" w:rsidRPr="000725EE" w:rsidRDefault="00250182" w:rsidP="00250182">
      <w:pPr>
        <w:rPr>
          <w:rFonts w:ascii="Arial Narrow" w:hAnsi="Arial Narrow"/>
          <w:b/>
          <w:sz w:val="20"/>
        </w:rPr>
      </w:pPr>
      <w:r w:rsidRPr="000725EE">
        <w:rPr>
          <w:rFonts w:ascii="Arial Narrow" w:hAnsi="Arial Narrow"/>
          <w:b/>
          <w:sz w:val="20"/>
        </w:rPr>
        <w:t>Investičná stratégia fondu</w:t>
      </w:r>
    </w:p>
    <w:p w:rsidR="00250182" w:rsidRDefault="00250182" w:rsidP="00250182">
      <w:pPr>
        <w:ind w:left="426"/>
        <w:rPr>
          <w:rFonts w:ascii="Arial Narrow" w:hAnsi="Arial Narrow"/>
          <w:sz w:val="20"/>
        </w:rPr>
      </w:pPr>
    </w:p>
    <w:p w:rsidR="00250182" w:rsidRPr="000725EE" w:rsidRDefault="00250182" w:rsidP="00250182">
      <w:pPr>
        <w:jc w:val="both"/>
        <w:rPr>
          <w:rFonts w:ascii="Arial Narrow" w:hAnsi="Arial Narrow"/>
          <w:sz w:val="20"/>
        </w:rPr>
      </w:pPr>
      <w:r>
        <w:rPr>
          <w:rFonts w:ascii="Arial Narrow" w:hAnsi="Arial Narrow"/>
          <w:sz w:val="20"/>
        </w:rPr>
        <w:t>Cieľom p</w:t>
      </w:r>
      <w:r w:rsidRPr="00D024EA">
        <w:rPr>
          <w:rFonts w:ascii="Arial Narrow" w:hAnsi="Arial Narrow"/>
          <w:sz w:val="20"/>
        </w:rPr>
        <w:t>odielového fondu nie je kopírovať žiadny finančný index</w:t>
      </w:r>
      <w:r w:rsidR="00DC7075">
        <w:rPr>
          <w:rFonts w:ascii="Arial Narrow" w:hAnsi="Arial Narrow"/>
          <w:sz w:val="20"/>
        </w:rPr>
        <w:t>,</w:t>
      </w:r>
      <w:r w:rsidRPr="00D024EA">
        <w:rPr>
          <w:rFonts w:ascii="Arial Narrow" w:hAnsi="Arial Narrow"/>
          <w:sz w:val="20"/>
        </w:rPr>
        <w:t xml:space="preserve"> ani sa pri výbere investícií nesleduje vývoj žiadneho finančného indexu</w:t>
      </w:r>
      <w:r>
        <w:rPr>
          <w:rFonts w:ascii="Arial Narrow" w:hAnsi="Arial Narrow"/>
          <w:sz w:val="20"/>
        </w:rPr>
        <w:t xml:space="preserve">. </w:t>
      </w:r>
      <w:r w:rsidRPr="00D024EA">
        <w:rPr>
          <w:rFonts w:ascii="Arial Narrow" w:hAnsi="Arial Narrow"/>
          <w:sz w:val="20"/>
        </w:rPr>
        <w:t>Podielový fond je určený pre konzervatívnych investorov investujúcich v</w:t>
      </w:r>
      <w:r>
        <w:rPr>
          <w:rFonts w:ascii="Arial Narrow" w:hAnsi="Arial Narrow"/>
          <w:sz w:val="20"/>
        </w:rPr>
        <w:t> </w:t>
      </w:r>
      <w:r w:rsidRPr="00D024EA">
        <w:rPr>
          <w:rFonts w:ascii="Arial Narrow" w:hAnsi="Arial Narrow"/>
          <w:sz w:val="20"/>
        </w:rPr>
        <w:t>eurách</w:t>
      </w:r>
      <w:r>
        <w:rPr>
          <w:rFonts w:ascii="Arial Narrow" w:hAnsi="Arial Narrow"/>
          <w:sz w:val="20"/>
        </w:rPr>
        <w:t xml:space="preserve"> s minimálnym investičným horizontom dva roky. </w:t>
      </w:r>
      <w:r w:rsidRPr="000725EE">
        <w:rPr>
          <w:rFonts w:ascii="Arial Narrow" w:hAnsi="Arial Narrow"/>
          <w:sz w:val="20"/>
        </w:rPr>
        <w:t>Najvýznamnejšími faktormi ovplyvňujúcimi výkonnosť fondu sú nárast / p</w:t>
      </w:r>
      <w:r w:rsidR="002B4852">
        <w:rPr>
          <w:rFonts w:ascii="Arial Narrow" w:hAnsi="Arial Narrow"/>
          <w:sz w:val="20"/>
        </w:rPr>
        <w:t>okles úrokových sadzieb a</w:t>
      </w:r>
      <w:r w:rsidR="00DC7075">
        <w:rPr>
          <w:rFonts w:ascii="Arial Narrow" w:hAnsi="Arial Narrow"/>
          <w:sz w:val="20"/>
        </w:rPr>
        <w:t xml:space="preserve"> nárast </w:t>
      </w:r>
      <w:r w:rsidRPr="000725EE">
        <w:rPr>
          <w:rFonts w:ascii="Arial Narrow" w:hAnsi="Arial Narrow"/>
          <w:sz w:val="20"/>
        </w:rPr>
        <w:t>/ pokles kreditných prirážok.</w:t>
      </w:r>
      <w:r>
        <w:rPr>
          <w:rFonts w:ascii="Arial Narrow" w:hAnsi="Arial Narrow"/>
          <w:sz w:val="20"/>
        </w:rPr>
        <w:t xml:space="preserve"> Fond využíva </w:t>
      </w:r>
      <w:r w:rsidRPr="00D024EA">
        <w:rPr>
          <w:rFonts w:ascii="Arial Narrow" w:hAnsi="Arial Narrow"/>
          <w:sz w:val="20"/>
        </w:rPr>
        <w:t>ako zaisťovaciu zložku dlhové prevoditeľné cenné papiere</w:t>
      </w:r>
      <w:r>
        <w:rPr>
          <w:rFonts w:ascii="Arial Narrow" w:hAnsi="Arial Narrow"/>
          <w:sz w:val="20"/>
        </w:rPr>
        <w:t xml:space="preserve"> (štátne, komunálne, korporátne).</w:t>
      </w:r>
    </w:p>
    <w:p w:rsidR="008138F0" w:rsidRPr="000725EE" w:rsidRDefault="008138F0" w:rsidP="008138F0">
      <w:pPr>
        <w:pStyle w:val="Default"/>
        <w:ind w:left="426"/>
        <w:jc w:val="both"/>
        <w:rPr>
          <w:rFonts w:ascii="Arial Narrow" w:hAnsi="Arial Narrow" w:cs="Times New Roman"/>
          <w:sz w:val="20"/>
          <w:szCs w:val="20"/>
        </w:rPr>
      </w:pPr>
    </w:p>
    <w:p w:rsidR="008138F0" w:rsidRPr="000725EE" w:rsidRDefault="008138F0" w:rsidP="008138F0">
      <w:pPr>
        <w:jc w:val="both"/>
        <w:rPr>
          <w:rFonts w:ascii="Arial Narrow" w:hAnsi="Arial Narrow"/>
          <w:b/>
          <w:bCs/>
          <w:caps/>
          <w:snapToGrid w:val="0"/>
          <w:sz w:val="20"/>
          <w:lang w:eastAsia="sk-SK"/>
        </w:rPr>
      </w:pPr>
    </w:p>
    <w:p w:rsidR="008138F0" w:rsidRPr="000725EE" w:rsidRDefault="008138F0" w:rsidP="00FE1D69">
      <w:pPr>
        <w:pStyle w:val="ListParagraph"/>
        <w:numPr>
          <w:ilvl w:val="0"/>
          <w:numId w:val="14"/>
        </w:numPr>
        <w:ind w:left="426" w:hanging="426"/>
        <w:jc w:val="both"/>
        <w:rPr>
          <w:rFonts w:ascii="Arial Narrow" w:hAnsi="Arial Narrow"/>
          <w:b/>
          <w:bCs/>
          <w:caps/>
          <w:snapToGrid w:val="0"/>
          <w:szCs w:val="24"/>
          <w:lang w:eastAsia="sk-SK"/>
        </w:rPr>
      </w:pPr>
      <w:r w:rsidRPr="000725EE">
        <w:rPr>
          <w:rFonts w:ascii="Arial Narrow" w:hAnsi="Arial Narrow"/>
          <w:b/>
          <w:bCs/>
          <w:caps/>
          <w:snapToGrid w:val="0"/>
          <w:szCs w:val="24"/>
          <w:lang w:eastAsia="sk-SK"/>
        </w:rPr>
        <w:t>POUŽITÉ ÚČTOVNÉ ZÁSADY A ÚČTOVNÉ METÓDY</w:t>
      </w:r>
    </w:p>
    <w:p w:rsidR="008138F0" w:rsidRPr="000725EE" w:rsidRDefault="008138F0" w:rsidP="008138F0">
      <w:pPr>
        <w:ind w:left="426"/>
        <w:jc w:val="both"/>
        <w:rPr>
          <w:rFonts w:ascii="Arial Narrow" w:hAnsi="Arial Narrow"/>
          <w:b/>
          <w:bCs/>
          <w:caps/>
          <w:snapToGrid w:val="0"/>
          <w:sz w:val="20"/>
          <w:lang w:eastAsia="sk-SK"/>
        </w:rPr>
      </w:pPr>
    </w:p>
    <w:p w:rsidR="008138F0" w:rsidRPr="000725EE" w:rsidRDefault="008138F0" w:rsidP="008138F0">
      <w:pPr>
        <w:ind w:left="426"/>
        <w:jc w:val="both"/>
        <w:rPr>
          <w:rFonts w:ascii="Arial Narrow" w:hAnsi="Arial Narrow"/>
          <w:b/>
          <w:bCs/>
          <w:caps/>
          <w:snapToGrid w:val="0"/>
          <w:sz w:val="20"/>
          <w:lang w:eastAsia="sk-SK"/>
        </w:rPr>
      </w:pPr>
    </w:p>
    <w:p w:rsidR="00C57556" w:rsidRPr="009522C3" w:rsidRDefault="00C57556" w:rsidP="00C57556">
      <w:pPr>
        <w:pStyle w:val="dotabulky2"/>
        <w:suppressAutoHyphens/>
        <w:spacing w:before="0"/>
        <w:ind w:left="426" w:hanging="426"/>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C57556" w:rsidRPr="009522C3" w:rsidRDefault="00C57556" w:rsidP="00C57556">
      <w:pPr>
        <w:jc w:val="both"/>
        <w:rPr>
          <w:rFonts w:ascii="Arial Narrow" w:hAnsi="Arial Narrow"/>
          <w:sz w:val="20"/>
        </w:rPr>
      </w:pPr>
    </w:p>
    <w:p w:rsidR="00C57556" w:rsidRDefault="00C57556" w:rsidP="00C57556">
      <w:pPr>
        <w:jc w:val="both"/>
        <w:rPr>
          <w:rFonts w:ascii="Arial Narrow" w:hAnsi="Arial Narrow"/>
          <w:sz w:val="20"/>
        </w:rPr>
      </w:pPr>
      <w:r w:rsidRPr="009522C3">
        <w:rPr>
          <w:rFonts w:ascii="Arial Narrow" w:hAnsi="Arial Narrow"/>
          <w:sz w:val="20"/>
        </w:rPr>
        <w:t>Účtovná závierka bola zostavená za obdobie od 1.</w:t>
      </w:r>
      <w:r w:rsidR="0090013E">
        <w:rPr>
          <w:rFonts w:ascii="Arial Narrow" w:hAnsi="Arial Narrow"/>
          <w:sz w:val="20"/>
        </w:rPr>
        <w:t xml:space="preserve"> januára 2017</w:t>
      </w:r>
      <w:r w:rsidRPr="009522C3">
        <w:rPr>
          <w:rFonts w:ascii="Arial Narrow" w:hAnsi="Arial Narrow"/>
          <w:sz w:val="20"/>
        </w:rPr>
        <w:t xml:space="preserve"> do 31.</w:t>
      </w:r>
      <w:r w:rsidR="0090013E">
        <w:rPr>
          <w:rFonts w:ascii="Arial Narrow" w:hAnsi="Arial Narrow"/>
          <w:sz w:val="20"/>
        </w:rPr>
        <w:t xml:space="preserve"> decembra 2017</w:t>
      </w:r>
      <w:r w:rsidRPr="009522C3">
        <w:rPr>
          <w:rFonts w:ascii="Arial Narrow" w:hAnsi="Arial Narrow"/>
          <w:sz w:val="20"/>
        </w:rPr>
        <w:t xml:space="preserve"> na princípoch časového rozlíšenia nákladov a výnosov a historických cien, s výnimkou cenných papierov oceňovaných reálnou hodnotou.</w:t>
      </w:r>
    </w:p>
    <w:p w:rsidR="001E470E" w:rsidRDefault="001E470E" w:rsidP="00C57556">
      <w:pPr>
        <w:jc w:val="both"/>
        <w:rPr>
          <w:rFonts w:ascii="Arial Narrow" w:hAnsi="Arial Narrow"/>
          <w:sz w:val="20"/>
        </w:rPr>
      </w:pPr>
    </w:p>
    <w:p w:rsidR="001E470E" w:rsidRDefault="001E470E" w:rsidP="00C57556">
      <w:pPr>
        <w:jc w:val="both"/>
        <w:rPr>
          <w:rFonts w:ascii="Arial Narrow" w:hAnsi="Arial Narrow"/>
          <w:sz w:val="20"/>
        </w:rPr>
      </w:pPr>
      <w:bookmarkStart w:id="0" w:name="_GoBack"/>
      <w:r>
        <w:rPr>
          <w:rFonts w:ascii="Arial Narrow" w:hAnsi="Arial Narrow"/>
          <w:sz w:val="20"/>
        </w:rPr>
        <w:t>Použitá mena v závierke je Euro a všetky zostatky sú uvedené v eurách, pokiaľ nie je uvedené inak.</w:t>
      </w:r>
    </w:p>
    <w:bookmarkEnd w:id="0"/>
    <w:p w:rsidR="00C57556" w:rsidRDefault="00C57556" w:rsidP="00C57556">
      <w:pPr>
        <w:jc w:val="both"/>
        <w:rPr>
          <w:rFonts w:ascii="Arial Narrow" w:hAnsi="Arial Narrow"/>
          <w:sz w:val="20"/>
        </w:rPr>
      </w:pPr>
    </w:p>
    <w:p w:rsidR="00C57556" w:rsidRDefault="00C57556" w:rsidP="00C57556">
      <w:pPr>
        <w:jc w:val="both"/>
        <w:rPr>
          <w:rFonts w:ascii="Arial Narrow" w:hAnsi="Arial Narrow"/>
          <w:sz w:val="20"/>
        </w:rPr>
      </w:pPr>
      <w:r w:rsidRPr="009522C3">
        <w:rPr>
          <w:rFonts w:ascii="Arial Narrow" w:hAnsi="Arial Narrow"/>
          <w:sz w:val="20"/>
        </w:rPr>
        <w:t>Táto účtovná závierka bola zostavená na základe predpokladu nepretržitého trvania podielového fondu (angl.: going concern).</w:t>
      </w:r>
    </w:p>
    <w:p w:rsidR="00C57556" w:rsidRDefault="00C57556" w:rsidP="00C57556">
      <w:pPr>
        <w:jc w:val="both"/>
        <w:rPr>
          <w:rFonts w:ascii="Arial Narrow" w:hAnsi="Arial Narrow"/>
          <w:sz w:val="20"/>
        </w:rPr>
      </w:pPr>
    </w:p>
    <w:p w:rsidR="00C57556" w:rsidRDefault="00C57556" w:rsidP="00C57556">
      <w:pPr>
        <w:pStyle w:val="BodyTextIndent"/>
        <w:ind w:firstLine="0"/>
        <w:rPr>
          <w:rFonts w:ascii="Arial Narrow" w:hAnsi="Arial Narrow"/>
          <w:sz w:val="20"/>
        </w:rPr>
      </w:pPr>
      <w:r w:rsidRPr="00C57556">
        <w:rPr>
          <w:rFonts w:ascii="Arial Narrow" w:hAnsi="Arial Narrow"/>
          <w:sz w:val="20"/>
          <w:lang w:eastAsia="en-US"/>
        </w:rPr>
        <w:t>Účt</w:t>
      </w:r>
      <w:r w:rsidR="00C92B24">
        <w:rPr>
          <w:rFonts w:ascii="Arial Narrow" w:hAnsi="Arial Narrow"/>
          <w:sz w:val="20"/>
          <w:lang w:eastAsia="en-US"/>
        </w:rPr>
        <w:t>ovná závierka fondu k 31.12.2016</w:t>
      </w:r>
      <w:r w:rsidRPr="00C57556">
        <w:rPr>
          <w:rFonts w:ascii="Arial Narrow" w:hAnsi="Arial Narrow"/>
          <w:sz w:val="20"/>
          <w:lang w:eastAsia="en-US"/>
        </w:rPr>
        <w:t xml:space="preserve"> bola schválená valným zhromaždením správcovskej spoločnosti dňa </w:t>
      </w:r>
      <w:r w:rsidR="00C92B24">
        <w:rPr>
          <w:rFonts w:ascii="Arial Narrow" w:hAnsi="Arial Narrow"/>
          <w:sz w:val="20"/>
          <w:lang w:eastAsia="en-US"/>
        </w:rPr>
        <w:t>12.06.2017</w:t>
      </w:r>
      <w:r w:rsidRPr="00C57556">
        <w:rPr>
          <w:rFonts w:ascii="Arial Narrow" w:hAnsi="Arial Narrow"/>
          <w:sz w:val="20"/>
          <w:lang w:eastAsia="en-US"/>
        </w:rPr>
        <w:t>.</w:t>
      </w:r>
    </w:p>
    <w:p w:rsidR="00C57556" w:rsidRPr="009522C3" w:rsidRDefault="00C57556" w:rsidP="00C57556">
      <w:pPr>
        <w:pStyle w:val="BodyTextIndent"/>
        <w:rPr>
          <w:rFonts w:ascii="Arial Narrow" w:hAnsi="Arial Narrow"/>
          <w:sz w:val="20"/>
        </w:rPr>
      </w:pPr>
    </w:p>
    <w:p w:rsidR="00C57556" w:rsidRPr="009522C3" w:rsidRDefault="00C57556" w:rsidP="00C57556">
      <w:pPr>
        <w:pStyle w:val="BodyTextIndent"/>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042DC2">
        <w:rPr>
          <w:rFonts w:ascii="Arial Narrow" w:eastAsia="Calibri" w:hAnsi="Arial Narrow" w:cs="Arial"/>
          <w:b/>
          <w:sz w:val="20"/>
        </w:rPr>
        <w:t>použité pri zostavovaní účtovnej závierky</w:t>
      </w:r>
    </w:p>
    <w:p w:rsidR="00C57556" w:rsidRPr="009522C3" w:rsidRDefault="00C57556" w:rsidP="00C57556">
      <w:pPr>
        <w:pStyle w:val="BodyTextIndent"/>
        <w:rPr>
          <w:rFonts w:ascii="Arial Narrow" w:eastAsia="Calibri" w:hAnsi="Arial Narrow" w:cs="Arial"/>
          <w:b/>
          <w:sz w:val="20"/>
        </w:rPr>
      </w:pPr>
    </w:p>
    <w:p w:rsidR="00C57556" w:rsidRDefault="00C57556" w:rsidP="00C57556">
      <w:pPr>
        <w:pStyle w:val="ListParagraph"/>
        <w:tabs>
          <w:tab w:val="left" w:pos="360"/>
        </w:tabs>
        <w:ind w:left="0"/>
        <w:jc w:val="both"/>
        <w:rPr>
          <w:rFonts w:ascii="Arial Narrow" w:hAnsi="Arial Narrow"/>
          <w:sz w:val="20"/>
        </w:rPr>
      </w:pPr>
      <w:r w:rsidRPr="005E114B">
        <w:rPr>
          <w:rFonts w:ascii="Arial Narrow" w:hAnsi="Arial Narrow"/>
          <w:sz w:val="20"/>
        </w:rPr>
        <w:t xml:space="preserve">Účtovná jednotka uplatňuje účtovné princípy a postupy účtovania v súlade so </w:t>
      </w:r>
      <w:r>
        <w:rPr>
          <w:rFonts w:ascii="Arial Narrow" w:hAnsi="Arial Narrow"/>
          <w:sz w:val="20"/>
        </w:rPr>
        <w:t xml:space="preserve">slovenským </w:t>
      </w:r>
      <w:r w:rsidRPr="005E114B">
        <w:rPr>
          <w:rFonts w:ascii="Arial Narrow" w:hAnsi="Arial Narrow"/>
          <w:sz w:val="20"/>
        </w:rPr>
        <w:t xml:space="preserve">zákonom o účtovníctve </w:t>
      </w:r>
      <w:r w:rsidR="00E25DC2">
        <w:rPr>
          <w:rFonts w:ascii="Arial Narrow" w:hAnsi="Arial Narrow"/>
          <w:sz w:val="20"/>
        </w:rPr>
        <w:t>č. 431</w:t>
      </w:r>
      <w:r w:rsidR="00E25DC2">
        <w:rPr>
          <w:rFonts w:ascii="Arial Narrow" w:hAnsi="Arial Narrow"/>
          <w:sz w:val="20"/>
          <w:lang w:val="en-US"/>
        </w:rPr>
        <w:t>/2002 Z.z. v znen</w:t>
      </w:r>
      <w:r w:rsidR="00E25DC2">
        <w:rPr>
          <w:rFonts w:ascii="Arial Narrow" w:hAnsi="Arial Narrow"/>
          <w:sz w:val="20"/>
        </w:rPr>
        <w:t xml:space="preserve">í neskorších predpisov </w:t>
      </w:r>
      <w:r w:rsidRPr="005E114B">
        <w:rPr>
          <w:rFonts w:ascii="Arial Narrow" w:hAnsi="Arial Narrow"/>
          <w:sz w:val="20"/>
        </w:rPr>
        <w:t xml:space="preserve">a Opatrením Ministerstva financií Slovenskej republiky z 13. decembra 2007 </w:t>
      </w:r>
      <w:r w:rsidR="008A3FC1">
        <w:rPr>
          <w:rFonts w:ascii="Arial Narrow" w:hAnsi="Arial Narrow"/>
          <w:sz w:val="20"/>
        </w:rPr>
        <w:t xml:space="preserve">                                </w:t>
      </w:r>
      <w:r w:rsidRPr="005E114B">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8A3FC1">
        <w:rPr>
          <w:rFonts w:ascii="Arial Narrow" w:hAnsi="Arial Narrow"/>
          <w:sz w:val="20"/>
        </w:rPr>
        <w:t xml:space="preserve">                         </w:t>
      </w:r>
      <w:r w:rsidRPr="005E114B">
        <w:rPr>
          <w:rFonts w:ascii="Arial Narrow" w:hAnsi="Arial Narrow"/>
          <w:sz w:val="20"/>
        </w:rPr>
        <w:lastRenderedPageBreak/>
        <w:t xml:space="preserve">a postupoch účtovania pre podielové fondy, dôchodkové fondy a doplnkové dôchodkové fondy v znení neskorších zmien </w:t>
      </w:r>
      <w:r w:rsidR="008A3FC1">
        <w:rPr>
          <w:rFonts w:ascii="Arial Narrow" w:hAnsi="Arial Narrow"/>
          <w:sz w:val="20"/>
        </w:rPr>
        <w:t xml:space="preserve">             </w:t>
      </w:r>
      <w:r w:rsidRPr="005E114B">
        <w:rPr>
          <w:rFonts w:ascii="Arial Narrow" w:hAnsi="Arial Narrow"/>
          <w:sz w:val="20"/>
        </w:rPr>
        <w:t>a doplnkov.</w:t>
      </w:r>
    </w:p>
    <w:p w:rsidR="00D368BF" w:rsidRDefault="00D368BF" w:rsidP="00C57556">
      <w:pPr>
        <w:pStyle w:val="ListParagraph"/>
        <w:tabs>
          <w:tab w:val="left" w:pos="360"/>
        </w:tabs>
        <w:ind w:left="0"/>
        <w:jc w:val="both"/>
        <w:rPr>
          <w:rFonts w:ascii="Arial Narrow" w:hAnsi="Arial Narrow"/>
          <w:sz w:val="20"/>
        </w:rPr>
      </w:pPr>
    </w:p>
    <w:p w:rsidR="00C57556" w:rsidRPr="009522C3" w:rsidRDefault="00C57556" w:rsidP="00C57556">
      <w:pPr>
        <w:pStyle w:val="ListParagraph"/>
        <w:numPr>
          <w:ilvl w:val="0"/>
          <w:numId w:val="11"/>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Úrokové výnosy a úrokové náklady</w:t>
      </w:r>
    </w:p>
    <w:p w:rsidR="00C57556" w:rsidRDefault="00C57556" w:rsidP="00C57556">
      <w:pPr>
        <w:jc w:val="both"/>
        <w:rPr>
          <w:rFonts w:ascii="Arial Narrow" w:hAnsi="Arial Narrow"/>
          <w:sz w:val="20"/>
        </w:rPr>
      </w:pPr>
    </w:p>
    <w:p w:rsidR="00C57556" w:rsidRPr="009522C3" w:rsidRDefault="00C57556" w:rsidP="00C57556">
      <w:pPr>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2003 Z.z. o dani z príjmov v brutto výške, neočistené o zrážkovú daň.</w:t>
      </w:r>
    </w:p>
    <w:p w:rsidR="00C57556" w:rsidRDefault="00C57556" w:rsidP="00C57556">
      <w:pPr>
        <w:pStyle w:val="dotabulky2"/>
        <w:suppressAutoHyphens/>
        <w:spacing w:before="0"/>
      </w:pPr>
    </w:p>
    <w:p w:rsidR="00C57556" w:rsidRPr="009522C3" w:rsidRDefault="00C57556" w:rsidP="00C57556">
      <w:pPr>
        <w:pStyle w:val="dotabulky2"/>
        <w:numPr>
          <w:ilvl w:val="0"/>
          <w:numId w:val="11"/>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C57556" w:rsidRDefault="00C57556" w:rsidP="00C57556">
      <w:pPr>
        <w:jc w:val="both"/>
        <w:rPr>
          <w:rFonts w:ascii="Arial Narrow" w:hAnsi="Arial Narrow"/>
          <w:sz w:val="20"/>
        </w:rPr>
      </w:pPr>
    </w:p>
    <w:p w:rsidR="00C57556" w:rsidRDefault="00C57556" w:rsidP="00C57556">
      <w:pPr>
        <w:jc w:val="both"/>
        <w:rPr>
          <w:rFonts w:ascii="Arial Narrow" w:hAnsi="Arial Narrow"/>
          <w:sz w:val="20"/>
        </w:rPr>
      </w:pPr>
      <w:r w:rsidRPr="009522C3">
        <w:rPr>
          <w:rFonts w:ascii="Arial Narrow" w:hAnsi="Arial Narrow"/>
          <w:sz w:val="20"/>
        </w:rPr>
        <w:t xml:space="preserve">Správcovskej spoločnosti prináleží za správu Fondu odplata, ktorá je vypočítaná z priemernej ročnej čistej hodnoty objemu majetku vo Fonde. Odplata </w:t>
      </w:r>
      <w:r w:rsidR="00C03075" w:rsidRPr="008A3FC1">
        <w:rPr>
          <w:rFonts w:ascii="Arial Narrow" w:hAnsi="Arial Narrow"/>
          <w:sz w:val="20"/>
        </w:rPr>
        <w:t>s</w:t>
      </w:r>
      <w:r w:rsidR="000535F9" w:rsidRPr="00C03075">
        <w:rPr>
          <w:rFonts w:ascii="Arial Narrow" w:hAnsi="Arial Narrow"/>
          <w:sz w:val="20"/>
        </w:rPr>
        <w:t>právcovskej s</w:t>
      </w:r>
      <w:r w:rsidRPr="00C03075">
        <w:rPr>
          <w:rFonts w:ascii="Arial Narrow" w:hAnsi="Arial Narrow"/>
          <w:sz w:val="20"/>
        </w:rPr>
        <w:t>poločnosti sa</w:t>
      </w:r>
      <w:r w:rsidRPr="009522C3">
        <w:rPr>
          <w:rFonts w:ascii="Arial Narrow" w:hAnsi="Arial Narrow"/>
          <w:sz w:val="20"/>
        </w:rPr>
        <w:t xml:space="preserve">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C57556" w:rsidRPr="009522C3" w:rsidRDefault="00C57556" w:rsidP="00C57556">
      <w:pPr>
        <w:jc w:val="both"/>
        <w:rPr>
          <w:rFonts w:ascii="Arial Narrow" w:hAnsi="Arial Narrow"/>
          <w:sz w:val="20"/>
        </w:rPr>
      </w:pPr>
      <w:r w:rsidRPr="009522C3">
        <w:rPr>
          <w:rFonts w:ascii="Arial Narrow" w:hAnsi="Arial Narrow"/>
          <w:sz w:val="20"/>
        </w:rPr>
        <w:t xml:space="preserve"> </w:t>
      </w:r>
    </w:p>
    <w:p w:rsidR="00C57556" w:rsidRDefault="00C57556" w:rsidP="00C57556">
      <w:pPr>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C57556" w:rsidRPr="009522C3" w:rsidRDefault="00C57556" w:rsidP="00C57556">
      <w:pPr>
        <w:jc w:val="both"/>
        <w:rPr>
          <w:rFonts w:ascii="Arial Narrow" w:hAnsi="Arial Narrow"/>
          <w:sz w:val="20"/>
        </w:rPr>
      </w:pPr>
    </w:p>
    <w:p w:rsidR="00C57556" w:rsidRPr="00061036" w:rsidRDefault="00C57556" w:rsidP="00C57556">
      <w:pPr>
        <w:jc w:val="both"/>
        <w:rPr>
          <w:rFonts w:ascii="Arial Narrow" w:hAnsi="Arial Narrow" w:cs="Arial"/>
          <w:sz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highlight w:val="cyan"/>
        </w:rPr>
        <w:t xml:space="preserve"> </w:t>
      </w:r>
    </w:p>
    <w:p w:rsidR="00514F5B" w:rsidRDefault="00514F5B" w:rsidP="00C57556">
      <w:pPr>
        <w:pStyle w:val="dotabulky2"/>
        <w:suppressAutoHyphens/>
        <w:spacing w:before="0"/>
        <w:jc w:val="both"/>
        <w:rPr>
          <w:rFonts w:ascii="Arial Narrow" w:hAnsi="Arial Narrow" w:cs="Arial"/>
          <w:b w:val="0"/>
          <w:sz w:val="20"/>
          <w:szCs w:val="20"/>
        </w:rPr>
      </w:pPr>
    </w:p>
    <w:p w:rsidR="00C57556" w:rsidRPr="009522C3" w:rsidRDefault="00C57556" w:rsidP="00C57556">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C57556" w:rsidRPr="009522C3" w:rsidRDefault="00C57556" w:rsidP="00C57556">
      <w:pPr>
        <w:pStyle w:val="dotabulky2"/>
        <w:suppressAutoHyphens/>
        <w:spacing w:before="0"/>
        <w:jc w:val="both"/>
        <w:rPr>
          <w:rFonts w:ascii="Arial Narrow" w:hAnsi="Arial Narrow" w:cs="Arial"/>
          <w:b w:val="0"/>
          <w:sz w:val="20"/>
          <w:szCs w:val="20"/>
          <w:highlight w:val="cyan"/>
        </w:rPr>
      </w:pPr>
    </w:p>
    <w:p w:rsidR="00C57556" w:rsidRPr="009522C3" w:rsidRDefault="00C57556" w:rsidP="00C57556">
      <w:pPr>
        <w:pStyle w:val="dotabulky2"/>
        <w:numPr>
          <w:ilvl w:val="0"/>
          <w:numId w:val="12"/>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C57556" w:rsidRDefault="00C57556" w:rsidP="00C57556">
      <w:pPr>
        <w:suppressAutoHyphens/>
        <w:spacing w:before="60"/>
        <w:jc w:val="both"/>
        <w:rPr>
          <w:rFonts w:ascii="Arial Narrow" w:hAnsi="Arial Narrow" w:cs="Arial"/>
          <w:iCs/>
          <w:sz w:val="20"/>
        </w:rPr>
      </w:pPr>
    </w:p>
    <w:p w:rsidR="00F25ABE" w:rsidRDefault="00F25ABE" w:rsidP="00C57556">
      <w:pPr>
        <w:suppressAutoHyphens/>
        <w:spacing w:before="60"/>
        <w:jc w:val="both"/>
        <w:rPr>
          <w:rFonts w:ascii="Arial Narrow" w:hAnsi="Arial Narrow" w:cs="Arial"/>
          <w:iCs/>
          <w:sz w:val="20"/>
        </w:rPr>
      </w:pPr>
      <w:r w:rsidRPr="00F25ABE">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8A3FC1">
        <w:rPr>
          <w:rFonts w:ascii="Arial Narrow" w:hAnsi="Arial Narrow" w:cs="Arial"/>
          <w:iCs/>
          <w:sz w:val="20"/>
        </w:rPr>
        <w:t xml:space="preserve"> </w:t>
      </w:r>
      <w:r w:rsidRPr="00F25ABE">
        <w:rPr>
          <w:rFonts w:ascii="Arial Narrow" w:hAnsi="Arial Narrow" w:cs="Arial"/>
          <w:iCs/>
          <w:sz w:val="20"/>
        </w:rPr>
        <w:t xml:space="preserve">% </w:t>
      </w:r>
      <w:r w:rsidR="008A3FC1">
        <w:rPr>
          <w:rFonts w:ascii="Arial Narrow" w:hAnsi="Arial Narrow" w:cs="Arial"/>
          <w:iCs/>
          <w:sz w:val="20"/>
        </w:rPr>
        <w:t xml:space="preserve">           </w:t>
      </w:r>
      <w:r w:rsidRPr="00F25ABE">
        <w:rPr>
          <w:rFonts w:ascii="Arial Narrow" w:hAnsi="Arial Narrow" w:cs="Arial"/>
          <w:iCs/>
          <w:sz w:val="20"/>
        </w:rPr>
        <w:t>z čistého výnosu. Pri vyplatení (vrátení) podielového listu sa vykoná zrážka dane z kladného rozdielu medzi vkladom podielnika, ktorým je predajná cena podielového listu pri jeho vydaní a vyplatenou nezdanenou sumou.</w:t>
      </w:r>
    </w:p>
    <w:p w:rsidR="00514F5B" w:rsidRDefault="00514F5B" w:rsidP="00C57556">
      <w:pPr>
        <w:pStyle w:val="dotabulky2"/>
        <w:suppressAutoHyphens/>
        <w:spacing w:before="0"/>
        <w:jc w:val="both"/>
        <w:rPr>
          <w:rFonts w:ascii="Arial Narrow" w:hAnsi="Arial Narrow" w:cs="Arial"/>
          <w:b w:val="0"/>
          <w:iCs/>
          <w:sz w:val="20"/>
          <w:szCs w:val="20"/>
        </w:rPr>
      </w:pPr>
    </w:p>
    <w:p w:rsidR="00C57556" w:rsidRDefault="00C57556" w:rsidP="00C57556">
      <w:pPr>
        <w:pStyle w:val="dotabulky2"/>
        <w:suppressAutoHyphens/>
        <w:spacing w:before="0"/>
        <w:jc w:val="both"/>
        <w:rPr>
          <w:rFonts w:ascii="Arial Narrow" w:hAnsi="Arial Narrow" w:cs="Arial"/>
          <w:b w:val="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C57556" w:rsidRDefault="00C57556" w:rsidP="00C57556">
      <w:pPr>
        <w:pStyle w:val="dotabulky2"/>
        <w:suppressAutoHyphens/>
        <w:spacing w:before="0"/>
        <w:jc w:val="both"/>
        <w:rPr>
          <w:rFonts w:ascii="Arial Narrow" w:hAnsi="Arial Narrow" w:cs="Arial"/>
          <w:b w:val="0"/>
        </w:rPr>
      </w:pPr>
    </w:p>
    <w:p w:rsidR="00C57556" w:rsidRPr="009522C3" w:rsidRDefault="00C57556" w:rsidP="00C57556">
      <w:pPr>
        <w:pStyle w:val="dotabulky2"/>
        <w:numPr>
          <w:ilvl w:val="0"/>
          <w:numId w:val="12"/>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C57556" w:rsidRDefault="00C57556" w:rsidP="00C57556">
      <w:pPr>
        <w:pStyle w:val="ListParagraph"/>
        <w:ind w:left="0"/>
        <w:jc w:val="both"/>
        <w:rPr>
          <w:rFonts w:ascii="Arial Narrow" w:hAnsi="Arial Narrow"/>
          <w:sz w:val="20"/>
        </w:rPr>
      </w:pPr>
    </w:p>
    <w:p w:rsidR="00C57556" w:rsidRPr="009522C3" w:rsidRDefault="00C57556" w:rsidP="00C57556">
      <w:pPr>
        <w:pStyle w:val="ListParagraph"/>
        <w:ind w:left="0"/>
        <w:jc w:val="both"/>
        <w:rPr>
          <w:rStyle w:val="StyleBlack"/>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sidR="008A3FC1">
        <w:rPr>
          <w:rFonts w:ascii="Arial Narrow" w:hAnsi="Arial Narrow"/>
          <w:sz w:val="20"/>
        </w:rPr>
        <w:t xml:space="preserve">   </w:t>
      </w:r>
      <w:r>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C57556" w:rsidRPr="009522C3" w:rsidRDefault="00C57556" w:rsidP="00C57556">
      <w:pPr>
        <w:pStyle w:val="dotabulky2"/>
        <w:suppressAutoHyphens/>
        <w:spacing w:before="0"/>
        <w:jc w:val="both"/>
        <w:rPr>
          <w:rFonts w:ascii="Arial Narrow" w:hAnsi="Arial Narrow" w:cs="Arial"/>
          <w:sz w:val="20"/>
          <w:szCs w:val="20"/>
          <w:highlight w:val="cyan"/>
        </w:rPr>
      </w:pPr>
    </w:p>
    <w:p w:rsidR="00C57556" w:rsidRPr="009522C3" w:rsidRDefault="00C57556" w:rsidP="00C57556">
      <w:pPr>
        <w:pStyle w:val="ListParagraph"/>
        <w:numPr>
          <w:ilvl w:val="0"/>
          <w:numId w:val="12"/>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Vydávanie a vyplácanie podielových listov</w:t>
      </w:r>
    </w:p>
    <w:p w:rsidR="00C57556" w:rsidRDefault="00C57556" w:rsidP="00C57556">
      <w:pPr>
        <w:jc w:val="both"/>
        <w:rPr>
          <w:rStyle w:val="StyleBlack"/>
          <w:rFonts w:ascii="Arial Narrow" w:hAnsi="Arial Narrow" w:cs="Arial"/>
          <w:sz w:val="20"/>
        </w:rPr>
      </w:pPr>
    </w:p>
    <w:p w:rsidR="00C57556" w:rsidRDefault="00C57556" w:rsidP="00C57556">
      <w:pPr>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Hodnota podielového listu pri redemácii sa určí ako súčin aktuálnej ceny podielu (podiel čistej hodnoty majetku a počtu podielov v obehu k pracovnému dňu) a počtu redemovaných podielov podielového listu.</w:t>
      </w:r>
    </w:p>
    <w:p w:rsidR="00514F5B" w:rsidRDefault="00514F5B" w:rsidP="00C57556">
      <w:pPr>
        <w:jc w:val="both"/>
        <w:rPr>
          <w:rStyle w:val="StyleBlack"/>
          <w:rFonts w:ascii="Arial Narrow" w:hAnsi="Arial Narrow" w:cs="Arial"/>
          <w:sz w:val="20"/>
        </w:rPr>
      </w:pPr>
    </w:p>
    <w:p w:rsidR="00C57556" w:rsidRDefault="00C57556" w:rsidP="00C57556">
      <w:pPr>
        <w:jc w:val="both"/>
        <w:rPr>
          <w:rFonts w:ascii="Arial Narrow" w:hAnsi="Arial Narrow"/>
          <w:sz w:val="20"/>
        </w:rPr>
      </w:pPr>
      <w:r w:rsidRPr="009522C3">
        <w:rPr>
          <w:rStyle w:val="StyleBlack"/>
          <w:rFonts w:ascii="Arial Narrow" w:hAnsi="Arial Narrow" w:cs="Arial"/>
          <w:sz w:val="20"/>
        </w:rPr>
        <w:lastRenderedPageBreak/>
        <w:t>V súlade so štatútom podielového fondu je správcovská spoločnosť povinná vyplatiť podielový list podielnikovi bez</w:t>
      </w:r>
      <w:r w:rsidR="00A911F0">
        <w:rPr>
          <w:rStyle w:val="StyleBlack"/>
          <w:rFonts w:ascii="Arial Narrow" w:hAnsi="Arial Narrow" w:cs="Arial"/>
          <w:sz w:val="20"/>
        </w:rPr>
        <w:t> </w:t>
      </w:r>
      <w:r w:rsidRPr="009522C3">
        <w:rPr>
          <w:rStyle w:val="StyleBlack"/>
          <w:rFonts w:ascii="Arial Narrow" w:hAnsi="Arial Narrow" w:cs="Arial"/>
          <w:sz w:val="20"/>
        </w:rPr>
        <w:t>zbytočného odkladu po doručení pokynu na</w:t>
      </w:r>
      <w:r w:rsidRPr="009522C3">
        <w:rPr>
          <w:rFonts w:ascii="Arial Narrow" w:hAnsi="Arial Narrow" w:cs="Arial"/>
          <w:sz w:val="20"/>
        </w:rPr>
        <w:t> </w:t>
      </w:r>
      <w:r w:rsidRPr="009522C3">
        <w:rPr>
          <w:rStyle w:val="StyleBlack"/>
          <w:rFonts w:ascii="Arial Narrow" w:hAnsi="Arial Narrow" w:cs="Arial"/>
          <w:sz w:val="20"/>
        </w:rPr>
        <w:t>redemáciu</w:t>
      </w:r>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514F5B" w:rsidRPr="009522C3" w:rsidRDefault="00514F5B" w:rsidP="00C57556">
      <w:pPr>
        <w:jc w:val="both"/>
        <w:rPr>
          <w:rFonts w:ascii="Arial Narrow" w:hAnsi="Arial Narrow"/>
          <w:sz w:val="20"/>
        </w:rPr>
      </w:pPr>
    </w:p>
    <w:p w:rsidR="00C57556" w:rsidRPr="005E114B" w:rsidRDefault="00C57556" w:rsidP="00C57556">
      <w:pPr>
        <w:pStyle w:val="ListParagraph"/>
        <w:numPr>
          <w:ilvl w:val="0"/>
          <w:numId w:val="12"/>
        </w:numPr>
        <w:overflowPunct/>
        <w:autoSpaceDE/>
        <w:autoSpaceDN/>
        <w:adjustRightInd/>
        <w:spacing w:line="276" w:lineRule="auto"/>
        <w:ind w:left="284" w:hanging="284"/>
        <w:jc w:val="both"/>
        <w:textAlignment w:val="auto"/>
        <w:rPr>
          <w:rFonts w:ascii="Arial Narrow" w:hAnsi="Arial Narrow"/>
          <w:i/>
          <w:sz w:val="20"/>
        </w:rPr>
      </w:pPr>
      <w:r>
        <w:rPr>
          <w:rFonts w:ascii="Arial Narrow" w:hAnsi="Arial Narrow"/>
          <w:i/>
          <w:sz w:val="20"/>
        </w:rPr>
        <w:t xml:space="preserve"> </w:t>
      </w:r>
      <w:r w:rsidRPr="005E114B">
        <w:rPr>
          <w:rFonts w:ascii="Arial Narrow" w:hAnsi="Arial Narrow"/>
          <w:i/>
          <w:sz w:val="20"/>
        </w:rPr>
        <w:t>Ďalšie informácie o použitých účtovných zásadách a účtovných metódach</w:t>
      </w:r>
    </w:p>
    <w:p w:rsidR="00C57556" w:rsidRPr="009522C3" w:rsidRDefault="00C57556" w:rsidP="008A3FC1">
      <w:pPr>
        <w:pStyle w:val="BodyTextIndent2"/>
        <w:ind w:left="0"/>
        <w:rPr>
          <w:rFonts w:ascii="Arial Narrow" w:hAnsi="Arial Narrow"/>
          <w:sz w:val="20"/>
          <w:szCs w:val="20"/>
        </w:rPr>
      </w:pPr>
    </w:p>
    <w:p w:rsidR="00C57556" w:rsidRDefault="00CC6470" w:rsidP="00FE1D69">
      <w:pPr>
        <w:pStyle w:val="BodyTextIndent2"/>
        <w:ind w:left="0"/>
        <w:rPr>
          <w:rFonts w:ascii="Arial Narrow" w:hAnsi="Arial Narrow"/>
          <w:sz w:val="20"/>
          <w:szCs w:val="20"/>
        </w:rPr>
      </w:pPr>
      <w:r>
        <w:rPr>
          <w:rFonts w:ascii="Arial Narrow" w:hAnsi="Arial Narrow"/>
          <w:sz w:val="20"/>
          <w:szCs w:val="20"/>
        </w:rPr>
        <w:t>V zmysle zákona š</w:t>
      </w:r>
      <w:r w:rsidR="00C57556" w:rsidRPr="009522C3">
        <w:rPr>
          <w:rFonts w:ascii="Arial Narrow" w:hAnsi="Arial Narrow"/>
          <w:sz w:val="20"/>
          <w:szCs w:val="20"/>
        </w:rPr>
        <w:t>tatút fondu definuje formu vyplácania výnosov z majetku v podielovom fond</w:t>
      </w:r>
      <w:r>
        <w:rPr>
          <w:rFonts w:ascii="Arial Narrow" w:hAnsi="Arial Narrow"/>
          <w:sz w:val="20"/>
          <w:szCs w:val="20"/>
        </w:rPr>
        <w:t>e</w:t>
      </w:r>
      <w:r w:rsidR="00C57556" w:rsidRPr="009522C3">
        <w:rPr>
          <w:rFonts w:ascii="Arial Narrow" w:hAnsi="Arial Narrow"/>
          <w:sz w:val="20"/>
          <w:szCs w:val="20"/>
        </w:rPr>
        <w:t xml:space="preserve"> zahrnutím do aktuálnej ceny už vydaných podielových listov.</w:t>
      </w:r>
    </w:p>
    <w:p w:rsidR="00C57556" w:rsidRDefault="00C57556" w:rsidP="00C57556">
      <w:pPr>
        <w:pStyle w:val="BodyTextIndent2"/>
        <w:rPr>
          <w:rFonts w:ascii="Arial Narrow" w:hAnsi="Arial Narrow"/>
          <w:sz w:val="20"/>
          <w:szCs w:val="20"/>
        </w:rPr>
      </w:pPr>
    </w:p>
    <w:p w:rsidR="00C57556" w:rsidRPr="009522C3" w:rsidRDefault="00C57556" w:rsidP="00FE1D69">
      <w:pPr>
        <w:pStyle w:val="BodyTextIndent"/>
        <w:ind w:firstLine="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C57556" w:rsidRPr="009522C3" w:rsidRDefault="00C57556" w:rsidP="00C57556">
      <w:pPr>
        <w:pStyle w:val="BodyTextIndent"/>
        <w:rPr>
          <w:rFonts w:ascii="Arial Narrow" w:hAnsi="Arial Narrow"/>
          <w:b/>
          <w:i/>
          <w:sz w:val="20"/>
        </w:rPr>
      </w:pPr>
    </w:p>
    <w:p w:rsidR="00C57556" w:rsidRPr="00514F5B" w:rsidRDefault="00C57556" w:rsidP="00514F5B">
      <w:pPr>
        <w:pStyle w:val="BodyTextIndent2"/>
        <w:ind w:left="0"/>
        <w:rPr>
          <w:rFonts w:ascii="Arial Narrow" w:hAnsi="Arial Narrow"/>
          <w:sz w:val="20"/>
          <w:szCs w:val="20"/>
        </w:rPr>
      </w:pPr>
      <w:r w:rsidRPr="00514F5B">
        <w:rPr>
          <w:rFonts w:ascii="Arial Narrow" w:hAnsi="Arial Narrow"/>
          <w:sz w:val="20"/>
          <w:szCs w:val="20"/>
        </w:rPr>
        <w:t>Pri zostavovaní účtovnej závierky neboli použité žiadne nové účtovné zásady alebo metódy, ktoré by mali vplyv na hospodársky výsledok, resp. čistý majetok Fondu. Údaje v Poznámkach účtovnej závierky sú vykázané na základe Opatrenia Ministerstva financií Slovenskej republiky z</w:t>
      </w:r>
      <w:r w:rsidR="00514F5B">
        <w:rPr>
          <w:rFonts w:ascii="Arial Narrow" w:hAnsi="Arial Narrow"/>
          <w:sz w:val="20"/>
          <w:szCs w:val="20"/>
        </w:rPr>
        <w:t>o</w:t>
      </w:r>
      <w:r w:rsidRPr="00514F5B">
        <w:rPr>
          <w:rFonts w:ascii="Arial Narrow" w:hAnsi="Arial Narrow"/>
          <w:sz w:val="20"/>
          <w:szCs w:val="20"/>
        </w:rPr>
        <w:t xml:space="preserve"> </w:t>
      </w:r>
      <w:r w:rsidR="00514F5B">
        <w:rPr>
          <w:rFonts w:ascii="Arial Narrow" w:hAnsi="Arial Narrow"/>
          <w:sz w:val="20"/>
          <w:szCs w:val="20"/>
        </w:rPr>
        <w:t>16. decembra 2016</w:t>
      </w:r>
      <w:r w:rsidRPr="00514F5B">
        <w:rPr>
          <w:rFonts w:ascii="Arial Narrow" w:hAnsi="Arial Narrow"/>
          <w:sz w:val="20"/>
          <w:szCs w:val="20"/>
        </w:rPr>
        <w:t xml:space="preserve"> č. MF/</w:t>
      </w:r>
      <w:r w:rsidR="00514F5B">
        <w:rPr>
          <w:rFonts w:ascii="Arial Narrow" w:hAnsi="Arial Narrow"/>
          <w:sz w:val="20"/>
          <w:szCs w:val="20"/>
        </w:rPr>
        <w:t>017857/2016-74</w:t>
      </w:r>
      <w:r w:rsidRPr="00514F5B">
        <w:rPr>
          <w:rFonts w:ascii="Arial Narrow" w:hAnsi="Arial Narrow"/>
          <w:sz w:val="20"/>
          <w:szCs w:val="20"/>
        </w:rPr>
        <w:t xml:space="preserve"> (oznámenie </w:t>
      </w:r>
      <w:r w:rsidR="00821BF1">
        <w:rPr>
          <w:rFonts w:ascii="Arial Narrow" w:hAnsi="Arial Narrow"/>
          <w:sz w:val="20"/>
          <w:szCs w:val="20"/>
        </w:rPr>
        <w:br/>
      </w:r>
      <w:r w:rsidRPr="00514F5B">
        <w:rPr>
          <w:rFonts w:ascii="Arial Narrow" w:hAnsi="Arial Narrow"/>
          <w:sz w:val="20"/>
          <w:szCs w:val="20"/>
        </w:rPr>
        <w:t xml:space="preserve">č. </w:t>
      </w:r>
      <w:r w:rsidR="00514F5B">
        <w:rPr>
          <w:rFonts w:ascii="Arial Narrow" w:hAnsi="Arial Narrow"/>
          <w:sz w:val="20"/>
          <w:szCs w:val="20"/>
        </w:rPr>
        <w:t>384/2016</w:t>
      </w:r>
      <w:r w:rsidRPr="00514F5B">
        <w:rPr>
          <w:rFonts w:ascii="Arial Narrow" w:hAnsi="Arial Narrow"/>
          <w:sz w:val="20"/>
          <w:szCs w:val="20"/>
        </w:rPr>
        <w:t xml:space="preserve"> Z.z.), ktoré nado</w:t>
      </w:r>
      <w:r w:rsidR="009B69A0">
        <w:rPr>
          <w:rFonts w:ascii="Arial Narrow" w:hAnsi="Arial Narrow"/>
          <w:sz w:val="20"/>
          <w:szCs w:val="20"/>
        </w:rPr>
        <w:t>budlo účinnosť 30. decembra  2016</w:t>
      </w:r>
      <w:r w:rsidRPr="00514F5B">
        <w:rPr>
          <w:rFonts w:ascii="Arial Narrow" w:hAnsi="Arial Narrow"/>
          <w:sz w:val="20"/>
          <w:szCs w:val="20"/>
        </w:rPr>
        <w:t>.</w:t>
      </w:r>
    </w:p>
    <w:p w:rsidR="00C57556" w:rsidRDefault="00C57556" w:rsidP="00C57556">
      <w:pPr>
        <w:pStyle w:val="dotabulky2"/>
        <w:suppressAutoHyphens/>
        <w:jc w:val="both"/>
        <w:rPr>
          <w:rFonts w:ascii="Arial Narrow" w:hAnsi="Arial Narrow" w:cs="Arial"/>
          <w:b w:val="0"/>
          <w:sz w:val="20"/>
          <w:szCs w:val="20"/>
        </w:rPr>
      </w:pPr>
    </w:p>
    <w:p w:rsidR="00C57556" w:rsidRPr="00E018DF" w:rsidRDefault="00C57556" w:rsidP="00FE1D69">
      <w:pPr>
        <w:pStyle w:val="BodyTextIndent2"/>
        <w:ind w:left="0"/>
        <w:rPr>
          <w:rFonts w:ascii="Arial Narrow" w:hAnsi="Arial Narrow" w:cs="Arial"/>
          <w:sz w:val="20"/>
          <w:szCs w:val="20"/>
        </w:rPr>
      </w:pPr>
      <w:r w:rsidRPr="00E018DF">
        <w:rPr>
          <w:rFonts w:ascii="Arial Narrow" w:hAnsi="Arial Narrow" w:cs="Arial"/>
          <w:b/>
          <w:sz w:val="20"/>
          <w:szCs w:val="20"/>
        </w:rPr>
        <w:t>4)  Oceňovanie majetku a záväzkov, metódy použité pri určení reálnych hodnôt majetku a záväzkov, cudzích mien a kurzov použitých na prepočet cudzej meny na menu euro</w:t>
      </w:r>
    </w:p>
    <w:p w:rsidR="00C57556" w:rsidRPr="009522C3" w:rsidRDefault="00C57556" w:rsidP="00C57556">
      <w:pPr>
        <w:pStyle w:val="dotabulky2"/>
        <w:suppressAutoHyphens/>
        <w:spacing w:before="0"/>
        <w:jc w:val="both"/>
        <w:rPr>
          <w:rFonts w:ascii="Arial Narrow" w:hAnsi="Arial Narrow" w:cs="Arial"/>
          <w:b w:val="0"/>
          <w:sz w:val="20"/>
          <w:szCs w:val="20"/>
        </w:rPr>
      </w:pPr>
    </w:p>
    <w:p w:rsidR="00C57556" w:rsidRPr="00E07D80" w:rsidRDefault="00C57556" w:rsidP="00C57556">
      <w:pPr>
        <w:pStyle w:val="BodyTextIndent"/>
        <w:numPr>
          <w:ilvl w:val="0"/>
          <w:numId w:val="13"/>
        </w:numPr>
        <w:ind w:left="426" w:hanging="426"/>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C57556" w:rsidRPr="009522C3" w:rsidRDefault="00C57556" w:rsidP="00C57556">
      <w:pPr>
        <w:pStyle w:val="BodyTextIndent"/>
        <w:rPr>
          <w:rFonts w:ascii="Arial Narrow" w:hAnsi="Arial Narrow"/>
          <w:i/>
          <w:sz w:val="20"/>
        </w:rPr>
      </w:pPr>
    </w:p>
    <w:p w:rsidR="00F25ABE" w:rsidRPr="00F25ABE" w:rsidRDefault="00F25ABE" w:rsidP="00F25ABE">
      <w:pPr>
        <w:jc w:val="both"/>
        <w:rPr>
          <w:rFonts w:ascii="Arial Narrow" w:hAnsi="Arial Narrow"/>
          <w:sz w:val="20"/>
        </w:rPr>
      </w:pPr>
      <w:r w:rsidRPr="00F25ABE">
        <w:rPr>
          <w:rFonts w:ascii="Arial Narrow" w:hAnsi="Arial Narrow"/>
          <w:sz w:val="20"/>
        </w:rPr>
        <w:t>Reálna hodnota je cena, ktorá by sa získala za predaj majetku alebo ktorá by bola zaplatená za prevod záväzku pri bežnej transakcii medzi účastníkmi trhu ku dňu ocenenia.</w:t>
      </w:r>
    </w:p>
    <w:p w:rsidR="00F25ABE" w:rsidRPr="00F25ABE" w:rsidRDefault="00F25ABE" w:rsidP="00F25ABE">
      <w:pPr>
        <w:jc w:val="both"/>
        <w:rPr>
          <w:rFonts w:ascii="Arial Narrow" w:hAnsi="Arial Narrow"/>
          <w:sz w:val="20"/>
        </w:rPr>
      </w:pPr>
    </w:p>
    <w:p w:rsidR="00C57556" w:rsidRDefault="00F25ABE" w:rsidP="00F25ABE">
      <w:pPr>
        <w:jc w:val="both"/>
        <w:rPr>
          <w:rFonts w:ascii="Arial Narrow" w:hAnsi="Arial Narrow"/>
          <w:sz w:val="20"/>
        </w:rPr>
      </w:pPr>
      <w:r w:rsidRPr="00F25ABE">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C57556"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C57556" w:rsidRDefault="00C57556" w:rsidP="00C57556">
      <w:pPr>
        <w:jc w:val="both"/>
        <w:rPr>
          <w:rFonts w:ascii="Arial Narrow" w:hAnsi="Arial Narrow"/>
          <w:sz w:val="20"/>
        </w:rPr>
      </w:pPr>
    </w:p>
    <w:p w:rsidR="00C57556" w:rsidRDefault="00C57556" w:rsidP="00C57556">
      <w:pPr>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C57556" w:rsidRDefault="00C57556" w:rsidP="00C57556">
      <w:pPr>
        <w:jc w:val="both"/>
        <w:rPr>
          <w:rFonts w:ascii="Arial Narrow" w:hAnsi="Arial Narrow"/>
          <w:sz w:val="20"/>
        </w:rPr>
      </w:pPr>
    </w:p>
    <w:p w:rsidR="00C57556" w:rsidRDefault="00C57556" w:rsidP="00C57556">
      <w:pPr>
        <w:jc w:val="both"/>
        <w:rPr>
          <w:rFonts w:ascii="Arial Narrow" w:hAnsi="Arial Narrow"/>
          <w:sz w:val="20"/>
        </w:rPr>
      </w:pPr>
      <w:r w:rsidRPr="009C2902">
        <w:rPr>
          <w:rFonts w:ascii="Arial Narrow" w:hAnsi="Arial Narrow"/>
          <w:sz w:val="20"/>
        </w:rPr>
        <w:t>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w:t>
      </w:r>
      <w:r w:rsidR="00821BF1">
        <w:rPr>
          <w:rFonts w:ascii="Arial Narrow" w:hAnsi="Arial Narrow"/>
          <w:sz w:val="20"/>
        </w:rPr>
        <w:t>ný tok s hodnotou, splatnosťami</w:t>
      </w:r>
      <w:r w:rsidR="008A3FC1">
        <w:rPr>
          <w:rFonts w:ascii="Arial Narrow" w:hAnsi="Arial Narrow"/>
          <w:sz w:val="20"/>
        </w:rPr>
        <w:t xml:space="preserve"> </w:t>
      </w:r>
      <w:r w:rsidRPr="009C2902">
        <w:rPr>
          <w:rFonts w:ascii="Arial Narrow" w:hAnsi="Arial Narrow"/>
          <w:sz w:val="20"/>
        </w:rPr>
        <w:t>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C57556" w:rsidRPr="009522C3" w:rsidRDefault="00C57556" w:rsidP="00C57556">
      <w:pPr>
        <w:jc w:val="both"/>
        <w:rPr>
          <w:rFonts w:ascii="Arial Narrow" w:hAnsi="Arial Narrow"/>
          <w:sz w:val="20"/>
        </w:rPr>
      </w:pPr>
    </w:p>
    <w:p w:rsidR="00C57556" w:rsidRPr="009522C3" w:rsidRDefault="00C57556" w:rsidP="00C57556">
      <w:pPr>
        <w:pStyle w:val="ListParagraph"/>
        <w:numPr>
          <w:ilvl w:val="0"/>
          <w:numId w:val="13"/>
        </w:numPr>
        <w:suppressAutoHyphens/>
        <w:ind w:left="426" w:hanging="426"/>
        <w:jc w:val="both"/>
        <w:rPr>
          <w:rFonts w:ascii="Arial Narrow" w:hAnsi="Arial Narrow" w:cs="Arial"/>
          <w:i/>
          <w:sz w:val="20"/>
        </w:rPr>
      </w:pPr>
      <w:r w:rsidRPr="009522C3">
        <w:rPr>
          <w:rFonts w:ascii="Arial Narrow" w:hAnsi="Arial Narrow" w:cs="Arial"/>
          <w:i/>
          <w:sz w:val="20"/>
        </w:rPr>
        <w:t xml:space="preserve">Cenné papiere </w:t>
      </w:r>
    </w:p>
    <w:p w:rsidR="00C57556" w:rsidRDefault="00C57556" w:rsidP="00C57556">
      <w:pPr>
        <w:suppressAutoHyphens/>
        <w:jc w:val="both"/>
        <w:rPr>
          <w:rFonts w:ascii="Arial Narrow" w:hAnsi="Arial Narrow"/>
          <w:sz w:val="20"/>
        </w:rPr>
      </w:pPr>
    </w:p>
    <w:p w:rsidR="00C57556" w:rsidRDefault="00C57556" w:rsidP="00C57556">
      <w:pPr>
        <w:suppressAutoHyphens/>
        <w:jc w:val="both"/>
        <w:rPr>
          <w:rFonts w:ascii="Arial Narrow" w:hAnsi="Arial Narrow"/>
          <w:sz w:val="20"/>
        </w:rPr>
      </w:pPr>
      <w:r w:rsidRPr="009522C3">
        <w:rPr>
          <w:rFonts w:ascii="Arial Narrow" w:hAnsi="Arial Narrow"/>
          <w:sz w:val="20"/>
        </w:rPr>
        <w:t>Cenné papiere zaúčtované v m</w:t>
      </w:r>
      <w:r w:rsidR="00C92B24">
        <w:rPr>
          <w:rFonts w:ascii="Arial Narrow" w:hAnsi="Arial Narrow"/>
          <w:sz w:val="20"/>
        </w:rPr>
        <w:t>ajetku Fondu k 31. decembru 2017 a 31. decembru 2016</w:t>
      </w:r>
      <w:r w:rsidRPr="009522C3">
        <w:rPr>
          <w:rFonts w:ascii="Arial Narrow" w:hAnsi="Arial Narrow"/>
          <w:sz w:val="20"/>
        </w:rPr>
        <w:t xml:space="preserve"> boli zakúpené s úmyslom dosahovania zisku z cenových rozdielov</w:t>
      </w:r>
      <w:r w:rsidR="002358D7">
        <w:rPr>
          <w:rFonts w:ascii="Arial Narrow" w:hAnsi="Arial Narrow"/>
          <w:sz w:val="20"/>
        </w:rPr>
        <w:t>,</w:t>
      </w:r>
      <w:r w:rsidR="00B4253C">
        <w:rPr>
          <w:rFonts w:ascii="Arial Narrow" w:hAnsi="Arial Narrow"/>
          <w:sz w:val="20"/>
        </w:rPr>
        <w:t xml:space="preserve"> výnosov z</w:t>
      </w:r>
      <w:r w:rsidR="002358D7">
        <w:rPr>
          <w:rFonts w:ascii="Arial Narrow" w:hAnsi="Arial Narrow"/>
          <w:sz w:val="20"/>
        </w:rPr>
        <w:t> </w:t>
      </w:r>
      <w:r w:rsidR="00B4253C">
        <w:rPr>
          <w:rFonts w:ascii="Arial Narrow" w:hAnsi="Arial Narrow"/>
          <w:sz w:val="20"/>
        </w:rPr>
        <w:t>kupónov</w:t>
      </w:r>
      <w:r w:rsidR="002358D7">
        <w:rPr>
          <w:rFonts w:ascii="Arial Narrow" w:hAnsi="Arial Narrow"/>
          <w:sz w:val="20"/>
        </w:rPr>
        <w:t xml:space="preserve"> alebo dividend z podielových fondov.</w:t>
      </w:r>
    </w:p>
    <w:p w:rsidR="00C57556" w:rsidRPr="009522C3" w:rsidRDefault="00C57556" w:rsidP="00C57556">
      <w:pPr>
        <w:suppressAutoHyphens/>
        <w:jc w:val="both"/>
        <w:rPr>
          <w:rFonts w:ascii="Arial Narrow" w:hAnsi="Arial Narrow"/>
          <w:sz w:val="20"/>
        </w:rPr>
      </w:pPr>
    </w:p>
    <w:p w:rsidR="00E95437" w:rsidRDefault="00C57556" w:rsidP="00C57556">
      <w:pPr>
        <w:suppressAutoHyphens/>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Ak ide o dlhopisy s kupónmi, tak sa ich ocenenie odo dňa vyrovnania nákupu do dňa vyrovnania predaja, alebo dňa ich splatnosti, postupne zvyšuje o dosahovaný úrokový výnos z kupónu určený</w:t>
      </w:r>
      <w:r w:rsidR="008A3FC1">
        <w:rPr>
          <w:rFonts w:ascii="Arial Narrow" w:hAnsi="Arial Narrow"/>
          <w:sz w:val="20"/>
        </w:rPr>
        <w:t xml:space="preserve"> </w:t>
      </w:r>
      <w:r w:rsidRPr="009C2902">
        <w:rPr>
          <w:rFonts w:ascii="Arial Narrow" w:hAnsi="Arial Narrow"/>
          <w:sz w:val="20"/>
        </w:rPr>
        <w:t>v emisných podmienkach</w:t>
      </w:r>
      <w:r w:rsidR="00F25ABE">
        <w:rPr>
          <w:rFonts w:ascii="Arial Narrow" w:hAnsi="Arial Narrow"/>
          <w:sz w:val="20"/>
        </w:rPr>
        <w:t xml:space="preserve"> </w:t>
      </w:r>
      <w:r w:rsidR="00F25ABE" w:rsidRPr="00F25ABE">
        <w:rPr>
          <w:rFonts w:ascii="Arial Narrow" w:hAnsi="Arial Narrow"/>
          <w:sz w:val="20"/>
        </w:rPr>
        <w:t>do dňa výplaty kupónu. Po vyplatení kupónu sa hodnota dlhopisu znižuje o vyplatený kupón.</w:t>
      </w:r>
    </w:p>
    <w:p w:rsidR="00C57556" w:rsidRPr="009C2902" w:rsidRDefault="00C57556" w:rsidP="00C57556">
      <w:pPr>
        <w:suppressAutoHyphens/>
        <w:jc w:val="both"/>
        <w:rPr>
          <w:rFonts w:ascii="Arial Narrow" w:hAnsi="Arial Narrow"/>
          <w:sz w:val="20"/>
        </w:rPr>
      </w:pPr>
      <w:r w:rsidRPr="009C2902">
        <w:rPr>
          <w:rFonts w:ascii="Arial Narrow" w:hAnsi="Arial Narrow"/>
          <w:sz w:val="20"/>
        </w:rPr>
        <w:lastRenderedPageBreak/>
        <w:t xml:space="preserve"> </w:t>
      </w:r>
    </w:p>
    <w:p w:rsidR="00C57556" w:rsidRDefault="00C57556" w:rsidP="00C57556">
      <w:pPr>
        <w:suppressAutoHyphens/>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 xml:space="preserve">Zmeny reálnej hodnoty z ocenenia cenných papierov sa účtujú na účtoch Výnosy z operácii s cennými papiermi alebo na účtoch </w:t>
      </w:r>
      <w:r w:rsidRPr="00B4253C">
        <w:rPr>
          <w:rFonts w:ascii="Arial Narrow" w:hAnsi="Arial Narrow"/>
          <w:sz w:val="20"/>
        </w:rPr>
        <w:t>Ná</w:t>
      </w:r>
      <w:r w:rsidRPr="009C2902">
        <w:rPr>
          <w:rFonts w:ascii="Arial Narrow" w:hAnsi="Arial Narrow"/>
          <w:sz w:val="20"/>
        </w:rPr>
        <w:t>klady na operácie s cennými papiermi. Za účelom jednotného oceňovania cenných papierov, nástrojov peňažného trhu a derivátov v zmysle Opatrenia NBS</w:t>
      </w:r>
      <w:r w:rsidR="00D368BF">
        <w:rPr>
          <w:rFonts w:ascii="Arial Narrow" w:hAnsi="Arial Narrow"/>
          <w:sz w:val="20"/>
        </w:rPr>
        <w:t xml:space="preserve"> </w:t>
      </w:r>
      <w:r w:rsidRPr="009C2902">
        <w:rPr>
          <w:rFonts w:ascii="Arial Narrow" w:hAnsi="Arial Narrow"/>
          <w:sz w:val="20"/>
        </w:rPr>
        <w:t>č. 13/2011 o spôsobe určenia hodnoty majetku v štandardnom</w:t>
      </w:r>
      <w:r w:rsidR="00B4253C">
        <w:rPr>
          <w:rFonts w:ascii="Arial Narrow" w:hAnsi="Arial Narrow"/>
          <w:sz w:val="20"/>
        </w:rPr>
        <w:t xml:space="preserve"> </w:t>
      </w:r>
      <w:r w:rsidRPr="009C2902">
        <w:rPr>
          <w:rFonts w:ascii="Arial Narrow" w:hAnsi="Arial Narrow"/>
          <w:sz w:val="20"/>
        </w:rPr>
        <w:t>podielovom fonde a vo verejnom špeciálnom podielovom fonde a spôsobe výpočtu hodnoty podielu emisie podielových listov v podielových fondoch, v ktorých sa vydávajú podielové listy viacerých emisií a zákona č. 203/2011 Z.z.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F25ABE" w:rsidRDefault="00F25ABE" w:rsidP="00C57556">
      <w:pPr>
        <w:suppressAutoHyphens/>
        <w:jc w:val="both"/>
        <w:rPr>
          <w:rFonts w:ascii="Arial Narrow" w:hAnsi="Arial Narrow"/>
          <w:sz w:val="20"/>
        </w:rPr>
      </w:pPr>
    </w:p>
    <w:p w:rsidR="00F25ABE" w:rsidRPr="00F25ABE" w:rsidRDefault="00F25ABE" w:rsidP="00F25ABE">
      <w:pPr>
        <w:suppressAutoHyphens/>
        <w:jc w:val="both"/>
        <w:rPr>
          <w:rFonts w:ascii="Arial Narrow" w:hAnsi="Arial Narrow"/>
          <w:sz w:val="20"/>
        </w:rPr>
      </w:pPr>
      <w:r w:rsidRPr="00F25ABE">
        <w:rPr>
          <w:rFonts w:ascii="Arial Narrow" w:hAnsi="Arial Narrow"/>
          <w:sz w:val="20"/>
        </w:rPr>
        <w:t>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Bloomberg.</w:t>
      </w:r>
    </w:p>
    <w:p w:rsidR="00F25ABE" w:rsidRPr="00F25ABE" w:rsidRDefault="00F25ABE" w:rsidP="00F25ABE">
      <w:pPr>
        <w:suppressAutoHyphens/>
        <w:jc w:val="both"/>
        <w:rPr>
          <w:rFonts w:ascii="Arial Narrow" w:hAnsi="Arial Narrow"/>
          <w:sz w:val="20"/>
        </w:rPr>
      </w:pPr>
    </w:p>
    <w:p w:rsidR="00F25ABE" w:rsidRDefault="00F25ABE" w:rsidP="00F25ABE">
      <w:pPr>
        <w:suppressAutoHyphens/>
        <w:jc w:val="both"/>
        <w:rPr>
          <w:rFonts w:ascii="Arial Narrow" w:hAnsi="Arial Narrow"/>
          <w:sz w:val="20"/>
        </w:rPr>
      </w:pPr>
      <w:r w:rsidRPr="00F25ABE">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C57556" w:rsidRPr="009522C3" w:rsidRDefault="00C57556" w:rsidP="00302C67">
      <w:pPr>
        <w:pStyle w:val="BodyTextIndent"/>
        <w:ind w:firstLine="0"/>
        <w:rPr>
          <w:rFonts w:ascii="Arial Narrow" w:hAnsi="Arial Narrow"/>
          <w:i/>
          <w:sz w:val="20"/>
        </w:rPr>
      </w:pPr>
    </w:p>
    <w:p w:rsidR="00C57556" w:rsidRPr="009522C3" w:rsidRDefault="00C57556" w:rsidP="00C57556">
      <w:pPr>
        <w:pStyle w:val="ListParagraph"/>
        <w:numPr>
          <w:ilvl w:val="0"/>
          <w:numId w:val="13"/>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Informácie o spôsobe prepočtov cudzej meny na menu EUR</w:t>
      </w:r>
    </w:p>
    <w:p w:rsidR="00C57556" w:rsidRDefault="00C57556" w:rsidP="00C57556">
      <w:pPr>
        <w:jc w:val="both"/>
        <w:rPr>
          <w:rFonts w:ascii="Arial Narrow" w:hAnsi="Arial Narrow"/>
          <w:sz w:val="20"/>
        </w:rPr>
      </w:pPr>
    </w:p>
    <w:p w:rsidR="00C57556" w:rsidRPr="0084122A" w:rsidRDefault="00C57556" w:rsidP="00C57556">
      <w:pPr>
        <w:jc w:val="both"/>
        <w:rPr>
          <w:rFonts w:ascii="Arial Narrow" w:hAnsi="Arial Narrow"/>
          <w:color w:val="000000" w:themeColor="text1"/>
          <w:sz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rPr>
        <w:t xml:space="preserve"> </w:t>
      </w:r>
      <w:r w:rsidRPr="00E07D80">
        <w:rPr>
          <w:rFonts w:ascii="Arial Narrow" w:hAnsi="Arial Narrow"/>
          <w:color w:val="000000" w:themeColor="text1"/>
          <w:sz w:val="20"/>
        </w:rPr>
        <w:t>Realizované a nerealizované kurzové zisky alebo straty z operácií v cudzej mene, alebo z</w:t>
      </w:r>
      <w:r w:rsidR="009B66DD">
        <w:rPr>
          <w:rFonts w:ascii="Arial Narrow" w:hAnsi="Arial Narrow"/>
          <w:color w:val="000000" w:themeColor="text1"/>
          <w:sz w:val="20"/>
        </w:rPr>
        <w:t> </w:t>
      </w:r>
      <w:r w:rsidRPr="00E07D80">
        <w:rPr>
          <w:rFonts w:ascii="Arial Narrow" w:hAnsi="Arial Narrow"/>
          <w:color w:val="000000" w:themeColor="text1"/>
          <w:sz w:val="20"/>
        </w:rPr>
        <w:t>prepočtu majetku a záväzkov v cudzej mene, sú vykázané vo výkaze ziskov a strát ako „Čistý zisk/(strata) z </w:t>
      </w:r>
      <w:r w:rsidRPr="0066206D">
        <w:rPr>
          <w:rFonts w:ascii="Arial Narrow" w:hAnsi="Arial Narrow"/>
          <w:color w:val="000000" w:themeColor="text1"/>
          <w:sz w:val="20"/>
        </w:rPr>
        <w:t xml:space="preserve">operácií </w:t>
      </w:r>
      <w:r w:rsidR="008A3FC1">
        <w:rPr>
          <w:rFonts w:ascii="Arial Narrow" w:hAnsi="Arial Narrow"/>
          <w:color w:val="000000" w:themeColor="text1"/>
          <w:sz w:val="20"/>
        </w:rPr>
        <w:t xml:space="preserve">                  </w:t>
      </w:r>
      <w:r w:rsidRPr="0066206D">
        <w:rPr>
          <w:rFonts w:ascii="Arial Narrow" w:hAnsi="Arial Narrow"/>
          <w:color w:val="000000" w:themeColor="text1"/>
          <w:sz w:val="20"/>
        </w:rPr>
        <w:t>s devízami</w:t>
      </w:r>
      <w:r w:rsidRPr="00E07D80">
        <w:rPr>
          <w:rFonts w:ascii="Arial Narrow" w:hAnsi="Arial Narrow"/>
          <w:color w:val="000000" w:themeColor="text1"/>
          <w:sz w:val="20"/>
        </w:rPr>
        <w:t xml:space="preserve">“. </w:t>
      </w:r>
    </w:p>
    <w:p w:rsidR="00C57556" w:rsidRDefault="00C57556" w:rsidP="00C57556">
      <w:pPr>
        <w:pStyle w:val="BodyText3"/>
        <w:spacing w:after="0"/>
        <w:rPr>
          <w:rFonts w:ascii="Arial Narrow" w:hAnsi="Arial Narrow"/>
          <w:sz w:val="20"/>
          <w:szCs w:val="20"/>
        </w:rPr>
      </w:pPr>
    </w:p>
    <w:p w:rsidR="00C57556" w:rsidRPr="009522C3" w:rsidRDefault="00C57556" w:rsidP="00C57556">
      <w:pPr>
        <w:numPr>
          <w:ilvl w:val="0"/>
          <w:numId w:val="13"/>
        </w:numPr>
        <w:tabs>
          <w:tab w:val="left" w:pos="360"/>
        </w:tabs>
        <w:overflowPunct/>
        <w:autoSpaceDE/>
        <w:autoSpaceDN/>
        <w:adjustRightInd/>
        <w:ind w:left="0" w:firstLine="0"/>
        <w:jc w:val="both"/>
        <w:textAlignment w:val="auto"/>
        <w:rPr>
          <w:rFonts w:ascii="Arial Narrow" w:hAnsi="Arial Narrow"/>
          <w:i/>
          <w:iCs/>
          <w:sz w:val="20"/>
        </w:rPr>
      </w:pPr>
      <w:r w:rsidRPr="009522C3">
        <w:rPr>
          <w:rFonts w:ascii="Arial Narrow" w:hAnsi="Arial Narrow"/>
          <w:i/>
          <w:sz w:val="20"/>
        </w:rPr>
        <w:t>Peňažné prostriedky a ekvivalenty peňažných prostriedkov</w:t>
      </w:r>
    </w:p>
    <w:p w:rsidR="00C57556" w:rsidRDefault="00C57556" w:rsidP="00C57556">
      <w:pPr>
        <w:tabs>
          <w:tab w:val="left" w:pos="360"/>
        </w:tabs>
        <w:jc w:val="both"/>
        <w:rPr>
          <w:rFonts w:ascii="Arial Narrow" w:hAnsi="Arial Narrow"/>
          <w:sz w:val="20"/>
        </w:rPr>
      </w:pPr>
    </w:p>
    <w:p w:rsidR="00C57556" w:rsidRDefault="00C57556" w:rsidP="00C57556">
      <w:pPr>
        <w:tabs>
          <w:tab w:val="left" w:pos="360"/>
        </w:tabs>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C57556" w:rsidRPr="009522C3" w:rsidRDefault="00C57556" w:rsidP="00C57556">
      <w:pPr>
        <w:tabs>
          <w:tab w:val="left" w:pos="360"/>
        </w:tabs>
        <w:jc w:val="both"/>
        <w:rPr>
          <w:rFonts w:ascii="Arial Narrow" w:hAnsi="Arial Narrow"/>
          <w:color w:val="000000" w:themeColor="text1"/>
          <w:sz w:val="20"/>
        </w:rPr>
      </w:pPr>
    </w:p>
    <w:p w:rsidR="00C57556" w:rsidRPr="009522C3" w:rsidRDefault="00C57556" w:rsidP="00C57556">
      <w:pPr>
        <w:pStyle w:val="BodyText3"/>
        <w:numPr>
          <w:ilvl w:val="0"/>
          <w:numId w:val="13"/>
        </w:numPr>
        <w:spacing w:after="0"/>
        <w:ind w:left="426" w:hanging="426"/>
        <w:rPr>
          <w:rFonts w:ascii="Arial Narrow" w:hAnsi="Arial Narrow"/>
          <w:i/>
          <w:color w:val="000000" w:themeColor="text1"/>
          <w:sz w:val="20"/>
          <w:szCs w:val="20"/>
        </w:rPr>
      </w:pPr>
      <w:r w:rsidRPr="009522C3">
        <w:rPr>
          <w:rFonts w:ascii="Arial Narrow" w:hAnsi="Arial Narrow"/>
          <w:color w:val="000000" w:themeColor="text1"/>
          <w:sz w:val="20"/>
          <w:szCs w:val="20"/>
        </w:rPr>
        <w:t>Pohľadávky a záväzky</w:t>
      </w:r>
    </w:p>
    <w:p w:rsidR="00C57556" w:rsidRDefault="00C57556" w:rsidP="00C57556">
      <w:pPr>
        <w:tabs>
          <w:tab w:val="left" w:pos="360"/>
        </w:tabs>
        <w:jc w:val="both"/>
        <w:rPr>
          <w:rFonts w:ascii="Arial Narrow" w:hAnsi="Arial Narrow"/>
          <w:color w:val="000000" w:themeColor="text1"/>
          <w:sz w:val="20"/>
        </w:rPr>
      </w:pPr>
    </w:p>
    <w:p w:rsidR="00C57556" w:rsidRDefault="00C57556" w:rsidP="00C57556">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C57556" w:rsidRPr="009522C3" w:rsidRDefault="00C57556" w:rsidP="00C57556">
      <w:pPr>
        <w:tabs>
          <w:tab w:val="left" w:pos="360"/>
        </w:tabs>
        <w:jc w:val="both"/>
        <w:rPr>
          <w:rFonts w:ascii="Arial Narrow" w:hAnsi="Arial Narrow"/>
          <w:b/>
          <w:color w:val="000000" w:themeColor="text1"/>
          <w:sz w:val="20"/>
        </w:rPr>
      </w:pPr>
    </w:p>
    <w:p w:rsidR="00C57556" w:rsidRDefault="00C57556" w:rsidP="00C57556">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C57556" w:rsidRDefault="00C57556" w:rsidP="00C57556">
      <w:pPr>
        <w:tabs>
          <w:tab w:val="left" w:pos="360"/>
        </w:tabs>
        <w:jc w:val="both"/>
        <w:rPr>
          <w:rFonts w:ascii="Arial Narrow" w:hAnsi="Arial Narrow"/>
          <w:color w:val="000000" w:themeColor="text1"/>
          <w:sz w:val="20"/>
        </w:rPr>
      </w:pPr>
    </w:p>
    <w:p w:rsidR="00C57556" w:rsidRPr="009522C3" w:rsidRDefault="00C57556" w:rsidP="00C57556">
      <w:pPr>
        <w:tabs>
          <w:tab w:val="left" w:pos="360"/>
        </w:tabs>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w:t>
      </w:r>
      <w:r>
        <w:rPr>
          <w:rFonts w:ascii="Arial Narrow" w:hAnsi="Arial Narrow"/>
          <w:color w:val="000000" w:themeColor="text1"/>
          <w:sz w:val="20"/>
        </w:rPr>
        <w:t>daní podielových listov. 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C57556" w:rsidRDefault="00C57556" w:rsidP="00C57556">
      <w:pPr>
        <w:rPr>
          <w:rFonts w:ascii="Arial Narrow" w:hAnsi="Arial Narrow"/>
          <w:b/>
          <w:color w:val="000000" w:themeColor="text1"/>
          <w:sz w:val="20"/>
        </w:rPr>
      </w:pPr>
    </w:p>
    <w:p w:rsidR="00C57556" w:rsidRPr="005E114B" w:rsidRDefault="00C57556" w:rsidP="00C57556">
      <w:pPr>
        <w:rPr>
          <w:rFonts w:ascii="Arial Narrow" w:hAnsi="Arial Narrow"/>
          <w:b/>
          <w:color w:val="000000" w:themeColor="text1"/>
          <w:sz w:val="20"/>
        </w:rPr>
      </w:pPr>
      <w:r w:rsidRPr="007F49E1">
        <w:rPr>
          <w:rFonts w:ascii="Arial Narrow" w:hAnsi="Arial Narrow"/>
          <w:b/>
          <w:color w:val="000000" w:themeColor="text1"/>
          <w:sz w:val="20"/>
        </w:rPr>
        <w:t>5)  Určenie dňa u</w:t>
      </w:r>
      <w:r w:rsidRPr="007F49E1">
        <w:rPr>
          <w:rFonts w:ascii="Arial Narrow" w:eastAsia="Calibri" w:hAnsi="Arial Narrow" w:cs="Arial"/>
          <w:b/>
          <w:color w:val="000000" w:themeColor="text1"/>
          <w:sz w:val="20"/>
        </w:rPr>
        <w:t>skutočnenia účtovného prípadu</w:t>
      </w:r>
    </w:p>
    <w:p w:rsidR="00C57556" w:rsidRPr="009522C3" w:rsidRDefault="00C57556" w:rsidP="00C57556">
      <w:pPr>
        <w:pStyle w:val="BodyText3"/>
        <w:spacing w:after="0"/>
        <w:rPr>
          <w:rFonts w:ascii="Arial Narrow" w:hAnsi="Arial Narrow"/>
          <w:b/>
          <w:color w:val="000000" w:themeColor="text1"/>
          <w:sz w:val="20"/>
          <w:szCs w:val="20"/>
        </w:rPr>
      </w:pPr>
    </w:p>
    <w:p w:rsidR="00C57556" w:rsidRPr="009522C3" w:rsidRDefault="00C57556" w:rsidP="00C57556">
      <w:pPr>
        <w:pStyle w:val="BodyText3"/>
        <w:spacing w:after="0"/>
        <w:rPr>
          <w:rFonts w:ascii="Arial Narrow" w:hAnsi="Arial Narrow"/>
          <w:i/>
          <w:color w:val="000000" w:themeColor="text1"/>
          <w:sz w:val="20"/>
        </w:rPr>
      </w:pPr>
      <w:r w:rsidRPr="009522C3">
        <w:rPr>
          <w:rFonts w:ascii="Arial Narrow" w:eastAsia="Calibri" w:hAnsi="Arial Narrow" w:cs="Arial"/>
          <w:color w:val="000000" w:themeColor="text1"/>
          <w:sz w:val="20"/>
          <w:szCs w:val="20"/>
        </w:rPr>
        <w:t>Deň uskutočnenia účtovného prípadu kúpy alebo predaja cenného papiera je deň dohodnutia kúpy/predaja, ak</w:t>
      </w:r>
      <w:r w:rsidRPr="009522C3">
        <w:rPr>
          <w:rFonts w:ascii="Arial Narrow" w:hAnsi="Arial Narrow"/>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color w:val="000000" w:themeColor="text1"/>
          <w:sz w:val="20"/>
        </w:rPr>
        <w:t xml:space="preserve"> obchodov podľa bežných obchodných zvyklostí na príslušnom trhu.</w:t>
      </w:r>
      <w:r>
        <w:rPr>
          <w:rFonts w:ascii="Arial Narrow" w:hAnsi="Arial Narrow"/>
          <w:color w:val="000000" w:themeColor="text1"/>
          <w:sz w:val="20"/>
        </w:rPr>
        <w:t xml:space="preserve"> </w:t>
      </w:r>
      <w:r w:rsidRPr="005219ED">
        <w:rPr>
          <w:rFonts w:ascii="Arial Narrow" w:hAnsi="Arial Narrow"/>
          <w:color w:val="000000" w:themeColor="text1"/>
          <w:sz w:val="20"/>
        </w:rPr>
        <w:t>Ak je táto doba dlhšia, dňom uskutočnenia účtovného prípadu je prvý deň lehoty, počas ktorej má byť obchod podľa dohody vyrovnaný.</w:t>
      </w:r>
    </w:p>
    <w:p w:rsidR="00C57556" w:rsidRPr="009522C3" w:rsidRDefault="00C57556" w:rsidP="00C57556">
      <w:pPr>
        <w:jc w:val="both"/>
        <w:rPr>
          <w:rFonts w:ascii="Arial Narrow" w:hAnsi="Arial Narrow"/>
          <w:sz w:val="20"/>
        </w:rPr>
      </w:pPr>
    </w:p>
    <w:p w:rsidR="00C57556" w:rsidRPr="009522C3" w:rsidRDefault="00C57556" w:rsidP="00C57556">
      <w:pPr>
        <w:tabs>
          <w:tab w:val="left" w:pos="360"/>
        </w:tabs>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8A3FC1">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FE1D69" w:rsidRPr="009522C3" w:rsidRDefault="00FE1D69" w:rsidP="00C57556">
      <w:pPr>
        <w:pStyle w:val="BodyTextIndent"/>
        <w:rPr>
          <w:rFonts w:ascii="Arial Narrow" w:hAnsi="Arial Narrow"/>
          <w:sz w:val="20"/>
        </w:rPr>
      </w:pPr>
    </w:p>
    <w:p w:rsidR="00C57556" w:rsidRPr="009522C3" w:rsidRDefault="00C57556" w:rsidP="00C57556">
      <w:pPr>
        <w:pStyle w:val="dotabulky2"/>
        <w:suppressAutoHyphens/>
        <w:spacing w:before="0"/>
        <w:rPr>
          <w:rFonts w:ascii="Arial Narrow" w:hAnsi="Arial Narrow" w:cs="Arial"/>
          <w:sz w:val="20"/>
          <w:szCs w:val="20"/>
        </w:rPr>
      </w:pPr>
      <w:r w:rsidRPr="009522C3">
        <w:rPr>
          <w:rFonts w:ascii="Arial Narrow" w:hAnsi="Arial Narrow" w:cs="Arial"/>
          <w:sz w:val="20"/>
          <w:szCs w:val="20"/>
        </w:rPr>
        <w:lastRenderedPageBreak/>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C57556" w:rsidRPr="009522C3" w:rsidRDefault="00C57556" w:rsidP="00C57556">
      <w:pPr>
        <w:pStyle w:val="dotabulky2"/>
        <w:suppressAutoHyphens/>
        <w:spacing w:before="0"/>
        <w:rPr>
          <w:rFonts w:ascii="Arial Narrow" w:hAnsi="Arial Narrow" w:cs="Arial"/>
          <w:b w:val="0"/>
          <w:sz w:val="20"/>
          <w:szCs w:val="20"/>
        </w:rPr>
      </w:pPr>
    </w:p>
    <w:p w:rsidR="00C57556" w:rsidRPr="009522C3" w:rsidRDefault="00C57556" w:rsidP="00C57556">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C57556" w:rsidRPr="009522C3" w:rsidRDefault="00C57556" w:rsidP="00C57556">
      <w:pPr>
        <w:suppressAutoHyphens/>
        <w:jc w:val="both"/>
        <w:rPr>
          <w:rFonts w:ascii="Arial Narrow" w:eastAsia="Calibri" w:hAnsi="Arial Narrow" w:cs="Arial"/>
          <w:sz w:val="20"/>
        </w:rPr>
      </w:pPr>
    </w:p>
    <w:p w:rsidR="00C57556" w:rsidRPr="009522C3" w:rsidRDefault="00C57556" w:rsidP="00C57556">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C57556" w:rsidRPr="009522C3" w:rsidRDefault="00C57556" w:rsidP="00C57556">
      <w:pPr>
        <w:pStyle w:val="dotabulky2"/>
        <w:suppressAutoHyphens/>
        <w:spacing w:before="0"/>
        <w:rPr>
          <w:rFonts w:ascii="Arial Narrow" w:hAnsi="Arial Narrow" w:cs="Arial"/>
          <w:b w:val="0"/>
          <w:sz w:val="20"/>
          <w:szCs w:val="20"/>
        </w:rPr>
      </w:pPr>
    </w:p>
    <w:p w:rsidR="00C57556" w:rsidRPr="00302C67" w:rsidRDefault="00C57556" w:rsidP="00302C67">
      <w:pPr>
        <w:tabs>
          <w:tab w:val="left" w:pos="360"/>
        </w:tabs>
        <w:jc w:val="both"/>
        <w:rPr>
          <w:rFonts w:ascii="Arial Narrow" w:hAnsi="Arial Narrow"/>
          <w:sz w:val="20"/>
        </w:rPr>
      </w:pPr>
      <w:r w:rsidRPr="00302C67">
        <w:rPr>
          <w:rFonts w:ascii="Arial Narrow" w:hAnsi="Arial Narrow"/>
          <w:sz w:val="20"/>
        </w:rPr>
        <w:t>Majetok, ktorý sa neoceňuje reálnou hodnotou, sa upravuje o predpokladané zníženie jeho hodnoty, zisťuje sa</w:t>
      </w:r>
      <w:r w:rsidR="00E6570B" w:rsidRPr="00302C67">
        <w:rPr>
          <w:rFonts w:ascii="Arial Narrow" w:hAnsi="Arial Narrow"/>
          <w:sz w:val="20"/>
        </w:rPr>
        <w:t>,</w:t>
      </w:r>
      <w:r w:rsidRPr="00302C67">
        <w:rPr>
          <w:rFonts w:ascii="Arial Narrow" w:hAnsi="Arial Narrow"/>
          <w:sz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C57556" w:rsidRPr="00302C67" w:rsidRDefault="00C57556" w:rsidP="00302C67">
      <w:pPr>
        <w:tabs>
          <w:tab w:val="left" w:pos="360"/>
        </w:tabs>
        <w:jc w:val="both"/>
        <w:rPr>
          <w:rFonts w:ascii="Arial Narrow" w:hAnsi="Arial Narrow"/>
          <w:sz w:val="20"/>
        </w:rPr>
      </w:pPr>
    </w:p>
    <w:p w:rsidR="00C57556" w:rsidRPr="00302C67" w:rsidRDefault="00C57556" w:rsidP="00302C67">
      <w:pPr>
        <w:tabs>
          <w:tab w:val="left" w:pos="360"/>
        </w:tabs>
        <w:jc w:val="both"/>
        <w:rPr>
          <w:rFonts w:ascii="Arial Narrow" w:hAnsi="Arial Narrow"/>
          <w:sz w:val="20"/>
        </w:rPr>
      </w:pPr>
      <w:r w:rsidRPr="00302C67">
        <w:rPr>
          <w:rFonts w:ascii="Arial Narrow" w:hAnsi="Arial Narrow"/>
          <w:sz w:val="20"/>
        </w:rPr>
        <w:t>Správcovská spoločnosť na identifikáciu majetku so zníženou hodnotou sleduje ratingy, vývoj trhu, risk management, smernice a Opatrenia NBS.</w:t>
      </w:r>
    </w:p>
    <w:p w:rsidR="00C57556" w:rsidRDefault="00C57556" w:rsidP="00C57556">
      <w:pPr>
        <w:pStyle w:val="dotabulky2"/>
        <w:suppressAutoHyphens/>
        <w:spacing w:before="0"/>
        <w:rPr>
          <w:rFonts w:ascii="Arial Narrow" w:hAnsi="Arial Narrow" w:cs="Arial"/>
          <w:sz w:val="20"/>
          <w:szCs w:val="20"/>
        </w:rPr>
      </w:pPr>
    </w:p>
    <w:p w:rsidR="00C57556" w:rsidRPr="009522C3" w:rsidRDefault="00C57556" w:rsidP="00C57556">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C57556" w:rsidRPr="009522C3" w:rsidRDefault="00C57556" w:rsidP="00C57556">
      <w:pPr>
        <w:suppressAutoHyphens/>
        <w:rPr>
          <w:rFonts w:ascii="Arial Narrow" w:eastAsia="Calibri" w:hAnsi="Arial Narrow" w:cs="Arial"/>
          <w:i/>
          <w:sz w:val="20"/>
        </w:rPr>
      </w:pPr>
    </w:p>
    <w:p w:rsidR="00C57556" w:rsidRPr="005E114B" w:rsidRDefault="00C57556" w:rsidP="00C57556">
      <w:pPr>
        <w:pStyle w:val="ListParagraph"/>
        <w:numPr>
          <w:ilvl w:val="1"/>
          <w:numId w:val="1"/>
        </w:numPr>
        <w:tabs>
          <w:tab w:val="clear" w:pos="1800"/>
        </w:tabs>
        <w:suppressAutoHyphens/>
        <w:overflowPunct/>
        <w:autoSpaceDE/>
        <w:autoSpaceDN/>
        <w:adjustRightInd/>
        <w:spacing w:line="276" w:lineRule="auto"/>
        <w:ind w:left="426" w:hanging="425"/>
        <w:textAlignment w:val="auto"/>
        <w:rPr>
          <w:rFonts w:ascii="Arial Narrow" w:eastAsia="Calibri" w:hAnsi="Arial Narrow" w:cs="Arial"/>
          <w:i/>
          <w:sz w:val="20"/>
        </w:rPr>
      </w:pPr>
      <w:r w:rsidRPr="005E114B">
        <w:rPr>
          <w:rFonts w:ascii="Arial Narrow" w:eastAsia="Calibri" w:hAnsi="Arial Narrow" w:cs="Arial"/>
          <w:i/>
          <w:sz w:val="20"/>
        </w:rPr>
        <w:t>Zníženie hodnoty majetku</w:t>
      </w:r>
    </w:p>
    <w:p w:rsidR="00C57556" w:rsidRDefault="00C57556" w:rsidP="00C57556">
      <w:pPr>
        <w:suppressAutoHyphens/>
        <w:jc w:val="both"/>
        <w:rPr>
          <w:rFonts w:ascii="Arial Narrow" w:eastAsia="Calibri" w:hAnsi="Arial Narrow" w:cs="Arial"/>
          <w:sz w:val="20"/>
        </w:rPr>
      </w:pPr>
    </w:p>
    <w:p w:rsidR="008B5D9F" w:rsidRDefault="008B5D9F" w:rsidP="008A3FC1">
      <w:pPr>
        <w:suppressAutoHyphens/>
        <w:jc w:val="both"/>
        <w:rPr>
          <w:rFonts w:ascii="Arial Narrow" w:eastAsia="Calibri" w:hAnsi="Arial Narrow" w:cs="Arial"/>
          <w:sz w:val="20"/>
        </w:rPr>
      </w:pPr>
      <w:r w:rsidRPr="008B5D9F">
        <w:rPr>
          <w:rFonts w:ascii="Arial Narrow" w:eastAsia="Calibri" w:hAnsi="Arial Narrow" w:cs="Arial"/>
          <w:sz w:val="20"/>
        </w:rPr>
        <w:t>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 majetku</w:t>
      </w:r>
      <w:r w:rsidR="008A3FC1">
        <w:rPr>
          <w:rFonts w:ascii="Arial Narrow" w:eastAsia="Calibri" w:hAnsi="Arial Narrow" w:cs="Arial"/>
          <w:sz w:val="20"/>
        </w:rPr>
        <w:t xml:space="preserve"> </w:t>
      </w:r>
      <w:r w:rsidRPr="008B5D9F">
        <w:rPr>
          <w:rFonts w:ascii="Arial Narrow" w:eastAsia="Calibri" w:hAnsi="Arial Narrow" w:cs="Arial"/>
          <w:sz w:val="20"/>
        </w:rPr>
        <w:t>a súčasnou hodnotou pravdepodobného peňažného toku z majetku. V prípade zníženia hodnoty sa toto účtuje cez výkaz ziskov a strát.</w:t>
      </w:r>
    </w:p>
    <w:p w:rsidR="00C57556" w:rsidRPr="009522C3" w:rsidRDefault="00C57556" w:rsidP="00C57556">
      <w:pPr>
        <w:suppressAutoHyphens/>
        <w:rPr>
          <w:rFonts w:ascii="Arial Narrow" w:eastAsia="Calibri" w:hAnsi="Arial Narrow" w:cs="Arial"/>
          <w:sz w:val="20"/>
        </w:rPr>
      </w:pPr>
    </w:p>
    <w:p w:rsidR="00C57556" w:rsidRPr="005E114B" w:rsidRDefault="00C57556" w:rsidP="00C57556">
      <w:pPr>
        <w:pStyle w:val="ListParagraph"/>
        <w:numPr>
          <w:ilvl w:val="1"/>
          <w:numId w:val="1"/>
        </w:numPr>
        <w:tabs>
          <w:tab w:val="clear" w:pos="1800"/>
        </w:tabs>
        <w:suppressAutoHyphens/>
        <w:overflowPunct/>
        <w:autoSpaceDE/>
        <w:autoSpaceDN/>
        <w:adjustRightInd/>
        <w:spacing w:line="276" w:lineRule="auto"/>
        <w:ind w:left="426" w:hanging="426"/>
        <w:textAlignment w:val="auto"/>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C57556" w:rsidRDefault="00C57556" w:rsidP="00C57556">
      <w:pPr>
        <w:suppressAutoHyphens/>
        <w:jc w:val="both"/>
        <w:rPr>
          <w:rFonts w:ascii="Arial Narrow" w:eastAsia="Calibri" w:hAnsi="Arial Narrow" w:cs="Arial"/>
          <w:sz w:val="20"/>
        </w:rPr>
      </w:pPr>
    </w:p>
    <w:p w:rsidR="00302C67" w:rsidRDefault="00C57556" w:rsidP="00C57556">
      <w:pPr>
        <w:suppressAutoHyphens/>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220095">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C57556" w:rsidRDefault="00302C67" w:rsidP="00302C67">
      <w:pPr>
        <w:overflowPunct/>
        <w:autoSpaceDE/>
        <w:autoSpaceDN/>
        <w:adjustRightInd/>
        <w:spacing w:line="120" w:lineRule="auto"/>
        <w:textAlignment w:val="auto"/>
        <w:rPr>
          <w:rFonts w:ascii="Arial Narrow" w:eastAsia="Calibri" w:hAnsi="Arial Narrow" w:cs="Arial"/>
          <w:sz w:val="20"/>
        </w:rPr>
      </w:pPr>
      <w:r>
        <w:rPr>
          <w:rFonts w:ascii="Arial Narrow" w:eastAsia="Calibri" w:hAnsi="Arial Narrow" w:cs="Arial"/>
          <w:sz w:val="20"/>
        </w:rPr>
        <w:br w:type="page"/>
      </w:r>
    </w:p>
    <w:p w:rsidR="0063192B" w:rsidRPr="008A561B" w:rsidRDefault="004B6141" w:rsidP="007A3F38">
      <w:pPr>
        <w:pStyle w:val="ListParagraph"/>
        <w:numPr>
          <w:ilvl w:val="3"/>
          <w:numId w:val="1"/>
        </w:numPr>
        <w:ind w:left="426" w:firstLine="0"/>
        <w:rPr>
          <w:rFonts w:ascii="Arial Narrow" w:hAnsi="Arial Narrow"/>
          <w:b/>
          <w:bCs/>
          <w:color w:val="000000"/>
          <w:sz w:val="20"/>
          <w:lang w:eastAsia="sk-SK"/>
        </w:rPr>
      </w:pPr>
      <w:r w:rsidRPr="008A561B">
        <w:rPr>
          <w:rFonts w:ascii="Arial Narrow" w:hAnsi="Arial Narrow"/>
          <w:b/>
          <w:bCs/>
          <w:color w:val="000000"/>
          <w:sz w:val="20"/>
          <w:lang w:eastAsia="sk-SK"/>
        </w:rPr>
        <w:lastRenderedPageBreak/>
        <w:t>P</w:t>
      </w:r>
      <w:r w:rsidR="002F5F9E" w:rsidRPr="008A561B">
        <w:rPr>
          <w:rFonts w:ascii="Arial Narrow" w:hAnsi="Arial Narrow"/>
          <w:b/>
          <w:bCs/>
          <w:color w:val="000000"/>
          <w:sz w:val="20"/>
          <w:lang w:eastAsia="sk-SK"/>
        </w:rPr>
        <w:t>REHĽAD O PEŇAŽNÝCH TOKOCH</w:t>
      </w:r>
    </w:p>
    <w:p w:rsidR="00C505F7" w:rsidRPr="007A1BF7" w:rsidRDefault="00C505F7" w:rsidP="00C505F7">
      <w:pPr>
        <w:pStyle w:val="ListParagraph"/>
        <w:ind w:left="786"/>
        <w:rPr>
          <w:rFonts w:ascii="Arial Narrow" w:hAnsi="Arial Narrow"/>
          <w:sz w:val="20"/>
        </w:rPr>
      </w:pPr>
    </w:p>
    <w:tbl>
      <w:tblPr>
        <w:tblW w:w="15762" w:type="dxa"/>
        <w:tblInd w:w="-72" w:type="dxa"/>
        <w:tblCellMar>
          <w:left w:w="70" w:type="dxa"/>
          <w:right w:w="70" w:type="dxa"/>
        </w:tblCellMar>
        <w:tblLook w:val="04A0" w:firstRow="1" w:lastRow="0" w:firstColumn="1" w:lastColumn="0" w:noHBand="0" w:noVBand="1"/>
      </w:tblPr>
      <w:tblGrid>
        <w:gridCol w:w="160"/>
        <w:gridCol w:w="12127"/>
        <w:gridCol w:w="357"/>
        <w:gridCol w:w="1177"/>
        <w:gridCol w:w="240"/>
        <w:gridCol w:w="1461"/>
        <w:gridCol w:w="240"/>
      </w:tblGrid>
      <w:tr w:rsidR="00742D2D" w:rsidRPr="007A1BF7" w:rsidTr="008A3FC1">
        <w:trPr>
          <w:gridAfter w:val="1"/>
          <w:wAfter w:w="240" w:type="dxa"/>
          <w:trHeight w:val="315"/>
        </w:trPr>
        <w:tc>
          <w:tcPr>
            <w:tcW w:w="160" w:type="dxa"/>
            <w:tcBorders>
              <w:top w:val="nil"/>
              <w:left w:val="nil"/>
              <w:bottom w:val="nil"/>
              <w:right w:val="nil"/>
            </w:tcBorders>
            <w:shd w:val="clear" w:color="auto" w:fill="auto"/>
            <w:noWrap/>
            <w:vAlign w:val="bottom"/>
            <w:hideMark/>
          </w:tcPr>
          <w:p w:rsidR="00742D2D" w:rsidRPr="007A1BF7" w:rsidRDefault="00742D2D" w:rsidP="00742D2D">
            <w:pPr>
              <w:overflowPunct/>
              <w:autoSpaceDE/>
              <w:autoSpaceDN/>
              <w:adjustRightInd/>
              <w:jc w:val="center"/>
              <w:textAlignment w:val="auto"/>
              <w:rPr>
                <w:rFonts w:ascii="Arial Narrow" w:hAnsi="Arial Narrow"/>
                <w:color w:val="000000"/>
                <w:sz w:val="20"/>
                <w:lang w:eastAsia="sk-SK"/>
              </w:rPr>
            </w:pPr>
          </w:p>
        </w:tc>
        <w:tc>
          <w:tcPr>
            <w:tcW w:w="12127" w:type="dxa"/>
            <w:tcBorders>
              <w:top w:val="nil"/>
              <w:left w:val="nil"/>
              <w:bottom w:val="nil"/>
              <w:right w:val="nil"/>
            </w:tcBorders>
            <w:shd w:val="clear" w:color="auto" w:fill="auto"/>
            <w:vAlign w:val="center"/>
            <w:hideMark/>
          </w:tcPr>
          <w:tbl>
            <w:tblPr>
              <w:tblW w:w="9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61"/>
              <w:gridCol w:w="5780"/>
              <w:gridCol w:w="1480"/>
              <w:gridCol w:w="1480"/>
            </w:tblGrid>
            <w:tr w:rsidR="00C505F7" w:rsidRPr="007A1BF7" w:rsidTr="0090013E">
              <w:trPr>
                <w:trHeight w:val="792"/>
              </w:trPr>
              <w:tc>
                <w:tcPr>
                  <w:tcW w:w="961" w:type="dxa"/>
                  <w:shd w:val="clear" w:color="auto" w:fill="auto"/>
                  <w:noWrap/>
                  <w:vAlign w:val="center"/>
                  <w:hideMark/>
                </w:tcPr>
                <w:p w:rsidR="00C505F7" w:rsidRPr="00FD2D30" w:rsidRDefault="00FD2D30" w:rsidP="00FD2D30">
                  <w:pPr>
                    <w:overflowPunct/>
                    <w:autoSpaceDE/>
                    <w:autoSpaceDN/>
                    <w:adjustRightInd/>
                    <w:jc w:val="center"/>
                    <w:textAlignment w:val="auto"/>
                    <w:rPr>
                      <w:rFonts w:ascii="Arial Narrow" w:hAnsi="Arial Narrow"/>
                      <w:b/>
                      <w:color w:val="000000"/>
                      <w:sz w:val="20"/>
                      <w:lang w:eastAsia="sk-SK"/>
                    </w:rPr>
                  </w:pPr>
                  <w:r w:rsidRPr="00FD2D30">
                    <w:rPr>
                      <w:rFonts w:ascii="Arial Narrow" w:hAnsi="Arial Narrow"/>
                      <w:b/>
                      <w:color w:val="000000"/>
                      <w:sz w:val="20"/>
                      <w:lang w:eastAsia="sk-SK"/>
                    </w:rPr>
                    <w:t>Označenie</w:t>
                  </w:r>
                </w:p>
              </w:tc>
              <w:tc>
                <w:tcPr>
                  <w:tcW w:w="5780" w:type="dxa"/>
                  <w:shd w:val="clear" w:color="auto" w:fill="auto"/>
                  <w:vAlign w:val="center"/>
                  <w:hideMark/>
                </w:tcPr>
                <w:p w:rsidR="00C505F7" w:rsidRPr="00FD2D30" w:rsidRDefault="00FD2D30" w:rsidP="00FD2D30">
                  <w:pPr>
                    <w:pStyle w:val="ListParagraph"/>
                    <w:numPr>
                      <w:ilvl w:val="0"/>
                      <w:numId w:val="14"/>
                    </w:numPr>
                    <w:overflowPunct/>
                    <w:autoSpaceDE/>
                    <w:autoSpaceDN/>
                    <w:adjustRightInd/>
                    <w:jc w:val="both"/>
                    <w:textAlignment w:val="auto"/>
                    <w:rPr>
                      <w:rFonts w:ascii="Arial Narrow" w:hAnsi="Arial Narrow"/>
                      <w:b/>
                      <w:bCs/>
                      <w:color w:val="000000"/>
                      <w:sz w:val="20"/>
                      <w:lang w:eastAsia="sk-SK"/>
                    </w:rPr>
                  </w:pPr>
                  <w:r>
                    <w:rPr>
                      <w:rFonts w:ascii="Arial Narrow" w:hAnsi="Arial Narrow"/>
                      <w:b/>
                      <w:bCs/>
                      <w:color w:val="000000"/>
                      <w:sz w:val="20"/>
                      <w:lang w:eastAsia="sk-SK"/>
                    </w:rPr>
                    <w:t>Prehľad o peňažných tokoch</w:t>
                  </w:r>
                </w:p>
              </w:tc>
              <w:tc>
                <w:tcPr>
                  <w:tcW w:w="1480" w:type="dxa"/>
                  <w:shd w:val="clear" w:color="auto" w:fill="auto"/>
                  <w:vAlign w:val="center"/>
                  <w:hideMark/>
                </w:tcPr>
                <w:p w:rsidR="00C505F7" w:rsidRPr="00FD2D30" w:rsidRDefault="00C505F7" w:rsidP="00C505F7">
                  <w:pPr>
                    <w:overflowPunct/>
                    <w:autoSpaceDE/>
                    <w:autoSpaceDN/>
                    <w:adjustRightInd/>
                    <w:jc w:val="center"/>
                    <w:textAlignment w:val="auto"/>
                    <w:rPr>
                      <w:rFonts w:ascii="Arial Narrow" w:hAnsi="Arial Narrow"/>
                      <w:b/>
                      <w:color w:val="000000"/>
                      <w:sz w:val="20"/>
                      <w:lang w:eastAsia="sk-SK"/>
                    </w:rPr>
                  </w:pPr>
                  <w:r w:rsidRPr="00FD2D30">
                    <w:rPr>
                      <w:rFonts w:ascii="Arial Narrow" w:hAnsi="Arial Narrow"/>
                      <w:b/>
                      <w:color w:val="000000"/>
                      <w:sz w:val="20"/>
                      <w:lang w:eastAsia="sk-SK"/>
                    </w:rPr>
                    <w:t>Bežné účtovné obdobie</w:t>
                  </w:r>
                </w:p>
              </w:tc>
              <w:tc>
                <w:tcPr>
                  <w:tcW w:w="1480" w:type="dxa"/>
                  <w:shd w:val="clear" w:color="auto" w:fill="auto"/>
                  <w:vAlign w:val="center"/>
                  <w:hideMark/>
                </w:tcPr>
                <w:p w:rsidR="00C505F7" w:rsidRPr="00FD2D30" w:rsidRDefault="00C505F7" w:rsidP="00C505F7">
                  <w:pPr>
                    <w:overflowPunct/>
                    <w:autoSpaceDE/>
                    <w:autoSpaceDN/>
                    <w:adjustRightInd/>
                    <w:jc w:val="center"/>
                    <w:textAlignment w:val="auto"/>
                    <w:rPr>
                      <w:rFonts w:ascii="Arial Narrow" w:hAnsi="Arial Narrow"/>
                      <w:b/>
                      <w:color w:val="000000"/>
                      <w:sz w:val="20"/>
                      <w:lang w:eastAsia="sk-SK"/>
                    </w:rPr>
                  </w:pPr>
                  <w:r w:rsidRPr="00FD2D30">
                    <w:rPr>
                      <w:rFonts w:ascii="Arial Narrow" w:hAnsi="Arial Narrow"/>
                      <w:b/>
                      <w:color w:val="000000"/>
                      <w:sz w:val="20"/>
                      <w:lang w:eastAsia="sk-SK"/>
                    </w:rPr>
                    <w:t>Bezprostredne predchádzajúce účtovné obdobie</w:t>
                  </w:r>
                </w:p>
              </w:tc>
            </w:tr>
            <w:tr w:rsidR="00C505F7" w:rsidRPr="007A1BF7" w:rsidTr="0090013E">
              <w:trPr>
                <w:trHeight w:val="300"/>
              </w:trPr>
              <w:tc>
                <w:tcPr>
                  <w:tcW w:w="961" w:type="dxa"/>
                  <w:shd w:val="clear" w:color="auto" w:fill="auto"/>
                  <w:noWrap/>
                  <w:vAlign w:val="center"/>
                  <w:hideMark/>
                </w:tcPr>
                <w:p w:rsidR="00C505F7" w:rsidRPr="00FD2D30" w:rsidRDefault="00C505F7" w:rsidP="00FD2D30">
                  <w:pPr>
                    <w:overflowPunct/>
                    <w:autoSpaceDE/>
                    <w:autoSpaceDN/>
                    <w:adjustRightInd/>
                    <w:jc w:val="center"/>
                    <w:textAlignment w:val="auto"/>
                    <w:rPr>
                      <w:rFonts w:ascii="Arial Narrow" w:hAnsi="Arial Narrow"/>
                      <w:b/>
                      <w:color w:val="000000"/>
                      <w:sz w:val="20"/>
                      <w:lang w:eastAsia="sk-SK"/>
                    </w:rPr>
                  </w:pPr>
                  <w:r w:rsidRPr="00FD2D30">
                    <w:rPr>
                      <w:rFonts w:ascii="Arial Narrow" w:hAnsi="Arial Narrow"/>
                      <w:b/>
                      <w:color w:val="000000"/>
                      <w:sz w:val="20"/>
                      <w:lang w:eastAsia="sk-SK"/>
                    </w:rPr>
                    <w:t>x</w:t>
                  </w:r>
                </w:p>
              </w:tc>
              <w:tc>
                <w:tcPr>
                  <w:tcW w:w="5780" w:type="dxa"/>
                  <w:shd w:val="clear" w:color="auto" w:fill="auto"/>
                  <w:vAlign w:val="center"/>
                  <w:hideMark/>
                </w:tcPr>
                <w:p w:rsidR="00C505F7" w:rsidRPr="007A1BF7" w:rsidRDefault="00C505F7" w:rsidP="00C505F7">
                  <w:pPr>
                    <w:overflowPunct/>
                    <w:autoSpaceDE/>
                    <w:autoSpaceDN/>
                    <w:adjustRightInd/>
                    <w:jc w:val="both"/>
                    <w:textAlignment w:val="auto"/>
                    <w:rPr>
                      <w:rFonts w:ascii="Arial Narrow" w:hAnsi="Arial Narrow"/>
                      <w:b/>
                      <w:bCs/>
                      <w:color w:val="000000"/>
                      <w:sz w:val="20"/>
                      <w:lang w:eastAsia="sk-SK"/>
                    </w:rPr>
                  </w:pPr>
                  <w:r w:rsidRPr="007A1BF7">
                    <w:rPr>
                      <w:rFonts w:ascii="Arial Narrow" w:hAnsi="Arial Narrow"/>
                      <w:b/>
                      <w:bCs/>
                      <w:color w:val="000000"/>
                      <w:sz w:val="20"/>
                      <w:lang w:eastAsia="sk-SK"/>
                    </w:rPr>
                    <w:t>Peňažný tok z prevádzkovej činnosti</w:t>
                  </w:r>
                </w:p>
              </w:tc>
              <w:tc>
                <w:tcPr>
                  <w:tcW w:w="1480" w:type="dxa"/>
                  <w:shd w:val="clear" w:color="auto" w:fill="auto"/>
                  <w:vAlign w:val="center"/>
                  <w:hideMark/>
                </w:tcPr>
                <w:p w:rsidR="00C505F7" w:rsidRPr="008A3FC1" w:rsidRDefault="00C505F7">
                  <w:pPr>
                    <w:overflowPunct/>
                    <w:autoSpaceDE/>
                    <w:autoSpaceDN/>
                    <w:adjustRightInd/>
                    <w:jc w:val="center"/>
                    <w:textAlignment w:val="auto"/>
                    <w:rPr>
                      <w:rFonts w:ascii="Arial Narrow" w:hAnsi="Arial Narrow"/>
                      <w:b/>
                      <w:color w:val="000000"/>
                      <w:sz w:val="20"/>
                      <w:lang w:eastAsia="sk-SK"/>
                    </w:rPr>
                  </w:pPr>
                  <w:r w:rsidRPr="008A3FC1">
                    <w:rPr>
                      <w:rFonts w:ascii="Arial Narrow" w:hAnsi="Arial Narrow"/>
                      <w:b/>
                      <w:color w:val="000000"/>
                      <w:sz w:val="20"/>
                      <w:lang w:eastAsia="sk-SK"/>
                    </w:rPr>
                    <w:t>x</w:t>
                  </w:r>
                </w:p>
              </w:tc>
              <w:tc>
                <w:tcPr>
                  <w:tcW w:w="1480" w:type="dxa"/>
                  <w:shd w:val="clear" w:color="auto" w:fill="auto"/>
                  <w:vAlign w:val="center"/>
                  <w:hideMark/>
                </w:tcPr>
                <w:p w:rsidR="00C505F7" w:rsidRPr="008A3FC1" w:rsidRDefault="00C505F7">
                  <w:pPr>
                    <w:overflowPunct/>
                    <w:autoSpaceDE/>
                    <w:autoSpaceDN/>
                    <w:adjustRightInd/>
                    <w:jc w:val="center"/>
                    <w:textAlignment w:val="auto"/>
                    <w:rPr>
                      <w:rFonts w:ascii="Arial Narrow" w:hAnsi="Arial Narrow"/>
                      <w:b/>
                      <w:color w:val="000000"/>
                      <w:sz w:val="20"/>
                      <w:lang w:eastAsia="sk-SK"/>
                    </w:rPr>
                  </w:pPr>
                  <w:r w:rsidRPr="008A3FC1">
                    <w:rPr>
                      <w:rFonts w:ascii="Arial Narrow" w:hAnsi="Arial Narrow"/>
                      <w:b/>
                      <w:color w:val="000000"/>
                      <w:sz w:val="20"/>
                      <w:lang w:eastAsia="sk-SK"/>
                    </w:rPr>
                    <w:t>x</w:t>
                  </w:r>
                </w:p>
              </w:tc>
            </w:tr>
            <w:tr w:rsidR="0090013E" w:rsidRPr="007A1BF7" w:rsidTr="0090013E">
              <w:trPr>
                <w:trHeight w:val="288"/>
              </w:trPr>
              <w:tc>
                <w:tcPr>
                  <w:tcW w:w="961" w:type="dxa"/>
                  <w:shd w:val="clear" w:color="auto" w:fill="auto"/>
                  <w:noWrap/>
                  <w:vAlign w:val="bottom"/>
                  <w:hideMark/>
                </w:tcPr>
                <w:p w:rsidR="0090013E" w:rsidRPr="007A1BF7" w:rsidRDefault="0090013E"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1.</w:t>
                  </w:r>
                </w:p>
              </w:tc>
              <w:tc>
                <w:tcPr>
                  <w:tcW w:w="5780" w:type="dxa"/>
                  <w:shd w:val="clear" w:color="auto" w:fill="auto"/>
                  <w:noWrap/>
                  <w:vAlign w:val="bottom"/>
                  <w:hideMark/>
                </w:tcPr>
                <w:p w:rsidR="0090013E" w:rsidRPr="007A1BF7" w:rsidRDefault="0090013E"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Výnosy z úrokov, odplát a provízií (+)</w:t>
                  </w:r>
                </w:p>
              </w:tc>
              <w:tc>
                <w:tcPr>
                  <w:tcW w:w="1480" w:type="dxa"/>
                  <w:shd w:val="clear" w:color="auto" w:fill="auto"/>
                  <w:vAlign w:val="center"/>
                </w:tcPr>
                <w:p w:rsidR="0090013E" w:rsidRPr="00F10B10" w:rsidRDefault="00E703F4">
                  <w:pPr>
                    <w:jc w:val="center"/>
                    <w:rPr>
                      <w:rFonts w:ascii="Arial Narrow" w:hAnsi="Arial Narrow"/>
                      <w:color w:val="000000"/>
                      <w:sz w:val="18"/>
                      <w:szCs w:val="18"/>
                    </w:rPr>
                  </w:pPr>
                  <w:r>
                    <w:rPr>
                      <w:rFonts w:ascii="Arial Narrow" w:hAnsi="Arial Narrow"/>
                      <w:color w:val="000000"/>
                      <w:sz w:val="18"/>
                      <w:szCs w:val="18"/>
                    </w:rPr>
                    <w:t>47 502</w:t>
                  </w:r>
                </w:p>
              </w:tc>
              <w:tc>
                <w:tcPr>
                  <w:tcW w:w="1480" w:type="dxa"/>
                  <w:shd w:val="clear" w:color="auto" w:fill="auto"/>
                  <w:vAlign w:val="center"/>
                </w:tcPr>
                <w:p w:rsidR="0090013E" w:rsidRPr="00F10B10" w:rsidRDefault="0090013E" w:rsidP="0090013E">
                  <w:pPr>
                    <w:jc w:val="center"/>
                    <w:rPr>
                      <w:rFonts w:ascii="Arial Narrow" w:hAnsi="Arial Narrow"/>
                      <w:color w:val="000000"/>
                      <w:sz w:val="18"/>
                      <w:szCs w:val="18"/>
                    </w:rPr>
                  </w:pPr>
                  <w:r>
                    <w:rPr>
                      <w:rFonts w:ascii="Arial Narrow" w:hAnsi="Arial Narrow"/>
                      <w:color w:val="000000"/>
                      <w:sz w:val="18"/>
                      <w:szCs w:val="18"/>
                    </w:rPr>
                    <w:t>58 363</w:t>
                  </w:r>
                </w:p>
              </w:tc>
            </w:tr>
            <w:tr w:rsidR="0090013E" w:rsidRPr="007A1BF7" w:rsidTr="0090013E">
              <w:trPr>
                <w:trHeight w:val="288"/>
              </w:trPr>
              <w:tc>
                <w:tcPr>
                  <w:tcW w:w="961" w:type="dxa"/>
                  <w:shd w:val="clear" w:color="auto" w:fill="auto"/>
                  <w:noWrap/>
                  <w:vAlign w:val="bottom"/>
                  <w:hideMark/>
                </w:tcPr>
                <w:p w:rsidR="0090013E" w:rsidRPr="007A1BF7" w:rsidRDefault="0090013E"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2.</w:t>
                  </w:r>
                </w:p>
              </w:tc>
              <w:tc>
                <w:tcPr>
                  <w:tcW w:w="5780" w:type="dxa"/>
                  <w:shd w:val="clear" w:color="auto" w:fill="auto"/>
                  <w:noWrap/>
                  <w:vAlign w:val="bottom"/>
                  <w:hideMark/>
                </w:tcPr>
                <w:p w:rsidR="0090013E" w:rsidRPr="007A1BF7" w:rsidRDefault="0090013E"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Zmena stavu pohľadávok z úrokov, odplát a provízií (+/)</w:t>
                  </w:r>
                </w:p>
              </w:tc>
              <w:tc>
                <w:tcPr>
                  <w:tcW w:w="1480" w:type="dxa"/>
                  <w:shd w:val="clear" w:color="auto" w:fill="auto"/>
                  <w:vAlign w:val="center"/>
                </w:tcPr>
                <w:p w:rsidR="0090013E" w:rsidRPr="00F10B10" w:rsidRDefault="00821BF1">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tcPr>
                <w:p w:rsidR="0090013E" w:rsidRPr="00F10B10" w:rsidRDefault="0090013E" w:rsidP="0090013E">
                  <w:pPr>
                    <w:jc w:val="center"/>
                    <w:rPr>
                      <w:rFonts w:ascii="Arial Narrow" w:hAnsi="Arial Narrow"/>
                      <w:color w:val="000000"/>
                      <w:sz w:val="18"/>
                      <w:szCs w:val="18"/>
                    </w:rPr>
                  </w:pPr>
                  <w:r>
                    <w:rPr>
                      <w:rFonts w:ascii="Arial Narrow" w:hAnsi="Arial Narrow"/>
                      <w:color w:val="000000"/>
                      <w:sz w:val="18"/>
                      <w:szCs w:val="18"/>
                    </w:rPr>
                    <w:t>-</w:t>
                  </w:r>
                </w:p>
              </w:tc>
            </w:tr>
            <w:tr w:rsidR="0090013E" w:rsidRPr="007A1BF7" w:rsidTr="0090013E">
              <w:trPr>
                <w:trHeight w:val="288"/>
              </w:trPr>
              <w:tc>
                <w:tcPr>
                  <w:tcW w:w="961" w:type="dxa"/>
                  <w:shd w:val="clear" w:color="auto" w:fill="auto"/>
                  <w:noWrap/>
                  <w:vAlign w:val="bottom"/>
                  <w:hideMark/>
                </w:tcPr>
                <w:p w:rsidR="0090013E" w:rsidRPr="007A1BF7" w:rsidRDefault="0090013E"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3.</w:t>
                  </w:r>
                </w:p>
              </w:tc>
              <w:tc>
                <w:tcPr>
                  <w:tcW w:w="5780" w:type="dxa"/>
                  <w:shd w:val="clear" w:color="auto" w:fill="auto"/>
                  <w:noWrap/>
                  <w:vAlign w:val="bottom"/>
                  <w:hideMark/>
                </w:tcPr>
                <w:p w:rsidR="0090013E" w:rsidRPr="007A1BF7" w:rsidRDefault="0090013E"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Náklady na úroky, odplaty a provízie (-)</w:t>
                  </w:r>
                </w:p>
              </w:tc>
              <w:tc>
                <w:tcPr>
                  <w:tcW w:w="1480" w:type="dxa"/>
                  <w:shd w:val="clear" w:color="auto" w:fill="auto"/>
                  <w:vAlign w:val="center"/>
                </w:tcPr>
                <w:p w:rsidR="0090013E" w:rsidRPr="00F10B10" w:rsidRDefault="00E703F4">
                  <w:pPr>
                    <w:jc w:val="center"/>
                    <w:rPr>
                      <w:rFonts w:ascii="Arial Narrow" w:hAnsi="Arial Narrow"/>
                      <w:color w:val="000000"/>
                      <w:sz w:val="18"/>
                      <w:szCs w:val="18"/>
                    </w:rPr>
                  </w:pPr>
                  <w:r>
                    <w:rPr>
                      <w:rFonts w:ascii="Arial Narrow" w:hAnsi="Arial Narrow"/>
                      <w:color w:val="000000"/>
                      <w:sz w:val="18"/>
                      <w:szCs w:val="18"/>
                    </w:rPr>
                    <w:t>(34 629)</w:t>
                  </w:r>
                </w:p>
              </w:tc>
              <w:tc>
                <w:tcPr>
                  <w:tcW w:w="1480" w:type="dxa"/>
                  <w:shd w:val="clear" w:color="auto" w:fill="auto"/>
                  <w:vAlign w:val="center"/>
                </w:tcPr>
                <w:p w:rsidR="0090013E" w:rsidRPr="00F10B10" w:rsidRDefault="0090013E" w:rsidP="0090013E">
                  <w:pPr>
                    <w:jc w:val="center"/>
                    <w:rPr>
                      <w:rFonts w:ascii="Arial Narrow" w:hAnsi="Arial Narrow"/>
                      <w:color w:val="000000"/>
                      <w:sz w:val="18"/>
                      <w:szCs w:val="18"/>
                    </w:rPr>
                  </w:pPr>
                  <w:r>
                    <w:rPr>
                      <w:rFonts w:ascii="Arial Narrow" w:hAnsi="Arial Narrow"/>
                      <w:color w:val="000000"/>
                      <w:sz w:val="18"/>
                      <w:szCs w:val="18"/>
                    </w:rPr>
                    <w:t>(35 152)</w:t>
                  </w:r>
                </w:p>
              </w:tc>
            </w:tr>
            <w:tr w:rsidR="0090013E" w:rsidRPr="007A1BF7" w:rsidTr="0090013E">
              <w:trPr>
                <w:trHeight w:val="288"/>
              </w:trPr>
              <w:tc>
                <w:tcPr>
                  <w:tcW w:w="961" w:type="dxa"/>
                  <w:shd w:val="clear" w:color="auto" w:fill="auto"/>
                  <w:noWrap/>
                  <w:vAlign w:val="bottom"/>
                  <w:hideMark/>
                </w:tcPr>
                <w:p w:rsidR="0090013E" w:rsidRPr="007A1BF7" w:rsidRDefault="0090013E"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4.</w:t>
                  </w:r>
                </w:p>
              </w:tc>
              <w:tc>
                <w:tcPr>
                  <w:tcW w:w="5780" w:type="dxa"/>
                  <w:shd w:val="clear" w:color="auto" w:fill="auto"/>
                  <w:noWrap/>
                  <w:vAlign w:val="bottom"/>
                  <w:hideMark/>
                </w:tcPr>
                <w:p w:rsidR="0090013E" w:rsidRPr="007A1BF7" w:rsidRDefault="0090013E"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Zmena stavu záväzkov z úrokov, odplát a provízií (+/-)</w:t>
                  </w:r>
                </w:p>
              </w:tc>
              <w:tc>
                <w:tcPr>
                  <w:tcW w:w="1480" w:type="dxa"/>
                  <w:shd w:val="clear" w:color="auto" w:fill="auto"/>
                  <w:vAlign w:val="center"/>
                </w:tcPr>
                <w:p w:rsidR="0090013E" w:rsidRPr="00F10B10" w:rsidRDefault="00821BF1">
                  <w:pPr>
                    <w:jc w:val="center"/>
                    <w:rPr>
                      <w:rFonts w:ascii="Arial Narrow" w:hAnsi="Arial Narrow"/>
                      <w:color w:val="000000"/>
                      <w:sz w:val="18"/>
                      <w:szCs w:val="18"/>
                    </w:rPr>
                  </w:pPr>
                  <w:r>
                    <w:rPr>
                      <w:rFonts w:ascii="Arial Narrow" w:hAnsi="Arial Narrow"/>
                      <w:color w:val="000000"/>
                      <w:sz w:val="18"/>
                      <w:szCs w:val="18"/>
                    </w:rPr>
                    <w:t>(39</w:t>
                  </w:r>
                  <w:r w:rsidR="00E703F4">
                    <w:rPr>
                      <w:rFonts w:ascii="Arial Narrow" w:hAnsi="Arial Narrow"/>
                      <w:color w:val="000000"/>
                      <w:sz w:val="18"/>
                      <w:szCs w:val="18"/>
                    </w:rPr>
                    <w:t>)</w:t>
                  </w:r>
                </w:p>
              </w:tc>
              <w:tc>
                <w:tcPr>
                  <w:tcW w:w="1480" w:type="dxa"/>
                  <w:shd w:val="clear" w:color="auto" w:fill="auto"/>
                  <w:vAlign w:val="center"/>
                </w:tcPr>
                <w:p w:rsidR="0090013E" w:rsidRPr="00F10B10" w:rsidRDefault="0090013E" w:rsidP="0090013E">
                  <w:pPr>
                    <w:jc w:val="center"/>
                    <w:rPr>
                      <w:rFonts w:ascii="Arial Narrow" w:hAnsi="Arial Narrow"/>
                      <w:color w:val="000000"/>
                      <w:sz w:val="18"/>
                      <w:szCs w:val="18"/>
                    </w:rPr>
                  </w:pPr>
                  <w:r>
                    <w:rPr>
                      <w:rFonts w:ascii="Arial Narrow" w:hAnsi="Arial Narrow"/>
                      <w:color w:val="000000"/>
                      <w:sz w:val="18"/>
                      <w:szCs w:val="18"/>
                    </w:rPr>
                    <w:t>(733)</w:t>
                  </w:r>
                </w:p>
              </w:tc>
            </w:tr>
            <w:tr w:rsidR="0090013E" w:rsidRPr="007A1BF7" w:rsidTr="0090013E">
              <w:trPr>
                <w:trHeight w:val="288"/>
              </w:trPr>
              <w:tc>
                <w:tcPr>
                  <w:tcW w:w="961" w:type="dxa"/>
                  <w:shd w:val="clear" w:color="auto" w:fill="auto"/>
                  <w:noWrap/>
                  <w:vAlign w:val="bottom"/>
                  <w:hideMark/>
                </w:tcPr>
                <w:p w:rsidR="0090013E" w:rsidRPr="007A1BF7" w:rsidRDefault="0090013E"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5.</w:t>
                  </w:r>
                </w:p>
              </w:tc>
              <w:tc>
                <w:tcPr>
                  <w:tcW w:w="5780" w:type="dxa"/>
                  <w:shd w:val="clear" w:color="auto" w:fill="auto"/>
                  <w:noWrap/>
                  <w:vAlign w:val="bottom"/>
                  <w:hideMark/>
                </w:tcPr>
                <w:p w:rsidR="0090013E" w:rsidRPr="007A1BF7" w:rsidRDefault="0090013E"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Výnosy z dividend (+)</w:t>
                  </w:r>
                </w:p>
              </w:tc>
              <w:tc>
                <w:tcPr>
                  <w:tcW w:w="1480" w:type="dxa"/>
                  <w:shd w:val="clear" w:color="auto" w:fill="auto"/>
                </w:tcPr>
                <w:p w:rsidR="0090013E" w:rsidRPr="00F10B10" w:rsidRDefault="00821BF1">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tcPr>
                <w:p w:rsidR="0090013E" w:rsidRPr="00F10B10" w:rsidRDefault="0090013E" w:rsidP="0090013E">
                  <w:pPr>
                    <w:jc w:val="center"/>
                    <w:rPr>
                      <w:rFonts w:ascii="Arial Narrow" w:hAnsi="Arial Narrow"/>
                      <w:color w:val="000000"/>
                      <w:sz w:val="18"/>
                      <w:szCs w:val="18"/>
                    </w:rPr>
                  </w:pPr>
                  <w:r>
                    <w:rPr>
                      <w:rFonts w:ascii="Arial Narrow" w:hAnsi="Arial Narrow"/>
                      <w:color w:val="000000"/>
                      <w:sz w:val="18"/>
                      <w:szCs w:val="18"/>
                    </w:rPr>
                    <w:t>-</w:t>
                  </w:r>
                </w:p>
              </w:tc>
            </w:tr>
            <w:tr w:rsidR="0090013E" w:rsidRPr="007A1BF7" w:rsidTr="0090013E">
              <w:trPr>
                <w:trHeight w:val="288"/>
              </w:trPr>
              <w:tc>
                <w:tcPr>
                  <w:tcW w:w="961" w:type="dxa"/>
                  <w:shd w:val="clear" w:color="auto" w:fill="auto"/>
                  <w:noWrap/>
                  <w:vAlign w:val="bottom"/>
                  <w:hideMark/>
                </w:tcPr>
                <w:p w:rsidR="0090013E" w:rsidRPr="007A1BF7" w:rsidRDefault="0090013E"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6.</w:t>
                  </w:r>
                </w:p>
              </w:tc>
              <w:tc>
                <w:tcPr>
                  <w:tcW w:w="5780" w:type="dxa"/>
                  <w:shd w:val="clear" w:color="auto" w:fill="auto"/>
                  <w:noWrap/>
                  <w:vAlign w:val="bottom"/>
                  <w:hideMark/>
                </w:tcPr>
                <w:p w:rsidR="0090013E" w:rsidRPr="007A1BF7" w:rsidRDefault="0090013E"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Zmena stavu pohľadávok za dividendy (+/-)</w:t>
                  </w:r>
                </w:p>
              </w:tc>
              <w:tc>
                <w:tcPr>
                  <w:tcW w:w="1480" w:type="dxa"/>
                  <w:shd w:val="clear" w:color="auto" w:fill="auto"/>
                </w:tcPr>
                <w:p w:rsidR="0090013E" w:rsidRPr="00F10B10" w:rsidRDefault="00821BF1">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tcPr>
                <w:p w:rsidR="0090013E" w:rsidRPr="00F10B10" w:rsidRDefault="0090013E" w:rsidP="0090013E">
                  <w:pPr>
                    <w:jc w:val="center"/>
                    <w:rPr>
                      <w:rFonts w:ascii="Arial Narrow" w:hAnsi="Arial Narrow"/>
                      <w:color w:val="000000"/>
                      <w:sz w:val="18"/>
                      <w:szCs w:val="18"/>
                    </w:rPr>
                  </w:pPr>
                  <w:r>
                    <w:rPr>
                      <w:rFonts w:ascii="Arial Narrow" w:hAnsi="Arial Narrow"/>
                      <w:color w:val="000000"/>
                      <w:sz w:val="18"/>
                      <w:szCs w:val="18"/>
                    </w:rPr>
                    <w:t>-</w:t>
                  </w:r>
                </w:p>
              </w:tc>
            </w:tr>
            <w:tr w:rsidR="0090013E" w:rsidRPr="007A1BF7" w:rsidTr="0090013E">
              <w:trPr>
                <w:trHeight w:val="552"/>
              </w:trPr>
              <w:tc>
                <w:tcPr>
                  <w:tcW w:w="961" w:type="dxa"/>
                  <w:shd w:val="clear" w:color="auto" w:fill="auto"/>
                  <w:noWrap/>
                  <w:vAlign w:val="bottom"/>
                  <w:hideMark/>
                </w:tcPr>
                <w:p w:rsidR="0090013E" w:rsidRPr="007A1BF7" w:rsidRDefault="0090013E"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7.</w:t>
                  </w:r>
                </w:p>
              </w:tc>
              <w:tc>
                <w:tcPr>
                  <w:tcW w:w="5780" w:type="dxa"/>
                  <w:shd w:val="clear" w:color="auto" w:fill="auto"/>
                  <w:vAlign w:val="center"/>
                  <w:hideMark/>
                </w:tcPr>
                <w:p w:rsidR="0090013E" w:rsidRPr="007A1BF7" w:rsidRDefault="0090013E" w:rsidP="004D765E">
                  <w:pPr>
                    <w:overflowPunct/>
                    <w:autoSpaceDE/>
                    <w:autoSpaceDN/>
                    <w:adjustRightInd/>
                    <w:jc w:val="both"/>
                    <w:textAlignment w:val="auto"/>
                    <w:rPr>
                      <w:rFonts w:ascii="Arial Narrow" w:hAnsi="Arial Narrow"/>
                      <w:color w:val="000000"/>
                      <w:sz w:val="20"/>
                      <w:lang w:eastAsia="sk-SK"/>
                    </w:rPr>
                  </w:pPr>
                  <w:r w:rsidRPr="007A1BF7">
                    <w:rPr>
                      <w:rFonts w:ascii="Arial Narrow" w:hAnsi="Arial Narrow"/>
                      <w:color w:val="000000"/>
                      <w:sz w:val="20"/>
                      <w:lang w:eastAsia="sk-SK"/>
                    </w:rPr>
                    <w:t>Obrat strany Cr  usporiadacích účtov obchodovania s finančnými nástrojmi, drahými kovmi (+)</w:t>
                  </w:r>
                </w:p>
              </w:tc>
              <w:tc>
                <w:tcPr>
                  <w:tcW w:w="1480" w:type="dxa"/>
                  <w:shd w:val="clear" w:color="auto" w:fill="auto"/>
                  <w:vAlign w:val="center"/>
                </w:tcPr>
                <w:p w:rsidR="0090013E" w:rsidRPr="00F10B10" w:rsidRDefault="00E703F4">
                  <w:pPr>
                    <w:jc w:val="center"/>
                    <w:rPr>
                      <w:rFonts w:ascii="Arial Narrow" w:hAnsi="Arial Narrow"/>
                      <w:color w:val="000000"/>
                      <w:sz w:val="18"/>
                      <w:szCs w:val="18"/>
                    </w:rPr>
                  </w:pPr>
                  <w:r>
                    <w:rPr>
                      <w:rFonts w:ascii="Arial Narrow" w:hAnsi="Arial Narrow"/>
                      <w:color w:val="000000"/>
                      <w:sz w:val="18"/>
                      <w:szCs w:val="18"/>
                    </w:rPr>
                    <w:t>666 162</w:t>
                  </w:r>
                </w:p>
              </w:tc>
              <w:tc>
                <w:tcPr>
                  <w:tcW w:w="1480" w:type="dxa"/>
                  <w:shd w:val="clear" w:color="auto" w:fill="auto"/>
                  <w:vAlign w:val="center"/>
                </w:tcPr>
                <w:p w:rsidR="0090013E" w:rsidRPr="00F10B10" w:rsidRDefault="0090013E" w:rsidP="0090013E">
                  <w:pPr>
                    <w:jc w:val="center"/>
                    <w:rPr>
                      <w:rFonts w:ascii="Arial Narrow" w:hAnsi="Arial Narrow"/>
                      <w:color w:val="000000"/>
                      <w:sz w:val="18"/>
                      <w:szCs w:val="18"/>
                    </w:rPr>
                  </w:pPr>
                  <w:r>
                    <w:rPr>
                      <w:rFonts w:ascii="Arial Narrow" w:hAnsi="Arial Narrow"/>
                      <w:color w:val="000000"/>
                      <w:sz w:val="18"/>
                      <w:szCs w:val="18"/>
                    </w:rPr>
                    <w:t>1 525 117</w:t>
                  </w:r>
                </w:p>
              </w:tc>
            </w:tr>
            <w:tr w:rsidR="0090013E" w:rsidRPr="007A1BF7" w:rsidTr="0090013E">
              <w:trPr>
                <w:trHeight w:val="288"/>
              </w:trPr>
              <w:tc>
                <w:tcPr>
                  <w:tcW w:w="961" w:type="dxa"/>
                  <w:shd w:val="clear" w:color="auto" w:fill="auto"/>
                  <w:noWrap/>
                  <w:vAlign w:val="bottom"/>
                  <w:hideMark/>
                </w:tcPr>
                <w:p w:rsidR="0090013E" w:rsidRPr="007A1BF7" w:rsidRDefault="0090013E"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8.</w:t>
                  </w:r>
                </w:p>
              </w:tc>
              <w:tc>
                <w:tcPr>
                  <w:tcW w:w="5780" w:type="dxa"/>
                  <w:shd w:val="clear" w:color="auto" w:fill="auto"/>
                  <w:vAlign w:val="center"/>
                  <w:hideMark/>
                </w:tcPr>
                <w:p w:rsidR="0090013E" w:rsidRPr="007A1BF7" w:rsidRDefault="0090013E" w:rsidP="004D765E">
                  <w:pPr>
                    <w:overflowPunct/>
                    <w:autoSpaceDE/>
                    <w:autoSpaceDN/>
                    <w:adjustRightInd/>
                    <w:jc w:val="both"/>
                    <w:textAlignment w:val="auto"/>
                    <w:rPr>
                      <w:rFonts w:ascii="Arial Narrow" w:hAnsi="Arial Narrow"/>
                      <w:color w:val="000000"/>
                      <w:sz w:val="20"/>
                      <w:lang w:eastAsia="sk-SK"/>
                    </w:rPr>
                  </w:pPr>
                  <w:r w:rsidRPr="007A1BF7">
                    <w:rPr>
                      <w:rFonts w:ascii="Arial Narrow" w:hAnsi="Arial Narrow"/>
                      <w:color w:val="000000"/>
                      <w:sz w:val="20"/>
                      <w:lang w:eastAsia="sk-SK"/>
                    </w:rPr>
                    <w:t>Zmeny stavu pohľadávok za predané finančné nástroje, drahé kovy a nehnuteľnosti(+/-)</w:t>
                  </w:r>
                </w:p>
              </w:tc>
              <w:tc>
                <w:tcPr>
                  <w:tcW w:w="1480" w:type="dxa"/>
                  <w:shd w:val="clear" w:color="auto" w:fill="auto"/>
                </w:tcPr>
                <w:p w:rsidR="0090013E" w:rsidRPr="00F10B10" w:rsidRDefault="00821BF1">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tcPr>
                <w:p w:rsidR="0090013E" w:rsidRPr="00F10B10" w:rsidRDefault="0090013E" w:rsidP="0090013E">
                  <w:pPr>
                    <w:jc w:val="center"/>
                    <w:rPr>
                      <w:rFonts w:ascii="Arial Narrow" w:hAnsi="Arial Narrow"/>
                      <w:color w:val="000000"/>
                      <w:sz w:val="18"/>
                      <w:szCs w:val="18"/>
                    </w:rPr>
                  </w:pPr>
                  <w:r>
                    <w:rPr>
                      <w:rFonts w:ascii="Arial Narrow" w:hAnsi="Arial Narrow"/>
                      <w:color w:val="000000"/>
                      <w:sz w:val="18"/>
                      <w:szCs w:val="18"/>
                    </w:rPr>
                    <w:t>-</w:t>
                  </w:r>
                </w:p>
              </w:tc>
            </w:tr>
            <w:tr w:rsidR="0090013E" w:rsidRPr="007A1BF7" w:rsidTr="0090013E">
              <w:trPr>
                <w:trHeight w:val="552"/>
              </w:trPr>
              <w:tc>
                <w:tcPr>
                  <w:tcW w:w="961" w:type="dxa"/>
                  <w:shd w:val="clear" w:color="auto" w:fill="auto"/>
                  <w:noWrap/>
                  <w:vAlign w:val="bottom"/>
                  <w:hideMark/>
                </w:tcPr>
                <w:p w:rsidR="0090013E" w:rsidRPr="007A1BF7" w:rsidRDefault="0090013E" w:rsidP="00684973">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9.</w:t>
                  </w:r>
                </w:p>
              </w:tc>
              <w:tc>
                <w:tcPr>
                  <w:tcW w:w="5780" w:type="dxa"/>
                  <w:shd w:val="clear" w:color="auto" w:fill="auto"/>
                  <w:vAlign w:val="center"/>
                  <w:hideMark/>
                </w:tcPr>
                <w:p w:rsidR="0090013E" w:rsidRPr="007A1BF7" w:rsidRDefault="0090013E" w:rsidP="00684973">
                  <w:pPr>
                    <w:overflowPunct/>
                    <w:autoSpaceDE/>
                    <w:autoSpaceDN/>
                    <w:adjustRightInd/>
                    <w:jc w:val="both"/>
                    <w:textAlignment w:val="auto"/>
                    <w:rPr>
                      <w:rFonts w:ascii="Arial Narrow" w:hAnsi="Arial Narrow"/>
                      <w:color w:val="000000"/>
                      <w:sz w:val="20"/>
                      <w:lang w:eastAsia="sk-SK"/>
                    </w:rPr>
                  </w:pPr>
                  <w:r w:rsidRPr="007A1BF7">
                    <w:rPr>
                      <w:rFonts w:ascii="Arial Narrow" w:hAnsi="Arial Narrow"/>
                      <w:color w:val="000000"/>
                      <w:sz w:val="20"/>
                      <w:lang w:eastAsia="sk-SK"/>
                    </w:rPr>
                    <w:t>Obrat strany Dt analytických účtov prvotného zaúčtovania účtov FN, drahých kovov (-)</w:t>
                  </w:r>
                </w:p>
              </w:tc>
              <w:tc>
                <w:tcPr>
                  <w:tcW w:w="1480" w:type="dxa"/>
                  <w:shd w:val="clear" w:color="auto" w:fill="auto"/>
                  <w:vAlign w:val="center"/>
                </w:tcPr>
                <w:p w:rsidR="0090013E" w:rsidRPr="00F10B10" w:rsidRDefault="00821BF1" w:rsidP="00821BF1">
                  <w:pPr>
                    <w:jc w:val="center"/>
                    <w:rPr>
                      <w:rFonts w:ascii="Arial Narrow" w:hAnsi="Arial Narrow"/>
                      <w:color w:val="000000"/>
                      <w:sz w:val="18"/>
                      <w:szCs w:val="18"/>
                    </w:rPr>
                  </w:pPr>
                  <w:r>
                    <w:rPr>
                      <w:rFonts w:ascii="Arial Narrow" w:hAnsi="Arial Narrow"/>
                      <w:color w:val="000000"/>
                      <w:sz w:val="18"/>
                      <w:szCs w:val="18"/>
                    </w:rPr>
                    <w:t>(659 009</w:t>
                  </w:r>
                  <w:r w:rsidR="00E703F4">
                    <w:rPr>
                      <w:rFonts w:ascii="Arial Narrow" w:hAnsi="Arial Narrow"/>
                      <w:color w:val="000000"/>
                      <w:sz w:val="18"/>
                      <w:szCs w:val="18"/>
                    </w:rPr>
                    <w:t>)</w:t>
                  </w:r>
                </w:p>
              </w:tc>
              <w:tc>
                <w:tcPr>
                  <w:tcW w:w="1480" w:type="dxa"/>
                  <w:shd w:val="clear" w:color="auto" w:fill="auto"/>
                  <w:vAlign w:val="center"/>
                </w:tcPr>
                <w:p w:rsidR="0090013E" w:rsidRPr="00F10B10" w:rsidRDefault="0090013E" w:rsidP="0090013E">
                  <w:pPr>
                    <w:jc w:val="center"/>
                    <w:rPr>
                      <w:rFonts w:ascii="Arial Narrow" w:hAnsi="Arial Narrow"/>
                      <w:color w:val="000000"/>
                      <w:sz w:val="18"/>
                      <w:szCs w:val="18"/>
                    </w:rPr>
                  </w:pPr>
                  <w:r>
                    <w:rPr>
                      <w:rFonts w:ascii="Arial Narrow" w:hAnsi="Arial Narrow"/>
                      <w:color w:val="000000"/>
                      <w:sz w:val="18"/>
                      <w:szCs w:val="18"/>
                    </w:rPr>
                    <w:t>(1 697 118)</w:t>
                  </w:r>
                </w:p>
              </w:tc>
            </w:tr>
            <w:tr w:rsidR="0090013E" w:rsidRPr="007A1BF7" w:rsidTr="0090013E">
              <w:trPr>
                <w:trHeight w:val="288"/>
              </w:trPr>
              <w:tc>
                <w:tcPr>
                  <w:tcW w:w="961" w:type="dxa"/>
                  <w:shd w:val="clear" w:color="auto" w:fill="auto"/>
                  <w:noWrap/>
                  <w:vAlign w:val="bottom"/>
                  <w:hideMark/>
                </w:tcPr>
                <w:p w:rsidR="0090013E" w:rsidRPr="007A1BF7" w:rsidRDefault="0090013E" w:rsidP="00684973">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10.</w:t>
                  </w:r>
                </w:p>
              </w:tc>
              <w:tc>
                <w:tcPr>
                  <w:tcW w:w="5780" w:type="dxa"/>
                  <w:shd w:val="clear" w:color="auto" w:fill="auto"/>
                  <w:vAlign w:val="center"/>
                  <w:hideMark/>
                </w:tcPr>
                <w:p w:rsidR="0090013E" w:rsidRPr="007A1BF7" w:rsidRDefault="0090013E" w:rsidP="00684973">
                  <w:pPr>
                    <w:overflowPunct/>
                    <w:autoSpaceDE/>
                    <w:autoSpaceDN/>
                    <w:adjustRightInd/>
                    <w:jc w:val="both"/>
                    <w:textAlignment w:val="auto"/>
                    <w:rPr>
                      <w:rFonts w:ascii="Arial Narrow" w:hAnsi="Arial Narrow"/>
                      <w:color w:val="000000"/>
                      <w:sz w:val="20"/>
                      <w:lang w:eastAsia="sk-SK"/>
                    </w:rPr>
                  </w:pPr>
                  <w:r w:rsidRPr="007A1BF7">
                    <w:rPr>
                      <w:rFonts w:ascii="Arial Narrow" w:hAnsi="Arial Narrow"/>
                      <w:color w:val="000000"/>
                      <w:sz w:val="20"/>
                      <w:lang w:eastAsia="sk-SK"/>
                    </w:rPr>
                    <w:t>Zmena stavu záväzkov na zaplatenie kúpnej ceny FN, drahých kovov (+)</w:t>
                  </w:r>
                </w:p>
              </w:tc>
              <w:tc>
                <w:tcPr>
                  <w:tcW w:w="1480" w:type="dxa"/>
                  <w:shd w:val="clear" w:color="auto" w:fill="auto"/>
                  <w:vAlign w:val="center"/>
                </w:tcPr>
                <w:p w:rsidR="0090013E" w:rsidRPr="00F10B10" w:rsidRDefault="00821BF1">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tcPr>
                <w:p w:rsidR="0090013E" w:rsidRPr="00F10B10" w:rsidRDefault="0090013E" w:rsidP="0090013E">
                  <w:pPr>
                    <w:jc w:val="center"/>
                    <w:rPr>
                      <w:rFonts w:ascii="Arial Narrow" w:hAnsi="Arial Narrow"/>
                      <w:color w:val="000000"/>
                      <w:sz w:val="18"/>
                      <w:szCs w:val="18"/>
                    </w:rPr>
                  </w:pPr>
                  <w:r>
                    <w:rPr>
                      <w:rFonts w:ascii="Arial Narrow" w:hAnsi="Arial Narrow"/>
                      <w:color w:val="000000"/>
                      <w:sz w:val="18"/>
                      <w:szCs w:val="18"/>
                    </w:rPr>
                    <w:t>-</w:t>
                  </w:r>
                </w:p>
              </w:tc>
            </w:tr>
            <w:tr w:rsidR="0090013E" w:rsidRPr="007A1BF7" w:rsidTr="0090013E">
              <w:trPr>
                <w:trHeight w:val="288"/>
              </w:trPr>
              <w:tc>
                <w:tcPr>
                  <w:tcW w:w="961" w:type="dxa"/>
                  <w:shd w:val="clear" w:color="auto" w:fill="auto"/>
                  <w:noWrap/>
                  <w:vAlign w:val="bottom"/>
                  <w:hideMark/>
                </w:tcPr>
                <w:p w:rsidR="0090013E" w:rsidRPr="007A1BF7" w:rsidRDefault="0090013E"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11.</w:t>
                  </w:r>
                </w:p>
              </w:tc>
              <w:tc>
                <w:tcPr>
                  <w:tcW w:w="5780" w:type="dxa"/>
                  <w:shd w:val="clear" w:color="auto" w:fill="auto"/>
                  <w:noWrap/>
                  <w:vAlign w:val="bottom"/>
                  <w:hideMark/>
                </w:tcPr>
                <w:p w:rsidR="0090013E" w:rsidRPr="007A1BF7" w:rsidRDefault="0090013E"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Výnos z odpísaných pohľadávok (+)</w:t>
                  </w:r>
                </w:p>
              </w:tc>
              <w:tc>
                <w:tcPr>
                  <w:tcW w:w="1480" w:type="dxa"/>
                </w:tcPr>
                <w:p w:rsidR="0090013E" w:rsidRPr="00F10B10" w:rsidRDefault="00821BF1">
                  <w:pPr>
                    <w:jc w:val="center"/>
                    <w:rPr>
                      <w:rFonts w:ascii="Arial Narrow" w:hAnsi="Arial Narrow"/>
                      <w:color w:val="000000"/>
                      <w:sz w:val="18"/>
                      <w:szCs w:val="18"/>
                    </w:rPr>
                  </w:pPr>
                  <w:r>
                    <w:rPr>
                      <w:rFonts w:ascii="Arial Narrow" w:hAnsi="Arial Narrow"/>
                      <w:color w:val="000000"/>
                      <w:sz w:val="18"/>
                      <w:szCs w:val="18"/>
                    </w:rPr>
                    <w:t>-</w:t>
                  </w:r>
                </w:p>
              </w:tc>
              <w:tc>
                <w:tcPr>
                  <w:tcW w:w="1480" w:type="dxa"/>
                </w:tcPr>
                <w:p w:rsidR="0090013E" w:rsidRPr="00F10B10" w:rsidRDefault="0090013E" w:rsidP="0090013E">
                  <w:pPr>
                    <w:jc w:val="center"/>
                    <w:rPr>
                      <w:rFonts w:ascii="Arial Narrow" w:hAnsi="Arial Narrow"/>
                      <w:color w:val="000000"/>
                      <w:sz w:val="18"/>
                      <w:szCs w:val="18"/>
                    </w:rPr>
                  </w:pPr>
                  <w:r>
                    <w:rPr>
                      <w:rFonts w:ascii="Arial Narrow" w:hAnsi="Arial Narrow"/>
                      <w:color w:val="000000"/>
                      <w:sz w:val="18"/>
                      <w:szCs w:val="18"/>
                    </w:rPr>
                    <w:t>-</w:t>
                  </w:r>
                </w:p>
              </w:tc>
            </w:tr>
            <w:tr w:rsidR="0090013E" w:rsidRPr="007A1BF7" w:rsidTr="0090013E">
              <w:trPr>
                <w:trHeight w:val="288"/>
              </w:trPr>
              <w:tc>
                <w:tcPr>
                  <w:tcW w:w="961" w:type="dxa"/>
                  <w:shd w:val="clear" w:color="auto" w:fill="auto"/>
                  <w:noWrap/>
                  <w:vAlign w:val="bottom"/>
                  <w:hideMark/>
                </w:tcPr>
                <w:p w:rsidR="0090013E" w:rsidRPr="007A1BF7" w:rsidRDefault="0090013E"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12.</w:t>
                  </w:r>
                </w:p>
              </w:tc>
              <w:tc>
                <w:tcPr>
                  <w:tcW w:w="5780" w:type="dxa"/>
                  <w:shd w:val="clear" w:color="auto" w:fill="auto"/>
                  <w:noWrap/>
                  <w:vAlign w:val="bottom"/>
                  <w:hideMark/>
                </w:tcPr>
                <w:p w:rsidR="0090013E" w:rsidRPr="007A1BF7" w:rsidRDefault="0090013E"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Náklady na dodávateľov (-)</w:t>
                  </w:r>
                </w:p>
              </w:tc>
              <w:tc>
                <w:tcPr>
                  <w:tcW w:w="1480" w:type="dxa"/>
                  <w:shd w:val="clear" w:color="auto" w:fill="auto"/>
                </w:tcPr>
                <w:p w:rsidR="0090013E" w:rsidRPr="00F10B10" w:rsidRDefault="00821BF1">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tcPr>
                <w:p w:rsidR="0090013E" w:rsidRPr="00F10B10" w:rsidRDefault="0090013E" w:rsidP="0090013E">
                  <w:pPr>
                    <w:jc w:val="center"/>
                    <w:rPr>
                      <w:rFonts w:ascii="Arial Narrow" w:hAnsi="Arial Narrow"/>
                      <w:color w:val="000000"/>
                      <w:sz w:val="18"/>
                      <w:szCs w:val="18"/>
                    </w:rPr>
                  </w:pPr>
                  <w:r>
                    <w:rPr>
                      <w:rFonts w:ascii="Arial Narrow" w:hAnsi="Arial Narrow"/>
                      <w:color w:val="000000"/>
                      <w:sz w:val="18"/>
                      <w:szCs w:val="18"/>
                    </w:rPr>
                    <w:t>-</w:t>
                  </w:r>
                </w:p>
              </w:tc>
            </w:tr>
            <w:tr w:rsidR="0090013E" w:rsidRPr="007A1BF7" w:rsidTr="0090013E">
              <w:trPr>
                <w:trHeight w:val="288"/>
              </w:trPr>
              <w:tc>
                <w:tcPr>
                  <w:tcW w:w="961" w:type="dxa"/>
                  <w:shd w:val="clear" w:color="auto" w:fill="auto"/>
                  <w:noWrap/>
                  <w:vAlign w:val="bottom"/>
                  <w:hideMark/>
                </w:tcPr>
                <w:p w:rsidR="0090013E" w:rsidRPr="007A1BF7" w:rsidRDefault="0090013E" w:rsidP="00684973">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13.</w:t>
                  </w:r>
                </w:p>
              </w:tc>
              <w:tc>
                <w:tcPr>
                  <w:tcW w:w="5780" w:type="dxa"/>
                  <w:shd w:val="clear" w:color="auto" w:fill="auto"/>
                  <w:noWrap/>
                  <w:vAlign w:val="bottom"/>
                  <w:hideMark/>
                </w:tcPr>
                <w:p w:rsidR="0090013E" w:rsidRPr="007A1BF7" w:rsidRDefault="0090013E" w:rsidP="00684973">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Zmena stavu záväzkov voči dodávateľom (+)</w:t>
                  </w:r>
                </w:p>
              </w:tc>
              <w:tc>
                <w:tcPr>
                  <w:tcW w:w="1480" w:type="dxa"/>
                  <w:shd w:val="clear" w:color="auto" w:fill="auto"/>
                </w:tcPr>
                <w:p w:rsidR="0090013E" w:rsidRPr="00F10B10" w:rsidRDefault="00821BF1">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tcPr>
                <w:p w:rsidR="0090013E" w:rsidRPr="00F10B10" w:rsidRDefault="0090013E" w:rsidP="0090013E">
                  <w:pPr>
                    <w:jc w:val="center"/>
                    <w:rPr>
                      <w:rFonts w:ascii="Arial Narrow" w:hAnsi="Arial Narrow"/>
                      <w:color w:val="000000"/>
                      <w:sz w:val="18"/>
                      <w:szCs w:val="18"/>
                    </w:rPr>
                  </w:pPr>
                  <w:r>
                    <w:rPr>
                      <w:rFonts w:ascii="Arial Narrow" w:hAnsi="Arial Narrow"/>
                      <w:color w:val="000000"/>
                      <w:sz w:val="18"/>
                      <w:szCs w:val="18"/>
                    </w:rPr>
                    <w:t>-</w:t>
                  </w:r>
                </w:p>
              </w:tc>
            </w:tr>
            <w:tr w:rsidR="0090013E" w:rsidRPr="007A1BF7" w:rsidTr="0090013E">
              <w:trPr>
                <w:trHeight w:val="288"/>
              </w:trPr>
              <w:tc>
                <w:tcPr>
                  <w:tcW w:w="961" w:type="dxa"/>
                  <w:shd w:val="clear" w:color="auto" w:fill="auto"/>
                  <w:noWrap/>
                  <w:vAlign w:val="bottom"/>
                  <w:hideMark/>
                </w:tcPr>
                <w:p w:rsidR="0090013E" w:rsidRPr="007A1BF7" w:rsidRDefault="0090013E"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14.</w:t>
                  </w:r>
                </w:p>
              </w:tc>
              <w:tc>
                <w:tcPr>
                  <w:tcW w:w="5780" w:type="dxa"/>
                  <w:shd w:val="clear" w:color="auto" w:fill="auto"/>
                  <w:noWrap/>
                  <w:vAlign w:val="bottom"/>
                  <w:hideMark/>
                </w:tcPr>
                <w:p w:rsidR="0090013E" w:rsidRPr="007A1BF7" w:rsidRDefault="0090013E"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Náklady na zrážkovú daň z príjmov (-)</w:t>
                  </w:r>
                </w:p>
              </w:tc>
              <w:tc>
                <w:tcPr>
                  <w:tcW w:w="1480" w:type="dxa"/>
                  <w:shd w:val="clear" w:color="auto" w:fill="auto"/>
                </w:tcPr>
                <w:p w:rsidR="0090013E" w:rsidRPr="00F10B10" w:rsidRDefault="00821BF1">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tcPr>
                <w:p w:rsidR="0090013E" w:rsidRPr="00F10B10" w:rsidRDefault="0090013E" w:rsidP="0090013E">
                  <w:pPr>
                    <w:jc w:val="center"/>
                    <w:rPr>
                      <w:rFonts w:ascii="Arial Narrow" w:hAnsi="Arial Narrow"/>
                      <w:color w:val="000000"/>
                      <w:sz w:val="18"/>
                      <w:szCs w:val="18"/>
                    </w:rPr>
                  </w:pPr>
                  <w:r>
                    <w:rPr>
                      <w:rFonts w:ascii="Arial Narrow" w:hAnsi="Arial Narrow"/>
                      <w:color w:val="000000"/>
                      <w:sz w:val="18"/>
                      <w:szCs w:val="18"/>
                    </w:rPr>
                    <w:t>-</w:t>
                  </w:r>
                </w:p>
              </w:tc>
            </w:tr>
            <w:tr w:rsidR="0090013E" w:rsidRPr="007A1BF7" w:rsidTr="0090013E">
              <w:trPr>
                <w:trHeight w:val="288"/>
              </w:trPr>
              <w:tc>
                <w:tcPr>
                  <w:tcW w:w="961" w:type="dxa"/>
                  <w:shd w:val="clear" w:color="auto" w:fill="auto"/>
                  <w:noWrap/>
                  <w:vAlign w:val="bottom"/>
                  <w:hideMark/>
                </w:tcPr>
                <w:p w:rsidR="0090013E" w:rsidRPr="007A1BF7" w:rsidRDefault="0090013E" w:rsidP="004D765E">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15.</w:t>
                  </w:r>
                </w:p>
              </w:tc>
              <w:tc>
                <w:tcPr>
                  <w:tcW w:w="5780" w:type="dxa"/>
                  <w:shd w:val="clear" w:color="auto" w:fill="auto"/>
                  <w:noWrap/>
                  <w:vAlign w:val="bottom"/>
                  <w:hideMark/>
                </w:tcPr>
                <w:p w:rsidR="0090013E" w:rsidRPr="007A1BF7" w:rsidRDefault="0090013E" w:rsidP="004D765E">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Záväzok na zrážkovú daň z príjmov (+)</w:t>
                  </w:r>
                </w:p>
              </w:tc>
              <w:tc>
                <w:tcPr>
                  <w:tcW w:w="1480" w:type="dxa"/>
                  <w:shd w:val="clear" w:color="auto" w:fill="auto"/>
                </w:tcPr>
                <w:p w:rsidR="0090013E" w:rsidRPr="00F10B10" w:rsidRDefault="00821BF1">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tcPr>
                <w:p w:rsidR="0090013E" w:rsidRPr="00F10B10" w:rsidRDefault="0090013E" w:rsidP="0090013E">
                  <w:pPr>
                    <w:jc w:val="center"/>
                    <w:rPr>
                      <w:rFonts w:ascii="Arial Narrow" w:hAnsi="Arial Narrow"/>
                      <w:color w:val="000000"/>
                      <w:sz w:val="18"/>
                      <w:szCs w:val="18"/>
                    </w:rPr>
                  </w:pPr>
                  <w:r>
                    <w:rPr>
                      <w:rFonts w:ascii="Arial Narrow" w:hAnsi="Arial Narrow"/>
                      <w:color w:val="000000"/>
                      <w:sz w:val="18"/>
                      <w:szCs w:val="18"/>
                    </w:rPr>
                    <w:t>-</w:t>
                  </w:r>
                </w:p>
              </w:tc>
            </w:tr>
            <w:tr w:rsidR="0090013E" w:rsidRPr="007A1BF7" w:rsidTr="0090013E">
              <w:trPr>
                <w:trHeight w:val="288"/>
              </w:trPr>
              <w:tc>
                <w:tcPr>
                  <w:tcW w:w="961" w:type="dxa"/>
                  <w:shd w:val="clear" w:color="auto" w:fill="auto"/>
                  <w:noWrap/>
                  <w:vAlign w:val="bottom"/>
                  <w:hideMark/>
                </w:tcPr>
                <w:p w:rsidR="0090013E" w:rsidRPr="00E22C6A" w:rsidRDefault="0090013E" w:rsidP="00623F38">
                  <w:pPr>
                    <w:overflowPunct/>
                    <w:autoSpaceDE/>
                    <w:autoSpaceDN/>
                    <w:adjustRightInd/>
                    <w:jc w:val="center"/>
                    <w:textAlignment w:val="auto"/>
                    <w:rPr>
                      <w:rFonts w:ascii="Arial Narrow" w:hAnsi="Arial Narrow"/>
                      <w:b/>
                      <w:color w:val="000000"/>
                      <w:sz w:val="20"/>
                      <w:lang w:eastAsia="sk-SK"/>
                    </w:rPr>
                  </w:pPr>
                  <w:r w:rsidRPr="00E22C6A">
                    <w:rPr>
                      <w:rFonts w:ascii="Arial Narrow" w:hAnsi="Arial Narrow"/>
                      <w:b/>
                      <w:color w:val="000000"/>
                      <w:sz w:val="20"/>
                      <w:lang w:eastAsia="sk-SK"/>
                    </w:rPr>
                    <w:t>I.</w:t>
                  </w:r>
                </w:p>
              </w:tc>
              <w:tc>
                <w:tcPr>
                  <w:tcW w:w="5780" w:type="dxa"/>
                  <w:shd w:val="clear" w:color="auto" w:fill="auto"/>
                  <w:noWrap/>
                  <w:vAlign w:val="bottom"/>
                  <w:hideMark/>
                </w:tcPr>
                <w:p w:rsidR="0090013E" w:rsidRPr="00E22C6A" w:rsidRDefault="0090013E" w:rsidP="00623F38">
                  <w:pPr>
                    <w:overflowPunct/>
                    <w:autoSpaceDE/>
                    <w:autoSpaceDN/>
                    <w:adjustRightInd/>
                    <w:textAlignment w:val="auto"/>
                    <w:rPr>
                      <w:rFonts w:ascii="Arial Narrow" w:hAnsi="Arial Narrow"/>
                      <w:b/>
                      <w:color w:val="000000"/>
                      <w:sz w:val="20"/>
                      <w:lang w:eastAsia="sk-SK"/>
                    </w:rPr>
                  </w:pPr>
                  <w:r w:rsidRPr="00E22C6A">
                    <w:rPr>
                      <w:rFonts w:ascii="Arial Narrow" w:hAnsi="Arial Narrow"/>
                      <w:b/>
                      <w:color w:val="000000"/>
                      <w:sz w:val="20"/>
                      <w:lang w:eastAsia="sk-SK"/>
                    </w:rPr>
                    <w:t>Čistý peňažný tok z prevádzkovej činnosti</w:t>
                  </w:r>
                </w:p>
              </w:tc>
              <w:tc>
                <w:tcPr>
                  <w:tcW w:w="1480" w:type="dxa"/>
                  <w:shd w:val="clear" w:color="auto" w:fill="auto"/>
                  <w:vAlign w:val="center"/>
                </w:tcPr>
                <w:p w:rsidR="0090013E" w:rsidRPr="00F10B10" w:rsidRDefault="00E703F4" w:rsidP="00623F38">
                  <w:pPr>
                    <w:jc w:val="center"/>
                    <w:rPr>
                      <w:rFonts w:ascii="Arial Narrow" w:hAnsi="Arial Narrow"/>
                      <w:b/>
                      <w:bCs/>
                      <w:color w:val="000000"/>
                      <w:sz w:val="18"/>
                      <w:szCs w:val="18"/>
                    </w:rPr>
                  </w:pPr>
                  <w:r>
                    <w:rPr>
                      <w:rFonts w:ascii="Arial Narrow" w:hAnsi="Arial Narrow"/>
                      <w:b/>
                      <w:bCs/>
                      <w:color w:val="000000"/>
                      <w:sz w:val="18"/>
                      <w:szCs w:val="18"/>
                    </w:rPr>
                    <w:t>20 065</w:t>
                  </w:r>
                </w:p>
              </w:tc>
              <w:tc>
                <w:tcPr>
                  <w:tcW w:w="1480" w:type="dxa"/>
                  <w:shd w:val="clear" w:color="auto" w:fill="auto"/>
                  <w:vAlign w:val="center"/>
                </w:tcPr>
                <w:p w:rsidR="0090013E" w:rsidRPr="00F10B10" w:rsidRDefault="0090013E" w:rsidP="0090013E">
                  <w:pPr>
                    <w:jc w:val="center"/>
                    <w:rPr>
                      <w:rFonts w:ascii="Arial Narrow" w:hAnsi="Arial Narrow"/>
                      <w:b/>
                      <w:bCs/>
                      <w:color w:val="000000"/>
                      <w:sz w:val="18"/>
                      <w:szCs w:val="18"/>
                    </w:rPr>
                  </w:pPr>
                  <w:r>
                    <w:rPr>
                      <w:rFonts w:ascii="Arial Narrow" w:hAnsi="Arial Narrow"/>
                      <w:b/>
                      <w:bCs/>
                      <w:color w:val="000000"/>
                      <w:sz w:val="18"/>
                      <w:szCs w:val="18"/>
                    </w:rPr>
                    <w:t>(149 524)</w:t>
                  </w:r>
                </w:p>
              </w:tc>
            </w:tr>
            <w:tr w:rsidR="0090013E" w:rsidRPr="007A1BF7" w:rsidTr="0090013E">
              <w:trPr>
                <w:trHeight w:val="300"/>
              </w:trPr>
              <w:tc>
                <w:tcPr>
                  <w:tcW w:w="961" w:type="dxa"/>
                  <w:shd w:val="clear" w:color="auto" w:fill="auto"/>
                  <w:noWrap/>
                  <w:vAlign w:val="bottom"/>
                  <w:hideMark/>
                </w:tcPr>
                <w:p w:rsidR="0090013E" w:rsidRPr="00E22C6A" w:rsidRDefault="0090013E" w:rsidP="00684973">
                  <w:pPr>
                    <w:overflowPunct/>
                    <w:autoSpaceDE/>
                    <w:autoSpaceDN/>
                    <w:adjustRightInd/>
                    <w:jc w:val="center"/>
                    <w:textAlignment w:val="auto"/>
                    <w:rPr>
                      <w:rFonts w:ascii="Arial Narrow" w:hAnsi="Arial Narrow"/>
                      <w:b/>
                      <w:color w:val="000000"/>
                      <w:sz w:val="20"/>
                      <w:lang w:eastAsia="sk-SK"/>
                    </w:rPr>
                  </w:pPr>
                  <w:r w:rsidRPr="00E22C6A">
                    <w:rPr>
                      <w:rFonts w:ascii="Arial Narrow" w:hAnsi="Arial Narrow"/>
                      <w:b/>
                      <w:color w:val="000000"/>
                      <w:sz w:val="20"/>
                      <w:lang w:eastAsia="sk-SK"/>
                    </w:rPr>
                    <w:t>x</w:t>
                  </w:r>
                </w:p>
              </w:tc>
              <w:tc>
                <w:tcPr>
                  <w:tcW w:w="5780" w:type="dxa"/>
                  <w:shd w:val="clear" w:color="auto" w:fill="auto"/>
                  <w:vAlign w:val="center"/>
                  <w:hideMark/>
                </w:tcPr>
                <w:p w:rsidR="0090013E" w:rsidRPr="00E22C6A" w:rsidRDefault="0090013E" w:rsidP="00684973">
                  <w:pPr>
                    <w:overflowPunct/>
                    <w:autoSpaceDE/>
                    <w:autoSpaceDN/>
                    <w:adjustRightInd/>
                    <w:jc w:val="both"/>
                    <w:textAlignment w:val="auto"/>
                    <w:rPr>
                      <w:rFonts w:ascii="Arial Narrow" w:hAnsi="Arial Narrow"/>
                      <w:b/>
                      <w:bCs/>
                      <w:color w:val="000000"/>
                      <w:sz w:val="20"/>
                      <w:lang w:eastAsia="sk-SK"/>
                    </w:rPr>
                  </w:pPr>
                  <w:r w:rsidRPr="00E22C6A">
                    <w:rPr>
                      <w:rFonts w:ascii="Arial Narrow" w:hAnsi="Arial Narrow"/>
                      <w:b/>
                      <w:bCs/>
                      <w:color w:val="000000"/>
                      <w:sz w:val="20"/>
                      <w:lang w:eastAsia="sk-SK"/>
                    </w:rPr>
                    <w:t>Peňažný tok z investičnej činnosti</w:t>
                  </w:r>
                </w:p>
              </w:tc>
              <w:tc>
                <w:tcPr>
                  <w:tcW w:w="1480" w:type="dxa"/>
                  <w:shd w:val="clear" w:color="auto" w:fill="auto"/>
                  <w:vAlign w:val="center"/>
                </w:tcPr>
                <w:p w:rsidR="0090013E" w:rsidRPr="00F10B10" w:rsidRDefault="00821BF1">
                  <w:pPr>
                    <w:jc w:val="center"/>
                    <w:rPr>
                      <w:rFonts w:ascii="Arial Narrow" w:hAnsi="Arial Narrow"/>
                      <w:color w:val="000000"/>
                      <w:sz w:val="18"/>
                      <w:szCs w:val="18"/>
                    </w:rPr>
                  </w:pPr>
                  <w:r>
                    <w:rPr>
                      <w:rFonts w:ascii="Arial Narrow" w:hAnsi="Arial Narrow"/>
                      <w:b/>
                      <w:bCs/>
                      <w:color w:val="000000"/>
                      <w:sz w:val="18"/>
                      <w:szCs w:val="18"/>
                    </w:rPr>
                    <w:t>X</w:t>
                  </w:r>
                </w:p>
              </w:tc>
              <w:tc>
                <w:tcPr>
                  <w:tcW w:w="1480" w:type="dxa"/>
                  <w:shd w:val="clear" w:color="auto" w:fill="auto"/>
                  <w:vAlign w:val="center"/>
                </w:tcPr>
                <w:p w:rsidR="0090013E" w:rsidRPr="00F10B10" w:rsidRDefault="0090013E" w:rsidP="0090013E">
                  <w:pPr>
                    <w:jc w:val="center"/>
                    <w:rPr>
                      <w:rFonts w:ascii="Arial Narrow" w:hAnsi="Arial Narrow"/>
                      <w:color w:val="000000"/>
                      <w:sz w:val="18"/>
                      <w:szCs w:val="18"/>
                    </w:rPr>
                  </w:pPr>
                  <w:r>
                    <w:rPr>
                      <w:rFonts w:ascii="Arial Narrow" w:hAnsi="Arial Narrow"/>
                      <w:b/>
                      <w:bCs/>
                      <w:color w:val="000000"/>
                      <w:sz w:val="18"/>
                      <w:szCs w:val="18"/>
                    </w:rPr>
                    <w:t>X</w:t>
                  </w:r>
                </w:p>
              </w:tc>
            </w:tr>
            <w:tr w:rsidR="00821BF1" w:rsidRPr="007A1BF7" w:rsidTr="0090013E">
              <w:trPr>
                <w:trHeight w:val="288"/>
              </w:trPr>
              <w:tc>
                <w:tcPr>
                  <w:tcW w:w="961" w:type="dxa"/>
                  <w:shd w:val="clear" w:color="auto" w:fill="auto"/>
                  <w:noWrap/>
                  <w:vAlign w:val="bottom"/>
                  <w:hideMark/>
                </w:tcPr>
                <w:p w:rsidR="00821BF1" w:rsidRPr="007A1BF7" w:rsidRDefault="00821BF1" w:rsidP="00821BF1">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16.</w:t>
                  </w:r>
                </w:p>
              </w:tc>
              <w:tc>
                <w:tcPr>
                  <w:tcW w:w="5780" w:type="dxa"/>
                  <w:shd w:val="clear" w:color="auto" w:fill="auto"/>
                  <w:noWrap/>
                  <w:vAlign w:val="bottom"/>
                  <w:hideMark/>
                </w:tcPr>
                <w:p w:rsidR="00821BF1" w:rsidRPr="007A1BF7" w:rsidRDefault="00821BF1" w:rsidP="00821BF1">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Zníženie/ zvýšenie poskytnutých úverov a vkladov (+/-)</w:t>
                  </w:r>
                </w:p>
              </w:tc>
              <w:tc>
                <w:tcPr>
                  <w:tcW w:w="1480" w:type="dxa"/>
                  <w:shd w:val="clear" w:color="auto" w:fill="auto"/>
                </w:tcPr>
                <w:p w:rsidR="00821BF1" w:rsidRPr="00F10B10" w:rsidRDefault="00821BF1" w:rsidP="00821BF1">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tcPr>
                <w:p w:rsidR="00821BF1" w:rsidRPr="00F10B10" w:rsidRDefault="00821BF1" w:rsidP="00821BF1">
                  <w:pPr>
                    <w:jc w:val="center"/>
                    <w:rPr>
                      <w:rFonts w:ascii="Arial Narrow" w:hAnsi="Arial Narrow"/>
                      <w:color w:val="000000"/>
                      <w:sz w:val="18"/>
                      <w:szCs w:val="18"/>
                    </w:rPr>
                  </w:pPr>
                  <w:r>
                    <w:rPr>
                      <w:rFonts w:ascii="Arial Narrow" w:hAnsi="Arial Narrow"/>
                      <w:color w:val="000000"/>
                      <w:sz w:val="18"/>
                      <w:szCs w:val="18"/>
                    </w:rPr>
                    <w:t>-</w:t>
                  </w:r>
                </w:p>
              </w:tc>
            </w:tr>
            <w:tr w:rsidR="00821BF1" w:rsidRPr="007A1BF7" w:rsidTr="0090013E">
              <w:trPr>
                <w:trHeight w:val="288"/>
              </w:trPr>
              <w:tc>
                <w:tcPr>
                  <w:tcW w:w="961" w:type="dxa"/>
                  <w:shd w:val="clear" w:color="auto" w:fill="auto"/>
                  <w:noWrap/>
                  <w:vAlign w:val="bottom"/>
                  <w:hideMark/>
                </w:tcPr>
                <w:p w:rsidR="00821BF1" w:rsidRPr="00E22C6A" w:rsidRDefault="00821BF1" w:rsidP="00821BF1">
                  <w:pPr>
                    <w:overflowPunct/>
                    <w:autoSpaceDE/>
                    <w:autoSpaceDN/>
                    <w:adjustRightInd/>
                    <w:jc w:val="center"/>
                    <w:textAlignment w:val="auto"/>
                    <w:rPr>
                      <w:rFonts w:ascii="Arial Narrow" w:hAnsi="Arial Narrow"/>
                      <w:b/>
                      <w:color w:val="000000"/>
                      <w:sz w:val="20"/>
                      <w:lang w:eastAsia="sk-SK"/>
                    </w:rPr>
                  </w:pPr>
                  <w:r w:rsidRPr="00E22C6A">
                    <w:rPr>
                      <w:rFonts w:ascii="Arial Narrow" w:hAnsi="Arial Narrow"/>
                      <w:b/>
                      <w:color w:val="000000"/>
                      <w:sz w:val="20"/>
                      <w:lang w:eastAsia="sk-SK"/>
                    </w:rPr>
                    <w:t>II.</w:t>
                  </w:r>
                </w:p>
              </w:tc>
              <w:tc>
                <w:tcPr>
                  <w:tcW w:w="5780" w:type="dxa"/>
                  <w:shd w:val="clear" w:color="auto" w:fill="auto"/>
                  <w:noWrap/>
                  <w:vAlign w:val="bottom"/>
                  <w:hideMark/>
                </w:tcPr>
                <w:p w:rsidR="00821BF1" w:rsidRPr="00E22C6A" w:rsidRDefault="00821BF1" w:rsidP="00821BF1">
                  <w:pPr>
                    <w:overflowPunct/>
                    <w:autoSpaceDE/>
                    <w:autoSpaceDN/>
                    <w:adjustRightInd/>
                    <w:textAlignment w:val="auto"/>
                    <w:rPr>
                      <w:rFonts w:ascii="Arial Narrow" w:hAnsi="Arial Narrow"/>
                      <w:b/>
                      <w:color w:val="000000"/>
                      <w:sz w:val="20"/>
                      <w:lang w:eastAsia="sk-SK"/>
                    </w:rPr>
                  </w:pPr>
                  <w:r w:rsidRPr="00E22C6A">
                    <w:rPr>
                      <w:rFonts w:ascii="Arial Narrow" w:hAnsi="Arial Narrow"/>
                      <w:b/>
                      <w:color w:val="000000"/>
                      <w:sz w:val="20"/>
                      <w:lang w:eastAsia="sk-SK"/>
                    </w:rPr>
                    <w:t>Čistý peňažný tok z investičnej činnosti</w:t>
                  </w:r>
                </w:p>
              </w:tc>
              <w:tc>
                <w:tcPr>
                  <w:tcW w:w="1480" w:type="dxa"/>
                  <w:shd w:val="clear" w:color="auto" w:fill="auto"/>
                  <w:vAlign w:val="center"/>
                </w:tcPr>
                <w:p w:rsidR="00821BF1" w:rsidRPr="006E1302" w:rsidRDefault="00821BF1" w:rsidP="00821BF1">
                  <w:pPr>
                    <w:jc w:val="center"/>
                    <w:rPr>
                      <w:rFonts w:ascii="Arial Narrow" w:hAnsi="Arial Narrow"/>
                      <w:b/>
                      <w:bCs/>
                      <w:color w:val="000000"/>
                      <w:sz w:val="18"/>
                      <w:szCs w:val="18"/>
                    </w:rPr>
                  </w:pPr>
                  <w:r w:rsidRPr="006E1302">
                    <w:rPr>
                      <w:rFonts w:ascii="Arial Narrow" w:hAnsi="Arial Narrow"/>
                      <w:b/>
                      <w:bCs/>
                      <w:color w:val="000000"/>
                      <w:sz w:val="18"/>
                      <w:szCs w:val="18"/>
                    </w:rPr>
                    <w:t>0</w:t>
                  </w:r>
                </w:p>
              </w:tc>
              <w:tc>
                <w:tcPr>
                  <w:tcW w:w="1480" w:type="dxa"/>
                  <w:shd w:val="clear" w:color="auto" w:fill="auto"/>
                  <w:vAlign w:val="center"/>
                </w:tcPr>
                <w:p w:rsidR="00821BF1" w:rsidRPr="006E1302" w:rsidRDefault="00821BF1" w:rsidP="00821BF1">
                  <w:pPr>
                    <w:jc w:val="center"/>
                    <w:rPr>
                      <w:rFonts w:ascii="Arial Narrow" w:hAnsi="Arial Narrow"/>
                      <w:b/>
                      <w:bCs/>
                      <w:color w:val="000000"/>
                      <w:sz w:val="18"/>
                      <w:szCs w:val="18"/>
                    </w:rPr>
                  </w:pPr>
                  <w:r w:rsidRPr="006E1302">
                    <w:rPr>
                      <w:rFonts w:ascii="Arial Narrow" w:hAnsi="Arial Narrow"/>
                      <w:b/>
                      <w:bCs/>
                      <w:color w:val="000000"/>
                      <w:sz w:val="18"/>
                      <w:szCs w:val="18"/>
                    </w:rPr>
                    <w:t>0</w:t>
                  </w:r>
                </w:p>
              </w:tc>
            </w:tr>
            <w:tr w:rsidR="00821BF1" w:rsidRPr="007A1BF7" w:rsidTr="0090013E">
              <w:trPr>
                <w:trHeight w:val="288"/>
              </w:trPr>
              <w:tc>
                <w:tcPr>
                  <w:tcW w:w="961" w:type="dxa"/>
                  <w:shd w:val="clear" w:color="auto" w:fill="auto"/>
                  <w:noWrap/>
                  <w:vAlign w:val="bottom"/>
                  <w:hideMark/>
                </w:tcPr>
                <w:p w:rsidR="00821BF1" w:rsidRPr="00E22C6A" w:rsidRDefault="00821BF1" w:rsidP="00821BF1">
                  <w:pPr>
                    <w:overflowPunct/>
                    <w:autoSpaceDE/>
                    <w:autoSpaceDN/>
                    <w:adjustRightInd/>
                    <w:jc w:val="center"/>
                    <w:textAlignment w:val="auto"/>
                    <w:rPr>
                      <w:rFonts w:ascii="Arial Narrow" w:hAnsi="Arial Narrow"/>
                      <w:b/>
                      <w:color w:val="000000"/>
                      <w:sz w:val="20"/>
                      <w:lang w:eastAsia="sk-SK"/>
                    </w:rPr>
                  </w:pPr>
                  <w:r w:rsidRPr="00E22C6A">
                    <w:rPr>
                      <w:rFonts w:ascii="Arial Narrow" w:hAnsi="Arial Narrow"/>
                      <w:b/>
                      <w:color w:val="000000"/>
                      <w:sz w:val="20"/>
                      <w:lang w:eastAsia="sk-SK"/>
                    </w:rPr>
                    <w:t>x</w:t>
                  </w:r>
                </w:p>
              </w:tc>
              <w:tc>
                <w:tcPr>
                  <w:tcW w:w="5780" w:type="dxa"/>
                  <w:shd w:val="clear" w:color="auto" w:fill="auto"/>
                  <w:vAlign w:val="center"/>
                  <w:hideMark/>
                </w:tcPr>
                <w:p w:rsidR="00821BF1" w:rsidRPr="00E22C6A" w:rsidRDefault="00821BF1" w:rsidP="00821BF1">
                  <w:pPr>
                    <w:overflowPunct/>
                    <w:autoSpaceDE/>
                    <w:autoSpaceDN/>
                    <w:adjustRightInd/>
                    <w:jc w:val="both"/>
                    <w:textAlignment w:val="auto"/>
                    <w:rPr>
                      <w:rFonts w:ascii="Arial Narrow" w:hAnsi="Arial Narrow"/>
                      <w:b/>
                      <w:bCs/>
                      <w:color w:val="000000"/>
                      <w:sz w:val="20"/>
                      <w:lang w:eastAsia="sk-SK"/>
                    </w:rPr>
                  </w:pPr>
                  <w:r w:rsidRPr="00E22C6A">
                    <w:rPr>
                      <w:rFonts w:ascii="Arial Narrow" w:hAnsi="Arial Narrow"/>
                      <w:b/>
                      <w:bCs/>
                      <w:color w:val="000000"/>
                      <w:sz w:val="20"/>
                      <w:lang w:eastAsia="sk-SK"/>
                    </w:rPr>
                    <w:t>Peňažný tok z finančnej činnosti</w:t>
                  </w:r>
                </w:p>
              </w:tc>
              <w:tc>
                <w:tcPr>
                  <w:tcW w:w="1480" w:type="dxa"/>
                  <w:shd w:val="clear" w:color="auto" w:fill="auto"/>
                  <w:vAlign w:val="center"/>
                </w:tcPr>
                <w:p w:rsidR="00821BF1" w:rsidRPr="00F10B10" w:rsidRDefault="00821BF1" w:rsidP="00821BF1">
                  <w:pPr>
                    <w:jc w:val="center"/>
                    <w:rPr>
                      <w:rFonts w:ascii="Arial Narrow" w:hAnsi="Arial Narrow"/>
                      <w:color w:val="000000"/>
                      <w:sz w:val="18"/>
                      <w:szCs w:val="18"/>
                    </w:rPr>
                  </w:pPr>
                  <w:r>
                    <w:rPr>
                      <w:rFonts w:ascii="Arial Narrow" w:hAnsi="Arial Narrow"/>
                      <w:b/>
                      <w:bCs/>
                      <w:color w:val="000000"/>
                      <w:sz w:val="18"/>
                      <w:szCs w:val="18"/>
                    </w:rPr>
                    <w:t>x</w:t>
                  </w:r>
                </w:p>
              </w:tc>
              <w:tc>
                <w:tcPr>
                  <w:tcW w:w="1480" w:type="dxa"/>
                  <w:shd w:val="clear" w:color="auto" w:fill="auto"/>
                  <w:vAlign w:val="center"/>
                </w:tcPr>
                <w:p w:rsidR="00821BF1" w:rsidRPr="00F10B10" w:rsidRDefault="00821BF1" w:rsidP="00821BF1">
                  <w:pPr>
                    <w:jc w:val="center"/>
                    <w:rPr>
                      <w:rFonts w:ascii="Arial Narrow" w:hAnsi="Arial Narrow"/>
                      <w:color w:val="000000"/>
                      <w:sz w:val="18"/>
                      <w:szCs w:val="18"/>
                    </w:rPr>
                  </w:pPr>
                  <w:r>
                    <w:rPr>
                      <w:rFonts w:ascii="Arial Narrow" w:hAnsi="Arial Narrow"/>
                      <w:b/>
                      <w:bCs/>
                      <w:color w:val="000000"/>
                      <w:sz w:val="18"/>
                      <w:szCs w:val="18"/>
                    </w:rPr>
                    <w:t>x</w:t>
                  </w:r>
                </w:p>
              </w:tc>
            </w:tr>
            <w:tr w:rsidR="00821BF1" w:rsidRPr="007A1BF7" w:rsidTr="0090013E">
              <w:trPr>
                <w:trHeight w:val="288"/>
              </w:trPr>
              <w:tc>
                <w:tcPr>
                  <w:tcW w:w="961" w:type="dxa"/>
                  <w:shd w:val="clear" w:color="auto" w:fill="auto"/>
                  <w:noWrap/>
                  <w:vAlign w:val="bottom"/>
                  <w:hideMark/>
                </w:tcPr>
                <w:p w:rsidR="00821BF1" w:rsidRPr="007A1BF7" w:rsidRDefault="00821BF1" w:rsidP="00821BF1">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17.</w:t>
                  </w:r>
                </w:p>
              </w:tc>
              <w:tc>
                <w:tcPr>
                  <w:tcW w:w="5780" w:type="dxa"/>
                  <w:shd w:val="clear" w:color="auto" w:fill="auto"/>
                  <w:vAlign w:val="center"/>
                  <w:hideMark/>
                </w:tcPr>
                <w:p w:rsidR="00821BF1" w:rsidRPr="007A1BF7" w:rsidRDefault="00821BF1" w:rsidP="00821BF1">
                  <w:pPr>
                    <w:overflowPunct/>
                    <w:autoSpaceDE/>
                    <w:autoSpaceDN/>
                    <w:adjustRightInd/>
                    <w:jc w:val="both"/>
                    <w:textAlignment w:val="auto"/>
                    <w:rPr>
                      <w:rFonts w:ascii="Arial Narrow" w:hAnsi="Arial Narrow"/>
                      <w:color w:val="000000"/>
                      <w:sz w:val="20"/>
                      <w:lang w:eastAsia="sk-SK"/>
                    </w:rPr>
                  </w:pPr>
                  <w:r w:rsidRPr="007A1BF7">
                    <w:rPr>
                      <w:rFonts w:ascii="Arial Narrow" w:hAnsi="Arial Narrow"/>
                      <w:color w:val="000000"/>
                      <w:sz w:val="20"/>
                      <w:lang w:eastAsia="sk-SK"/>
                    </w:rPr>
                    <w:t>Emitované PL - preddavky na emitovanie PL/príspevky sporiteľov (+)</w:t>
                  </w:r>
                </w:p>
              </w:tc>
              <w:tc>
                <w:tcPr>
                  <w:tcW w:w="1480" w:type="dxa"/>
                  <w:shd w:val="clear" w:color="auto" w:fill="auto"/>
                  <w:vAlign w:val="center"/>
                </w:tcPr>
                <w:p w:rsidR="00821BF1" w:rsidRPr="00F10B10" w:rsidRDefault="00821BF1" w:rsidP="00821BF1">
                  <w:pPr>
                    <w:jc w:val="center"/>
                    <w:rPr>
                      <w:rFonts w:ascii="Arial Narrow" w:hAnsi="Arial Narrow"/>
                      <w:color w:val="000000"/>
                      <w:sz w:val="18"/>
                      <w:szCs w:val="18"/>
                    </w:rPr>
                  </w:pPr>
                  <w:r>
                    <w:rPr>
                      <w:rFonts w:ascii="Arial Narrow" w:hAnsi="Arial Narrow"/>
                      <w:color w:val="000000"/>
                      <w:sz w:val="18"/>
                      <w:szCs w:val="18"/>
                    </w:rPr>
                    <w:t>5 356</w:t>
                  </w:r>
                </w:p>
              </w:tc>
              <w:tc>
                <w:tcPr>
                  <w:tcW w:w="1480" w:type="dxa"/>
                  <w:shd w:val="clear" w:color="auto" w:fill="auto"/>
                  <w:vAlign w:val="center"/>
                </w:tcPr>
                <w:p w:rsidR="00821BF1" w:rsidRPr="00F10B10" w:rsidRDefault="00821BF1" w:rsidP="00821BF1">
                  <w:pPr>
                    <w:jc w:val="center"/>
                    <w:rPr>
                      <w:rFonts w:ascii="Arial Narrow" w:hAnsi="Arial Narrow"/>
                      <w:color w:val="000000"/>
                      <w:sz w:val="18"/>
                      <w:szCs w:val="18"/>
                    </w:rPr>
                  </w:pPr>
                  <w:r>
                    <w:rPr>
                      <w:rFonts w:ascii="Arial Narrow" w:hAnsi="Arial Narrow"/>
                      <w:color w:val="000000"/>
                      <w:sz w:val="18"/>
                      <w:szCs w:val="18"/>
                    </w:rPr>
                    <w:t>102 325</w:t>
                  </w:r>
                </w:p>
              </w:tc>
            </w:tr>
            <w:tr w:rsidR="00821BF1" w:rsidRPr="007A1BF7" w:rsidTr="0090013E">
              <w:trPr>
                <w:trHeight w:val="288"/>
              </w:trPr>
              <w:tc>
                <w:tcPr>
                  <w:tcW w:w="961" w:type="dxa"/>
                  <w:shd w:val="clear" w:color="auto" w:fill="auto"/>
                  <w:noWrap/>
                  <w:vAlign w:val="bottom"/>
                  <w:hideMark/>
                </w:tcPr>
                <w:p w:rsidR="00821BF1" w:rsidRPr="007A1BF7" w:rsidRDefault="00821BF1" w:rsidP="00821BF1">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18.</w:t>
                  </w:r>
                </w:p>
              </w:tc>
              <w:tc>
                <w:tcPr>
                  <w:tcW w:w="5780" w:type="dxa"/>
                  <w:shd w:val="clear" w:color="auto" w:fill="auto"/>
                  <w:noWrap/>
                  <w:vAlign w:val="bottom"/>
                  <w:hideMark/>
                </w:tcPr>
                <w:p w:rsidR="00821BF1" w:rsidRPr="007A1BF7" w:rsidRDefault="00821BF1" w:rsidP="00821BF1">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Prestupy do/výstupy z fondu, vrátené PL (+/-),</w:t>
                  </w:r>
                </w:p>
              </w:tc>
              <w:tc>
                <w:tcPr>
                  <w:tcW w:w="1480" w:type="dxa"/>
                  <w:shd w:val="clear" w:color="auto" w:fill="auto"/>
                  <w:vAlign w:val="center"/>
                </w:tcPr>
                <w:p w:rsidR="00821BF1" w:rsidRPr="00F10B10" w:rsidRDefault="00821BF1" w:rsidP="00821BF1">
                  <w:pPr>
                    <w:jc w:val="center"/>
                    <w:rPr>
                      <w:rFonts w:ascii="Arial Narrow" w:hAnsi="Arial Narrow"/>
                      <w:color w:val="000000"/>
                      <w:sz w:val="18"/>
                      <w:szCs w:val="18"/>
                    </w:rPr>
                  </w:pPr>
                  <w:r>
                    <w:rPr>
                      <w:rFonts w:ascii="Arial Narrow" w:hAnsi="Arial Narrow"/>
                      <w:color w:val="000000"/>
                      <w:sz w:val="18"/>
                      <w:szCs w:val="18"/>
                    </w:rPr>
                    <w:t>(36 010)</w:t>
                  </w:r>
                </w:p>
              </w:tc>
              <w:tc>
                <w:tcPr>
                  <w:tcW w:w="1480" w:type="dxa"/>
                  <w:shd w:val="clear" w:color="auto" w:fill="auto"/>
                  <w:vAlign w:val="center"/>
                </w:tcPr>
                <w:p w:rsidR="00821BF1" w:rsidRPr="00F10B10" w:rsidRDefault="00821BF1" w:rsidP="00821BF1">
                  <w:pPr>
                    <w:jc w:val="center"/>
                    <w:rPr>
                      <w:rFonts w:ascii="Arial Narrow" w:hAnsi="Arial Narrow"/>
                      <w:color w:val="000000"/>
                      <w:sz w:val="18"/>
                      <w:szCs w:val="18"/>
                    </w:rPr>
                  </w:pPr>
                  <w:r>
                    <w:rPr>
                      <w:rFonts w:ascii="Arial Narrow" w:hAnsi="Arial Narrow"/>
                      <w:color w:val="000000"/>
                      <w:sz w:val="18"/>
                      <w:szCs w:val="18"/>
                    </w:rPr>
                    <w:t>(221 057)</w:t>
                  </w:r>
                </w:p>
              </w:tc>
            </w:tr>
            <w:tr w:rsidR="00821BF1" w:rsidRPr="007A1BF7" w:rsidTr="0090013E">
              <w:trPr>
                <w:trHeight w:val="360"/>
              </w:trPr>
              <w:tc>
                <w:tcPr>
                  <w:tcW w:w="961" w:type="dxa"/>
                  <w:shd w:val="clear" w:color="auto" w:fill="auto"/>
                  <w:noWrap/>
                  <w:vAlign w:val="bottom"/>
                  <w:hideMark/>
                </w:tcPr>
                <w:p w:rsidR="00821BF1" w:rsidRPr="007A1BF7" w:rsidRDefault="00821BF1" w:rsidP="00821BF1">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19.</w:t>
                  </w:r>
                </w:p>
              </w:tc>
              <w:tc>
                <w:tcPr>
                  <w:tcW w:w="5780" w:type="dxa"/>
                  <w:shd w:val="clear" w:color="auto" w:fill="auto"/>
                  <w:vAlign w:val="center"/>
                  <w:hideMark/>
                </w:tcPr>
                <w:p w:rsidR="00821BF1" w:rsidRPr="007A1BF7" w:rsidRDefault="00821BF1" w:rsidP="00821BF1">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Zmena stavu záväzkov z výstupov z fondov a záväzkov za vrátené PL/pohľadávky z prestupov do (+/-)</w:t>
                  </w:r>
                </w:p>
              </w:tc>
              <w:tc>
                <w:tcPr>
                  <w:tcW w:w="1480" w:type="dxa"/>
                  <w:shd w:val="clear" w:color="auto" w:fill="auto"/>
                </w:tcPr>
                <w:p w:rsidR="00821BF1" w:rsidRPr="00F10B10" w:rsidRDefault="00821BF1" w:rsidP="00821BF1">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tcPr>
                <w:p w:rsidR="00821BF1" w:rsidRPr="00F10B10" w:rsidRDefault="00821BF1" w:rsidP="00821BF1">
                  <w:pPr>
                    <w:jc w:val="center"/>
                    <w:rPr>
                      <w:rFonts w:ascii="Arial Narrow" w:hAnsi="Arial Narrow"/>
                      <w:color w:val="000000"/>
                      <w:sz w:val="18"/>
                      <w:szCs w:val="18"/>
                    </w:rPr>
                  </w:pPr>
                  <w:r>
                    <w:rPr>
                      <w:rFonts w:ascii="Arial Narrow" w:hAnsi="Arial Narrow"/>
                      <w:color w:val="000000"/>
                      <w:sz w:val="18"/>
                      <w:szCs w:val="18"/>
                    </w:rPr>
                    <w:t>-</w:t>
                  </w:r>
                </w:p>
              </w:tc>
            </w:tr>
            <w:tr w:rsidR="00821BF1" w:rsidRPr="007A1BF7" w:rsidTr="0090013E">
              <w:trPr>
                <w:trHeight w:val="300"/>
              </w:trPr>
              <w:tc>
                <w:tcPr>
                  <w:tcW w:w="961" w:type="dxa"/>
                  <w:shd w:val="clear" w:color="auto" w:fill="auto"/>
                  <w:noWrap/>
                  <w:vAlign w:val="bottom"/>
                  <w:hideMark/>
                </w:tcPr>
                <w:p w:rsidR="00821BF1" w:rsidRPr="007A1BF7" w:rsidRDefault="00821BF1" w:rsidP="00821BF1">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20.</w:t>
                  </w:r>
                </w:p>
              </w:tc>
              <w:tc>
                <w:tcPr>
                  <w:tcW w:w="5780" w:type="dxa"/>
                  <w:shd w:val="clear" w:color="auto" w:fill="auto"/>
                  <w:noWrap/>
                  <w:vAlign w:val="bottom"/>
                  <w:hideMark/>
                </w:tcPr>
                <w:p w:rsidR="00821BF1" w:rsidRPr="007A1BF7" w:rsidRDefault="00821BF1" w:rsidP="00821BF1">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Dedičstvá (-)</w:t>
                  </w:r>
                </w:p>
              </w:tc>
              <w:tc>
                <w:tcPr>
                  <w:tcW w:w="1480" w:type="dxa"/>
                  <w:shd w:val="clear" w:color="auto" w:fill="auto"/>
                </w:tcPr>
                <w:p w:rsidR="00821BF1" w:rsidRPr="00F10B10" w:rsidRDefault="00821BF1" w:rsidP="00821BF1">
                  <w:pPr>
                    <w:jc w:val="center"/>
                    <w:rPr>
                      <w:rFonts w:ascii="Arial Narrow" w:hAnsi="Arial Narrow"/>
                      <w:b/>
                      <w:bCs/>
                      <w:color w:val="000000"/>
                      <w:sz w:val="18"/>
                      <w:szCs w:val="18"/>
                    </w:rPr>
                  </w:pPr>
                  <w:r>
                    <w:rPr>
                      <w:rFonts w:ascii="Arial Narrow" w:hAnsi="Arial Narrow"/>
                      <w:b/>
                      <w:bCs/>
                      <w:color w:val="000000"/>
                      <w:sz w:val="18"/>
                      <w:szCs w:val="18"/>
                    </w:rPr>
                    <w:t>-</w:t>
                  </w:r>
                </w:p>
              </w:tc>
              <w:tc>
                <w:tcPr>
                  <w:tcW w:w="1480" w:type="dxa"/>
                  <w:shd w:val="clear" w:color="auto" w:fill="auto"/>
                </w:tcPr>
                <w:p w:rsidR="00821BF1" w:rsidRPr="00F10B10" w:rsidRDefault="00821BF1" w:rsidP="00821BF1">
                  <w:pPr>
                    <w:jc w:val="center"/>
                    <w:rPr>
                      <w:rFonts w:ascii="Arial Narrow" w:hAnsi="Arial Narrow"/>
                      <w:b/>
                      <w:bCs/>
                      <w:color w:val="000000"/>
                      <w:sz w:val="18"/>
                      <w:szCs w:val="18"/>
                    </w:rPr>
                  </w:pPr>
                  <w:r>
                    <w:rPr>
                      <w:rFonts w:ascii="Arial Narrow" w:hAnsi="Arial Narrow"/>
                      <w:b/>
                      <w:bCs/>
                      <w:color w:val="000000"/>
                      <w:sz w:val="18"/>
                      <w:szCs w:val="18"/>
                    </w:rPr>
                    <w:t>-</w:t>
                  </w:r>
                </w:p>
              </w:tc>
            </w:tr>
            <w:tr w:rsidR="00821BF1" w:rsidRPr="007A1BF7" w:rsidTr="0090013E">
              <w:trPr>
                <w:trHeight w:val="288"/>
              </w:trPr>
              <w:tc>
                <w:tcPr>
                  <w:tcW w:w="961" w:type="dxa"/>
                  <w:shd w:val="clear" w:color="auto" w:fill="auto"/>
                  <w:noWrap/>
                  <w:vAlign w:val="bottom"/>
                  <w:hideMark/>
                </w:tcPr>
                <w:p w:rsidR="00821BF1" w:rsidRPr="007A1BF7" w:rsidRDefault="00821BF1" w:rsidP="00821BF1">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21.</w:t>
                  </w:r>
                </w:p>
              </w:tc>
              <w:tc>
                <w:tcPr>
                  <w:tcW w:w="5780" w:type="dxa"/>
                  <w:shd w:val="clear" w:color="auto" w:fill="auto"/>
                  <w:noWrap/>
                  <w:vAlign w:val="bottom"/>
                  <w:hideMark/>
                </w:tcPr>
                <w:p w:rsidR="00821BF1" w:rsidRPr="007A1BF7" w:rsidRDefault="00821BF1" w:rsidP="00821BF1">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Zmena stavu záväzkov na výplatu dedičstiev (+/-)</w:t>
                  </w:r>
                </w:p>
              </w:tc>
              <w:tc>
                <w:tcPr>
                  <w:tcW w:w="1480" w:type="dxa"/>
                  <w:shd w:val="clear" w:color="auto" w:fill="auto"/>
                </w:tcPr>
                <w:p w:rsidR="00821BF1" w:rsidRPr="00F10B10" w:rsidRDefault="00821BF1" w:rsidP="00821BF1">
                  <w:pPr>
                    <w:jc w:val="center"/>
                    <w:rPr>
                      <w:rFonts w:ascii="Arial Narrow" w:hAnsi="Arial Narrow"/>
                      <w:b/>
                      <w:bCs/>
                      <w:color w:val="000000"/>
                      <w:sz w:val="18"/>
                      <w:szCs w:val="18"/>
                    </w:rPr>
                  </w:pPr>
                  <w:r>
                    <w:rPr>
                      <w:rFonts w:ascii="Arial Narrow" w:hAnsi="Arial Narrow"/>
                      <w:b/>
                      <w:bCs/>
                      <w:color w:val="000000"/>
                      <w:sz w:val="18"/>
                      <w:szCs w:val="18"/>
                    </w:rPr>
                    <w:t>-</w:t>
                  </w:r>
                </w:p>
              </w:tc>
              <w:tc>
                <w:tcPr>
                  <w:tcW w:w="1480" w:type="dxa"/>
                  <w:shd w:val="clear" w:color="auto" w:fill="auto"/>
                </w:tcPr>
                <w:p w:rsidR="00821BF1" w:rsidRPr="00F10B10" w:rsidRDefault="00821BF1" w:rsidP="00821BF1">
                  <w:pPr>
                    <w:jc w:val="center"/>
                    <w:rPr>
                      <w:rFonts w:ascii="Arial Narrow" w:hAnsi="Arial Narrow"/>
                      <w:b/>
                      <w:bCs/>
                      <w:color w:val="000000"/>
                      <w:sz w:val="18"/>
                      <w:szCs w:val="18"/>
                    </w:rPr>
                  </w:pPr>
                  <w:r>
                    <w:rPr>
                      <w:rFonts w:ascii="Arial Narrow" w:hAnsi="Arial Narrow"/>
                      <w:b/>
                      <w:bCs/>
                      <w:color w:val="000000"/>
                      <w:sz w:val="18"/>
                      <w:szCs w:val="18"/>
                    </w:rPr>
                    <w:t>-</w:t>
                  </w:r>
                </w:p>
              </w:tc>
            </w:tr>
            <w:tr w:rsidR="00821BF1" w:rsidRPr="007A1BF7" w:rsidTr="0090013E">
              <w:trPr>
                <w:trHeight w:val="288"/>
              </w:trPr>
              <w:tc>
                <w:tcPr>
                  <w:tcW w:w="961" w:type="dxa"/>
                  <w:shd w:val="clear" w:color="auto" w:fill="auto"/>
                  <w:noWrap/>
                  <w:vAlign w:val="bottom"/>
                  <w:hideMark/>
                </w:tcPr>
                <w:p w:rsidR="00821BF1" w:rsidRPr="007A1BF7" w:rsidRDefault="00821BF1" w:rsidP="00821BF1">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22.</w:t>
                  </w:r>
                </w:p>
              </w:tc>
              <w:tc>
                <w:tcPr>
                  <w:tcW w:w="5780" w:type="dxa"/>
                  <w:shd w:val="clear" w:color="auto" w:fill="auto"/>
                  <w:noWrap/>
                  <w:vAlign w:val="bottom"/>
                  <w:hideMark/>
                </w:tcPr>
                <w:p w:rsidR="00821BF1" w:rsidRPr="007A1BF7" w:rsidRDefault="00821BF1" w:rsidP="00821BF1">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Preddavky na emitovanie podielových listov (+)</w:t>
                  </w:r>
                </w:p>
              </w:tc>
              <w:tc>
                <w:tcPr>
                  <w:tcW w:w="1480" w:type="dxa"/>
                  <w:shd w:val="clear" w:color="auto" w:fill="auto"/>
                </w:tcPr>
                <w:p w:rsidR="00821BF1" w:rsidRPr="00F10B10" w:rsidRDefault="00821BF1" w:rsidP="00821BF1">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tcPr>
                <w:p w:rsidR="00821BF1" w:rsidRPr="00F10B10" w:rsidRDefault="00821BF1" w:rsidP="00821BF1">
                  <w:pPr>
                    <w:jc w:val="center"/>
                    <w:rPr>
                      <w:rFonts w:ascii="Arial Narrow" w:hAnsi="Arial Narrow"/>
                      <w:color w:val="000000"/>
                      <w:sz w:val="18"/>
                      <w:szCs w:val="18"/>
                    </w:rPr>
                  </w:pPr>
                  <w:r>
                    <w:rPr>
                      <w:rFonts w:ascii="Arial Narrow" w:hAnsi="Arial Narrow"/>
                      <w:color w:val="000000"/>
                      <w:sz w:val="18"/>
                      <w:szCs w:val="18"/>
                    </w:rPr>
                    <w:t>-</w:t>
                  </w:r>
                </w:p>
              </w:tc>
            </w:tr>
            <w:tr w:rsidR="00821BF1" w:rsidRPr="007A1BF7" w:rsidTr="0090013E">
              <w:trPr>
                <w:trHeight w:val="288"/>
              </w:trPr>
              <w:tc>
                <w:tcPr>
                  <w:tcW w:w="961" w:type="dxa"/>
                  <w:shd w:val="clear" w:color="auto" w:fill="auto"/>
                  <w:noWrap/>
                  <w:vAlign w:val="bottom"/>
                  <w:hideMark/>
                </w:tcPr>
                <w:p w:rsidR="00821BF1" w:rsidRPr="007A1BF7" w:rsidRDefault="00821BF1" w:rsidP="00821BF1">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23.</w:t>
                  </w:r>
                </w:p>
              </w:tc>
              <w:tc>
                <w:tcPr>
                  <w:tcW w:w="5780" w:type="dxa"/>
                  <w:shd w:val="clear" w:color="auto" w:fill="auto"/>
                  <w:noWrap/>
                  <w:vAlign w:val="bottom"/>
                  <w:hideMark/>
                </w:tcPr>
                <w:p w:rsidR="00821BF1" w:rsidRPr="007A1BF7" w:rsidRDefault="00821BF1" w:rsidP="00821BF1">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Zvýšenie/zníženie prijatých dlhodobých úverov (+/-)</w:t>
                  </w:r>
                </w:p>
              </w:tc>
              <w:tc>
                <w:tcPr>
                  <w:tcW w:w="1480" w:type="dxa"/>
                  <w:shd w:val="clear" w:color="auto" w:fill="auto"/>
                </w:tcPr>
                <w:p w:rsidR="00821BF1" w:rsidRPr="00F10B10" w:rsidRDefault="00821BF1" w:rsidP="00821BF1">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tcPr>
                <w:p w:rsidR="00821BF1" w:rsidRPr="00F10B10" w:rsidRDefault="00821BF1" w:rsidP="00821BF1">
                  <w:pPr>
                    <w:jc w:val="center"/>
                    <w:rPr>
                      <w:rFonts w:ascii="Arial Narrow" w:hAnsi="Arial Narrow"/>
                      <w:color w:val="000000"/>
                      <w:sz w:val="18"/>
                      <w:szCs w:val="18"/>
                    </w:rPr>
                  </w:pPr>
                  <w:r>
                    <w:rPr>
                      <w:rFonts w:ascii="Arial Narrow" w:hAnsi="Arial Narrow"/>
                      <w:color w:val="000000"/>
                      <w:sz w:val="18"/>
                      <w:szCs w:val="18"/>
                    </w:rPr>
                    <w:t>-</w:t>
                  </w:r>
                </w:p>
              </w:tc>
            </w:tr>
            <w:tr w:rsidR="00821BF1" w:rsidRPr="007A1BF7" w:rsidTr="0090013E">
              <w:trPr>
                <w:trHeight w:val="288"/>
              </w:trPr>
              <w:tc>
                <w:tcPr>
                  <w:tcW w:w="961" w:type="dxa"/>
                  <w:shd w:val="clear" w:color="auto" w:fill="auto"/>
                  <w:noWrap/>
                  <w:vAlign w:val="bottom"/>
                  <w:hideMark/>
                </w:tcPr>
                <w:p w:rsidR="00821BF1" w:rsidRPr="007A1BF7" w:rsidRDefault="00821BF1" w:rsidP="00821BF1">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24.</w:t>
                  </w:r>
                </w:p>
              </w:tc>
              <w:tc>
                <w:tcPr>
                  <w:tcW w:w="5780" w:type="dxa"/>
                  <w:shd w:val="clear" w:color="auto" w:fill="auto"/>
                  <w:noWrap/>
                  <w:vAlign w:val="bottom"/>
                  <w:hideMark/>
                </w:tcPr>
                <w:p w:rsidR="00821BF1" w:rsidRPr="007A1BF7" w:rsidRDefault="00821BF1" w:rsidP="00821BF1">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Náklady na úroky za dlhodobé úroky (-)</w:t>
                  </w:r>
                </w:p>
              </w:tc>
              <w:tc>
                <w:tcPr>
                  <w:tcW w:w="1480" w:type="dxa"/>
                  <w:shd w:val="clear" w:color="auto" w:fill="auto"/>
                  <w:noWrap/>
                </w:tcPr>
                <w:p w:rsidR="00821BF1" w:rsidRPr="00F10B10" w:rsidRDefault="00821BF1" w:rsidP="00821BF1">
                  <w:pPr>
                    <w:jc w:val="center"/>
                    <w:rPr>
                      <w:rFonts w:ascii="Calibri" w:hAnsi="Calibri"/>
                      <w:color w:val="000000"/>
                      <w:sz w:val="18"/>
                      <w:szCs w:val="18"/>
                    </w:rPr>
                  </w:pPr>
                  <w:r>
                    <w:rPr>
                      <w:rFonts w:ascii="Calibri" w:hAnsi="Calibri"/>
                      <w:color w:val="000000"/>
                      <w:sz w:val="18"/>
                      <w:szCs w:val="18"/>
                    </w:rPr>
                    <w:t>-</w:t>
                  </w:r>
                </w:p>
              </w:tc>
              <w:tc>
                <w:tcPr>
                  <w:tcW w:w="1480" w:type="dxa"/>
                  <w:shd w:val="clear" w:color="auto" w:fill="auto"/>
                  <w:noWrap/>
                </w:tcPr>
                <w:p w:rsidR="00821BF1" w:rsidRPr="00F10B10" w:rsidRDefault="00821BF1" w:rsidP="00821BF1">
                  <w:pPr>
                    <w:jc w:val="center"/>
                    <w:rPr>
                      <w:rFonts w:ascii="Calibri" w:hAnsi="Calibri"/>
                      <w:color w:val="000000"/>
                      <w:sz w:val="18"/>
                      <w:szCs w:val="18"/>
                    </w:rPr>
                  </w:pPr>
                  <w:r>
                    <w:rPr>
                      <w:rFonts w:ascii="Calibri" w:hAnsi="Calibri"/>
                      <w:color w:val="000000"/>
                      <w:sz w:val="18"/>
                      <w:szCs w:val="18"/>
                    </w:rPr>
                    <w:t>-</w:t>
                  </w:r>
                </w:p>
              </w:tc>
            </w:tr>
            <w:tr w:rsidR="00821BF1" w:rsidRPr="007A1BF7" w:rsidTr="0090013E">
              <w:trPr>
                <w:trHeight w:val="288"/>
              </w:trPr>
              <w:tc>
                <w:tcPr>
                  <w:tcW w:w="961" w:type="dxa"/>
                  <w:shd w:val="clear" w:color="auto" w:fill="auto"/>
                  <w:noWrap/>
                  <w:vAlign w:val="bottom"/>
                  <w:hideMark/>
                </w:tcPr>
                <w:p w:rsidR="00821BF1" w:rsidRPr="007A1BF7" w:rsidRDefault="00821BF1" w:rsidP="00821BF1">
                  <w:pPr>
                    <w:overflowPunct/>
                    <w:autoSpaceDE/>
                    <w:autoSpaceDN/>
                    <w:adjustRightInd/>
                    <w:jc w:val="center"/>
                    <w:textAlignment w:val="auto"/>
                    <w:rPr>
                      <w:rFonts w:ascii="Arial Narrow" w:hAnsi="Arial Narrow"/>
                      <w:color w:val="000000"/>
                      <w:sz w:val="20"/>
                      <w:lang w:eastAsia="sk-SK"/>
                    </w:rPr>
                  </w:pPr>
                  <w:r w:rsidRPr="007A1BF7">
                    <w:rPr>
                      <w:rFonts w:ascii="Arial Narrow" w:hAnsi="Arial Narrow"/>
                      <w:color w:val="000000"/>
                      <w:sz w:val="20"/>
                      <w:lang w:eastAsia="sk-SK"/>
                    </w:rPr>
                    <w:t>25.</w:t>
                  </w:r>
                </w:p>
              </w:tc>
              <w:tc>
                <w:tcPr>
                  <w:tcW w:w="5780" w:type="dxa"/>
                  <w:shd w:val="clear" w:color="auto" w:fill="auto"/>
                  <w:noWrap/>
                  <w:vAlign w:val="bottom"/>
                  <w:hideMark/>
                </w:tcPr>
                <w:p w:rsidR="00821BF1" w:rsidRPr="007A1BF7" w:rsidRDefault="00821BF1" w:rsidP="00821BF1">
                  <w:pPr>
                    <w:overflowPunct/>
                    <w:autoSpaceDE/>
                    <w:autoSpaceDN/>
                    <w:adjustRightInd/>
                    <w:textAlignment w:val="auto"/>
                    <w:rPr>
                      <w:rFonts w:ascii="Arial Narrow" w:hAnsi="Arial Narrow"/>
                      <w:color w:val="000000"/>
                      <w:sz w:val="20"/>
                      <w:lang w:eastAsia="sk-SK"/>
                    </w:rPr>
                  </w:pPr>
                  <w:r w:rsidRPr="007A1BF7">
                    <w:rPr>
                      <w:rFonts w:ascii="Arial Narrow" w:hAnsi="Arial Narrow"/>
                      <w:color w:val="000000"/>
                      <w:sz w:val="20"/>
                      <w:lang w:eastAsia="sk-SK"/>
                    </w:rPr>
                    <w:t>Zmena stavu záväzkov za úroky za úvery (+)</w:t>
                  </w:r>
                </w:p>
              </w:tc>
              <w:tc>
                <w:tcPr>
                  <w:tcW w:w="1480" w:type="dxa"/>
                  <w:shd w:val="clear" w:color="auto" w:fill="auto"/>
                  <w:noWrap/>
                </w:tcPr>
                <w:p w:rsidR="00821BF1" w:rsidRPr="00F10B10" w:rsidRDefault="00821BF1" w:rsidP="00821BF1">
                  <w:pPr>
                    <w:jc w:val="center"/>
                    <w:rPr>
                      <w:rFonts w:ascii="Calibri" w:hAnsi="Calibri"/>
                      <w:color w:val="000000"/>
                      <w:sz w:val="18"/>
                      <w:szCs w:val="18"/>
                    </w:rPr>
                  </w:pPr>
                  <w:r>
                    <w:rPr>
                      <w:rFonts w:ascii="Calibri" w:hAnsi="Calibri"/>
                      <w:color w:val="000000"/>
                      <w:sz w:val="18"/>
                      <w:szCs w:val="18"/>
                    </w:rPr>
                    <w:t>-</w:t>
                  </w:r>
                </w:p>
              </w:tc>
              <w:tc>
                <w:tcPr>
                  <w:tcW w:w="1480" w:type="dxa"/>
                  <w:shd w:val="clear" w:color="auto" w:fill="auto"/>
                  <w:noWrap/>
                </w:tcPr>
                <w:p w:rsidR="00821BF1" w:rsidRPr="00F10B10" w:rsidRDefault="00821BF1" w:rsidP="00821BF1">
                  <w:pPr>
                    <w:jc w:val="center"/>
                    <w:rPr>
                      <w:rFonts w:ascii="Calibri" w:hAnsi="Calibri"/>
                      <w:color w:val="000000"/>
                      <w:sz w:val="18"/>
                      <w:szCs w:val="18"/>
                    </w:rPr>
                  </w:pPr>
                  <w:r>
                    <w:rPr>
                      <w:rFonts w:ascii="Calibri" w:hAnsi="Calibri"/>
                      <w:color w:val="000000"/>
                      <w:sz w:val="18"/>
                      <w:szCs w:val="18"/>
                    </w:rPr>
                    <w:t>-</w:t>
                  </w:r>
                </w:p>
              </w:tc>
            </w:tr>
            <w:tr w:rsidR="00821BF1" w:rsidRPr="007A1BF7" w:rsidTr="0090013E">
              <w:trPr>
                <w:trHeight w:val="288"/>
              </w:trPr>
              <w:tc>
                <w:tcPr>
                  <w:tcW w:w="961" w:type="dxa"/>
                  <w:shd w:val="clear" w:color="auto" w:fill="auto"/>
                  <w:noWrap/>
                  <w:vAlign w:val="bottom"/>
                  <w:hideMark/>
                </w:tcPr>
                <w:p w:rsidR="00821BF1" w:rsidRPr="00FD2D30" w:rsidRDefault="00821BF1" w:rsidP="00821BF1">
                  <w:pPr>
                    <w:overflowPunct/>
                    <w:autoSpaceDE/>
                    <w:autoSpaceDN/>
                    <w:adjustRightInd/>
                    <w:jc w:val="center"/>
                    <w:textAlignment w:val="auto"/>
                    <w:rPr>
                      <w:rFonts w:ascii="Arial Narrow" w:hAnsi="Arial Narrow"/>
                      <w:b/>
                      <w:color w:val="000000"/>
                      <w:sz w:val="20"/>
                      <w:lang w:eastAsia="sk-SK"/>
                    </w:rPr>
                  </w:pPr>
                  <w:r w:rsidRPr="00FD2D30">
                    <w:rPr>
                      <w:rFonts w:ascii="Arial Narrow" w:hAnsi="Arial Narrow"/>
                      <w:b/>
                      <w:color w:val="000000"/>
                      <w:sz w:val="20"/>
                      <w:lang w:eastAsia="sk-SK"/>
                    </w:rPr>
                    <w:t>III.</w:t>
                  </w:r>
                </w:p>
              </w:tc>
              <w:tc>
                <w:tcPr>
                  <w:tcW w:w="5780" w:type="dxa"/>
                  <w:shd w:val="clear" w:color="auto" w:fill="auto"/>
                  <w:noWrap/>
                  <w:vAlign w:val="bottom"/>
                  <w:hideMark/>
                </w:tcPr>
                <w:p w:rsidR="00821BF1" w:rsidRPr="008A3FC1" w:rsidRDefault="00821BF1" w:rsidP="00821BF1">
                  <w:pPr>
                    <w:overflowPunct/>
                    <w:autoSpaceDE/>
                    <w:autoSpaceDN/>
                    <w:adjustRightInd/>
                    <w:textAlignment w:val="auto"/>
                    <w:rPr>
                      <w:rFonts w:ascii="Arial Narrow" w:hAnsi="Arial Narrow"/>
                      <w:b/>
                      <w:color w:val="000000"/>
                      <w:sz w:val="20"/>
                      <w:lang w:eastAsia="sk-SK"/>
                    </w:rPr>
                  </w:pPr>
                  <w:r w:rsidRPr="008A3FC1">
                    <w:rPr>
                      <w:rFonts w:ascii="Arial Narrow" w:hAnsi="Arial Narrow"/>
                      <w:b/>
                      <w:color w:val="000000"/>
                      <w:sz w:val="20"/>
                      <w:lang w:eastAsia="sk-SK"/>
                    </w:rPr>
                    <w:t>Čistý peňažný tok z finančnej činnosti</w:t>
                  </w:r>
                </w:p>
              </w:tc>
              <w:tc>
                <w:tcPr>
                  <w:tcW w:w="1480" w:type="dxa"/>
                  <w:shd w:val="clear" w:color="auto" w:fill="auto"/>
                  <w:noWrap/>
                  <w:vAlign w:val="center"/>
                </w:tcPr>
                <w:p w:rsidR="00821BF1" w:rsidRPr="00F10B10" w:rsidRDefault="00821BF1" w:rsidP="00821BF1">
                  <w:pPr>
                    <w:jc w:val="center"/>
                    <w:rPr>
                      <w:rFonts w:ascii="Arial Narrow" w:hAnsi="Arial Narrow"/>
                      <w:b/>
                      <w:bCs/>
                      <w:color w:val="000000"/>
                      <w:sz w:val="18"/>
                      <w:szCs w:val="18"/>
                    </w:rPr>
                  </w:pPr>
                  <w:r>
                    <w:rPr>
                      <w:rFonts w:ascii="Arial Narrow" w:hAnsi="Arial Narrow"/>
                      <w:b/>
                      <w:bCs/>
                      <w:color w:val="000000"/>
                      <w:sz w:val="18"/>
                      <w:szCs w:val="18"/>
                    </w:rPr>
                    <w:t>(30 654)</w:t>
                  </w:r>
                </w:p>
              </w:tc>
              <w:tc>
                <w:tcPr>
                  <w:tcW w:w="1480" w:type="dxa"/>
                  <w:shd w:val="clear" w:color="auto" w:fill="auto"/>
                  <w:noWrap/>
                  <w:vAlign w:val="center"/>
                </w:tcPr>
                <w:p w:rsidR="00821BF1" w:rsidRPr="00F10B10" w:rsidRDefault="00821BF1" w:rsidP="00821BF1">
                  <w:pPr>
                    <w:jc w:val="center"/>
                    <w:rPr>
                      <w:rFonts w:ascii="Arial Narrow" w:hAnsi="Arial Narrow"/>
                      <w:b/>
                      <w:bCs/>
                      <w:color w:val="000000"/>
                      <w:sz w:val="18"/>
                      <w:szCs w:val="18"/>
                    </w:rPr>
                  </w:pPr>
                  <w:r>
                    <w:rPr>
                      <w:rFonts w:ascii="Arial Narrow" w:hAnsi="Arial Narrow"/>
                      <w:b/>
                      <w:bCs/>
                      <w:color w:val="000000"/>
                      <w:sz w:val="18"/>
                      <w:szCs w:val="18"/>
                    </w:rPr>
                    <w:t>(118 732)</w:t>
                  </w:r>
                </w:p>
              </w:tc>
            </w:tr>
            <w:tr w:rsidR="00821BF1" w:rsidRPr="007A1BF7" w:rsidTr="0090013E">
              <w:trPr>
                <w:trHeight w:val="288"/>
              </w:trPr>
              <w:tc>
                <w:tcPr>
                  <w:tcW w:w="961" w:type="dxa"/>
                  <w:shd w:val="clear" w:color="auto" w:fill="auto"/>
                  <w:noWrap/>
                  <w:vAlign w:val="bottom"/>
                  <w:hideMark/>
                </w:tcPr>
                <w:p w:rsidR="00821BF1" w:rsidRPr="00FD2D30" w:rsidRDefault="00821BF1" w:rsidP="00821BF1">
                  <w:pPr>
                    <w:overflowPunct/>
                    <w:autoSpaceDE/>
                    <w:autoSpaceDN/>
                    <w:adjustRightInd/>
                    <w:jc w:val="center"/>
                    <w:textAlignment w:val="auto"/>
                    <w:rPr>
                      <w:rFonts w:ascii="Arial Narrow" w:hAnsi="Arial Narrow"/>
                      <w:b/>
                      <w:color w:val="000000"/>
                      <w:sz w:val="20"/>
                      <w:lang w:eastAsia="sk-SK"/>
                    </w:rPr>
                  </w:pPr>
                  <w:r w:rsidRPr="00FD2D30">
                    <w:rPr>
                      <w:rFonts w:ascii="Arial Narrow" w:hAnsi="Arial Narrow"/>
                      <w:b/>
                      <w:color w:val="000000"/>
                      <w:sz w:val="20"/>
                      <w:lang w:eastAsia="sk-SK"/>
                    </w:rPr>
                    <w:t>IV.</w:t>
                  </w:r>
                </w:p>
              </w:tc>
              <w:tc>
                <w:tcPr>
                  <w:tcW w:w="5780" w:type="dxa"/>
                  <w:shd w:val="clear" w:color="auto" w:fill="auto"/>
                  <w:vAlign w:val="center"/>
                  <w:hideMark/>
                </w:tcPr>
                <w:p w:rsidR="00821BF1" w:rsidRPr="007A1BF7" w:rsidRDefault="00821BF1" w:rsidP="00821BF1">
                  <w:pPr>
                    <w:overflowPunct/>
                    <w:autoSpaceDE/>
                    <w:autoSpaceDN/>
                    <w:adjustRightInd/>
                    <w:jc w:val="both"/>
                    <w:textAlignment w:val="auto"/>
                    <w:rPr>
                      <w:rFonts w:ascii="Arial Narrow" w:hAnsi="Arial Narrow"/>
                      <w:b/>
                      <w:bCs/>
                      <w:color w:val="000000"/>
                      <w:sz w:val="20"/>
                      <w:lang w:eastAsia="sk-SK"/>
                    </w:rPr>
                  </w:pPr>
                  <w:r w:rsidRPr="007A1BF7">
                    <w:rPr>
                      <w:rFonts w:ascii="Arial Narrow" w:hAnsi="Arial Narrow"/>
                      <w:b/>
                      <w:bCs/>
                      <w:color w:val="000000"/>
                      <w:sz w:val="20"/>
                      <w:lang w:eastAsia="sk-SK"/>
                    </w:rPr>
                    <w:t>Účinok zmien vo výmenných kurzoch na peňažné prostriedky v cudzej mene</w:t>
                  </w:r>
                </w:p>
              </w:tc>
              <w:tc>
                <w:tcPr>
                  <w:tcW w:w="1480" w:type="dxa"/>
                  <w:shd w:val="clear" w:color="auto" w:fill="auto"/>
                  <w:noWrap/>
                  <w:vAlign w:val="center"/>
                </w:tcPr>
                <w:p w:rsidR="00821BF1" w:rsidRPr="008A3FC1" w:rsidRDefault="00821BF1" w:rsidP="00821BF1">
                  <w:pPr>
                    <w:jc w:val="center"/>
                    <w:rPr>
                      <w:rFonts w:ascii="Arial Narrow" w:hAnsi="Arial Narrow"/>
                      <w:b/>
                      <w:color w:val="000000"/>
                      <w:sz w:val="18"/>
                      <w:szCs w:val="18"/>
                    </w:rPr>
                  </w:pPr>
                  <w:r>
                    <w:rPr>
                      <w:rFonts w:ascii="Arial Narrow" w:hAnsi="Arial Narrow"/>
                      <w:b/>
                      <w:color w:val="000000"/>
                      <w:sz w:val="18"/>
                      <w:szCs w:val="18"/>
                    </w:rPr>
                    <w:t>-</w:t>
                  </w:r>
                </w:p>
              </w:tc>
              <w:tc>
                <w:tcPr>
                  <w:tcW w:w="1480" w:type="dxa"/>
                  <w:shd w:val="clear" w:color="auto" w:fill="auto"/>
                  <w:noWrap/>
                  <w:vAlign w:val="center"/>
                </w:tcPr>
                <w:p w:rsidR="00821BF1" w:rsidRPr="008A3FC1" w:rsidRDefault="00821BF1" w:rsidP="00821BF1">
                  <w:pPr>
                    <w:jc w:val="center"/>
                    <w:rPr>
                      <w:rFonts w:ascii="Arial Narrow" w:hAnsi="Arial Narrow"/>
                      <w:b/>
                      <w:color w:val="000000"/>
                      <w:sz w:val="18"/>
                      <w:szCs w:val="18"/>
                    </w:rPr>
                  </w:pPr>
                  <w:r>
                    <w:rPr>
                      <w:rFonts w:ascii="Arial Narrow" w:hAnsi="Arial Narrow"/>
                      <w:b/>
                      <w:color w:val="000000"/>
                      <w:sz w:val="18"/>
                      <w:szCs w:val="18"/>
                    </w:rPr>
                    <w:t>-</w:t>
                  </w:r>
                </w:p>
              </w:tc>
            </w:tr>
            <w:tr w:rsidR="00821BF1" w:rsidRPr="007A1BF7" w:rsidTr="0090013E">
              <w:trPr>
                <w:trHeight w:val="288"/>
              </w:trPr>
              <w:tc>
                <w:tcPr>
                  <w:tcW w:w="961" w:type="dxa"/>
                  <w:shd w:val="clear" w:color="auto" w:fill="auto"/>
                  <w:noWrap/>
                  <w:vAlign w:val="bottom"/>
                  <w:hideMark/>
                </w:tcPr>
                <w:p w:rsidR="00821BF1" w:rsidRPr="00FD2D30" w:rsidRDefault="00821BF1" w:rsidP="00821BF1">
                  <w:pPr>
                    <w:overflowPunct/>
                    <w:autoSpaceDE/>
                    <w:autoSpaceDN/>
                    <w:adjustRightInd/>
                    <w:jc w:val="center"/>
                    <w:textAlignment w:val="auto"/>
                    <w:rPr>
                      <w:rFonts w:ascii="Arial Narrow" w:hAnsi="Arial Narrow"/>
                      <w:b/>
                      <w:color w:val="000000"/>
                      <w:sz w:val="20"/>
                      <w:lang w:eastAsia="sk-SK"/>
                    </w:rPr>
                  </w:pPr>
                  <w:r w:rsidRPr="00FD2D30">
                    <w:rPr>
                      <w:rFonts w:ascii="Arial Narrow" w:hAnsi="Arial Narrow"/>
                      <w:b/>
                      <w:color w:val="000000"/>
                      <w:sz w:val="20"/>
                      <w:lang w:eastAsia="sk-SK"/>
                    </w:rPr>
                    <w:t>V.</w:t>
                  </w:r>
                </w:p>
              </w:tc>
              <w:tc>
                <w:tcPr>
                  <w:tcW w:w="5780" w:type="dxa"/>
                  <w:shd w:val="clear" w:color="auto" w:fill="auto"/>
                  <w:vAlign w:val="center"/>
                  <w:hideMark/>
                </w:tcPr>
                <w:p w:rsidR="00821BF1" w:rsidRPr="007A1BF7" w:rsidRDefault="00821BF1" w:rsidP="00821BF1">
                  <w:pPr>
                    <w:overflowPunct/>
                    <w:autoSpaceDE/>
                    <w:autoSpaceDN/>
                    <w:adjustRightInd/>
                    <w:jc w:val="both"/>
                    <w:textAlignment w:val="auto"/>
                    <w:rPr>
                      <w:rFonts w:ascii="Arial Narrow" w:hAnsi="Arial Narrow"/>
                      <w:b/>
                      <w:bCs/>
                      <w:color w:val="000000"/>
                      <w:sz w:val="20"/>
                      <w:lang w:eastAsia="sk-SK"/>
                    </w:rPr>
                  </w:pPr>
                  <w:r w:rsidRPr="007A1BF7">
                    <w:rPr>
                      <w:rFonts w:ascii="Arial Narrow" w:hAnsi="Arial Narrow"/>
                      <w:b/>
                      <w:bCs/>
                      <w:color w:val="000000"/>
                      <w:sz w:val="20"/>
                      <w:lang w:eastAsia="sk-SK"/>
                    </w:rPr>
                    <w:t>Čistý vzrast/pokles peňažných prostriedkov a ich ekvivalentov I.+II.+III.+IV.</w:t>
                  </w:r>
                </w:p>
              </w:tc>
              <w:tc>
                <w:tcPr>
                  <w:tcW w:w="1480" w:type="dxa"/>
                  <w:shd w:val="clear" w:color="auto" w:fill="auto"/>
                  <w:noWrap/>
                  <w:vAlign w:val="center"/>
                </w:tcPr>
                <w:p w:rsidR="00821BF1" w:rsidRPr="00520E57" w:rsidRDefault="00821BF1" w:rsidP="00821BF1">
                  <w:pPr>
                    <w:jc w:val="center"/>
                    <w:rPr>
                      <w:rFonts w:ascii="Arial Narrow" w:hAnsi="Arial Narrow"/>
                      <w:b/>
                      <w:color w:val="000000"/>
                      <w:sz w:val="18"/>
                      <w:szCs w:val="18"/>
                    </w:rPr>
                  </w:pPr>
                  <w:r>
                    <w:rPr>
                      <w:rFonts w:ascii="Arial Narrow" w:hAnsi="Arial Narrow"/>
                      <w:b/>
                      <w:color w:val="000000"/>
                      <w:sz w:val="18"/>
                      <w:szCs w:val="18"/>
                    </w:rPr>
                    <w:t>(10 589)</w:t>
                  </w:r>
                </w:p>
              </w:tc>
              <w:tc>
                <w:tcPr>
                  <w:tcW w:w="1480" w:type="dxa"/>
                  <w:shd w:val="clear" w:color="auto" w:fill="auto"/>
                  <w:noWrap/>
                  <w:vAlign w:val="center"/>
                </w:tcPr>
                <w:p w:rsidR="00821BF1" w:rsidRPr="00520E57" w:rsidRDefault="00821BF1" w:rsidP="00821BF1">
                  <w:pPr>
                    <w:jc w:val="center"/>
                    <w:rPr>
                      <w:rFonts w:ascii="Arial Narrow" w:hAnsi="Arial Narrow"/>
                      <w:b/>
                      <w:color w:val="000000"/>
                      <w:sz w:val="18"/>
                      <w:szCs w:val="18"/>
                    </w:rPr>
                  </w:pPr>
                  <w:r w:rsidRPr="00520E57">
                    <w:rPr>
                      <w:rFonts w:ascii="Arial Narrow" w:hAnsi="Arial Narrow"/>
                      <w:b/>
                      <w:color w:val="000000"/>
                      <w:sz w:val="18"/>
                      <w:szCs w:val="18"/>
                    </w:rPr>
                    <w:t>(268 256)</w:t>
                  </w:r>
                </w:p>
              </w:tc>
            </w:tr>
            <w:tr w:rsidR="00821BF1" w:rsidRPr="007A1BF7" w:rsidTr="0090013E">
              <w:trPr>
                <w:trHeight w:val="288"/>
              </w:trPr>
              <w:tc>
                <w:tcPr>
                  <w:tcW w:w="961" w:type="dxa"/>
                  <w:shd w:val="clear" w:color="auto" w:fill="auto"/>
                  <w:noWrap/>
                  <w:vAlign w:val="bottom"/>
                  <w:hideMark/>
                </w:tcPr>
                <w:p w:rsidR="00821BF1" w:rsidRPr="00FD2D30" w:rsidRDefault="00821BF1" w:rsidP="00821BF1">
                  <w:pPr>
                    <w:overflowPunct/>
                    <w:autoSpaceDE/>
                    <w:autoSpaceDN/>
                    <w:adjustRightInd/>
                    <w:jc w:val="center"/>
                    <w:textAlignment w:val="auto"/>
                    <w:rPr>
                      <w:rFonts w:ascii="Arial Narrow" w:hAnsi="Arial Narrow"/>
                      <w:b/>
                      <w:color w:val="000000"/>
                      <w:sz w:val="20"/>
                      <w:lang w:eastAsia="sk-SK"/>
                    </w:rPr>
                  </w:pPr>
                  <w:r w:rsidRPr="00FD2D30">
                    <w:rPr>
                      <w:rFonts w:ascii="Arial Narrow" w:hAnsi="Arial Narrow"/>
                      <w:b/>
                      <w:color w:val="000000"/>
                      <w:sz w:val="20"/>
                      <w:lang w:eastAsia="sk-SK"/>
                    </w:rPr>
                    <w:t>VI.</w:t>
                  </w:r>
                </w:p>
              </w:tc>
              <w:tc>
                <w:tcPr>
                  <w:tcW w:w="5780" w:type="dxa"/>
                  <w:shd w:val="clear" w:color="auto" w:fill="auto"/>
                  <w:vAlign w:val="center"/>
                  <w:hideMark/>
                </w:tcPr>
                <w:p w:rsidR="00821BF1" w:rsidRPr="007A1BF7" w:rsidRDefault="00821BF1" w:rsidP="00821BF1">
                  <w:pPr>
                    <w:overflowPunct/>
                    <w:autoSpaceDE/>
                    <w:autoSpaceDN/>
                    <w:adjustRightInd/>
                    <w:jc w:val="both"/>
                    <w:textAlignment w:val="auto"/>
                    <w:rPr>
                      <w:rFonts w:ascii="Arial Narrow" w:hAnsi="Arial Narrow"/>
                      <w:b/>
                      <w:bCs/>
                      <w:color w:val="000000"/>
                      <w:sz w:val="20"/>
                      <w:lang w:eastAsia="sk-SK"/>
                    </w:rPr>
                  </w:pPr>
                  <w:r w:rsidRPr="007A1BF7">
                    <w:rPr>
                      <w:rFonts w:ascii="Arial Narrow" w:hAnsi="Arial Narrow"/>
                      <w:b/>
                      <w:bCs/>
                      <w:color w:val="000000"/>
                      <w:sz w:val="20"/>
                      <w:lang w:eastAsia="sk-SK"/>
                    </w:rPr>
                    <w:t>Peňažné prostriedky a ich ekvivalenty na začiatku účtovného obdobia</w:t>
                  </w:r>
                </w:p>
              </w:tc>
              <w:tc>
                <w:tcPr>
                  <w:tcW w:w="1480" w:type="dxa"/>
                  <w:shd w:val="clear" w:color="auto" w:fill="auto"/>
                  <w:noWrap/>
                  <w:vAlign w:val="center"/>
                </w:tcPr>
                <w:p w:rsidR="00821BF1" w:rsidRPr="00520E57" w:rsidRDefault="00821BF1" w:rsidP="00821BF1">
                  <w:pPr>
                    <w:jc w:val="center"/>
                    <w:rPr>
                      <w:rFonts w:ascii="Arial Narrow" w:hAnsi="Arial Narrow"/>
                      <w:b/>
                      <w:color w:val="000000"/>
                      <w:sz w:val="18"/>
                      <w:szCs w:val="18"/>
                    </w:rPr>
                  </w:pPr>
                  <w:r>
                    <w:rPr>
                      <w:rFonts w:ascii="Arial Narrow" w:hAnsi="Arial Narrow"/>
                      <w:b/>
                      <w:color w:val="000000"/>
                      <w:sz w:val="18"/>
                      <w:szCs w:val="18"/>
                    </w:rPr>
                    <w:t>32 868</w:t>
                  </w:r>
                </w:p>
              </w:tc>
              <w:tc>
                <w:tcPr>
                  <w:tcW w:w="1480" w:type="dxa"/>
                  <w:shd w:val="clear" w:color="auto" w:fill="auto"/>
                  <w:noWrap/>
                  <w:vAlign w:val="center"/>
                </w:tcPr>
                <w:p w:rsidR="00821BF1" w:rsidRPr="00520E57" w:rsidRDefault="00821BF1" w:rsidP="00821BF1">
                  <w:pPr>
                    <w:jc w:val="center"/>
                    <w:rPr>
                      <w:rFonts w:ascii="Arial Narrow" w:hAnsi="Arial Narrow"/>
                      <w:b/>
                      <w:color w:val="000000"/>
                      <w:sz w:val="18"/>
                      <w:szCs w:val="18"/>
                    </w:rPr>
                  </w:pPr>
                  <w:r w:rsidRPr="00520E57">
                    <w:rPr>
                      <w:rFonts w:ascii="Arial Narrow" w:hAnsi="Arial Narrow"/>
                      <w:b/>
                      <w:color w:val="000000"/>
                      <w:sz w:val="18"/>
                      <w:szCs w:val="18"/>
                    </w:rPr>
                    <w:t>301 123</w:t>
                  </w:r>
                </w:p>
              </w:tc>
            </w:tr>
            <w:tr w:rsidR="00821BF1" w:rsidRPr="007A1BF7" w:rsidTr="0090013E">
              <w:trPr>
                <w:trHeight w:val="288"/>
              </w:trPr>
              <w:tc>
                <w:tcPr>
                  <w:tcW w:w="961" w:type="dxa"/>
                  <w:shd w:val="clear" w:color="auto" w:fill="auto"/>
                  <w:noWrap/>
                  <w:vAlign w:val="bottom"/>
                  <w:hideMark/>
                </w:tcPr>
                <w:p w:rsidR="00821BF1" w:rsidRPr="00FD2D30" w:rsidRDefault="00821BF1" w:rsidP="00821BF1">
                  <w:pPr>
                    <w:overflowPunct/>
                    <w:autoSpaceDE/>
                    <w:autoSpaceDN/>
                    <w:adjustRightInd/>
                    <w:jc w:val="center"/>
                    <w:textAlignment w:val="auto"/>
                    <w:rPr>
                      <w:rFonts w:ascii="Arial Narrow" w:hAnsi="Arial Narrow"/>
                      <w:b/>
                      <w:color w:val="000000"/>
                      <w:sz w:val="20"/>
                      <w:lang w:eastAsia="sk-SK"/>
                    </w:rPr>
                  </w:pPr>
                  <w:r w:rsidRPr="00FD2D30">
                    <w:rPr>
                      <w:rFonts w:ascii="Arial Narrow" w:hAnsi="Arial Narrow"/>
                      <w:b/>
                      <w:color w:val="000000"/>
                      <w:sz w:val="20"/>
                      <w:lang w:eastAsia="sk-SK"/>
                    </w:rPr>
                    <w:t>VII.</w:t>
                  </w:r>
                </w:p>
              </w:tc>
              <w:tc>
                <w:tcPr>
                  <w:tcW w:w="5780" w:type="dxa"/>
                  <w:shd w:val="clear" w:color="auto" w:fill="auto"/>
                  <w:vAlign w:val="center"/>
                  <w:hideMark/>
                </w:tcPr>
                <w:p w:rsidR="00821BF1" w:rsidRPr="007A1BF7" w:rsidRDefault="00821BF1" w:rsidP="00821BF1">
                  <w:pPr>
                    <w:overflowPunct/>
                    <w:autoSpaceDE/>
                    <w:autoSpaceDN/>
                    <w:adjustRightInd/>
                    <w:jc w:val="both"/>
                    <w:textAlignment w:val="auto"/>
                    <w:rPr>
                      <w:rFonts w:ascii="Arial Narrow" w:hAnsi="Arial Narrow"/>
                      <w:b/>
                      <w:bCs/>
                      <w:color w:val="000000"/>
                      <w:sz w:val="20"/>
                      <w:lang w:eastAsia="sk-SK"/>
                    </w:rPr>
                  </w:pPr>
                  <w:r w:rsidRPr="007A1BF7">
                    <w:rPr>
                      <w:rFonts w:ascii="Arial Narrow" w:hAnsi="Arial Narrow"/>
                      <w:b/>
                      <w:bCs/>
                      <w:color w:val="000000"/>
                      <w:sz w:val="20"/>
                      <w:lang w:eastAsia="sk-SK"/>
                    </w:rPr>
                    <w:t>Peňažné prostriedky a ich ekvivalenty na konci účtovného obdobia VI.+V.</w:t>
                  </w:r>
                </w:p>
              </w:tc>
              <w:tc>
                <w:tcPr>
                  <w:tcW w:w="1480" w:type="dxa"/>
                  <w:shd w:val="clear" w:color="auto" w:fill="auto"/>
                  <w:noWrap/>
                  <w:vAlign w:val="center"/>
                </w:tcPr>
                <w:p w:rsidR="00821BF1" w:rsidRPr="00520E57" w:rsidRDefault="00821BF1" w:rsidP="00821BF1">
                  <w:pPr>
                    <w:jc w:val="center"/>
                    <w:rPr>
                      <w:rFonts w:ascii="Arial Narrow" w:hAnsi="Arial Narrow"/>
                      <w:b/>
                      <w:color w:val="000000"/>
                      <w:sz w:val="18"/>
                      <w:szCs w:val="18"/>
                    </w:rPr>
                  </w:pPr>
                  <w:r>
                    <w:rPr>
                      <w:rFonts w:ascii="Arial Narrow" w:hAnsi="Arial Narrow"/>
                      <w:b/>
                      <w:color w:val="000000"/>
                      <w:sz w:val="18"/>
                      <w:szCs w:val="18"/>
                    </w:rPr>
                    <w:t>22 279</w:t>
                  </w:r>
                </w:p>
              </w:tc>
              <w:tc>
                <w:tcPr>
                  <w:tcW w:w="1480" w:type="dxa"/>
                  <w:shd w:val="clear" w:color="auto" w:fill="auto"/>
                  <w:noWrap/>
                  <w:vAlign w:val="center"/>
                </w:tcPr>
                <w:p w:rsidR="00821BF1" w:rsidRPr="00520E57" w:rsidRDefault="00821BF1" w:rsidP="00821BF1">
                  <w:pPr>
                    <w:jc w:val="center"/>
                    <w:rPr>
                      <w:rFonts w:ascii="Arial Narrow" w:hAnsi="Arial Narrow"/>
                      <w:b/>
                      <w:color w:val="000000"/>
                      <w:sz w:val="18"/>
                      <w:szCs w:val="18"/>
                    </w:rPr>
                  </w:pPr>
                  <w:r w:rsidRPr="00520E57">
                    <w:rPr>
                      <w:rFonts w:ascii="Arial Narrow" w:hAnsi="Arial Narrow"/>
                      <w:b/>
                      <w:color w:val="000000"/>
                      <w:sz w:val="18"/>
                      <w:szCs w:val="18"/>
                    </w:rPr>
                    <w:t>32 868</w:t>
                  </w:r>
                </w:p>
              </w:tc>
            </w:tr>
          </w:tbl>
          <w:p w:rsidR="00742D2D" w:rsidRPr="007A1BF7" w:rsidRDefault="00742D2D" w:rsidP="007665FD">
            <w:pPr>
              <w:overflowPunct/>
              <w:autoSpaceDE/>
              <w:autoSpaceDN/>
              <w:adjustRightInd/>
              <w:ind w:right="-2854"/>
              <w:jc w:val="center"/>
              <w:textAlignment w:val="auto"/>
              <w:rPr>
                <w:rFonts w:ascii="Arial Narrow" w:hAnsi="Arial Narrow"/>
                <w:b/>
                <w:bCs/>
                <w:color w:val="000000"/>
                <w:sz w:val="20"/>
                <w:lang w:eastAsia="sk-SK"/>
              </w:rPr>
            </w:pPr>
          </w:p>
        </w:tc>
        <w:tc>
          <w:tcPr>
            <w:tcW w:w="1534" w:type="dxa"/>
            <w:gridSpan w:val="2"/>
            <w:tcBorders>
              <w:top w:val="nil"/>
              <w:left w:val="nil"/>
              <w:bottom w:val="nil"/>
              <w:right w:val="nil"/>
            </w:tcBorders>
            <w:shd w:val="clear" w:color="auto" w:fill="auto"/>
            <w:noWrap/>
            <w:vAlign w:val="bottom"/>
            <w:hideMark/>
          </w:tcPr>
          <w:p w:rsidR="00742D2D" w:rsidRPr="007A1BF7" w:rsidRDefault="00742D2D" w:rsidP="00742D2D">
            <w:pPr>
              <w:overflowPunct/>
              <w:autoSpaceDE/>
              <w:autoSpaceDN/>
              <w:adjustRightInd/>
              <w:textAlignment w:val="auto"/>
              <w:rPr>
                <w:rFonts w:ascii="Arial Narrow" w:hAnsi="Arial Narrow"/>
                <w:color w:val="000000"/>
                <w:sz w:val="20"/>
                <w:lang w:eastAsia="sk-SK"/>
              </w:rPr>
            </w:pPr>
          </w:p>
        </w:tc>
        <w:tc>
          <w:tcPr>
            <w:tcW w:w="1701" w:type="dxa"/>
            <w:gridSpan w:val="2"/>
            <w:tcBorders>
              <w:top w:val="nil"/>
              <w:left w:val="nil"/>
              <w:bottom w:val="nil"/>
              <w:right w:val="nil"/>
            </w:tcBorders>
            <w:shd w:val="clear" w:color="auto" w:fill="auto"/>
            <w:noWrap/>
            <w:vAlign w:val="bottom"/>
            <w:hideMark/>
          </w:tcPr>
          <w:p w:rsidR="00742D2D" w:rsidRPr="007A1BF7" w:rsidRDefault="00742D2D" w:rsidP="00742D2D">
            <w:pPr>
              <w:overflowPunct/>
              <w:autoSpaceDE/>
              <w:autoSpaceDN/>
              <w:adjustRightInd/>
              <w:textAlignment w:val="auto"/>
              <w:rPr>
                <w:rFonts w:ascii="Arial Narrow" w:hAnsi="Arial Narrow"/>
                <w:color w:val="000000"/>
                <w:sz w:val="20"/>
                <w:lang w:eastAsia="sk-SK"/>
              </w:rPr>
            </w:pPr>
          </w:p>
        </w:tc>
      </w:tr>
      <w:tr w:rsidR="00742D2D" w:rsidRPr="007A1BF7" w:rsidTr="008A3FC1">
        <w:trPr>
          <w:trHeight w:val="330"/>
        </w:trPr>
        <w:tc>
          <w:tcPr>
            <w:tcW w:w="160" w:type="dxa"/>
            <w:tcBorders>
              <w:top w:val="nil"/>
              <w:left w:val="nil"/>
              <w:bottom w:val="nil"/>
              <w:right w:val="nil"/>
            </w:tcBorders>
            <w:shd w:val="clear" w:color="auto" w:fill="auto"/>
            <w:noWrap/>
            <w:vAlign w:val="bottom"/>
            <w:hideMark/>
          </w:tcPr>
          <w:p w:rsidR="00742D2D" w:rsidRPr="007A1BF7" w:rsidRDefault="00742D2D" w:rsidP="00742D2D">
            <w:pPr>
              <w:overflowPunct/>
              <w:autoSpaceDE/>
              <w:autoSpaceDN/>
              <w:adjustRightInd/>
              <w:jc w:val="center"/>
              <w:textAlignment w:val="auto"/>
              <w:rPr>
                <w:rFonts w:ascii="Arial Narrow" w:hAnsi="Arial Narrow"/>
                <w:color w:val="000000"/>
                <w:sz w:val="20"/>
                <w:lang w:eastAsia="sk-SK"/>
              </w:rPr>
            </w:pPr>
          </w:p>
        </w:tc>
        <w:tc>
          <w:tcPr>
            <w:tcW w:w="12484" w:type="dxa"/>
            <w:gridSpan w:val="2"/>
            <w:tcBorders>
              <w:top w:val="nil"/>
              <w:left w:val="nil"/>
              <w:bottom w:val="nil"/>
              <w:right w:val="nil"/>
            </w:tcBorders>
            <w:shd w:val="clear" w:color="auto" w:fill="auto"/>
            <w:noWrap/>
            <w:vAlign w:val="bottom"/>
            <w:hideMark/>
          </w:tcPr>
          <w:p w:rsidR="003605B6" w:rsidRDefault="003605B6"/>
          <w:tbl>
            <w:tblPr>
              <w:tblW w:w="12344" w:type="dxa"/>
              <w:tblCellMar>
                <w:left w:w="70" w:type="dxa"/>
                <w:right w:w="70" w:type="dxa"/>
              </w:tblCellMar>
              <w:tblLook w:val="0000" w:firstRow="0" w:lastRow="0" w:firstColumn="0" w:lastColumn="0" w:noHBand="0" w:noVBand="0"/>
            </w:tblPr>
            <w:tblGrid>
              <w:gridCol w:w="1046"/>
              <w:gridCol w:w="4275"/>
              <w:gridCol w:w="2138"/>
              <w:gridCol w:w="1523"/>
              <w:gridCol w:w="178"/>
              <w:gridCol w:w="3184"/>
            </w:tblGrid>
            <w:tr w:rsidR="00C57556" w:rsidRPr="00010E4E" w:rsidTr="008A3FC1">
              <w:trPr>
                <w:trHeight w:val="255"/>
              </w:trPr>
              <w:tc>
                <w:tcPr>
                  <w:tcW w:w="8982" w:type="dxa"/>
                  <w:gridSpan w:val="4"/>
                  <w:tcBorders>
                    <w:top w:val="nil"/>
                    <w:left w:val="nil"/>
                    <w:bottom w:val="nil"/>
                    <w:right w:val="nil"/>
                  </w:tcBorders>
                  <w:shd w:val="clear" w:color="auto" w:fill="auto"/>
                  <w:noWrap/>
                  <w:vAlign w:val="bottom"/>
                </w:tcPr>
                <w:p w:rsidR="00C57556" w:rsidRDefault="00C57556" w:rsidP="00C57556">
                  <w:pPr>
                    <w:suppressAutoHyphens/>
                    <w:ind w:left="-8"/>
                    <w:contextualSpacing/>
                    <w:rPr>
                      <w:rFonts w:ascii="Arial Narrow" w:hAnsi="Arial Narrow" w:cs="Arial"/>
                      <w:sz w:val="20"/>
                    </w:rPr>
                  </w:pPr>
                  <w:r w:rsidRPr="009F3186">
                    <w:rPr>
                      <w:rFonts w:ascii="Arial Narrow" w:hAnsi="Arial Narrow" w:cs="Arial"/>
                      <w:sz w:val="20"/>
                    </w:rPr>
                    <w:lastRenderedPageBreak/>
                    <w:t xml:space="preserve">Pre účely zostavenia prehľadu o peňažných tokoch </w:t>
                  </w:r>
                  <w:r>
                    <w:rPr>
                      <w:rFonts w:ascii="Arial Narrow" w:hAnsi="Arial Narrow" w:cs="Arial"/>
                      <w:sz w:val="20"/>
                    </w:rPr>
                    <w:t>sa</w:t>
                  </w:r>
                  <w:r w:rsidRPr="009F3186">
                    <w:rPr>
                      <w:rFonts w:ascii="Arial Narrow" w:hAnsi="Arial Narrow" w:cs="Arial"/>
                      <w:sz w:val="20"/>
                    </w:rPr>
                    <w:t xml:space="preserve"> do r</w:t>
                  </w:r>
                  <w:r>
                    <w:rPr>
                      <w:rFonts w:ascii="Arial Narrow" w:hAnsi="Arial Narrow" w:cs="Arial"/>
                      <w:sz w:val="20"/>
                    </w:rPr>
                    <w:t xml:space="preserve">iadku peňažné prostriedky a ich </w:t>
                  </w:r>
                  <w:r w:rsidRPr="009F3186">
                    <w:rPr>
                      <w:rFonts w:ascii="Arial Narrow" w:hAnsi="Arial Narrow" w:cs="Arial"/>
                      <w:sz w:val="20"/>
                    </w:rPr>
                    <w:t>ekvivalenty zahrnuli:</w:t>
                  </w:r>
                </w:p>
                <w:p w:rsidR="00C57556" w:rsidRPr="00010E4E" w:rsidRDefault="00C57556" w:rsidP="00C57556">
                  <w:pPr>
                    <w:suppressAutoHyphens/>
                    <w:contextualSpacing/>
                    <w:jc w:val="center"/>
                    <w:rPr>
                      <w:rFonts w:ascii="Arial Narrow" w:hAnsi="Arial Narrow" w:cs="Arial"/>
                      <w:b/>
                      <w:bCs/>
                      <w:sz w:val="18"/>
                      <w:szCs w:val="18"/>
                    </w:rPr>
                  </w:pPr>
                </w:p>
              </w:tc>
              <w:tc>
                <w:tcPr>
                  <w:tcW w:w="3362" w:type="dxa"/>
                  <w:gridSpan w:val="2"/>
                  <w:tcBorders>
                    <w:top w:val="nil"/>
                    <w:left w:val="nil"/>
                    <w:bottom w:val="nil"/>
                    <w:right w:val="nil"/>
                  </w:tcBorders>
                  <w:shd w:val="clear" w:color="auto" w:fill="auto"/>
                  <w:vAlign w:val="bottom"/>
                </w:tcPr>
                <w:p w:rsidR="00C57556" w:rsidRPr="00010E4E" w:rsidRDefault="00C57556" w:rsidP="00C57556">
                  <w:pPr>
                    <w:suppressAutoHyphens/>
                    <w:contextualSpacing/>
                    <w:jc w:val="center"/>
                    <w:rPr>
                      <w:rFonts w:ascii="Arial Narrow" w:hAnsi="Arial Narrow" w:cs="Arial"/>
                      <w:b/>
                      <w:bCs/>
                      <w:sz w:val="18"/>
                      <w:szCs w:val="18"/>
                    </w:rPr>
                  </w:pPr>
                </w:p>
              </w:tc>
            </w:tr>
            <w:tr w:rsidR="001B3C07" w:rsidRPr="00010E4E" w:rsidTr="00E22C6A">
              <w:trPr>
                <w:gridAfter w:val="1"/>
                <w:wAfter w:w="3184" w:type="dxa"/>
                <w:trHeight w:val="525"/>
              </w:trPr>
              <w:tc>
                <w:tcPr>
                  <w:tcW w:w="1046" w:type="dxa"/>
                  <w:tcBorders>
                    <w:top w:val="single" w:sz="4" w:space="0" w:color="auto"/>
                    <w:left w:val="single" w:sz="4" w:space="0" w:color="auto"/>
                    <w:bottom w:val="single" w:sz="4" w:space="0" w:color="auto"/>
                    <w:right w:val="single" w:sz="4" w:space="0" w:color="auto"/>
                  </w:tcBorders>
                  <w:shd w:val="clear" w:color="auto" w:fill="auto"/>
                  <w:vAlign w:val="center"/>
                </w:tcPr>
                <w:p w:rsidR="00C57556" w:rsidRPr="00010E4E" w:rsidRDefault="00C57556" w:rsidP="00E22C6A">
                  <w:pPr>
                    <w:suppressAutoHyphens/>
                    <w:ind w:left="-57"/>
                    <w:contextualSpacing/>
                    <w:jc w:val="center"/>
                    <w:rPr>
                      <w:rFonts w:ascii="Arial Narrow" w:hAnsi="Arial Narrow" w:cs="Arial"/>
                      <w:b/>
                      <w:bCs/>
                      <w:sz w:val="18"/>
                      <w:szCs w:val="18"/>
                    </w:rPr>
                  </w:pPr>
                  <w:r w:rsidRPr="00F96AD0">
                    <w:rPr>
                      <w:rFonts w:ascii="Arial Narrow" w:hAnsi="Arial Narrow"/>
                      <w:b/>
                      <w:bCs/>
                      <w:color w:val="000000"/>
                      <w:sz w:val="18"/>
                      <w:szCs w:val="18"/>
                      <w:lang w:eastAsia="cs-CZ"/>
                    </w:rPr>
                    <w:t>Označenie</w:t>
                  </w:r>
                </w:p>
              </w:tc>
              <w:tc>
                <w:tcPr>
                  <w:tcW w:w="4275" w:type="dxa"/>
                  <w:tcBorders>
                    <w:top w:val="single" w:sz="4" w:space="0" w:color="auto"/>
                    <w:left w:val="single" w:sz="4" w:space="0" w:color="auto"/>
                    <w:bottom w:val="single" w:sz="4" w:space="0" w:color="auto"/>
                    <w:right w:val="single" w:sz="4" w:space="0" w:color="auto"/>
                  </w:tcBorders>
                  <w:shd w:val="clear" w:color="auto" w:fill="auto"/>
                  <w:vAlign w:val="center"/>
                </w:tcPr>
                <w:p w:rsidR="00C57556" w:rsidRPr="00010E4E" w:rsidRDefault="00C57556" w:rsidP="00E22C6A">
                  <w:pPr>
                    <w:suppressAutoHyphens/>
                    <w:ind w:left="-57"/>
                    <w:contextualSpacing/>
                    <w:jc w:val="center"/>
                    <w:rPr>
                      <w:rFonts w:ascii="Arial Narrow" w:hAnsi="Arial Narrow" w:cs="Arial"/>
                      <w:b/>
                      <w:bCs/>
                      <w:sz w:val="18"/>
                      <w:szCs w:val="18"/>
                    </w:rPr>
                  </w:pPr>
                  <w:r w:rsidRPr="00F96AD0">
                    <w:rPr>
                      <w:rFonts w:ascii="Arial Narrow" w:hAnsi="Arial Narrow"/>
                      <w:b/>
                      <w:bCs/>
                      <w:color w:val="000000"/>
                      <w:sz w:val="18"/>
                      <w:szCs w:val="18"/>
                      <w:lang w:eastAsia="cs-CZ"/>
                    </w:rPr>
                    <w:t>POLOŽKA</w:t>
                  </w:r>
                </w:p>
              </w:tc>
              <w:tc>
                <w:tcPr>
                  <w:tcW w:w="2138" w:type="dxa"/>
                  <w:tcBorders>
                    <w:top w:val="single" w:sz="4" w:space="0" w:color="auto"/>
                    <w:left w:val="single" w:sz="4" w:space="0" w:color="auto"/>
                    <w:bottom w:val="single" w:sz="4" w:space="0" w:color="auto"/>
                    <w:right w:val="single" w:sz="4" w:space="0" w:color="auto"/>
                  </w:tcBorders>
                  <w:shd w:val="clear" w:color="auto" w:fill="auto"/>
                  <w:vAlign w:val="bottom"/>
                </w:tcPr>
                <w:p w:rsidR="00C57556" w:rsidRPr="003E3BA7" w:rsidRDefault="00C57556" w:rsidP="00E22C6A">
                  <w:pPr>
                    <w:suppressAutoHyphens/>
                    <w:ind w:left="-57"/>
                    <w:contextualSpacing/>
                    <w:jc w:val="center"/>
                    <w:rPr>
                      <w:rFonts w:ascii="Arial Narrow" w:hAnsi="Arial Narrow" w:cs="Arial"/>
                      <w:b/>
                      <w:bCs/>
                      <w:sz w:val="18"/>
                      <w:szCs w:val="18"/>
                    </w:rPr>
                  </w:pPr>
                  <w:r>
                    <w:rPr>
                      <w:rFonts w:ascii="Arial Narrow" w:hAnsi="Arial Narrow" w:cs="Arial"/>
                      <w:b/>
                      <w:bCs/>
                      <w:sz w:val="18"/>
                      <w:szCs w:val="18"/>
                    </w:rPr>
                    <w:t>Bežné</w:t>
                  </w:r>
                  <w:r w:rsidRPr="003E3BA7">
                    <w:rPr>
                      <w:rFonts w:ascii="Arial Narrow" w:hAnsi="Arial Narrow" w:cs="Arial"/>
                      <w:b/>
                      <w:bCs/>
                      <w:sz w:val="18"/>
                      <w:szCs w:val="18"/>
                    </w:rPr>
                    <w:t xml:space="preserve"> </w:t>
                  </w:r>
                  <w:r>
                    <w:rPr>
                      <w:rFonts w:ascii="Arial Narrow" w:hAnsi="Arial Narrow" w:cs="Arial"/>
                      <w:b/>
                      <w:bCs/>
                      <w:sz w:val="18"/>
                      <w:szCs w:val="18"/>
                    </w:rPr>
                    <w:t>ú</w:t>
                  </w:r>
                  <w:r w:rsidRPr="003E3BA7">
                    <w:rPr>
                      <w:rFonts w:ascii="Arial Narrow" w:hAnsi="Arial Narrow" w:cs="Arial"/>
                      <w:b/>
                      <w:bCs/>
                      <w:sz w:val="18"/>
                      <w:szCs w:val="18"/>
                    </w:rPr>
                    <w:t>čtovné</w:t>
                  </w:r>
                </w:p>
                <w:p w:rsidR="00C57556" w:rsidRPr="00010E4E" w:rsidRDefault="00C57556" w:rsidP="00E22C6A">
                  <w:pPr>
                    <w:suppressAutoHyphens/>
                    <w:ind w:left="-57"/>
                    <w:contextualSpacing/>
                    <w:jc w:val="center"/>
                    <w:rPr>
                      <w:rFonts w:ascii="Arial Narrow" w:hAnsi="Arial Narrow" w:cs="Arial"/>
                      <w:b/>
                      <w:bCs/>
                      <w:sz w:val="18"/>
                      <w:szCs w:val="18"/>
                    </w:rPr>
                  </w:pPr>
                  <w:r w:rsidRPr="003E3BA7">
                    <w:rPr>
                      <w:rFonts w:ascii="Arial Narrow" w:hAnsi="Arial Narrow" w:cs="Arial"/>
                      <w:b/>
                      <w:bCs/>
                      <w:sz w:val="18"/>
                      <w:szCs w:val="18"/>
                    </w:rPr>
                    <w:t>obdobie</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C57556" w:rsidRPr="00010E4E" w:rsidRDefault="00C57556" w:rsidP="00E22C6A">
                  <w:pPr>
                    <w:suppressAutoHyphens/>
                    <w:ind w:left="-57"/>
                    <w:contextualSpacing/>
                    <w:jc w:val="center"/>
                    <w:rPr>
                      <w:rFonts w:ascii="Arial Narrow" w:hAnsi="Arial Narrow" w:cs="Arial"/>
                      <w:b/>
                      <w:bCs/>
                      <w:sz w:val="18"/>
                      <w:szCs w:val="18"/>
                    </w:rPr>
                  </w:pPr>
                  <w:r w:rsidRPr="00010E4E">
                    <w:rPr>
                      <w:rFonts w:ascii="Arial Narrow" w:hAnsi="Arial Narrow" w:cs="Arial"/>
                      <w:b/>
                      <w:bCs/>
                      <w:sz w:val="18"/>
                      <w:szCs w:val="18"/>
                    </w:rPr>
                    <w:t>Bezprostredne</w:t>
                  </w:r>
                  <w:r>
                    <w:rPr>
                      <w:rFonts w:ascii="Arial Narrow" w:hAnsi="Arial Narrow" w:cs="Arial"/>
                      <w:b/>
                      <w:bCs/>
                      <w:sz w:val="18"/>
                      <w:szCs w:val="18"/>
                    </w:rPr>
                    <w:t xml:space="preserve"> predchádzajúce</w:t>
                  </w:r>
                  <w:r w:rsidRPr="003E3BA7">
                    <w:rPr>
                      <w:rFonts w:ascii="Arial Narrow" w:hAnsi="Arial Narrow" w:cs="Arial"/>
                      <w:b/>
                      <w:bCs/>
                      <w:sz w:val="18"/>
                      <w:szCs w:val="18"/>
                    </w:rPr>
                    <w:t xml:space="preserve"> </w:t>
                  </w:r>
                  <w:r>
                    <w:rPr>
                      <w:rFonts w:ascii="Arial Narrow" w:hAnsi="Arial Narrow" w:cs="Arial"/>
                      <w:b/>
                      <w:bCs/>
                      <w:sz w:val="18"/>
                      <w:szCs w:val="18"/>
                    </w:rPr>
                    <w:t>ú</w:t>
                  </w:r>
                  <w:r w:rsidRPr="003E3BA7">
                    <w:rPr>
                      <w:rFonts w:ascii="Arial Narrow" w:hAnsi="Arial Narrow" w:cs="Arial"/>
                      <w:b/>
                      <w:bCs/>
                      <w:sz w:val="18"/>
                      <w:szCs w:val="18"/>
                    </w:rPr>
                    <w:t>čtovné</w:t>
                  </w:r>
                  <w:r w:rsidR="001B3C07">
                    <w:rPr>
                      <w:rFonts w:ascii="Arial Narrow" w:hAnsi="Arial Narrow" w:cs="Arial"/>
                      <w:b/>
                      <w:bCs/>
                      <w:sz w:val="18"/>
                      <w:szCs w:val="18"/>
                    </w:rPr>
                    <w:t xml:space="preserve"> </w:t>
                  </w:r>
                  <w:r w:rsidRPr="003E3BA7">
                    <w:rPr>
                      <w:rFonts w:ascii="Arial Narrow" w:hAnsi="Arial Narrow" w:cs="Arial"/>
                      <w:b/>
                      <w:bCs/>
                      <w:sz w:val="18"/>
                      <w:szCs w:val="18"/>
                    </w:rPr>
                    <w:t>obdobie</w:t>
                  </w:r>
                </w:p>
              </w:tc>
            </w:tr>
            <w:tr w:rsidR="0090013E" w:rsidRPr="00010E4E" w:rsidTr="008A3FC1">
              <w:trPr>
                <w:gridAfter w:val="1"/>
                <w:wAfter w:w="3184" w:type="dxa"/>
                <w:trHeight w:val="255"/>
              </w:trPr>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tcPr>
                <w:p w:rsidR="0090013E" w:rsidRPr="00010E4E" w:rsidRDefault="0090013E" w:rsidP="00C57556">
                  <w:pPr>
                    <w:suppressAutoHyphens/>
                    <w:ind w:left="-57"/>
                    <w:contextualSpacing/>
                    <w:rPr>
                      <w:rFonts w:ascii="Arial Narrow" w:hAnsi="Arial Narrow" w:cs="Arial"/>
                      <w:sz w:val="18"/>
                      <w:szCs w:val="18"/>
                    </w:rPr>
                  </w:pPr>
                  <w:r>
                    <w:rPr>
                      <w:rFonts w:ascii="Arial Narrow" w:hAnsi="Arial Narrow" w:cs="Arial"/>
                      <w:sz w:val="18"/>
                      <w:szCs w:val="18"/>
                    </w:rPr>
                    <w:t xml:space="preserve"> </w:t>
                  </w:r>
                  <w:r w:rsidRPr="00010E4E">
                    <w:rPr>
                      <w:rFonts w:ascii="Arial Narrow" w:hAnsi="Arial Narrow" w:cs="Arial"/>
                      <w:sz w:val="18"/>
                      <w:szCs w:val="18"/>
                    </w:rPr>
                    <w:t>1.</w:t>
                  </w:r>
                </w:p>
              </w:tc>
              <w:tc>
                <w:tcPr>
                  <w:tcW w:w="4275" w:type="dxa"/>
                  <w:tcBorders>
                    <w:top w:val="single" w:sz="4" w:space="0" w:color="auto"/>
                    <w:left w:val="single" w:sz="4" w:space="0" w:color="auto"/>
                    <w:bottom w:val="single" w:sz="4" w:space="0" w:color="auto"/>
                    <w:right w:val="single" w:sz="4" w:space="0" w:color="auto"/>
                  </w:tcBorders>
                  <w:shd w:val="clear" w:color="auto" w:fill="auto"/>
                  <w:noWrap/>
                  <w:vAlign w:val="bottom"/>
                </w:tcPr>
                <w:p w:rsidR="0090013E" w:rsidRPr="00010E4E" w:rsidRDefault="0090013E" w:rsidP="00C57556">
                  <w:pPr>
                    <w:suppressAutoHyphens/>
                    <w:ind w:left="-57"/>
                    <w:contextualSpacing/>
                    <w:rPr>
                      <w:rFonts w:ascii="Arial Narrow" w:hAnsi="Arial Narrow" w:cs="Arial"/>
                      <w:sz w:val="18"/>
                      <w:szCs w:val="18"/>
                    </w:rPr>
                  </w:pPr>
                  <w:r w:rsidRPr="00010E4E">
                    <w:rPr>
                      <w:rFonts w:ascii="Arial Narrow" w:hAnsi="Arial Narrow" w:cs="Arial"/>
                      <w:sz w:val="18"/>
                      <w:szCs w:val="18"/>
                    </w:rPr>
                    <w:t>Peňažné prostriedky</w:t>
                  </w:r>
                  <w:r>
                    <w:rPr>
                      <w:rFonts w:ascii="Arial Narrow" w:hAnsi="Arial Narrow" w:cs="Arial"/>
                      <w:sz w:val="18"/>
                      <w:szCs w:val="18"/>
                    </w:rPr>
                    <w:t xml:space="preserve"> splatné na po</w:t>
                  </w:r>
                  <w:r w:rsidRPr="003E3BA7">
                    <w:rPr>
                      <w:rFonts w:ascii="Arial Narrow" w:hAnsi="Arial Narrow" w:cs="Arial"/>
                      <w:sz w:val="18"/>
                      <w:szCs w:val="18"/>
                    </w:rPr>
                    <w:t>žiadanie</w:t>
                  </w:r>
                </w:p>
              </w:tc>
              <w:tc>
                <w:tcPr>
                  <w:tcW w:w="2138" w:type="dxa"/>
                  <w:tcBorders>
                    <w:top w:val="single" w:sz="4" w:space="0" w:color="auto"/>
                    <w:left w:val="single" w:sz="4" w:space="0" w:color="auto"/>
                    <w:bottom w:val="single" w:sz="4" w:space="0" w:color="auto"/>
                    <w:right w:val="single" w:sz="4" w:space="0" w:color="auto"/>
                  </w:tcBorders>
                  <w:shd w:val="clear" w:color="auto" w:fill="auto"/>
                  <w:vAlign w:val="bottom"/>
                </w:tcPr>
                <w:p w:rsidR="0090013E" w:rsidRPr="00010E4E" w:rsidRDefault="00702A3E" w:rsidP="008A3FC1">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22 279</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0013E" w:rsidRPr="00010E4E" w:rsidRDefault="0090013E" w:rsidP="0090013E">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32 868</w:t>
                  </w:r>
                </w:p>
              </w:tc>
            </w:tr>
            <w:tr w:rsidR="0090013E" w:rsidRPr="00010E4E" w:rsidTr="008A3FC1">
              <w:trPr>
                <w:gridAfter w:val="1"/>
                <w:wAfter w:w="3184" w:type="dxa"/>
                <w:trHeight w:val="255"/>
              </w:trPr>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tcPr>
                <w:p w:rsidR="0090013E" w:rsidRPr="00010E4E" w:rsidRDefault="0090013E" w:rsidP="008A3FC1">
                  <w:pPr>
                    <w:suppressAutoHyphens/>
                    <w:contextualSpacing/>
                    <w:rPr>
                      <w:rFonts w:ascii="Arial Narrow" w:hAnsi="Arial Narrow" w:cs="Arial"/>
                      <w:sz w:val="18"/>
                      <w:szCs w:val="18"/>
                    </w:rPr>
                  </w:pPr>
                  <w:r>
                    <w:rPr>
                      <w:rFonts w:ascii="Arial Narrow" w:hAnsi="Arial Narrow" w:cs="Arial"/>
                      <w:sz w:val="18"/>
                      <w:szCs w:val="18"/>
                    </w:rPr>
                    <w:t>2.</w:t>
                  </w:r>
                </w:p>
              </w:tc>
              <w:tc>
                <w:tcPr>
                  <w:tcW w:w="4275" w:type="dxa"/>
                  <w:tcBorders>
                    <w:top w:val="single" w:sz="4" w:space="0" w:color="auto"/>
                    <w:left w:val="single" w:sz="4" w:space="0" w:color="auto"/>
                    <w:bottom w:val="single" w:sz="4" w:space="0" w:color="auto"/>
                    <w:right w:val="single" w:sz="4" w:space="0" w:color="auto"/>
                  </w:tcBorders>
                  <w:shd w:val="clear" w:color="auto" w:fill="auto"/>
                  <w:noWrap/>
                  <w:vAlign w:val="bottom"/>
                </w:tcPr>
                <w:p w:rsidR="0090013E" w:rsidRPr="00010E4E" w:rsidRDefault="0090013E" w:rsidP="00C57556">
                  <w:pPr>
                    <w:suppressAutoHyphens/>
                    <w:ind w:left="-57"/>
                    <w:contextualSpacing/>
                    <w:rPr>
                      <w:rFonts w:ascii="Arial Narrow" w:hAnsi="Arial Narrow" w:cs="Arial"/>
                      <w:sz w:val="18"/>
                      <w:szCs w:val="18"/>
                    </w:rPr>
                  </w:pPr>
                  <w:r w:rsidRPr="003E3BA7">
                    <w:rPr>
                      <w:rFonts w:ascii="Arial Narrow" w:hAnsi="Arial Narrow" w:cs="Arial"/>
                      <w:sz w:val="18"/>
                      <w:szCs w:val="18"/>
                    </w:rPr>
                    <w:t>Vklady v bankách splatn</w:t>
                  </w:r>
                  <w:r>
                    <w:rPr>
                      <w:rFonts w:ascii="Arial Narrow" w:hAnsi="Arial Narrow" w:cs="Arial"/>
                      <w:sz w:val="18"/>
                      <w:szCs w:val="18"/>
                    </w:rPr>
                    <w:t>é</w:t>
                  </w:r>
                  <w:r w:rsidRPr="003E3BA7">
                    <w:rPr>
                      <w:rFonts w:ascii="Arial Narrow" w:hAnsi="Arial Narrow" w:cs="Arial"/>
                      <w:sz w:val="18"/>
                      <w:szCs w:val="18"/>
                    </w:rPr>
                    <w:t xml:space="preserve"> do 24 hodín</w:t>
                  </w:r>
                </w:p>
              </w:tc>
              <w:tc>
                <w:tcPr>
                  <w:tcW w:w="2138" w:type="dxa"/>
                  <w:tcBorders>
                    <w:top w:val="single" w:sz="4" w:space="0" w:color="auto"/>
                    <w:left w:val="single" w:sz="4" w:space="0" w:color="auto"/>
                    <w:bottom w:val="single" w:sz="4" w:space="0" w:color="auto"/>
                    <w:right w:val="single" w:sz="4" w:space="0" w:color="auto"/>
                  </w:tcBorders>
                  <w:shd w:val="clear" w:color="auto" w:fill="auto"/>
                  <w:vAlign w:val="bottom"/>
                </w:tcPr>
                <w:p w:rsidR="0090013E" w:rsidRPr="00010E4E" w:rsidRDefault="00702A3E" w:rsidP="008A3FC1">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0013E" w:rsidRPr="00010E4E" w:rsidRDefault="0090013E" w:rsidP="0090013E">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0013E" w:rsidRPr="00010E4E" w:rsidTr="008A3FC1">
              <w:trPr>
                <w:gridAfter w:val="1"/>
                <w:wAfter w:w="3184" w:type="dxa"/>
                <w:trHeight w:val="255"/>
              </w:trPr>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tcPr>
                <w:p w:rsidR="0090013E" w:rsidRPr="00010E4E" w:rsidRDefault="0090013E" w:rsidP="00C57556">
                  <w:pPr>
                    <w:suppressAutoHyphens/>
                    <w:ind w:left="-57"/>
                    <w:contextualSpacing/>
                    <w:rPr>
                      <w:rFonts w:ascii="Arial Narrow" w:hAnsi="Arial Narrow" w:cs="Arial"/>
                      <w:sz w:val="18"/>
                      <w:szCs w:val="18"/>
                    </w:rPr>
                  </w:pPr>
                  <w:r>
                    <w:rPr>
                      <w:rFonts w:ascii="Arial Narrow" w:hAnsi="Arial Narrow" w:cs="Arial"/>
                      <w:sz w:val="18"/>
                      <w:szCs w:val="18"/>
                    </w:rPr>
                    <w:t xml:space="preserve"> </w:t>
                  </w:r>
                  <w:r w:rsidRPr="00010E4E">
                    <w:rPr>
                      <w:rFonts w:ascii="Arial Narrow" w:hAnsi="Arial Narrow" w:cs="Arial"/>
                      <w:sz w:val="18"/>
                      <w:szCs w:val="18"/>
                    </w:rPr>
                    <w:t>3.</w:t>
                  </w:r>
                </w:p>
              </w:tc>
              <w:tc>
                <w:tcPr>
                  <w:tcW w:w="4275" w:type="dxa"/>
                  <w:tcBorders>
                    <w:top w:val="single" w:sz="4" w:space="0" w:color="auto"/>
                    <w:left w:val="single" w:sz="4" w:space="0" w:color="auto"/>
                    <w:bottom w:val="single" w:sz="4" w:space="0" w:color="auto"/>
                    <w:right w:val="single" w:sz="4" w:space="0" w:color="auto"/>
                  </w:tcBorders>
                  <w:shd w:val="clear" w:color="auto" w:fill="auto"/>
                  <w:noWrap/>
                  <w:vAlign w:val="bottom"/>
                </w:tcPr>
                <w:p w:rsidR="0090013E" w:rsidRPr="00010E4E" w:rsidRDefault="0090013E" w:rsidP="00C57556">
                  <w:pPr>
                    <w:suppressAutoHyphens/>
                    <w:ind w:left="-57"/>
                    <w:contextualSpacing/>
                    <w:rPr>
                      <w:rFonts w:ascii="Arial Narrow" w:hAnsi="Arial Narrow" w:cs="Arial"/>
                      <w:sz w:val="18"/>
                      <w:szCs w:val="18"/>
                    </w:rPr>
                  </w:pPr>
                  <w:r w:rsidRPr="003E3BA7">
                    <w:rPr>
                      <w:rFonts w:ascii="Arial Narrow" w:hAnsi="Arial Narrow" w:cs="Arial"/>
                      <w:sz w:val="18"/>
                      <w:szCs w:val="18"/>
                    </w:rPr>
                    <w:t>Krátkodobé pohľadávky voči bankám so splatnosťou</w:t>
                  </w:r>
                  <w:r>
                    <w:rPr>
                      <w:rFonts w:ascii="Arial Narrow" w:hAnsi="Arial Narrow" w:cs="Arial"/>
                      <w:sz w:val="18"/>
                      <w:szCs w:val="18"/>
                    </w:rPr>
                    <w:t xml:space="preserve"> </w:t>
                  </w:r>
                  <w:r w:rsidRPr="003E3BA7">
                    <w:rPr>
                      <w:rFonts w:ascii="Arial Narrow" w:hAnsi="Arial Narrow" w:cs="Arial"/>
                      <w:sz w:val="18"/>
                      <w:szCs w:val="18"/>
                    </w:rPr>
                    <w:t>dlhšou ako 24 hodín, t.j.</w:t>
                  </w:r>
                  <w:r>
                    <w:rPr>
                      <w:rFonts w:ascii="Arial Narrow" w:hAnsi="Arial Narrow" w:cs="Arial"/>
                      <w:sz w:val="18"/>
                      <w:szCs w:val="18"/>
                    </w:rPr>
                    <w:t xml:space="preserve"> </w:t>
                  </w:r>
                  <w:r w:rsidRPr="003E3BA7">
                    <w:rPr>
                      <w:rFonts w:ascii="Arial Narrow" w:hAnsi="Arial Narrow" w:cs="Arial"/>
                      <w:sz w:val="18"/>
                      <w:szCs w:val="18"/>
                    </w:rPr>
                    <w:t>term</w:t>
                  </w:r>
                  <w:r>
                    <w:rPr>
                      <w:rFonts w:ascii="Arial Narrow" w:hAnsi="Arial Narrow" w:cs="Arial"/>
                      <w:sz w:val="18"/>
                      <w:szCs w:val="18"/>
                    </w:rPr>
                    <w:t>í</w:t>
                  </w:r>
                  <w:r w:rsidRPr="003E3BA7">
                    <w:rPr>
                      <w:rFonts w:ascii="Arial Narrow" w:hAnsi="Arial Narrow" w:cs="Arial"/>
                      <w:sz w:val="18"/>
                      <w:szCs w:val="18"/>
                    </w:rPr>
                    <w:t>novan</w:t>
                  </w:r>
                  <w:r>
                    <w:rPr>
                      <w:rFonts w:ascii="Arial Narrow" w:hAnsi="Arial Narrow" w:cs="Arial"/>
                      <w:sz w:val="18"/>
                      <w:szCs w:val="18"/>
                    </w:rPr>
                    <w:t>é</w:t>
                  </w:r>
                  <w:r w:rsidRPr="003E3BA7">
                    <w:rPr>
                      <w:rFonts w:ascii="Arial Narrow" w:hAnsi="Arial Narrow" w:cs="Arial"/>
                      <w:sz w:val="18"/>
                      <w:szCs w:val="18"/>
                    </w:rPr>
                    <w:t xml:space="preserve"> vklady v banke</w:t>
                  </w:r>
                </w:p>
              </w:tc>
              <w:tc>
                <w:tcPr>
                  <w:tcW w:w="2138" w:type="dxa"/>
                  <w:tcBorders>
                    <w:top w:val="single" w:sz="4" w:space="0" w:color="auto"/>
                    <w:left w:val="single" w:sz="4" w:space="0" w:color="auto"/>
                    <w:bottom w:val="single" w:sz="4" w:space="0" w:color="auto"/>
                    <w:right w:val="single" w:sz="4" w:space="0" w:color="auto"/>
                  </w:tcBorders>
                  <w:shd w:val="clear" w:color="auto" w:fill="auto"/>
                  <w:vAlign w:val="bottom"/>
                </w:tcPr>
                <w:p w:rsidR="0090013E" w:rsidRPr="00010E4E" w:rsidRDefault="00702A3E" w:rsidP="008A3FC1">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0013E" w:rsidRPr="00010E4E" w:rsidRDefault="0090013E" w:rsidP="0090013E">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0013E" w:rsidRPr="00010E4E" w:rsidTr="008A3FC1">
              <w:trPr>
                <w:gridAfter w:val="1"/>
                <w:wAfter w:w="3184" w:type="dxa"/>
                <w:trHeight w:val="255"/>
              </w:trPr>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tcPr>
                <w:p w:rsidR="0090013E" w:rsidRPr="00010E4E" w:rsidRDefault="0090013E" w:rsidP="00C57556">
                  <w:pPr>
                    <w:suppressAutoHyphens/>
                    <w:ind w:left="-57"/>
                    <w:contextualSpacing/>
                    <w:rPr>
                      <w:rFonts w:ascii="Arial Narrow" w:hAnsi="Arial Narrow" w:cs="Arial"/>
                      <w:sz w:val="18"/>
                      <w:szCs w:val="18"/>
                    </w:rPr>
                  </w:pPr>
                </w:p>
              </w:tc>
              <w:tc>
                <w:tcPr>
                  <w:tcW w:w="4275" w:type="dxa"/>
                  <w:tcBorders>
                    <w:top w:val="single" w:sz="4" w:space="0" w:color="auto"/>
                    <w:left w:val="single" w:sz="4" w:space="0" w:color="auto"/>
                    <w:bottom w:val="single" w:sz="4" w:space="0" w:color="auto"/>
                    <w:right w:val="single" w:sz="4" w:space="0" w:color="auto"/>
                  </w:tcBorders>
                  <w:shd w:val="clear" w:color="auto" w:fill="auto"/>
                  <w:noWrap/>
                  <w:vAlign w:val="bottom"/>
                </w:tcPr>
                <w:p w:rsidR="0090013E" w:rsidRPr="005E114B" w:rsidRDefault="0090013E" w:rsidP="00C57556">
                  <w:pPr>
                    <w:suppressAutoHyphens/>
                    <w:ind w:left="-57"/>
                    <w:contextualSpacing/>
                    <w:rPr>
                      <w:rFonts w:ascii="Arial Narrow" w:hAnsi="Arial Narrow" w:cs="Arial"/>
                      <w:b/>
                      <w:sz w:val="18"/>
                      <w:szCs w:val="18"/>
                    </w:rPr>
                  </w:pPr>
                  <w:r>
                    <w:rPr>
                      <w:rFonts w:ascii="Arial Narrow" w:hAnsi="Arial Narrow" w:cs="Arial"/>
                      <w:b/>
                      <w:sz w:val="18"/>
                      <w:szCs w:val="18"/>
                    </w:rPr>
                    <w:t>Spolu</w:t>
                  </w:r>
                </w:p>
              </w:tc>
              <w:tc>
                <w:tcPr>
                  <w:tcW w:w="2138" w:type="dxa"/>
                  <w:tcBorders>
                    <w:top w:val="single" w:sz="4" w:space="0" w:color="auto"/>
                    <w:left w:val="single" w:sz="4" w:space="0" w:color="auto"/>
                    <w:bottom w:val="single" w:sz="4" w:space="0" w:color="auto"/>
                    <w:right w:val="single" w:sz="4" w:space="0" w:color="auto"/>
                  </w:tcBorders>
                  <w:shd w:val="clear" w:color="auto" w:fill="auto"/>
                  <w:vAlign w:val="bottom"/>
                </w:tcPr>
                <w:p w:rsidR="0090013E" w:rsidRPr="00E22C6A" w:rsidRDefault="00702A3E" w:rsidP="00C57556">
                  <w:pPr>
                    <w:contextualSpacing/>
                    <w:jc w:val="center"/>
                    <w:rPr>
                      <w:rFonts w:ascii="Arial Narrow" w:hAnsi="Arial Narrow"/>
                      <w:b/>
                      <w:color w:val="000000"/>
                      <w:sz w:val="18"/>
                      <w:szCs w:val="18"/>
                    </w:rPr>
                  </w:pPr>
                  <w:r>
                    <w:rPr>
                      <w:rFonts w:ascii="Arial Narrow" w:hAnsi="Arial Narrow"/>
                      <w:b/>
                      <w:color w:val="000000"/>
                      <w:sz w:val="18"/>
                      <w:szCs w:val="18"/>
                    </w:rPr>
                    <w:t>22 279</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90013E" w:rsidRPr="00E22C6A" w:rsidRDefault="0090013E" w:rsidP="0090013E">
                  <w:pPr>
                    <w:contextualSpacing/>
                    <w:jc w:val="center"/>
                    <w:rPr>
                      <w:rFonts w:ascii="Arial Narrow" w:hAnsi="Arial Narrow"/>
                      <w:b/>
                      <w:color w:val="000000"/>
                      <w:sz w:val="18"/>
                      <w:szCs w:val="18"/>
                    </w:rPr>
                  </w:pPr>
                  <w:r w:rsidRPr="00E22C6A">
                    <w:rPr>
                      <w:rFonts w:ascii="Arial Narrow" w:hAnsi="Arial Narrow"/>
                      <w:b/>
                      <w:color w:val="000000"/>
                      <w:sz w:val="18"/>
                      <w:szCs w:val="18"/>
                      <w:lang w:eastAsia="sk-SK"/>
                    </w:rPr>
                    <w:t>32 868</w:t>
                  </w:r>
                </w:p>
              </w:tc>
            </w:tr>
          </w:tbl>
          <w:p w:rsidR="003605B6" w:rsidRDefault="003605B6">
            <w:pPr>
              <w:overflowPunct/>
              <w:autoSpaceDE/>
              <w:autoSpaceDN/>
              <w:adjustRightInd/>
              <w:textAlignment w:val="auto"/>
              <w:rPr>
                <w:rFonts w:ascii="Arial Narrow" w:hAnsi="Arial Narrow"/>
                <w:color w:val="000000"/>
                <w:sz w:val="20"/>
                <w:lang w:eastAsia="sk-SK"/>
              </w:rPr>
            </w:pPr>
          </w:p>
          <w:p w:rsidR="003605B6" w:rsidRPr="007A1BF7" w:rsidRDefault="003605B6">
            <w:pPr>
              <w:overflowPunct/>
              <w:autoSpaceDE/>
              <w:autoSpaceDN/>
              <w:adjustRightInd/>
              <w:textAlignment w:val="auto"/>
              <w:rPr>
                <w:rFonts w:ascii="Arial Narrow" w:hAnsi="Arial Narrow"/>
                <w:color w:val="000000"/>
                <w:sz w:val="20"/>
                <w:lang w:eastAsia="sk-SK"/>
              </w:rPr>
            </w:pPr>
          </w:p>
        </w:tc>
        <w:tc>
          <w:tcPr>
            <w:tcW w:w="1417" w:type="dxa"/>
            <w:gridSpan w:val="2"/>
            <w:tcBorders>
              <w:top w:val="nil"/>
              <w:left w:val="nil"/>
              <w:bottom w:val="nil"/>
              <w:right w:val="nil"/>
            </w:tcBorders>
            <w:shd w:val="clear" w:color="auto" w:fill="auto"/>
            <w:noWrap/>
            <w:vAlign w:val="bottom"/>
            <w:hideMark/>
          </w:tcPr>
          <w:p w:rsidR="00742D2D" w:rsidRPr="007A1BF7" w:rsidRDefault="00742D2D" w:rsidP="00742D2D">
            <w:pPr>
              <w:overflowPunct/>
              <w:autoSpaceDE/>
              <w:autoSpaceDN/>
              <w:adjustRightInd/>
              <w:textAlignment w:val="auto"/>
              <w:rPr>
                <w:rFonts w:ascii="Arial Narrow" w:hAnsi="Arial Narrow"/>
                <w:color w:val="000000"/>
                <w:sz w:val="20"/>
                <w:lang w:eastAsia="sk-SK"/>
              </w:rPr>
            </w:pPr>
          </w:p>
        </w:tc>
        <w:tc>
          <w:tcPr>
            <w:tcW w:w="1701" w:type="dxa"/>
            <w:gridSpan w:val="2"/>
            <w:tcBorders>
              <w:top w:val="nil"/>
              <w:left w:val="nil"/>
              <w:bottom w:val="nil"/>
              <w:right w:val="nil"/>
            </w:tcBorders>
            <w:shd w:val="clear" w:color="auto" w:fill="auto"/>
            <w:noWrap/>
            <w:vAlign w:val="bottom"/>
            <w:hideMark/>
          </w:tcPr>
          <w:p w:rsidR="00742D2D" w:rsidRPr="007A1BF7" w:rsidRDefault="00742D2D" w:rsidP="00742D2D">
            <w:pPr>
              <w:overflowPunct/>
              <w:autoSpaceDE/>
              <w:autoSpaceDN/>
              <w:adjustRightInd/>
              <w:textAlignment w:val="auto"/>
              <w:rPr>
                <w:rFonts w:ascii="Arial Narrow" w:hAnsi="Arial Narrow"/>
                <w:color w:val="000000"/>
                <w:sz w:val="20"/>
                <w:lang w:eastAsia="sk-SK"/>
              </w:rPr>
            </w:pPr>
          </w:p>
        </w:tc>
      </w:tr>
    </w:tbl>
    <w:p w:rsidR="003605B6" w:rsidRDefault="003605B6" w:rsidP="008A3FC1">
      <w:pPr>
        <w:jc w:val="both"/>
        <w:rPr>
          <w:rFonts w:ascii="Arial Narrow" w:hAnsi="Arial Narrow"/>
          <w:sz w:val="20"/>
        </w:rPr>
      </w:pPr>
      <w:r w:rsidRPr="008A3FC1">
        <w:rPr>
          <w:rFonts w:ascii="Arial Narrow" w:hAnsi="Arial Narrow"/>
          <w:sz w:val="20"/>
        </w:rPr>
        <w:t>Pre účely zostavenia prehľadu o peňažných tokoch Fond zaraďuje k peňažným prostriedkom a peňažným ekvivalentom</w:t>
      </w:r>
      <w:r>
        <w:rPr>
          <w:rFonts w:ascii="Arial Narrow" w:hAnsi="Arial Narrow"/>
          <w:sz w:val="20"/>
        </w:rPr>
        <w:t xml:space="preserve"> </w:t>
      </w:r>
      <w:r w:rsidRPr="008A3FC1">
        <w:rPr>
          <w:rFonts w:ascii="Arial Narrow" w:hAnsi="Arial Narrow"/>
          <w:sz w:val="20"/>
        </w:rPr>
        <w:t>aj krátkodobé pohľadávky voči bankám so splatnosťou dlhšou ako 24 hodín, t.j. termínované vklady v banke,</w:t>
      </w:r>
      <w:r>
        <w:rPr>
          <w:rFonts w:ascii="Arial Narrow" w:hAnsi="Arial Narrow"/>
          <w:sz w:val="20"/>
        </w:rPr>
        <w:t xml:space="preserve"> </w:t>
      </w:r>
      <w:r w:rsidRPr="008A3FC1">
        <w:rPr>
          <w:rFonts w:ascii="Arial Narrow" w:hAnsi="Arial Narrow"/>
          <w:sz w:val="20"/>
        </w:rPr>
        <w:t>nakoľko</w:t>
      </w:r>
      <w:r>
        <w:rPr>
          <w:rFonts w:ascii="Arial Narrow" w:hAnsi="Arial Narrow"/>
          <w:sz w:val="20"/>
        </w:rPr>
        <w:t xml:space="preserve"> </w:t>
      </w:r>
      <w:r w:rsidRPr="008A3FC1">
        <w:rPr>
          <w:rFonts w:ascii="Arial Narrow" w:hAnsi="Arial Narrow"/>
          <w:sz w:val="20"/>
        </w:rPr>
        <w:t>obsahová náplň prehľadu o peňažných tokoch nezahŕňa iné rozdelenie.</w:t>
      </w:r>
    </w:p>
    <w:p w:rsidR="003605B6" w:rsidRDefault="003605B6" w:rsidP="008A3FC1">
      <w:pPr>
        <w:rPr>
          <w:rFonts w:ascii="Arial Narrow" w:hAnsi="Arial Narrow"/>
          <w:sz w:val="20"/>
        </w:rPr>
      </w:pPr>
    </w:p>
    <w:p w:rsidR="003605B6" w:rsidRPr="008A3FC1" w:rsidRDefault="003605B6" w:rsidP="008A3FC1">
      <w:pPr>
        <w:rPr>
          <w:rFonts w:ascii="Arial Narrow" w:hAnsi="Arial Narrow"/>
          <w:sz w:val="20"/>
        </w:rPr>
      </w:pPr>
    </w:p>
    <w:p w:rsidR="004033A5" w:rsidRPr="007A1BF7" w:rsidRDefault="00E22C6A" w:rsidP="004033A5">
      <w:pPr>
        <w:pStyle w:val="Heading3"/>
        <w:rPr>
          <w:rFonts w:ascii="Arial Narrow" w:hAnsi="Arial Narrow"/>
          <w:sz w:val="20"/>
          <w:szCs w:val="20"/>
        </w:rPr>
      </w:pPr>
      <w:r>
        <w:rPr>
          <w:rFonts w:ascii="Arial Narrow" w:hAnsi="Arial Narrow"/>
          <w:sz w:val="20"/>
          <w:szCs w:val="20"/>
        </w:rPr>
        <w:t xml:space="preserve">     </w:t>
      </w:r>
      <w:r w:rsidR="004033A5" w:rsidRPr="007A1BF7">
        <w:rPr>
          <w:rFonts w:ascii="Arial Narrow" w:hAnsi="Arial Narrow"/>
          <w:sz w:val="20"/>
          <w:szCs w:val="20"/>
        </w:rPr>
        <w:t>D</w:t>
      </w:r>
      <w:r w:rsidR="00C26CA3">
        <w:rPr>
          <w:rFonts w:ascii="Arial Narrow" w:hAnsi="Arial Narrow"/>
          <w:sz w:val="20"/>
          <w:szCs w:val="20"/>
        </w:rPr>
        <w:t xml:space="preserve">. </w:t>
      </w:r>
      <w:r w:rsidR="007C1D50">
        <w:rPr>
          <w:rFonts w:ascii="Arial Narrow" w:hAnsi="Arial Narrow"/>
          <w:sz w:val="20"/>
          <w:szCs w:val="20"/>
        </w:rPr>
        <w:tab/>
      </w:r>
      <w:r w:rsidR="004033A5" w:rsidRPr="007A1BF7">
        <w:rPr>
          <w:rFonts w:ascii="Arial Narrow" w:hAnsi="Arial Narrow"/>
          <w:sz w:val="20"/>
          <w:szCs w:val="20"/>
        </w:rPr>
        <w:t>PREHĽAD O ZMENÁCH V ČI</w:t>
      </w:r>
      <w:r w:rsidR="00992AB9">
        <w:rPr>
          <w:rFonts w:ascii="Arial Narrow" w:hAnsi="Arial Narrow"/>
          <w:sz w:val="20"/>
          <w:szCs w:val="20"/>
        </w:rPr>
        <w:t>STOM MAJETKU FONDU K 3</w:t>
      </w:r>
      <w:r w:rsidR="008138F0">
        <w:rPr>
          <w:rFonts w:ascii="Arial Narrow" w:hAnsi="Arial Narrow"/>
          <w:sz w:val="20"/>
          <w:szCs w:val="20"/>
        </w:rPr>
        <w:t>1</w:t>
      </w:r>
      <w:r w:rsidR="00992AB9">
        <w:rPr>
          <w:rFonts w:ascii="Arial Narrow" w:hAnsi="Arial Narrow"/>
          <w:sz w:val="20"/>
          <w:szCs w:val="20"/>
        </w:rPr>
        <w:t xml:space="preserve">. </w:t>
      </w:r>
      <w:r w:rsidR="008138F0">
        <w:rPr>
          <w:rFonts w:ascii="Arial Narrow" w:hAnsi="Arial Narrow"/>
          <w:sz w:val="20"/>
          <w:szCs w:val="20"/>
        </w:rPr>
        <w:t>DECEMBRU</w:t>
      </w:r>
      <w:r w:rsidR="004033A5" w:rsidRPr="007A1BF7">
        <w:rPr>
          <w:rFonts w:ascii="Arial Narrow" w:hAnsi="Arial Narrow"/>
          <w:sz w:val="20"/>
          <w:szCs w:val="20"/>
        </w:rPr>
        <w:t xml:space="preserve"> 201</w:t>
      </w:r>
      <w:r w:rsidR="00C005E6">
        <w:rPr>
          <w:rFonts w:ascii="Arial Narrow" w:hAnsi="Arial Narrow"/>
          <w:sz w:val="20"/>
          <w:szCs w:val="20"/>
        </w:rPr>
        <w:t>7</w:t>
      </w:r>
      <w:r w:rsidR="004033A5" w:rsidRPr="007A1BF7">
        <w:rPr>
          <w:rFonts w:ascii="Arial Narrow" w:hAnsi="Arial Narrow"/>
          <w:sz w:val="20"/>
          <w:szCs w:val="20"/>
        </w:rPr>
        <w:t xml:space="preserve"> V EURÁCH</w:t>
      </w:r>
    </w:p>
    <w:p w:rsidR="004033A5" w:rsidRPr="007A1BF7" w:rsidRDefault="004033A5" w:rsidP="004033A5">
      <w:pPr>
        <w:suppressAutoHyphens/>
        <w:rPr>
          <w:rFonts w:ascii="Arial Narrow" w:hAnsi="Arial Narrow" w:cs="Arial"/>
          <w:sz w:val="20"/>
        </w:rPr>
      </w:pPr>
    </w:p>
    <w:tbl>
      <w:tblPr>
        <w:tblW w:w="9004"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53"/>
        <w:gridCol w:w="4549"/>
        <w:gridCol w:w="1671"/>
        <w:gridCol w:w="1731"/>
      </w:tblGrid>
      <w:tr w:rsidR="004033A5" w:rsidRPr="00253372" w:rsidTr="008A3FC1">
        <w:trPr>
          <w:trHeight w:val="735"/>
        </w:trPr>
        <w:tc>
          <w:tcPr>
            <w:tcW w:w="1053" w:type="dxa"/>
            <w:shd w:val="clear" w:color="auto" w:fill="auto"/>
            <w:vAlign w:val="center"/>
          </w:tcPr>
          <w:p w:rsidR="004033A5" w:rsidRPr="00253372" w:rsidRDefault="004033A5" w:rsidP="008A170C">
            <w:pPr>
              <w:suppressAutoHyphens/>
              <w:ind w:left="-57"/>
              <w:rPr>
                <w:rFonts w:ascii="Arial Narrow" w:hAnsi="Arial Narrow" w:cs="Arial"/>
                <w:b/>
                <w:bCs/>
                <w:sz w:val="18"/>
                <w:szCs w:val="18"/>
              </w:rPr>
            </w:pPr>
            <w:r w:rsidRPr="00253372">
              <w:rPr>
                <w:rFonts w:ascii="Arial Narrow" w:hAnsi="Arial Narrow" w:cs="Arial"/>
                <w:b/>
                <w:bCs/>
                <w:sz w:val="18"/>
                <w:szCs w:val="18"/>
              </w:rPr>
              <w:t>Označenie</w:t>
            </w:r>
          </w:p>
        </w:tc>
        <w:tc>
          <w:tcPr>
            <w:tcW w:w="4549" w:type="dxa"/>
            <w:shd w:val="clear" w:color="auto" w:fill="auto"/>
            <w:noWrap/>
            <w:vAlign w:val="center"/>
          </w:tcPr>
          <w:p w:rsidR="004033A5" w:rsidRPr="00253372" w:rsidRDefault="004033A5" w:rsidP="008A170C">
            <w:pPr>
              <w:suppressAutoHyphens/>
              <w:ind w:left="57"/>
              <w:jc w:val="center"/>
              <w:rPr>
                <w:rFonts w:ascii="Arial Narrow" w:hAnsi="Arial Narrow" w:cs="Arial"/>
                <w:b/>
                <w:bCs/>
                <w:sz w:val="18"/>
                <w:szCs w:val="18"/>
              </w:rPr>
            </w:pPr>
            <w:r w:rsidRPr="00253372">
              <w:rPr>
                <w:rFonts w:ascii="Arial Narrow" w:hAnsi="Arial Narrow" w:cs="Arial"/>
                <w:b/>
                <w:bCs/>
                <w:sz w:val="18"/>
                <w:szCs w:val="18"/>
              </w:rPr>
              <w:t>POLOŽKA</w:t>
            </w:r>
          </w:p>
        </w:tc>
        <w:tc>
          <w:tcPr>
            <w:tcW w:w="1671" w:type="dxa"/>
            <w:shd w:val="clear" w:color="auto" w:fill="auto"/>
            <w:vAlign w:val="center"/>
          </w:tcPr>
          <w:p w:rsidR="004033A5" w:rsidRPr="00253372" w:rsidRDefault="004033A5" w:rsidP="000C1E03">
            <w:pPr>
              <w:suppressAutoHyphens/>
              <w:ind w:left="113" w:right="57"/>
              <w:jc w:val="center"/>
              <w:rPr>
                <w:rFonts w:ascii="Arial Narrow" w:hAnsi="Arial Narrow" w:cs="Arial"/>
                <w:b/>
                <w:bCs/>
                <w:sz w:val="18"/>
                <w:szCs w:val="18"/>
              </w:rPr>
            </w:pPr>
            <w:r w:rsidRPr="00253372">
              <w:rPr>
                <w:rFonts w:ascii="Arial Narrow" w:hAnsi="Arial Narrow" w:cs="Arial"/>
                <w:b/>
                <w:bCs/>
                <w:sz w:val="18"/>
                <w:szCs w:val="18"/>
              </w:rPr>
              <w:t>Bežné účtovné obdobie</w:t>
            </w:r>
          </w:p>
        </w:tc>
        <w:tc>
          <w:tcPr>
            <w:tcW w:w="1731" w:type="dxa"/>
            <w:shd w:val="clear" w:color="auto" w:fill="auto"/>
            <w:vAlign w:val="center"/>
          </w:tcPr>
          <w:p w:rsidR="004033A5" w:rsidRPr="00253372" w:rsidRDefault="004033A5" w:rsidP="000C1E03">
            <w:pPr>
              <w:suppressAutoHyphens/>
              <w:ind w:left="113" w:right="57"/>
              <w:jc w:val="center"/>
              <w:rPr>
                <w:rFonts w:ascii="Arial Narrow" w:hAnsi="Arial Narrow" w:cs="Arial"/>
                <w:b/>
                <w:bCs/>
                <w:sz w:val="18"/>
                <w:szCs w:val="18"/>
              </w:rPr>
            </w:pPr>
            <w:r w:rsidRPr="00253372">
              <w:rPr>
                <w:rFonts w:ascii="Arial Narrow" w:hAnsi="Arial Narrow" w:cs="Arial"/>
                <w:b/>
                <w:bCs/>
                <w:sz w:val="18"/>
                <w:szCs w:val="18"/>
              </w:rPr>
              <w:t>Bezprostredne predchádzajúce účtovné obdobie</w:t>
            </w:r>
          </w:p>
        </w:tc>
      </w:tr>
      <w:tr w:rsidR="004033A5" w:rsidRPr="00253372" w:rsidTr="008A3FC1">
        <w:trPr>
          <w:trHeight w:val="270"/>
        </w:trPr>
        <w:tc>
          <w:tcPr>
            <w:tcW w:w="1053" w:type="dxa"/>
            <w:shd w:val="clear" w:color="auto" w:fill="auto"/>
            <w:noWrap/>
            <w:vAlign w:val="center"/>
          </w:tcPr>
          <w:p w:rsidR="004033A5" w:rsidRPr="00253372" w:rsidRDefault="004033A5" w:rsidP="008A170C">
            <w:pPr>
              <w:suppressAutoHyphens/>
              <w:ind w:left="-57"/>
              <w:rPr>
                <w:rFonts w:ascii="Arial Narrow" w:hAnsi="Arial Narrow" w:cs="Arial"/>
                <w:b/>
                <w:bCs/>
                <w:sz w:val="18"/>
                <w:szCs w:val="18"/>
              </w:rPr>
            </w:pPr>
            <w:r w:rsidRPr="00253372">
              <w:rPr>
                <w:rFonts w:ascii="Arial Narrow" w:hAnsi="Arial Narrow" w:cs="Arial"/>
                <w:b/>
                <w:bCs/>
                <w:sz w:val="18"/>
                <w:szCs w:val="18"/>
              </w:rPr>
              <w:t>a</w:t>
            </w:r>
          </w:p>
        </w:tc>
        <w:tc>
          <w:tcPr>
            <w:tcW w:w="4549" w:type="dxa"/>
            <w:shd w:val="clear" w:color="auto" w:fill="auto"/>
            <w:noWrap/>
            <w:vAlign w:val="bottom"/>
          </w:tcPr>
          <w:p w:rsidR="004033A5" w:rsidRPr="00253372" w:rsidRDefault="004033A5" w:rsidP="008A170C">
            <w:pPr>
              <w:suppressAutoHyphens/>
              <w:ind w:left="-57"/>
              <w:jc w:val="center"/>
              <w:rPr>
                <w:rFonts w:ascii="Arial Narrow" w:hAnsi="Arial Narrow" w:cs="Arial"/>
                <w:b/>
                <w:bCs/>
                <w:sz w:val="18"/>
                <w:szCs w:val="18"/>
              </w:rPr>
            </w:pPr>
            <w:r w:rsidRPr="00253372">
              <w:rPr>
                <w:rFonts w:ascii="Arial Narrow" w:hAnsi="Arial Narrow" w:cs="Arial"/>
                <w:b/>
                <w:bCs/>
                <w:sz w:val="18"/>
                <w:szCs w:val="18"/>
              </w:rPr>
              <w:t>b</w:t>
            </w:r>
          </w:p>
        </w:tc>
        <w:tc>
          <w:tcPr>
            <w:tcW w:w="1671" w:type="dxa"/>
            <w:shd w:val="clear" w:color="auto" w:fill="auto"/>
            <w:noWrap/>
            <w:vAlign w:val="bottom"/>
          </w:tcPr>
          <w:p w:rsidR="004033A5" w:rsidRPr="00253372" w:rsidRDefault="004033A5" w:rsidP="008A170C">
            <w:pPr>
              <w:suppressAutoHyphens/>
              <w:ind w:left="113" w:right="57"/>
              <w:jc w:val="center"/>
              <w:rPr>
                <w:rFonts w:ascii="Arial Narrow" w:hAnsi="Arial Narrow" w:cs="Arial"/>
                <w:b/>
                <w:bCs/>
                <w:sz w:val="18"/>
                <w:szCs w:val="18"/>
              </w:rPr>
            </w:pPr>
            <w:r w:rsidRPr="00253372">
              <w:rPr>
                <w:rFonts w:ascii="Arial Narrow" w:hAnsi="Arial Narrow" w:cs="Arial"/>
                <w:b/>
                <w:bCs/>
                <w:sz w:val="18"/>
                <w:szCs w:val="18"/>
              </w:rPr>
              <w:t>1</w:t>
            </w:r>
          </w:p>
        </w:tc>
        <w:tc>
          <w:tcPr>
            <w:tcW w:w="1731" w:type="dxa"/>
            <w:shd w:val="clear" w:color="auto" w:fill="auto"/>
            <w:noWrap/>
            <w:vAlign w:val="bottom"/>
          </w:tcPr>
          <w:p w:rsidR="004033A5" w:rsidRPr="00253372" w:rsidRDefault="004033A5" w:rsidP="008A170C">
            <w:pPr>
              <w:suppressAutoHyphens/>
              <w:ind w:left="113" w:right="57"/>
              <w:jc w:val="center"/>
              <w:rPr>
                <w:rFonts w:ascii="Arial Narrow" w:hAnsi="Arial Narrow" w:cs="Arial"/>
                <w:b/>
                <w:bCs/>
                <w:sz w:val="18"/>
                <w:szCs w:val="18"/>
              </w:rPr>
            </w:pPr>
            <w:r w:rsidRPr="00253372">
              <w:rPr>
                <w:rFonts w:ascii="Arial Narrow" w:hAnsi="Arial Narrow" w:cs="Arial"/>
                <w:b/>
                <w:bCs/>
                <w:sz w:val="18"/>
                <w:szCs w:val="18"/>
              </w:rPr>
              <w:t>2</w:t>
            </w:r>
          </w:p>
        </w:tc>
      </w:tr>
      <w:tr w:rsidR="00702A3E" w:rsidRPr="00253372" w:rsidTr="008A3FC1">
        <w:trPr>
          <w:trHeight w:val="255"/>
        </w:trPr>
        <w:tc>
          <w:tcPr>
            <w:tcW w:w="1053" w:type="dxa"/>
            <w:shd w:val="clear" w:color="auto" w:fill="auto"/>
            <w:noWrap/>
            <w:vAlign w:val="center"/>
          </w:tcPr>
          <w:p w:rsidR="00702A3E" w:rsidRPr="00253372" w:rsidRDefault="00702A3E" w:rsidP="008A170C">
            <w:pPr>
              <w:suppressAutoHyphens/>
              <w:ind w:left="-57"/>
              <w:rPr>
                <w:rFonts w:ascii="Arial Narrow" w:hAnsi="Arial Narrow" w:cs="Arial"/>
                <w:b/>
                <w:bCs/>
                <w:sz w:val="18"/>
                <w:szCs w:val="18"/>
              </w:rPr>
            </w:pPr>
            <w:r w:rsidRPr="00253372">
              <w:rPr>
                <w:rFonts w:ascii="Arial Narrow" w:hAnsi="Arial Narrow" w:cs="Arial"/>
                <w:b/>
                <w:bCs/>
                <w:sz w:val="18"/>
                <w:szCs w:val="18"/>
              </w:rPr>
              <w:t>I.</w:t>
            </w:r>
          </w:p>
        </w:tc>
        <w:tc>
          <w:tcPr>
            <w:tcW w:w="4549" w:type="dxa"/>
            <w:shd w:val="clear" w:color="auto" w:fill="auto"/>
            <w:noWrap/>
            <w:vAlign w:val="bottom"/>
          </w:tcPr>
          <w:p w:rsidR="00702A3E" w:rsidRPr="00253372" w:rsidRDefault="00702A3E" w:rsidP="008A170C">
            <w:pPr>
              <w:suppressAutoHyphens/>
              <w:ind w:left="-57"/>
              <w:rPr>
                <w:rFonts w:ascii="Arial Narrow" w:hAnsi="Arial Narrow" w:cs="Arial"/>
                <w:b/>
                <w:bCs/>
                <w:sz w:val="18"/>
                <w:szCs w:val="18"/>
              </w:rPr>
            </w:pPr>
            <w:r w:rsidRPr="00253372">
              <w:rPr>
                <w:rFonts w:ascii="Arial Narrow" w:hAnsi="Arial Narrow" w:cs="Arial"/>
                <w:b/>
                <w:bCs/>
                <w:sz w:val="18"/>
                <w:szCs w:val="18"/>
              </w:rPr>
              <w:t>Čistý majetok na začiatku obdobia</w:t>
            </w:r>
          </w:p>
        </w:tc>
        <w:tc>
          <w:tcPr>
            <w:tcW w:w="1671" w:type="dxa"/>
            <w:shd w:val="clear" w:color="auto" w:fill="auto"/>
            <w:noWrap/>
            <w:vAlign w:val="bottom"/>
          </w:tcPr>
          <w:p w:rsidR="00702A3E" w:rsidRPr="00E22C6A" w:rsidRDefault="00702A3E" w:rsidP="001E470E">
            <w:pPr>
              <w:jc w:val="right"/>
              <w:rPr>
                <w:rFonts w:ascii="Arial Narrow" w:hAnsi="Arial Narrow" w:cs="Arial CE"/>
                <w:b/>
                <w:iCs/>
                <w:color w:val="000000"/>
                <w:sz w:val="18"/>
                <w:szCs w:val="18"/>
              </w:rPr>
            </w:pPr>
            <w:r w:rsidRPr="00E22C6A">
              <w:rPr>
                <w:rFonts w:ascii="Arial Narrow" w:hAnsi="Arial Narrow" w:cs="Arial CE"/>
                <w:b/>
                <w:iCs/>
                <w:color w:val="000000"/>
                <w:sz w:val="18"/>
                <w:szCs w:val="18"/>
              </w:rPr>
              <w:t>1 835 066</w:t>
            </w:r>
          </w:p>
        </w:tc>
        <w:tc>
          <w:tcPr>
            <w:tcW w:w="1731" w:type="dxa"/>
            <w:shd w:val="clear" w:color="auto" w:fill="auto"/>
            <w:noWrap/>
            <w:vAlign w:val="bottom"/>
          </w:tcPr>
          <w:p w:rsidR="00702A3E" w:rsidRPr="00253372" w:rsidRDefault="00702A3E" w:rsidP="0090013E">
            <w:pPr>
              <w:jc w:val="right"/>
              <w:rPr>
                <w:rFonts w:ascii="Arial Narrow" w:hAnsi="Arial Narrow"/>
                <w:b/>
                <w:bCs/>
                <w:color w:val="000000"/>
                <w:sz w:val="18"/>
                <w:szCs w:val="18"/>
              </w:rPr>
            </w:pPr>
            <w:r>
              <w:rPr>
                <w:rFonts w:ascii="Arial Narrow" w:hAnsi="Arial Narrow"/>
                <w:b/>
                <w:bCs/>
                <w:color w:val="000000"/>
                <w:sz w:val="18"/>
                <w:szCs w:val="18"/>
              </w:rPr>
              <w:t>1 928 149</w:t>
            </w:r>
          </w:p>
        </w:tc>
      </w:tr>
      <w:tr w:rsidR="00702A3E" w:rsidRPr="00253372" w:rsidTr="008A3FC1">
        <w:trPr>
          <w:trHeight w:val="255"/>
        </w:trPr>
        <w:tc>
          <w:tcPr>
            <w:tcW w:w="1053" w:type="dxa"/>
            <w:shd w:val="clear" w:color="auto" w:fill="auto"/>
            <w:noWrap/>
            <w:vAlign w:val="center"/>
          </w:tcPr>
          <w:p w:rsidR="00702A3E" w:rsidRPr="00253372" w:rsidRDefault="00702A3E" w:rsidP="008A170C">
            <w:pPr>
              <w:suppressAutoHyphens/>
              <w:ind w:left="-57"/>
              <w:rPr>
                <w:rFonts w:ascii="Arial Narrow" w:hAnsi="Arial Narrow" w:cs="Arial"/>
                <w:sz w:val="18"/>
                <w:szCs w:val="18"/>
              </w:rPr>
            </w:pPr>
            <w:r w:rsidRPr="00253372">
              <w:rPr>
                <w:rFonts w:ascii="Arial Narrow" w:hAnsi="Arial Narrow" w:cs="Arial"/>
                <w:sz w:val="18"/>
                <w:szCs w:val="18"/>
              </w:rPr>
              <w:t>a)</w:t>
            </w:r>
          </w:p>
        </w:tc>
        <w:tc>
          <w:tcPr>
            <w:tcW w:w="4549" w:type="dxa"/>
            <w:shd w:val="clear" w:color="auto" w:fill="auto"/>
            <w:vAlign w:val="bottom"/>
          </w:tcPr>
          <w:p w:rsidR="00702A3E" w:rsidRPr="00253372" w:rsidRDefault="00702A3E" w:rsidP="008A170C">
            <w:pPr>
              <w:suppressAutoHyphens/>
              <w:ind w:left="-57"/>
              <w:rPr>
                <w:rFonts w:ascii="Arial Narrow" w:hAnsi="Arial Narrow" w:cs="Arial"/>
                <w:sz w:val="18"/>
                <w:szCs w:val="18"/>
              </w:rPr>
            </w:pPr>
            <w:r w:rsidRPr="00253372">
              <w:rPr>
                <w:rFonts w:ascii="Arial Narrow" w:hAnsi="Arial Narrow" w:cs="Arial"/>
                <w:sz w:val="18"/>
                <w:szCs w:val="18"/>
              </w:rPr>
              <w:t>počet podielov</w:t>
            </w:r>
          </w:p>
        </w:tc>
        <w:tc>
          <w:tcPr>
            <w:tcW w:w="1671" w:type="dxa"/>
            <w:shd w:val="clear" w:color="auto" w:fill="auto"/>
            <w:noWrap/>
            <w:vAlign w:val="bottom"/>
          </w:tcPr>
          <w:p w:rsidR="00702A3E" w:rsidRPr="00E22C6A" w:rsidRDefault="00702A3E" w:rsidP="001E470E">
            <w:pPr>
              <w:jc w:val="right"/>
              <w:rPr>
                <w:rFonts w:ascii="Arial Narrow" w:hAnsi="Arial Narrow" w:cs="Arial CE"/>
                <w:iCs/>
                <w:color w:val="000000"/>
                <w:sz w:val="18"/>
                <w:szCs w:val="18"/>
              </w:rPr>
            </w:pPr>
            <w:r w:rsidRPr="00E22C6A">
              <w:rPr>
                <w:rFonts w:ascii="Arial Narrow" w:hAnsi="Arial Narrow" w:cs="Arial CE"/>
                <w:iCs/>
                <w:color w:val="000000"/>
                <w:sz w:val="18"/>
                <w:szCs w:val="18"/>
              </w:rPr>
              <w:t>49 784 552</w:t>
            </w:r>
          </w:p>
        </w:tc>
        <w:tc>
          <w:tcPr>
            <w:tcW w:w="1731" w:type="dxa"/>
            <w:shd w:val="clear" w:color="auto" w:fill="auto"/>
            <w:noWrap/>
            <w:vAlign w:val="bottom"/>
          </w:tcPr>
          <w:p w:rsidR="00702A3E" w:rsidRPr="00E22C6A" w:rsidRDefault="00702A3E" w:rsidP="0090013E">
            <w:pPr>
              <w:jc w:val="right"/>
              <w:rPr>
                <w:rFonts w:ascii="Arial Narrow" w:hAnsi="Arial Narrow"/>
                <w:iCs/>
                <w:color w:val="000000"/>
                <w:sz w:val="18"/>
                <w:szCs w:val="18"/>
              </w:rPr>
            </w:pPr>
            <w:r w:rsidRPr="00E22C6A">
              <w:rPr>
                <w:rFonts w:ascii="Arial Narrow" w:hAnsi="Arial Narrow"/>
                <w:iCs/>
                <w:color w:val="000000"/>
                <w:sz w:val="18"/>
                <w:szCs w:val="18"/>
              </w:rPr>
              <w:t>53 059 369</w:t>
            </w:r>
          </w:p>
        </w:tc>
      </w:tr>
      <w:tr w:rsidR="00702A3E" w:rsidRPr="00253372" w:rsidTr="008A3FC1">
        <w:trPr>
          <w:trHeight w:val="255"/>
        </w:trPr>
        <w:tc>
          <w:tcPr>
            <w:tcW w:w="1053" w:type="dxa"/>
            <w:shd w:val="clear" w:color="auto" w:fill="auto"/>
            <w:noWrap/>
            <w:vAlign w:val="center"/>
          </w:tcPr>
          <w:p w:rsidR="00702A3E" w:rsidRPr="00253372" w:rsidRDefault="00702A3E" w:rsidP="008A170C">
            <w:pPr>
              <w:suppressAutoHyphens/>
              <w:ind w:left="-57"/>
              <w:rPr>
                <w:rFonts w:ascii="Arial Narrow" w:hAnsi="Arial Narrow" w:cs="Arial"/>
                <w:sz w:val="18"/>
                <w:szCs w:val="18"/>
              </w:rPr>
            </w:pPr>
            <w:r w:rsidRPr="00253372">
              <w:rPr>
                <w:rFonts w:ascii="Arial Narrow" w:hAnsi="Arial Narrow" w:cs="Arial"/>
                <w:sz w:val="18"/>
                <w:szCs w:val="18"/>
              </w:rPr>
              <w:t>b)</w:t>
            </w:r>
          </w:p>
        </w:tc>
        <w:tc>
          <w:tcPr>
            <w:tcW w:w="4549" w:type="dxa"/>
            <w:shd w:val="clear" w:color="auto" w:fill="auto"/>
            <w:vAlign w:val="bottom"/>
          </w:tcPr>
          <w:p w:rsidR="00702A3E" w:rsidRPr="00253372" w:rsidRDefault="00702A3E" w:rsidP="008A170C">
            <w:pPr>
              <w:suppressAutoHyphens/>
              <w:ind w:left="-57"/>
              <w:rPr>
                <w:rFonts w:ascii="Arial Narrow" w:hAnsi="Arial Narrow" w:cs="Arial"/>
                <w:sz w:val="18"/>
                <w:szCs w:val="18"/>
              </w:rPr>
            </w:pPr>
            <w:r w:rsidRPr="00253372">
              <w:rPr>
                <w:rFonts w:ascii="Arial Narrow" w:hAnsi="Arial Narrow" w:cs="Arial"/>
                <w:sz w:val="18"/>
                <w:szCs w:val="18"/>
              </w:rPr>
              <w:t>hodnota 1 podielu</w:t>
            </w:r>
          </w:p>
        </w:tc>
        <w:tc>
          <w:tcPr>
            <w:tcW w:w="1671" w:type="dxa"/>
            <w:shd w:val="clear" w:color="auto" w:fill="auto"/>
            <w:noWrap/>
            <w:vAlign w:val="bottom"/>
          </w:tcPr>
          <w:p w:rsidR="00702A3E" w:rsidRPr="00E22C6A" w:rsidRDefault="00702A3E" w:rsidP="001E470E">
            <w:pPr>
              <w:jc w:val="right"/>
              <w:rPr>
                <w:rFonts w:ascii="Arial Narrow" w:hAnsi="Arial Narrow" w:cs="Arial CE"/>
                <w:iCs/>
                <w:color w:val="000000"/>
                <w:sz w:val="18"/>
                <w:szCs w:val="18"/>
              </w:rPr>
            </w:pPr>
            <w:r w:rsidRPr="00E22C6A">
              <w:rPr>
                <w:rFonts w:ascii="Arial Narrow" w:hAnsi="Arial Narrow" w:cs="Arial CE"/>
                <w:iCs/>
                <w:color w:val="000000"/>
                <w:sz w:val="18"/>
                <w:szCs w:val="18"/>
              </w:rPr>
              <w:t>0,036860</w:t>
            </w:r>
          </w:p>
        </w:tc>
        <w:tc>
          <w:tcPr>
            <w:tcW w:w="1731" w:type="dxa"/>
            <w:shd w:val="clear" w:color="auto" w:fill="auto"/>
            <w:noWrap/>
            <w:vAlign w:val="bottom"/>
          </w:tcPr>
          <w:p w:rsidR="00702A3E" w:rsidRPr="00E22C6A" w:rsidRDefault="00702A3E" w:rsidP="0090013E">
            <w:pPr>
              <w:jc w:val="right"/>
              <w:rPr>
                <w:rFonts w:ascii="Arial Narrow" w:hAnsi="Arial Narrow"/>
                <w:iCs/>
                <w:color w:val="000000"/>
                <w:sz w:val="18"/>
                <w:szCs w:val="18"/>
              </w:rPr>
            </w:pPr>
            <w:r w:rsidRPr="00E22C6A">
              <w:rPr>
                <w:rFonts w:ascii="Arial Narrow" w:hAnsi="Arial Narrow"/>
                <w:iCs/>
                <w:color w:val="000000"/>
                <w:sz w:val="18"/>
                <w:szCs w:val="18"/>
              </w:rPr>
              <w:t>0,036339</w:t>
            </w:r>
          </w:p>
        </w:tc>
      </w:tr>
      <w:tr w:rsidR="00702A3E" w:rsidRPr="00253372" w:rsidTr="008A3FC1">
        <w:trPr>
          <w:trHeight w:val="255"/>
        </w:trPr>
        <w:tc>
          <w:tcPr>
            <w:tcW w:w="1053" w:type="dxa"/>
            <w:shd w:val="clear" w:color="auto" w:fill="auto"/>
            <w:noWrap/>
            <w:vAlign w:val="center"/>
          </w:tcPr>
          <w:p w:rsidR="00702A3E" w:rsidRPr="00253372" w:rsidRDefault="00702A3E" w:rsidP="008A170C">
            <w:pPr>
              <w:suppressAutoHyphens/>
              <w:ind w:left="-57"/>
              <w:rPr>
                <w:rFonts w:ascii="Arial Narrow" w:hAnsi="Arial Narrow" w:cs="Arial"/>
                <w:sz w:val="18"/>
                <w:szCs w:val="18"/>
              </w:rPr>
            </w:pPr>
            <w:r w:rsidRPr="00253372">
              <w:rPr>
                <w:rFonts w:ascii="Arial Narrow" w:hAnsi="Arial Narrow" w:cs="Arial"/>
                <w:sz w:val="18"/>
                <w:szCs w:val="18"/>
              </w:rPr>
              <w:t>1.</w:t>
            </w:r>
          </w:p>
        </w:tc>
        <w:tc>
          <w:tcPr>
            <w:tcW w:w="4549" w:type="dxa"/>
            <w:shd w:val="clear" w:color="auto" w:fill="auto"/>
            <w:vAlign w:val="bottom"/>
          </w:tcPr>
          <w:p w:rsidR="00702A3E" w:rsidRPr="00253372" w:rsidRDefault="00702A3E" w:rsidP="008A170C">
            <w:pPr>
              <w:suppressAutoHyphens/>
              <w:ind w:left="-57"/>
              <w:rPr>
                <w:rFonts w:ascii="Arial Narrow" w:hAnsi="Arial Narrow" w:cs="Arial"/>
                <w:sz w:val="18"/>
                <w:szCs w:val="18"/>
              </w:rPr>
            </w:pPr>
            <w:r w:rsidRPr="00253372">
              <w:rPr>
                <w:rFonts w:ascii="Arial Narrow" w:hAnsi="Arial Narrow" w:cs="Arial"/>
                <w:sz w:val="18"/>
                <w:szCs w:val="18"/>
              </w:rPr>
              <w:t>Upísané podielové listy</w:t>
            </w:r>
          </w:p>
        </w:tc>
        <w:tc>
          <w:tcPr>
            <w:tcW w:w="1671" w:type="dxa"/>
            <w:shd w:val="clear" w:color="auto" w:fill="auto"/>
            <w:noWrap/>
            <w:vAlign w:val="bottom"/>
          </w:tcPr>
          <w:p w:rsidR="00702A3E" w:rsidRPr="00E22C6A" w:rsidRDefault="00702A3E" w:rsidP="00253372">
            <w:pPr>
              <w:jc w:val="right"/>
              <w:rPr>
                <w:rFonts w:ascii="Arial Narrow" w:hAnsi="Arial Narrow" w:cs="Arial CE"/>
                <w:color w:val="000000"/>
                <w:sz w:val="18"/>
                <w:szCs w:val="18"/>
              </w:rPr>
            </w:pPr>
            <w:r>
              <w:rPr>
                <w:rFonts w:ascii="Arial Narrow" w:hAnsi="Arial Narrow" w:cs="Arial CE"/>
                <w:color w:val="000000"/>
                <w:sz w:val="18"/>
                <w:szCs w:val="18"/>
              </w:rPr>
              <w:t>5 356</w:t>
            </w:r>
          </w:p>
        </w:tc>
        <w:tc>
          <w:tcPr>
            <w:tcW w:w="1731" w:type="dxa"/>
            <w:shd w:val="clear" w:color="auto" w:fill="auto"/>
            <w:noWrap/>
            <w:vAlign w:val="bottom"/>
          </w:tcPr>
          <w:p w:rsidR="00702A3E" w:rsidRPr="00E22C6A" w:rsidRDefault="00702A3E" w:rsidP="0090013E">
            <w:pPr>
              <w:jc w:val="right"/>
              <w:rPr>
                <w:rFonts w:ascii="Arial Narrow" w:hAnsi="Arial Narrow" w:cs="Arial CE"/>
                <w:color w:val="000000"/>
                <w:sz w:val="18"/>
                <w:szCs w:val="18"/>
              </w:rPr>
            </w:pPr>
            <w:r w:rsidRPr="00E22C6A">
              <w:rPr>
                <w:rFonts w:ascii="Arial Narrow" w:hAnsi="Arial Narrow" w:cs="Arial CE"/>
                <w:color w:val="000000"/>
                <w:sz w:val="18"/>
                <w:szCs w:val="18"/>
              </w:rPr>
              <w:t>102 325</w:t>
            </w:r>
          </w:p>
        </w:tc>
      </w:tr>
      <w:tr w:rsidR="00702A3E" w:rsidRPr="00253372" w:rsidTr="008A3FC1">
        <w:trPr>
          <w:trHeight w:val="255"/>
        </w:trPr>
        <w:tc>
          <w:tcPr>
            <w:tcW w:w="1053" w:type="dxa"/>
            <w:shd w:val="clear" w:color="auto" w:fill="auto"/>
            <w:noWrap/>
            <w:vAlign w:val="center"/>
          </w:tcPr>
          <w:p w:rsidR="00702A3E" w:rsidRPr="00253372" w:rsidRDefault="00702A3E" w:rsidP="008A170C">
            <w:pPr>
              <w:suppressAutoHyphens/>
              <w:ind w:left="-57"/>
              <w:rPr>
                <w:rFonts w:ascii="Arial Narrow" w:hAnsi="Arial Narrow" w:cs="Arial"/>
                <w:sz w:val="18"/>
                <w:szCs w:val="18"/>
              </w:rPr>
            </w:pPr>
            <w:r w:rsidRPr="00253372">
              <w:rPr>
                <w:rFonts w:ascii="Arial Narrow" w:hAnsi="Arial Narrow" w:cs="Arial"/>
                <w:sz w:val="18"/>
                <w:szCs w:val="18"/>
              </w:rPr>
              <w:t>2.</w:t>
            </w:r>
          </w:p>
        </w:tc>
        <w:tc>
          <w:tcPr>
            <w:tcW w:w="4549" w:type="dxa"/>
            <w:shd w:val="clear" w:color="auto" w:fill="auto"/>
            <w:noWrap/>
            <w:vAlign w:val="bottom"/>
          </w:tcPr>
          <w:p w:rsidR="00702A3E" w:rsidRPr="00253372" w:rsidRDefault="00702A3E" w:rsidP="008A170C">
            <w:pPr>
              <w:suppressAutoHyphens/>
              <w:ind w:left="-57"/>
              <w:rPr>
                <w:rFonts w:ascii="Arial Narrow" w:hAnsi="Arial Narrow" w:cs="Arial"/>
                <w:sz w:val="18"/>
                <w:szCs w:val="18"/>
              </w:rPr>
            </w:pPr>
            <w:r w:rsidRPr="00253372">
              <w:rPr>
                <w:rFonts w:ascii="Arial Narrow" w:hAnsi="Arial Narrow" w:cs="Arial"/>
                <w:sz w:val="18"/>
                <w:szCs w:val="18"/>
              </w:rPr>
              <w:t>Zisk alebo strata Fondu</w:t>
            </w:r>
          </w:p>
        </w:tc>
        <w:tc>
          <w:tcPr>
            <w:tcW w:w="1671" w:type="dxa"/>
            <w:shd w:val="clear" w:color="auto" w:fill="auto"/>
            <w:noWrap/>
            <w:vAlign w:val="bottom"/>
          </w:tcPr>
          <w:p w:rsidR="00702A3E" w:rsidRPr="00E22C6A" w:rsidRDefault="00702A3E" w:rsidP="00253372">
            <w:pPr>
              <w:jc w:val="right"/>
              <w:rPr>
                <w:rFonts w:ascii="Arial Narrow" w:hAnsi="Arial Narrow" w:cs="Arial CE"/>
                <w:color w:val="000000"/>
                <w:sz w:val="18"/>
                <w:szCs w:val="18"/>
              </w:rPr>
            </w:pPr>
            <w:r>
              <w:rPr>
                <w:rFonts w:ascii="Arial Narrow" w:hAnsi="Arial Narrow" w:cs="Arial CE"/>
                <w:color w:val="000000"/>
                <w:sz w:val="18"/>
                <w:szCs w:val="18"/>
              </w:rPr>
              <w:t>15 769</w:t>
            </w:r>
          </w:p>
        </w:tc>
        <w:tc>
          <w:tcPr>
            <w:tcW w:w="1731" w:type="dxa"/>
            <w:shd w:val="clear" w:color="auto" w:fill="auto"/>
            <w:noWrap/>
            <w:vAlign w:val="bottom"/>
          </w:tcPr>
          <w:p w:rsidR="00702A3E" w:rsidRPr="00E22C6A" w:rsidRDefault="00702A3E" w:rsidP="0090013E">
            <w:pPr>
              <w:jc w:val="right"/>
              <w:rPr>
                <w:rFonts w:ascii="Arial Narrow" w:hAnsi="Arial Narrow" w:cs="Arial CE"/>
                <w:color w:val="000000"/>
                <w:sz w:val="18"/>
                <w:szCs w:val="18"/>
              </w:rPr>
            </w:pPr>
            <w:r w:rsidRPr="00E22C6A">
              <w:rPr>
                <w:rFonts w:ascii="Arial Narrow" w:hAnsi="Arial Narrow" w:cs="Arial CE"/>
                <w:color w:val="000000"/>
                <w:sz w:val="18"/>
                <w:szCs w:val="18"/>
              </w:rPr>
              <w:t>25 649</w:t>
            </w:r>
          </w:p>
        </w:tc>
      </w:tr>
      <w:tr w:rsidR="00702A3E" w:rsidRPr="00253372" w:rsidTr="008A3FC1">
        <w:trPr>
          <w:trHeight w:val="255"/>
        </w:trPr>
        <w:tc>
          <w:tcPr>
            <w:tcW w:w="1053" w:type="dxa"/>
            <w:shd w:val="clear" w:color="auto" w:fill="auto"/>
            <w:noWrap/>
            <w:vAlign w:val="center"/>
          </w:tcPr>
          <w:p w:rsidR="00702A3E" w:rsidRPr="00253372" w:rsidRDefault="00702A3E" w:rsidP="008A170C">
            <w:pPr>
              <w:suppressAutoHyphens/>
              <w:ind w:left="-57"/>
              <w:rPr>
                <w:rFonts w:ascii="Arial Narrow" w:hAnsi="Arial Narrow" w:cs="Arial"/>
                <w:sz w:val="18"/>
                <w:szCs w:val="18"/>
              </w:rPr>
            </w:pPr>
            <w:r w:rsidRPr="00253372">
              <w:rPr>
                <w:rFonts w:ascii="Arial Narrow" w:hAnsi="Arial Narrow" w:cs="Arial"/>
                <w:sz w:val="18"/>
                <w:szCs w:val="18"/>
              </w:rPr>
              <w:t>3.</w:t>
            </w:r>
          </w:p>
        </w:tc>
        <w:tc>
          <w:tcPr>
            <w:tcW w:w="4549" w:type="dxa"/>
            <w:shd w:val="clear" w:color="auto" w:fill="auto"/>
            <w:noWrap/>
            <w:vAlign w:val="bottom"/>
          </w:tcPr>
          <w:p w:rsidR="00702A3E" w:rsidRPr="00253372" w:rsidRDefault="00702A3E" w:rsidP="008A170C">
            <w:pPr>
              <w:suppressAutoHyphens/>
              <w:ind w:left="-57"/>
              <w:rPr>
                <w:rFonts w:ascii="Arial Narrow" w:hAnsi="Arial Narrow" w:cs="Arial"/>
                <w:sz w:val="18"/>
                <w:szCs w:val="18"/>
              </w:rPr>
            </w:pPr>
            <w:r w:rsidRPr="00253372">
              <w:rPr>
                <w:rFonts w:ascii="Arial Narrow" w:hAnsi="Arial Narrow" w:cs="Arial"/>
                <w:sz w:val="18"/>
                <w:szCs w:val="18"/>
              </w:rPr>
              <w:t>Vloženie výnosov podielnikov do majetku Fondu</w:t>
            </w:r>
          </w:p>
        </w:tc>
        <w:tc>
          <w:tcPr>
            <w:tcW w:w="1671" w:type="dxa"/>
            <w:shd w:val="clear" w:color="auto" w:fill="auto"/>
            <w:noWrap/>
            <w:vAlign w:val="bottom"/>
          </w:tcPr>
          <w:p w:rsidR="00702A3E" w:rsidRPr="00E22C6A" w:rsidRDefault="00702A3E" w:rsidP="00253372">
            <w:pPr>
              <w:jc w:val="right"/>
              <w:rPr>
                <w:rFonts w:ascii="Arial Narrow" w:hAnsi="Arial Narrow"/>
                <w:color w:val="000000"/>
                <w:sz w:val="18"/>
                <w:szCs w:val="18"/>
              </w:rPr>
            </w:pPr>
          </w:p>
        </w:tc>
        <w:tc>
          <w:tcPr>
            <w:tcW w:w="1731" w:type="dxa"/>
            <w:shd w:val="clear" w:color="auto" w:fill="auto"/>
            <w:noWrap/>
            <w:vAlign w:val="bottom"/>
          </w:tcPr>
          <w:p w:rsidR="00702A3E" w:rsidRPr="00E22C6A" w:rsidRDefault="00702A3E" w:rsidP="0090013E">
            <w:pPr>
              <w:jc w:val="right"/>
              <w:rPr>
                <w:rFonts w:ascii="Arial Narrow" w:hAnsi="Arial Narrow"/>
                <w:color w:val="000000"/>
                <w:sz w:val="18"/>
                <w:szCs w:val="18"/>
              </w:rPr>
            </w:pPr>
            <w:r w:rsidRPr="00E22C6A">
              <w:rPr>
                <w:rFonts w:ascii="Arial Narrow" w:hAnsi="Arial Narrow"/>
                <w:color w:val="000000"/>
                <w:sz w:val="18"/>
                <w:szCs w:val="18"/>
              </w:rPr>
              <w:t>-</w:t>
            </w:r>
          </w:p>
        </w:tc>
      </w:tr>
      <w:tr w:rsidR="00702A3E" w:rsidRPr="00253372" w:rsidTr="008A3FC1">
        <w:trPr>
          <w:trHeight w:val="255"/>
        </w:trPr>
        <w:tc>
          <w:tcPr>
            <w:tcW w:w="1053" w:type="dxa"/>
            <w:shd w:val="clear" w:color="auto" w:fill="auto"/>
            <w:noWrap/>
            <w:vAlign w:val="center"/>
          </w:tcPr>
          <w:p w:rsidR="00702A3E" w:rsidRPr="00253372" w:rsidRDefault="00702A3E" w:rsidP="008A170C">
            <w:pPr>
              <w:suppressAutoHyphens/>
              <w:ind w:left="-57"/>
              <w:rPr>
                <w:rFonts w:ascii="Arial Narrow" w:hAnsi="Arial Narrow" w:cs="Arial"/>
                <w:sz w:val="18"/>
                <w:szCs w:val="18"/>
              </w:rPr>
            </w:pPr>
            <w:r w:rsidRPr="00253372">
              <w:rPr>
                <w:rFonts w:ascii="Arial Narrow" w:hAnsi="Arial Narrow" w:cs="Arial"/>
                <w:sz w:val="18"/>
                <w:szCs w:val="18"/>
              </w:rPr>
              <w:t>4.</w:t>
            </w:r>
          </w:p>
        </w:tc>
        <w:tc>
          <w:tcPr>
            <w:tcW w:w="4549" w:type="dxa"/>
            <w:shd w:val="clear" w:color="auto" w:fill="auto"/>
            <w:noWrap/>
            <w:vAlign w:val="bottom"/>
          </w:tcPr>
          <w:p w:rsidR="00702A3E" w:rsidRPr="00253372" w:rsidRDefault="00702A3E" w:rsidP="008A170C">
            <w:pPr>
              <w:suppressAutoHyphens/>
              <w:ind w:left="-57"/>
              <w:rPr>
                <w:rFonts w:ascii="Arial Narrow" w:hAnsi="Arial Narrow" w:cs="Arial"/>
                <w:sz w:val="18"/>
                <w:szCs w:val="18"/>
              </w:rPr>
            </w:pPr>
            <w:r w:rsidRPr="00253372">
              <w:rPr>
                <w:rFonts w:ascii="Arial Narrow" w:hAnsi="Arial Narrow" w:cs="Arial"/>
                <w:sz w:val="18"/>
                <w:szCs w:val="18"/>
              </w:rPr>
              <w:t xml:space="preserve">Výplata výnosov podielnikom </w:t>
            </w:r>
          </w:p>
        </w:tc>
        <w:tc>
          <w:tcPr>
            <w:tcW w:w="1671" w:type="dxa"/>
            <w:shd w:val="clear" w:color="auto" w:fill="auto"/>
            <w:noWrap/>
            <w:vAlign w:val="bottom"/>
          </w:tcPr>
          <w:p w:rsidR="00702A3E" w:rsidRPr="00E22C6A" w:rsidRDefault="00702A3E" w:rsidP="00253372">
            <w:pPr>
              <w:jc w:val="right"/>
              <w:rPr>
                <w:rFonts w:ascii="Arial Narrow" w:hAnsi="Arial Narrow"/>
                <w:color w:val="000000"/>
                <w:sz w:val="18"/>
                <w:szCs w:val="18"/>
              </w:rPr>
            </w:pPr>
            <w:r>
              <w:rPr>
                <w:rFonts w:ascii="Arial Narrow" w:hAnsi="Arial Narrow"/>
                <w:color w:val="000000"/>
                <w:sz w:val="18"/>
                <w:szCs w:val="18"/>
              </w:rPr>
              <w:t>-</w:t>
            </w:r>
          </w:p>
        </w:tc>
        <w:tc>
          <w:tcPr>
            <w:tcW w:w="1731" w:type="dxa"/>
            <w:shd w:val="clear" w:color="auto" w:fill="auto"/>
            <w:noWrap/>
            <w:vAlign w:val="bottom"/>
          </w:tcPr>
          <w:p w:rsidR="00702A3E" w:rsidRPr="00E22C6A" w:rsidRDefault="00702A3E" w:rsidP="0090013E">
            <w:pPr>
              <w:jc w:val="right"/>
              <w:rPr>
                <w:rFonts w:ascii="Arial Narrow" w:hAnsi="Arial Narrow"/>
                <w:color w:val="000000"/>
                <w:sz w:val="18"/>
                <w:szCs w:val="18"/>
              </w:rPr>
            </w:pPr>
            <w:r w:rsidRPr="00E22C6A">
              <w:rPr>
                <w:rFonts w:ascii="Arial Narrow" w:hAnsi="Arial Narrow"/>
                <w:color w:val="000000"/>
                <w:sz w:val="18"/>
                <w:szCs w:val="18"/>
              </w:rPr>
              <w:t>-</w:t>
            </w:r>
          </w:p>
        </w:tc>
      </w:tr>
      <w:tr w:rsidR="00702A3E" w:rsidRPr="00253372" w:rsidTr="008A3FC1">
        <w:trPr>
          <w:trHeight w:val="255"/>
        </w:trPr>
        <w:tc>
          <w:tcPr>
            <w:tcW w:w="1053" w:type="dxa"/>
            <w:shd w:val="clear" w:color="auto" w:fill="auto"/>
            <w:noWrap/>
            <w:vAlign w:val="center"/>
          </w:tcPr>
          <w:p w:rsidR="00702A3E" w:rsidRPr="00253372" w:rsidRDefault="00702A3E" w:rsidP="008A170C">
            <w:pPr>
              <w:suppressAutoHyphens/>
              <w:ind w:left="-57"/>
              <w:rPr>
                <w:rFonts w:ascii="Arial Narrow" w:hAnsi="Arial Narrow" w:cs="Arial"/>
                <w:sz w:val="18"/>
                <w:szCs w:val="18"/>
              </w:rPr>
            </w:pPr>
            <w:r w:rsidRPr="00253372">
              <w:rPr>
                <w:rFonts w:ascii="Arial Narrow" w:hAnsi="Arial Narrow" w:cs="Arial"/>
                <w:sz w:val="18"/>
                <w:szCs w:val="18"/>
              </w:rPr>
              <w:t>5.</w:t>
            </w:r>
          </w:p>
        </w:tc>
        <w:tc>
          <w:tcPr>
            <w:tcW w:w="4549" w:type="dxa"/>
            <w:shd w:val="clear" w:color="auto" w:fill="auto"/>
            <w:noWrap/>
            <w:vAlign w:val="bottom"/>
          </w:tcPr>
          <w:p w:rsidR="00702A3E" w:rsidRPr="00253372" w:rsidRDefault="00702A3E" w:rsidP="008A170C">
            <w:pPr>
              <w:suppressAutoHyphens/>
              <w:ind w:left="-57"/>
              <w:rPr>
                <w:rFonts w:ascii="Arial Narrow" w:hAnsi="Arial Narrow" w:cs="Arial"/>
                <w:sz w:val="18"/>
                <w:szCs w:val="18"/>
              </w:rPr>
            </w:pPr>
            <w:r w:rsidRPr="00253372">
              <w:rPr>
                <w:rFonts w:ascii="Arial Narrow" w:hAnsi="Arial Narrow" w:cs="Arial"/>
                <w:sz w:val="18"/>
                <w:szCs w:val="18"/>
              </w:rPr>
              <w:t>Odpísanie dôchodkových jednotiek za správu Fondu</w:t>
            </w:r>
          </w:p>
        </w:tc>
        <w:tc>
          <w:tcPr>
            <w:tcW w:w="1671" w:type="dxa"/>
            <w:shd w:val="clear" w:color="auto" w:fill="auto"/>
            <w:noWrap/>
            <w:vAlign w:val="bottom"/>
          </w:tcPr>
          <w:p w:rsidR="00702A3E" w:rsidRPr="00E22C6A" w:rsidRDefault="00702A3E" w:rsidP="00253372">
            <w:pPr>
              <w:jc w:val="right"/>
              <w:rPr>
                <w:rFonts w:ascii="Arial Narrow" w:hAnsi="Arial Narrow"/>
                <w:color w:val="000000"/>
                <w:sz w:val="18"/>
                <w:szCs w:val="18"/>
              </w:rPr>
            </w:pPr>
            <w:r>
              <w:rPr>
                <w:rFonts w:ascii="Arial Narrow" w:hAnsi="Arial Narrow"/>
                <w:color w:val="000000"/>
                <w:sz w:val="18"/>
                <w:szCs w:val="18"/>
              </w:rPr>
              <w:t>-</w:t>
            </w:r>
          </w:p>
        </w:tc>
        <w:tc>
          <w:tcPr>
            <w:tcW w:w="1731" w:type="dxa"/>
            <w:shd w:val="clear" w:color="auto" w:fill="auto"/>
            <w:noWrap/>
            <w:vAlign w:val="bottom"/>
          </w:tcPr>
          <w:p w:rsidR="00702A3E" w:rsidRPr="00E22C6A" w:rsidRDefault="00702A3E" w:rsidP="0090013E">
            <w:pPr>
              <w:jc w:val="right"/>
              <w:rPr>
                <w:rFonts w:ascii="Arial Narrow" w:hAnsi="Arial Narrow"/>
                <w:color w:val="000000"/>
                <w:sz w:val="18"/>
                <w:szCs w:val="18"/>
              </w:rPr>
            </w:pPr>
            <w:r w:rsidRPr="00E22C6A">
              <w:rPr>
                <w:rFonts w:ascii="Arial Narrow" w:hAnsi="Arial Narrow"/>
                <w:color w:val="000000"/>
                <w:sz w:val="18"/>
                <w:szCs w:val="18"/>
              </w:rPr>
              <w:t>-</w:t>
            </w:r>
          </w:p>
        </w:tc>
      </w:tr>
      <w:tr w:rsidR="00702A3E" w:rsidRPr="00253372" w:rsidTr="008A3FC1">
        <w:trPr>
          <w:trHeight w:val="255"/>
        </w:trPr>
        <w:tc>
          <w:tcPr>
            <w:tcW w:w="1053" w:type="dxa"/>
            <w:shd w:val="clear" w:color="auto" w:fill="auto"/>
            <w:noWrap/>
            <w:vAlign w:val="center"/>
          </w:tcPr>
          <w:p w:rsidR="00702A3E" w:rsidRPr="00253372" w:rsidRDefault="00702A3E" w:rsidP="008A170C">
            <w:pPr>
              <w:suppressAutoHyphens/>
              <w:ind w:left="-57"/>
              <w:rPr>
                <w:rFonts w:ascii="Arial Narrow" w:hAnsi="Arial Narrow" w:cs="Arial"/>
                <w:sz w:val="18"/>
                <w:szCs w:val="18"/>
              </w:rPr>
            </w:pPr>
            <w:r w:rsidRPr="00253372">
              <w:rPr>
                <w:rFonts w:ascii="Arial Narrow" w:hAnsi="Arial Narrow" w:cs="Arial"/>
                <w:sz w:val="18"/>
                <w:szCs w:val="18"/>
              </w:rPr>
              <w:t>6.</w:t>
            </w:r>
          </w:p>
        </w:tc>
        <w:tc>
          <w:tcPr>
            <w:tcW w:w="4549" w:type="dxa"/>
            <w:shd w:val="clear" w:color="auto" w:fill="auto"/>
            <w:vAlign w:val="bottom"/>
          </w:tcPr>
          <w:p w:rsidR="00702A3E" w:rsidRPr="00253372" w:rsidRDefault="00702A3E" w:rsidP="008A170C">
            <w:pPr>
              <w:suppressAutoHyphens/>
              <w:ind w:left="-57"/>
              <w:rPr>
                <w:rFonts w:ascii="Arial Narrow" w:hAnsi="Arial Narrow" w:cs="Arial"/>
                <w:sz w:val="18"/>
                <w:szCs w:val="18"/>
              </w:rPr>
            </w:pPr>
            <w:r w:rsidRPr="00253372">
              <w:rPr>
                <w:rFonts w:ascii="Arial Narrow" w:hAnsi="Arial Narrow" w:cs="Arial"/>
                <w:sz w:val="18"/>
                <w:szCs w:val="18"/>
              </w:rPr>
              <w:t>Vrátené podielové listy</w:t>
            </w:r>
          </w:p>
        </w:tc>
        <w:tc>
          <w:tcPr>
            <w:tcW w:w="1671" w:type="dxa"/>
            <w:shd w:val="clear" w:color="auto" w:fill="auto"/>
            <w:noWrap/>
            <w:vAlign w:val="bottom"/>
          </w:tcPr>
          <w:p w:rsidR="00702A3E" w:rsidRPr="00E22C6A" w:rsidRDefault="00702A3E" w:rsidP="00253372">
            <w:pPr>
              <w:jc w:val="right"/>
              <w:rPr>
                <w:rFonts w:ascii="Arial Narrow" w:hAnsi="Arial Narrow"/>
                <w:color w:val="000000"/>
                <w:sz w:val="18"/>
                <w:szCs w:val="18"/>
              </w:rPr>
            </w:pPr>
            <w:r>
              <w:rPr>
                <w:rFonts w:ascii="Arial Narrow" w:hAnsi="Arial Narrow"/>
                <w:color w:val="000000"/>
                <w:sz w:val="18"/>
                <w:szCs w:val="18"/>
              </w:rPr>
              <w:t>(36 010)</w:t>
            </w:r>
          </w:p>
        </w:tc>
        <w:tc>
          <w:tcPr>
            <w:tcW w:w="1731" w:type="dxa"/>
            <w:shd w:val="clear" w:color="auto" w:fill="auto"/>
            <w:noWrap/>
            <w:vAlign w:val="bottom"/>
          </w:tcPr>
          <w:p w:rsidR="00702A3E" w:rsidRPr="00E22C6A" w:rsidRDefault="00702A3E" w:rsidP="0090013E">
            <w:pPr>
              <w:jc w:val="right"/>
              <w:rPr>
                <w:rFonts w:ascii="Arial Narrow" w:hAnsi="Arial Narrow"/>
                <w:color w:val="000000"/>
                <w:sz w:val="18"/>
                <w:szCs w:val="18"/>
              </w:rPr>
            </w:pPr>
            <w:r w:rsidRPr="00E22C6A">
              <w:rPr>
                <w:rFonts w:ascii="Arial Narrow" w:hAnsi="Arial Narrow"/>
                <w:color w:val="000000"/>
                <w:sz w:val="18"/>
                <w:szCs w:val="18"/>
              </w:rPr>
              <w:t>(221 057)</w:t>
            </w:r>
          </w:p>
        </w:tc>
      </w:tr>
      <w:tr w:rsidR="00702A3E" w:rsidRPr="00253372" w:rsidTr="008A3FC1">
        <w:trPr>
          <w:trHeight w:val="255"/>
        </w:trPr>
        <w:tc>
          <w:tcPr>
            <w:tcW w:w="1053" w:type="dxa"/>
            <w:shd w:val="clear" w:color="auto" w:fill="auto"/>
            <w:noWrap/>
            <w:vAlign w:val="center"/>
          </w:tcPr>
          <w:p w:rsidR="00702A3E" w:rsidRPr="00253372" w:rsidRDefault="00702A3E" w:rsidP="008A170C">
            <w:pPr>
              <w:suppressAutoHyphens/>
              <w:ind w:left="-57"/>
              <w:rPr>
                <w:rFonts w:ascii="Arial Narrow" w:hAnsi="Arial Narrow" w:cs="Arial"/>
                <w:b/>
                <w:bCs/>
                <w:sz w:val="18"/>
                <w:szCs w:val="18"/>
              </w:rPr>
            </w:pPr>
            <w:r w:rsidRPr="00253372">
              <w:rPr>
                <w:rFonts w:ascii="Arial Narrow" w:hAnsi="Arial Narrow" w:cs="Arial"/>
                <w:b/>
                <w:bCs/>
                <w:sz w:val="18"/>
                <w:szCs w:val="18"/>
              </w:rPr>
              <w:t>II.</w:t>
            </w:r>
          </w:p>
        </w:tc>
        <w:tc>
          <w:tcPr>
            <w:tcW w:w="4549" w:type="dxa"/>
            <w:shd w:val="clear" w:color="auto" w:fill="auto"/>
            <w:noWrap/>
            <w:vAlign w:val="bottom"/>
          </w:tcPr>
          <w:p w:rsidR="00702A3E" w:rsidRPr="00253372" w:rsidRDefault="00702A3E" w:rsidP="008A170C">
            <w:pPr>
              <w:suppressAutoHyphens/>
              <w:ind w:left="-57"/>
              <w:rPr>
                <w:rFonts w:ascii="Arial Narrow" w:hAnsi="Arial Narrow" w:cs="Arial"/>
                <w:b/>
                <w:bCs/>
                <w:sz w:val="18"/>
                <w:szCs w:val="18"/>
              </w:rPr>
            </w:pPr>
            <w:r w:rsidRPr="00253372">
              <w:rPr>
                <w:rFonts w:ascii="Arial Narrow" w:hAnsi="Arial Narrow" w:cs="Arial"/>
                <w:b/>
                <w:bCs/>
                <w:sz w:val="18"/>
                <w:szCs w:val="18"/>
              </w:rPr>
              <w:t>Nárast/ pokles čistého majetku</w:t>
            </w:r>
          </w:p>
        </w:tc>
        <w:tc>
          <w:tcPr>
            <w:tcW w:w="1671" w:type="dxa"/>
            <w:shd w:val="clear" w:color="auto" w:fill="auto"/>
            <w:noWrap/>
            <w:vAlign w:val="bottom"/>
          </w:tcPr>
          <w:p w:rsidR="00702A3E" w:rsidRPr="00E22C6A" w:rsidRDefault="00702A3E" w:rsidP="00C57556">
            <w:pPr>
              <w:jc w:val="right"/>
              <w:rPr>
                <w:rFonts w:ascii="Arial Narrow" w:hAnsi="Arial Narrow" w:cs="Arial CE"/>
                <w:b/>
                <w:bCs/>
                <w:color w:val="000000"/>
                <w:sz w:val="18"/>
                <w:szCs w:val="18"/>
              </w:rPr>
            </w:pPr>
            <w:r>
              <w:rPr>
                <w:rFonts w:ascii="Arial Narrow" w:hAnsi="Arial Narrow" w:cs="Arial CE"/>
                <w:b/>
                <w:bCs/>
                <w:color w:val="000000"/>
                <w:sz w:val="18"/>
                <w:szCs w:val="18"/>
              </w:rPr>
              <w:t>(14 885)</w:t>
            </w:r>
          </w:p>
        </w:tc>
        <w:tc>
          <w:tcPr>
            <w:tcW w:w="1731" w:type="dxa"/>
            <w:shd w:val="clear" w:color="auto" w:fill="auto"/>
            <w:noWrap/>
            <w:vAlign w:val="bottom"/>
          </w:tcPr>
          <w:p w:rsidR="00702A3E" w:rsidRPr="00E22C6A" w:rsidRDefault="00702A3E" w:rsidP="0090013E">
            <w:pPr>
              <w:jc w:val="right"/>
              <w:rPr>
                <w:rFonts w:ascii="Arial Narrow" w:hAnsi="Arial Narrow" w:cs="Arial CE"/>
                <w:b/>
                <w:bCs/>
                <w:color w:val="000000"/>
                <w:sz w:val="18"/>
                <w:szCs w:val="18"/>
              </w:rPr>
            </w:pPr>
            <w:r w:rsidRPr="00E22C6A">
              <w:rPr>
                <w:rFonts w:ascii="Arial Narrow" w:hAnsi="Arial Narrow" w:cs="Arial CE"/>
                <w:b/>
                <w:bCs/>
                <w:color w:val="000000"/>
                <w:sz w:val="18"/>
                <w:szCs w:val="18"/>
              </w:rPr>
              <w:t>(93 083)</w:t>
            </w:r>
          </w:p>
        </w:tc>
      </w:tr>
      <w:tr w:rsidR="00702A3E" w:rsidRPr="00253372" w:rsidTr="008A3FC1">
        <w:trPr>
          <w:trHeight w:val="255"/>
        </w:trPr>
        <w:tc>
          <w:tcPr>
            <w:tcW w:w="1053" w:type="dxa"/>
            <w:shd w:val="clear" w:color="auto" w:fill="auto"/>
            <w:noWrap/>
            <w:vAlign w:val="center"/>
          </w:tcPr>
          <w:p w:rsidR="00702A3E" w:rsidRPr="00253372" w:rsidRDefault="00702A3E" w:rsidP="008A170C">
            <w:pPr>
              <w:suppressAutoHyphens/>
              <w:ind w:left="-57"/>
              <w:rPr>
                <w:rFonts w:ascii="Arial Narrow" w:hAnsi="Arial Narrow" w:cs="Arial"/>
                <w:b/>
                <w:bCs/>
                <w:sz w:val="18"/>
                <w:szCs w:val="18"/>
              </w:rPr>
            </w:pPr>
            <w:r w:rsidRPr="00253372">
              <w:rPr>
                <w:rFonts w:ascii="Arial Narrow" w:hAnsi="Arial Narrow" w:cs="Arial"/>
                <w:b/>
                <w:bCs/>
                <w:sz w:val="18"/>
                <w:szCs w:val="18"/>
              </w:rPr>
              <w:t>A.</w:t>
            </w:r>
          </w:p>
        </w:tc>
        <w:tc>
          <w:tcPr>
            <w:tcW w:w="4549" w:type="dxa"/>
            <w:shd w:val="clear" w:color="auto" w:fill="auto"/>
            <w:noWrap/>
            <w:vAlign w:val="bottom"/>
          </w:tcPr>
          <w:p w:rsidR="00702A3E" w:rsidRPr="00253372" w:rsidRDefault="00702A3E" w:rsidP="008A170C">
            <w:pPr>
              <w:suppressAutoHyphens/>
              <w:ind w:left="-57"/>
              <w:rPr>
                <w:rFonts w:ascii="Arial Narrow" w:hAnsi="Arial Narrow" w:cs="Arial"/>
                <w:b/>
                <w:bCs/>
                <w:sz w:val="18"/>
                <w:szCs w:val="18"/>
              </w:rPr>
            </w:pPr>
            <w:r w:rsidRPr="00253372">
              <w:rPr>
                <w:rFonts w:ascii="Arial Narrow" w:hAnsi="Arial Narrow" w:cs="Arial"/>
                <w:b/>
                <w:bCs/>
                <w:sz w:val="18"/>
                <w:szCs w:val="18"/>
              </w:rPr>
              <w:t>Čistý majetok na konci obdobia</w:t>
            </w:r>
          </w:p>
        </w:tc>
        <w:tc>
          <w:tcPr>
            <w:tcW w:w="1671" w:type="dxa"/>
            <w:shd w:val="clear" w:color="auto" w:fill="auto"/>
            <w:noWrap/>
            <w:vAlign w:val="bottom"/>
          </w:tcPr>
          <w:p w:rsidR="00702A3E" w:rsidRPr="00E22C6A" w:rsidRDefault="00702A3E" w:rsidP="00C57556">
            <w:pPr>
              <w:jc w:val="right"/>
              <w:rPr>
                <w:rFonts w:ascii="Arial Narrow" w:hAnsi="Arial Narrow" w:cs="Arial CE"/>
                <w:b/>
                <w:iCs/>
                <w:color w:val="000000"/>
                <w:sz w:val="18"/>
                <w:szCs w:val="18"/>
              </w:rPr>
            </w:pPr>
            <w:r>
              <w:rPr>
                <w:rFonts w:ascii="Arial Narrow" w:hAnsi="Arial Narrow" w:cs="Arial CE"/>
                <w:b/>
                <w:iCs/>
                <w:color w:val="000000"/>
                <w:sz w:val="18"/>
                <w:szCs w:val="18"/>
              </w:rPr>
              <w:t>1 820 181</w:t>
            </w:r>
          </w:p>
        </w:tc>
        <w:tc>
          <w:tcPr>
            <w:tcW w:w="1731" w:type="dxa"/>
            <w:shd w:val="clear" w:color="auto" w:fill="auto"/>
            <w:noWrap/>
            <w:vAlign w:val="bottom"/>
          </w:tcPr>
          <w:p w:rsidR="00702A3E" w:rsidRPr="00E22C6A" w:rsidRDefault="00702A3E" w:rsidP="0090013E">
            <w:pPr>
              <w:jc w:val="right"/>
              <w:rPr>
                <w:rFonts w:ascii="Arial Narrow" w:hAnsi="Arial Narrow" w:cs="Arial CE"/>
                <w:b/>
                <w:iCs/>
                <w:color w:val="000000"/>
                <w:sz w:val="18"/>
                <w:szCs w:val="18"/>
              </w:rPr>
            </w:pPr>
            <w:r w:rsidRPr="00E22C6A">
              <w:rPr>
                <w:rFonts w:ascii="Arial Narrow" w:hAnsi="Arial Narrow" w:cs="Arial CE"/>
                <w:b/>
                <w:iCs/>
                <w:color w:val="000000"/>
                <w:sz w:val="18"/>
                <w:szCs w:val="18"/>
              </w:rPr>
              <w:t>1 835 066</w:t>
            </w:r>
          </w:p>
        </w:tc>
      </w:tr>
      <w:tr w:rsidR="00702A3E" w:rsidRPr="00253372" w:rsidTr="008A3FC1">
        <w:trPr>
          <w:trHeight w:val="255"/>
        </w:trPr>
        <w:tc>
          <w:tcPr>
            <w:tcW w:w="1053" w:type="dxa"/>
            <w:shd w:val="clear" w:color="auto" w:fill="auto"/>
            <w:noWrap/>
            <w:vAlign w:val="center"/>
          </w:tcPr>
          <w:p w:rsidR="00702A3E" w:rsidRPr="00253372" w:rsidRDefault="00702A3E" w:rsidP="008A170C">
            <w:pPr>
              <w:suppressAutoHyphens/>
              <w:ind w:left="-57"/>
              <w:rPr>
                <w:rFonts w:ascii="Arial Narrow" w:hAnsi="Arial Narrow" w:cs="Arial"/>
                <w:sz w:val="18"/>
                <w:szCs w:val="18"/>
              </w:rPr>
            </w:pPr>
            <w:r w:rsidRPr="00253372">
              <w:rPr>
                <w:rFonts w:ascii="Arial Narrow" w:hAnsi="Arial Narrow" w:cs="Arial"/>
                <w:sz w:val="18"/>
                <w:szCs w:val="18"/>
              </w:rPr>
              <w:t>a)</w:t>
            </w:r>
          </w:p>
        </w:tc>
        <w:tc>
          <w:tcPr>
            <w:tcW w:w="4549" w:type="dxa"/>
            <w:shd w:val="clear" w:color="auto" w:fill="auto"/>
            <w:vAlign w:val="bottom"/>
          </w:tcPr>
          <w:p w:rsidR="00702A3E" w:rsidRPr="00253372" w:rsidRDefault="00702A3E" w:rsidP="008A170C">
            <w:pPr>
              <w:suppressAutoHyphens/>
              <w:ind w:left="-57"/>
              <w:rPr>
                <w:rFonts w:ascii="Arial Narrow" w:hAnsi="Arial Narrow" w:cs="Arial"/>
                <w:sz w:val="18"/>
                <w:szCs w:val="18"/>
              </w:rPr>
            </w:pPr>
            <w:r w:rsidRPr="00253372">
              <w:rPr>
                <w:rFonts w:ascii="Arial Narrow" w:hAnsi="Arial Narrow" w:cs="Arial"/>
                <w:sz w:val="18"/>
                <w:szCs w:val="18"/>
              </w:rPr>
              <w:t>počet podielov</w:t>
            </w:r>
          </w:p>
        </w:tc>
        <w:tc>
          <w:tcPr>
            <w:tcW w:w="1671" w:type="dxa"/>
            <w:shd w:val="clear" w:color="auto" w:fill="auto"/>
            <w:noWrap/>
            <w:vAlign w:val="bottom"/>
          </w:tcPr>
          <w:p w:rsidR="00702A3E" w:rsidRPr="00E22C6A" w:rsidRDefault="00702A3E" w:rsidP="00C57556">
            <w:pPr>
              <w:jc w:val="right"/>
              <w:rPr>
                <w:rFonts w:ascii="Arial Narrow" w:hAnsi="Arial Narrow" w:cs="Arial CE"/>
                <w:iCs/>
                <w:color w:val="000000"/>
                <w:sz w:val="18"/>
                <w:szCs w:val="18"/>
              </w:rPr>
            </w:pPr>
            <w:r>
              <w:rPr>
                <w:rFonts w:ascii="Arial Narrow" w:hAnsi="Arial Narrow" w:cs="Arial CE"/>
                <w:iCs/>
                <w:color w:val="000000"/>
                <w:sz w:val="18"/>
                <w:szCs w:val="18"/>
              </w:rPr>
              <w:t>48 956 825</w:t>
            </w:r>
          </w:p>
        </w:tc>
        <w:tc>
          <w:tcPr>
            <w:tcW w:w="1731" w:type="dxa"/>
            <w:shd w:val="clear" w:color="auto" w:fill="auto"/>
            <w:noWrap/>
            <w:vAlign w:val="bottom"/>
          </w:tcPr>
          <w:p w:rsidR="00702A3E" w:rsidRPr="00E22C6A" w:rsidRDefault="00702A3E" w:rsidP="0090013E">
            <w:pPr>
              <w:jc w:val="right"/>
              <w:rPr>
                <w:rFonts w:ascii="Arial Narrow" w:hAnsi="Arial Narrow" w:cs="Arial CE"/>
                <w:iCs/>
                <w:color w:val="000000"/>
                <w:sz w:val="18"/>
                <w:szCs w:val="18"/>
              </w:rPr>
            </w:pPr>
            <w:r w:rsidRPr="00E22C6A">
              <w:rPr>
                <w:rFonts w:ascii="Arial Narrow" w:hAnsi="Arial Narrow" w:cs="Arial CE"/>
                <w:iCs/>
                <w:color w:val="000000"/>
                <w:sz w:val="18"/>
                <w:szCs w:val="18"/>
              </w:rPr>
              <w:t>49 784 552</w:t>
            </w:r>
          </w:p>
        </w:tc>
      </w:tr>
      <w:tr w:rsidR="00702A3E" w:rsidRPr="00253372" w:rsidTr="008A3FC1">
        <w:trPr>
          <w:trHeight w:val="255"/>
        </w:trPr>
        <w:tc>
          <w:tcPr>
            <w:tcW w:w="1053" w:type="dxa"/>
            <w:shd w:val="clear" w:color="auto" w:fill="auto"/>
            <w:noWrap/>
            <w:vAlign w:val="center"/>
          </w:tcPr>
          <w:p w:rsidR="00702A3E" w:rsidRPr="00253372" w:rsidRDefault="00702A3E" w:rsidP="008A170C">
            <w:pPr>
              <w:suppressAutoHyphens/>
              <w:ind w:left="-57"/>
              <w:rPr>
                <w:rFonts w:ascii="Arial Narrow" w:hAnsi="Arial Narrow" w:cs="Arial"/>
                <w:sz w:val="18"/>
                <w:szCs w:val="18"/>
              </w:rPr>
            </w:pPr>
            <w:r w:rsidRPr="00253372">
              <w:rPr>
                <w:rFonts w:ascii="Arial Narrow" w:hAnsi="Arial Narrow" w:cs="Arial"/>
                <w:sz w:val="18"/>
                <w:szCs w:val="18"/>
              </w:rPr>
              <w:t>b)</w:t>
            </w:r>
          </w:p>
        </w:tc>
        <w:tc>
          <w:tcPr>
            <w:tcW w:w="4549" w:type="dxa"/>
            <w:shd w:val="clear" w:color="auto" w:fill="auto"/>
            <w:vAlign w:val="bottom"/>
          </w:tcPr>
          <w:p w:rsidR="00702A3E" w:rsidRPr="00253372" w:rsidRDefault="00702A3E" w:rsidP="008A170C">
            <w:pPr>
              <w:suppressAutoHyphens/>
              <w:ind w:left="-57"/>
              <w:rPr>
                <w:rFonts w:ascii="Arial Narrow" w:hAnsi="Arial Narrow" w:cs="Arial"/>
                <w:sz w:val="18"/>
                <w:szCs w:val="18"/>
              </w:rPr>
            </w:pPr>
            <w:r w:rsidRPr="00253372">
              <w:rPr>
                <w:rFonts w:ascii="Arial Narrow" w:hAnsi="Arial Narrow" w:cs="Arial"/>
                <w:sz w:val="18"/>
                <w:szCs w:val="18"/>
              </w:rPr>
              <w:t>hodnota 1 podielu</w:t>
            </w:r>
          </w:p>
        </w:tc>
        <w:tc>
          <w:tcPr>
            <w:tcW w:w="1671" w:type="dxa"/>
            <w:shd w:val="clear" w:color="auto" w:fill="auto"/>
            <w:noWrap/>
            <w:vAlign w:val="bottom"/>
          </w:tcPr>
          <w:p w:rsidR="00702A3E" w:rsidRPr="00E22C6A" w:rsidRDefault="00702A3E" w:rsidP="00253372">
            <w:pPr>
              <w:jc w:val="right"/>
              <w:rPr>
                <w:rFonts w:ascii="Arial Narrow" w:hAnsi="Arial Narrow" w:cs="Arial CE"/>
                <w:iCs/>
                <w:color w:val="000000"/>
                <w:sz w:val="18"/>
                <w:szCs w:val="18"/>
              </w:rPr>
            </w:pPr>
            <w:r>
              <w:rPr>
                <w:rFonts w:ascii="Arial Narrow" w:hAnsi="Arial Narrow" w:cs="Arial CE"/>
                <w:iCs/>
                <w:color w:val="000000"/>
                <w:sz w:val="18"/>
                <w:szCs w:val="18"/>
              </w:rPr>
              <w:t>0,037179</w:t>
            </w:r>
          </w:p>
        </w:tc>
        <w:tc>
          <w:tcPr>
            <w:tcW w:w="1731" w:type="dxa"/>
            <w:shd w:val="clear" w:color="auto" w:fill="auto"/>
            <w:noWrap/>
            <w:vAlign w:val="bottom"/>
          </w:tcPr>
          <w:p w:rsidR="00702A3E" w:rsidRPr="00E22C6A" w:rsidRDefault="00702A3E" w:rsidP="0090013E">
            <w:pPr>
              <w:jc w:val="right"/>
              <w:rPr>
                <w:rFonts w:ascii="Arial Narrow" w:hAnsi="Arial Narrow" w:cs="Arial CE"/>
                <w:iCs/>
                <w:color w:val="000000"/>
                <w:sz w:val="18"/>
                <w:szCs w:val="18"/>
              </w:rPr>
            </w:pPr>
            <w:r w:rsidRPr="00E22C6A">
              <w:rPr>
                <w:rFonts w:ascii="Arial Narrow" w:hAnsi="Arial Narrow" w:cs="Arial CE"/>
                <w:iCs/>
                <w:color w:val="000000"/>
                <w:sz w:val="18"/>
                <w:szCs w:val="18"/>
              </w:rPr>
              <w:t>0,036860</w:t>
            </w:r>
          </w:p>
        </w:tc>
      </w:tr>
    </w:tbl>
    <w:p w:rsidR="004033A5" w:rsidRPr="007A1BF7" w:rsidRDefault="004033A5" w:rsidP="004033A5">
      <w:pPr>
        <w:pStyle w:val="Heading3"/>
        <w:rPr>
          <w:rFonts w:ascii="Arial Narrow" w:hAnsi="Arial Narrow"/>
          <w:sz w:val="20"/>
          <w:szCs w:val="20"/>
        </w:rPr>
      </w:pPr>
    </w:p>
    <w:p w:rsidR="004033A5" w:rsidRPr="007A1BF7" w:rsidRDefault="004033A5" w:rsidP="004033A5">
      <w:pPr>
        <w:pStyle w:val="Heading3"/>
        <w:rPr>
          <w:rFonts w:ascii="Arial Narrow" w:hAnsi="Arial Narrow"/>
          <w:sz w:val="20"/>
          <w:szCs w:val="20"/>
        </w:rPr>
      </w:pPr>
    </w:p>
    <w:p w:rsidR="004033A5" w:rsidRPr="007A1BF7" w:rsidRDefault="004033A5" w:rsidP="004033A5">
      <w:pPr>
        <w:pStyle w:val="Heading3"/>
        <w:rPr>
          <w:rFonts w:ascii="Arial Narrow" w:hAnsi="Arial Narrow"/>
          <w:sz w:val="20"/>
          <w:szCs w:val="20"/>
        </w:rPr>
      </w:pPr>
    </w:p>
    <w:p w:rsidR="004033A5" w:rsidRDefault="00C26CA3" w:rsidP="004033A5">
      <w:pPr>
        <w:pStyle w:val="Heading3"/>
        <w:rPr>
          <w:rFonts w:ascii="Arial Narrow" w:hAnsi="Arial Narrow"/>
          <w:sz w:val="20"/>
          <w:szCs w:val="20"/>
        </w:rPr>
      </w:pPr>
      <w:r>
        <w:rPr>
          <w:rFonts w:ascii="Arial Narrow" w:hAnsi="Arial Narrow"/>
          <w:sz w:val="20"/>
          <w:szCs w:val="20"/>
        </w:rPr>
        <w:br w:type="column"/>
      </w:r>
      <w:r w:rsidR="004033A5" w:rsidRPr="007A1BF7">
        <w:rPr>
          <w:rFonts w:ascii="Arial Narrow" w:hAnsi="Arial Narrow"/>
          <w:sz w:val="20"/>
          <w:szCs w:val="20"/>
        </w:rPr>
        <w:lastRenderedPageBreak/>
        <w:t>E</w:t>
      </w:r>
      <w:r>
        <w:rPr>
          <w:rFonts w:ascii="Arial Narrow" w:hAnsi="Arial Narrow"/>
          <w:sz w:val="20"/>
          <w:szCs w:val="20"/>
        </w:rPr>
        <w:t>.</w:t>
      </w:r>
      <w:r w:rsidR="000C1E03">
        <w:rPr>
          <w:rFonts w:ascii="Arial Narrow" w:hAnsi="Arial Narrow"/>
          <w:sz w:val="20"/>
          <w:szCs w:val="20"/>
        </w:rPr>
        <w:tab/>
      </w:r>
      <w:r>
        <w:rPr>
          <w:rFonts w:ascii="Arial Narrow" w:hAnsi="Arial Narrow"/>
          <w:sz w:val="20"/>
          <w:szCs w:val="20"/>
        </w:rPr>
        <w:t xml:space="preserve">  </w:t>
      </w:r>
      <w:r w:rsidR="004033A5" w:rsidRPr="007A1BF7">
        <w:rPr>
          <w:rFonts w:ascii="Arial Narrow" w:hAnsi="Arial Narrow"/>
          <w:sz w:val="20"/>
          <w:szCs w:val="20"/>
        </w:rPr>
        <w:t>POZNÁMKY K POLOŽKÁM SÚVAHY A K POLOŽKÁM VÝKAZU ZISKOV A STRÁT</w:t>
      </w:r>
    </w:p>
    <w:p w:rsidR="003672FE" w:rsidRPr="008A3FC1" w:rsidRDefault="003672FE" w:rsidP="008A3FC1"/>
    <w:p w:rsidR="004033A5" w:rsidRPr="007A1BF7" w:rsidRDefault="004033A5" w:rsidP="007C1D50">
      <w:pPr>
        <w:suppressAutoHyphens/>
        <w:spacing w:before="60"/>
        <w:rPr>
          <w:rFonts w:ascii="Arial Narrow" w:hAnsi="Arial Narrow" w:cs="Arial"/>
          <w:b/>
          <w:sz w:val="20"/>
        </w:rPr>
      </w:pPr>
      <w:r w:rsidRPr="007A1BF7">
        <w:rPr>
          <w:rFonts w:ascii="Arial Narrow" w:hAnsi="Arial Narrow" w:cs="Arial"/>
          <w:b/>
          <w:sz w:val="20"/>
        </w:rPr>
        <w:t>SÚVAHA FONDU</w:t>
      </w:r>
    </w:p>
    <w:p w:rsidR="00E22C6A" w:rsidRDefault="00E22C6A" w:rsidP="00C54764">
      <w:pPr>
        <w:rPr>
          <w:rFonts w:ascii="Arial Narrow" w:hAnsi="Arial Narrow" w:cs="Arial CE"/>
          <w:b/>
          <w:bCs/>
          <w:color w:val="000000"/>
          <w:sz w:val="22"/>
          <w:szCs w:val="22"/>
          <w:lang w:eastAsia="sk-SK"/>
        </w:rPr>
      </w:pPr>
    </w:p>
    <w:p w:rsidR="00C54764" w:rsidRPr="003664DF" w:rsidRDefault="00C54764" w:rsidP="00C54764">
      <w:pPr>
        <w:rPr>
          <w:rFonts w:ascii="Arial Narrow" w:hAnsi="Arial Narrow" w:cs="Arial CE"/>
          <w:b/>
          <w:bCs/>
          <w:color w:val="000000"/>
          <w:sz w:val="22"/>
          <w:szCs w:val="22"/>
          <w:lang w:eastAsia="sk-SK"/>
        </w:rPr>
      </w:pPr>
      <w:r w:rsidRPr="003664DF">
        <w:rPr>
          <w:rFonts w:ascii="Arial Narrow" w:hAnsi="Arial Narrow" w:cs="Arial CE"/>
          <w:b/>
          <w:bCs/>
          <w:color w:val="000000"/>
          <w:sz w:val="22"/>
          <w:szCs w:val="22"/>
          <w:lang w:eastAsia="sk-SK"/>
        </w:rPr>
        <w:t>Aktíva</w:t>
      </w:r>
    </w:p>
    <w:p w:rsidR="00C54764" w:rsidRDefault="00C54764" w:rsidP="00C54764">
      <w:pPr>
        <w:rPr>
          <w:rFonts w:ascii="Arial Narrow" w:hAnsi="Arial Narrow" w:cs="Arial CE"/>
          <w:b/>
          <w:bCs/>
          <w:color w:val="000000"/>
          <w:szCs w:val="24"/>
          <w:lang w:eastAsia="sk-SK"/>
        </w:rPr>
      </w:pPr>
    </w:p>
    <w:p w:rsidR="00FA3ED5" w:rsidRPr="008A3FC1" w:rsidRDefault="00FA3ED5" w:rsidP="00921C99">
      <w:pPr>
        <w:jc w:val="both"/>
        <w:rPr>
          <w:rFonts w:ascii="Arial Narrow" w:hAnsi="Arial Narrow" w:cs="Arial"/>
          <w:sz w:val="20"/>
        </w:rPr>
      </w:pPr>
      <w:r>
        <w:rPr>
          <w:rFonts w:ascii="Arial Narrow" w:hAnsi="Arial Narrow" w:cs="Arial"/>
          <w:sz w:val="20"/>
        </w:rPr>
        <w:t>Riadok č. 2 (a) Súvahy (Dlhopisy be</w:t>
      </w:r>
      <w:r w:rsidR="00C92B24">
        <w:rPr>
          <w:rFonts w:ascii="Arial Narrow" w:hAnsi="Arial Narrow" w:cs="Arial"/>
          <w:sz w:val="20"/>
        </w:rPr>
        <w:t>z kupónov) obsahuje k 31.12.2017</w:t>
      </w:r>
      <w:r>
        <w:rPr>
          <w:rFonts w:ascii="Arial Narrow" w:hAnsi="Arial Narrow" w:cs="Arial"/>
          <w:sz w:val="20"/>
        </w:rPr>
        <w:t xml:space="preserve"> zmenku spoločnosti </w:t>
      </w:r>
      <w:r w:rsidRPr="008A3FC1">
        <w:rPr>
          <w:rFonts w:ascii="Arial Narrow" w:hAnsi="Arial Narrow" w:cs="Arial"/>
          <w:sz w:val="20"/>
        </w:rPr>
        <w:t>Kúpele Kováčová, s.r.o.</w:t>
      </w:r>
      <w:r>
        <w:rPr>
          <w:rFonts w:ascii="Arial Narrow" w:hAnsi="Arial Narrow" w:cs="Arial"/>
          <w:sz w:val="20"/>
        </w:rPr>
        <w:t xml:space="preserve"> v hodnote 1</w:t>
      </w:r>
      <w:r w:rsidR="00921C99">
        <w:rPr>
          <w:rFonts w:ascii="Arial Narrow" w:hAnsi="Arial Narrow" w:cs="Arial"/>
          <w:sz w:val="20"/>
        </w:rPr>
        <w:t>7</w:t>
      </w:r>
      <w:r>
        <w:rPr>
          <w:rFonts w:ascii="Arial Narrow" w:hAnsi="Arial Narrow" w:cs="Arial"/>
          <w:sz w:val="20"/>
        </w:rPr>
        <w:t>8 </w:t>
      </w:r>
      <w:r w:rsidR="00702A3E">
        <w:rPr>
          <w:rFonts w:ascii="Arial Narrow" w:hAnsi="Arial Narrow" w:cs="Arial"/>
          <w:sz w:val="20"/>
        </w:rPr>
        <w:t>281</w:t>
      </w:r>
      <w:r>
        <w:rPr>
          <w:rFonts w:ascii="Arial Narrow" w:hAnsi="Arial Narrow" w:cs="Arial"/>
          <w:sz w:val="20"/>
        </w:rPr>
        <w:t xml:space="preserve"> EUR (k 31.12.201</w:t>
      </w:r>
      <w:r w:rsidR="00C92B24">
        <w:rPr>
          <w:rFonts w:ascii="Arial Narrow" w:hAnsi="Arial Narrow" w:cs="Arial"/>
          <w:sz w:val="20"/>
        </w:rPr>
        <w:t>6</w:t>
      </w:r>
      <w:r>
        <w:rPr>
          <w:rFonts w:ascii="Arial Narrow" w:hAnsi="Arial Narrow" w:cs="Arial"/>
          <w:sz w:val="20"/>
        </w:rPr>
        <w:t>: 1</w:t>
      </w:r>
      <w:r w:rsidR="00702A3E">
        <w:rPr>
          <w:rFonts w:ascii="Arial Narrow" w:hAnsi="Arial Narrow" w:cs="Arial"/>
          <w:sz w:val="20"/>
        </w:rPr>
        <w:t>78 248</w:t>
      </w:r>
      <w:r>
        <w:rPr>
          <w:rFonts w:ascii="Arial Narrow" w:hAnsi="Arial Narrow" w:cs="Arial"/>
          <w:sz w:val="20"/>
        </w:rPr>
        <w:t xml:space="preserve"> EUR), nakoľko obsahová náplň súvahy nezahŕňa iné rozdelenie. Zmenka nie je zahrnutá v tabuľkách uvedených nižšie.</w:t>
      </w:r>
    </w:p>
    <w:p w:rsidR="00FA3ED5" w:rsidRPr="003664DF" w:rsidRDefault="00FA3ED5" w:rsidP="00C54764">
      <w:pPr>
        <w:rPr>
          <w:rFonts w:ascii="Arial Narrow" w:hAnsi="Arial Narrow" w:cs="Arial CE"/>
          <w:b/>
          <w:bCs/>
          <w:color w:val="000000"/>
          <w:szCs w:val="24"/>
          <w:lang w:eastAsia="sk-SK"/>
        </w:rPr>
      </w:pPr>
    </w:p>
    <w:p w:rsidR="00C54764" w:rsidRPr="003664DF" w:rsidRDefault="00C54764" w:rsidP="007A3F38">
      <w:pPr>
        <w:pStyle w:val="ListParagraph"/>
        <w:numPr>
          <w:ilvl w:val="0"/>
          <w:numId w:val="5"/>
        </w:numPr>
        <w:rPr>
          <w:rFonts w:ascii="Arial Narrow" w:hAnsi="Arial Narrow"/>
          <w:b/>
          <w:sz w:val="20"/>
        </w:rPr>
      </w:pPr>
      <w:r w:rsidRPr="003664DF">
        <w:rPr>
          <w:rFonts w:ascii="Arial Narrow" w:hAnsi="Arial Narrow"/>
          <w:b/>
          <w:sz w:val="20"/>
        </w:rPr>
        <w:t>Dlhopisy</w:t>
      </w:r>
    </w:p>
    <w:p w:rsidR="00C54764" w:rsidRPr="003664DF" w:rsidRDefault="00C54764" w:rsidP="00C54764">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495"/>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noWrap/>
            <w:vAlign w:val="bottom"/>
            <w:hideMark/>
          </w:tcPr>
          <w:p w:rsidR="00C54764" w:rsidRPr="003664DF" w:rsidRDefault="00C54764" w:rsidP="00C54764">
            <w:pPr>
              <w:overflowPunct/>
              <w:autoSpaceDE/>
              <w:autoSpaceDN/>
              <w:adjustRightInd/>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2.I. EUR Dlhopisy oceňované RH podľa dohodnutej doby splatnosti</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účtovné obdobie</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jedného mesiaca</w:t>
            </w:r>
          </w:p>
        </w:tc>
        <w:tc>
          <w:tcPr>
            <w:tcW w:w="1842" w:type="dxa"/>
            <w:tcBorders>
              <w:top w:val="nil"/>
              <w:left w:val="nil"/>
              <w:bottom w:val="single" w:sz="4" w:space="0" w:color="auto"/>
              <w:right w:val="single" w:sz="4" w:space="0" w:color="auto"/>
            </w:tcBorders>
            <w:shd w:val="clear" w:color="auto" w:fill="auto"/>
            <w:noWrap/>
            <w:vAlign w:val="bottom"/>
          </w:tcPr>
          <w:p w:rsidR="00D719AD" w:rsidRPr="0017424A" w:rsidRDefault="007A3FC0"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17424A" w:rsidRDefault="00D719AD" w:rsidP="00947E19">
            <w:pPr>
              <w:suppressAutoHyphens/>
              <w:jc w:val="right"/>
              <w:rPr>
                <w:rFonts w:ascii="Arial Narrow" w:hAnsi="Arial Narrow" w:cs="Arial"/>
                <w:sz w:val="18"/>
                <w:szCs w:val="18"/>
              </w:rPr>
            </w:pPr>
            <w:r w:rsidRPr="0017424A">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troch mesiacov</w:t>
            </w:r>
          </w:p>
        </w:tc>
        <w:tc>
          <w:tcPr>
            <w:tcW w:w="1842" w:type="dxa"/>
            <w:tcBorders>
              <w:top w:val="nil"/>
              <w:left w:val="nil"/>
              <w:bottom w:val="single" w:sz="4" w:space="0" w:color="auto"/>
              <w:right w:val="single" w:sz="4" w:space="0" w:color="auto"/>
            </w:tcBorders>
            <w:shd w:val="clear" w:color="auto" w:fill="auto"/>
            <w:noWrap/>
            <w:vAlign w:val="bottom"/>
          </w:tcPr>
          <w:p w:rsidR="00D719AD" w:rsidRPr="0017424A" w:rsidRDefault="007A3FC0"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17424A" w:rsidRDefault="00D719AD" w:rsidP="00947E19">
            <w:pPr>
              <w:suppressAutoHyphens/>
              <w:jc w:val="right"/>
              <w:rPr>
                <w:rFonts w:ascii="Arial Narrow" w:hAnsi="Arial Narrow" w:cs="Arial"/>
                <w:sz w:val="18"/>
                <w:szCs w:val="18"/>
              </w:rPr>
            </w:pPr>
            <w:r w:rsidRPr="0017424A">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3</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šiestich mesiacov</w:t>
            </w:r>
          </w:p>
        </w:tc>
        <w:tc>
          <w:tcPr>
            <w:tcW w:w="1842" w:type="dxa"/>
            <w:tcBorders>
              <w:top w:val="nil"/>
              <w:left w:val="nil"/>
              <w:bottom w:val="single" w:sz="4" w:space="0" w:color="auto"/>
              <w:right w:val="single" w:sz="4" w:space="0" w:color="auto"/>
            </w:tcBorders>
            <w:shd w:val="clear" w:color="auto" w:fill="auto"/>
            <w:noWrap/>
            <w:vAlign w:val="bottom"/>
          </w:tcPr>
          <w:p w:rsidR="00D719AD" w:rsidRPr="0017424A" w:rsidRDefault="007A3FC0"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17424A" w:rsidRDefault="00D719AD" w:rsidP="00947E19">
            <w:pPr>
              <w:suppressAutoHyphens/>
              <w:jc w:val="right"/>
              <w:rPr>
                <w:rFonts w:ascii="Arial Narrow" w:hAnsi="Arial Narrow" w:cs="Arial"/>
                <w:sz w:val="18"/>
                <w:szCs w:val="18"/>
              </w:rPr>
            </w:pPr>
            <w:r w:rsidRPr="0017424A">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4</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jedného roku</w:t>
            </w:r>
          </w:p>
        </w:tc>
        <w:tc>
          <w:tcPr>
            <w:tcW w:w="1842" w:type="dxa"/>
            <w:tcBorders>
              <w:top w:val="nil"/>
              <w:left w:val="nil"/>
              <w:bottom w:val="single" w:sz="4" w:space="0" w:color="auto"/>
              <w:right w:val="single" w:sz="4" w:space="0" w:color="auto"/>
            </w:tcBorders>
            <w:shd w:val="clear" w:color="auto" w:fill="auto"/>
            <w:noWrap/>
            <w:vAlign w:val="bottom"/>
          </w:tcPr>
          <w:p w:rsidR="00D719AD" w:rsidRPr="0017424A" w:rsidRDefault="007A3FC0" w:rsidP="0017424A">
            <w:pPr>
              <w:jc w:val="right"/>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17424A" w:rsidRDefault="00D719AD" w:rsidP="00947E19">
            <w:pPr>
              <w:jc w:val="right"/>
              <w:rPr>
                <w:rFonts w:ascii="Arial Narrow" w:hAnsi="Arial Narrow" w:cs="Arial"/>
                <w:sz w:val="18"/>
                <w:szCs w:val="18"/>
                <w:lang w:eastAsia="sk-SK"/>
              </w:rPr>
            </w:pPr>
            <w:r w:rsidRPr="0017424A">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5</w:t>
            </w:r>
            <w:r w:rsidR="00AA6C1E">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dvoch rokov</w:t>
            </w:r>
          </w:p>
        </w:tc>
        <w:tc>
          <w:tcPr>
            <w:tcW w:w="1842" w:type="dxa"/>
            <w:tcBorders>
              <w:top w:val="nil"/>
              <w:left w:val="nil"/>
              <w:bottom w:val="single" w:sz="4" w:space="0" w:color="auto"/>
              <w:right w:val="single" w:sz="4" w:space="0" w:color="auto"/>
            </w:tcBorders>
            <w:shd w:val="clear" w:color="auto" w:fill="auto"/>
            <w:noWrap/>
            <w:vAlign w:val="bottom"/>
          </w:tcPr>
          <w:p w:rsidR="00D719AD" w:rsidRPr="0017424A" w:rsidRDefault="007A3FC0"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17424A" w:rsidRDefault="00D719AD" w:rsidP="00947E19">
            <w:pPr>
              <w:overflowPunct/>
              <w:autoSpaceDE/>
              <w:autoSpaceDN/>
              <w:adjustRightInd/>
              <w:jc w:val="right"/>
              <w:textAlignment w:val="auto"/>
              <w:rPr>
                <w:rFonts w:ascii="Arial Narrow" w:hAnsi="Arial Narrow" w:cs="Arial"/>
                <w:sz w:val="18"/>
                <w:szCs w:val="18"/>
                <w:lang w:eastAsia="sk-SK"/>
              </w:rPr>
            </w:pPr>
            <w:r w:rsidRPr="0017424A">
              <w:rPr>
                <w:rFonts w:ascii="Arial Narrow" w:hAnsi="Arial Narrow" w:cs="Arial"/>
                <w:sz w:val="18"/>
                <w:szCs w:val="18"/>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6</w:t>
            </w:r>
            <w:r>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piatich rokov</w:t>
            </w:r>
          </w:p>
        </w:tc>
        <w:tc>
          <w:tcPr>
            <w:tcW w:w="1842" w:type="dxa"/>
            <w:tcBorders>
              <w:top w:val="nil"/>
              <w:left w:val="nil"/>
              <w:bottom w:val="single" w:sz="4" w:space="0" w:color="auto"/>
              <w:right w:val="single" w:sz="4" w:space="0" w:color="auto"/>
            </w:tcBorders>
            <w:shd w:val="clear" w:color="auto" w:fill="auto"/>
            <w:noWrap/>
            <w:vAlign w:val="bottom"/>
          </w:tcPr>
          <w:p w:rsidR="0090013E" w:rsidRPr="0017424A" w:rsidRDefault="00126287">
            <w:pPr>
              <w:jc w:val="right"/>
              <w:rPr>
                <w:rFonts w:ascii="Arial Narrow" w:hAnsi="Arial Narrow" w:cs="Arial"/>
                <w:color w:val="000000"/>
                <w:sz w:val="18"/>
                <w:szCs w:val="18"/>
              </w:rPr>
            </w:pPr>
            <w:r>
              <w:rPr>
                <w:rFonts w:ascii="Arial Narrow" w:hAnsi="Arial Narrow" w:cs="Arial"/>
                <w:color w:val="000000"/>
                <w:sz w:val="18"/>
                <w:szCs w:val="18"/>
              </w:rPr>
              <w:t>684 198</w:t>
            </w:r>
          </w:p>
        </w:tc>
        <w:tc>
          <w:tcPr>
            <w:tcW w:w="2127" w:type="dxa"/>
            <w:tcBorders>
              <w:top w:val="nil"/>
              <w:left w:val="nil"/>
              <w:bottom w:val="single" w:sz="4" w:space="0" w:color="auto"/>
              <w:right w:val="single" w:sz="4" w:space="0" w:color="auto"/>
            </w:tcBorders>
            <w:shd w:val="clear" w:color="auto" w:fill="auto"/>
            <w:noWrap/>
            <w:vAlign w:val="bottom"/>
          </w:tcPr>
          <w:p w:rsidR="0090013E" w:rsidRPr="0017424A" w:rsidRDefault="0090013E" w:rsidP="0090013E">
            <w:pPr>
              <w:jc w:val="right"/>
              <w:rPr>
                <w:rFonts w:ascii="Arial Narrow" w:hAnsi="Arial Narrow" w:cs="Arial"/>
                <w:color w:val="000000"/>
                <w:sz w:val="18"/>
                <w:szCs w:val="18"/>
              </w:rPr>
            </w:pPr>
            <w:r>
              <w:rPr>
                <w:rFonts w:ascii="Arial Narrow" w:hAnsi="Arial Narrow" w:cs="Arial"/>
                <w:color w:val="000000"/>
                <w:sz w:val="18"/>
                <w:szCs w:val="18"/>
              </w:rPr>
              <w:t>777 004</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7</w:t>
            </w:r>
            <w:r>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Nad päť rokov</w:t>
            </w:r>
          </w:p>
        </w:tc>
        <w:tc>
          <w:tcPr>
            <w:tcW w:w="1842" w:type="dxa"/>
            <w:tcBorders>
              <w:top w:val="nil"/>
              <w:left w:val="nil"/>
              <w:bottom w:val="single" w:sz="4" w:space="0" w:color="auto"/>
              <w:right w:val="single" w:sz="4" w:space="0" w:color="auto"/>
            </w:tcBorders>
            <w:shd w:val="clear" w:color="auto" w:fill="auto"/>
            <w:noWrap/>
            <w:vAlign w:val="bottom"/>
          </w:tcPr>
          <w:p w:rsidR="0090013E" w:rsidRPr="0017424A" w:rsidRDefault="00702A3E" w:rsidP="003574B3">
            <w:pPr>
              <w:jc w:val="right"/>
              <w:rPr>
                <w:rFonts w:ascii="Arial Narrow" w:hAnsi="Arial Narrow" w:cs="Arial"/>
                <w:color w:val="000000"/>
                <w:sz w:val="18"/>
                <w:szCs w:val="18"/>
              </w:rPr>
            </w:pPr>
            <w:r>
              <w:rPr>
                <w:rFonts w:ascii="Arial Narrow" w:hAnsi="Arial Narrow" w:cs="Arial"/>
                <w:color w:val="000000"/>
                <w:sz w:val="18"/>
                <w:szCs w:val="18"/>
              </w:rPr>
              <w:t>-</w:t>
            </w:r>
          </w:p>
        </w:tc>
        <w:tc>
          <w:tcPr>
            <w:tcW w:w="2127" w:type="dxa"/>
            <w:tcBorders>
              <w:top w:val="nil"/>
              <w:left w:val="nil"/>
              <w:bottom w:val="single" w:sz="4" w:space="0" w:color="auto"/>
              <w:right w:val="single" w:sz="4" w:space="0" w:color="auto"/>
            </w:tcBorders>
            <w:shd w:val="clear" w:color="auto" w:fill="auto"/>
            <w:noWrap/>
            <w:vAlign w:val="bottom"/>
          </w:tcPr>
          <w:p w:rsidR="0090013E" w:rsidRPr="0017424A" w:rsidRDefault="0090013E" w:rsidP="0090013E">
            <w:pPr>
              <w:jc w:val="right"/>
              <w:rPr>
                <w:rFonts w:ascii="Arial Narrow" w:hAnsi="Arial Narrow" w:cs="Arial"/>
                <w:color w:val="000000"/>
                <w:sz w:val="18"/>
                <w:szCs w:val="18"/>
              </w:rPr>
            </w:pPr>
            <w:r>
              <w:rPr>
                <w:rFonts w:ascii="Arial Narrow" w:hAnsi="Arial Narrow" w:cs="Arial"/>
                <w:color w:val="000000"/>
                <w:sz w:val="18"/>
                <w:szCs w:val="18"/>
              </w:rPr>
              <w:t>222 430</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454E32" w:rsidRDefault="0090013E" w:rsidP="00C54764">
            <w:pPr>
              <w:overflowPunct/>
              <w:autoSpaceDE/>
              <w:autoSpaceDN/>
              <w:adjustRightInd/>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noWrap/>
            <w:vAlign w:val="bottom"/>
          </w:tcPr>
          <w:p w:rsidR="0090013E" w:rsidRPr="00454E32" w:rsidRDefault="00126287" w:rsidP="0017424A">
            <w:pPr>
              <w:jc w:val="right"/>
              <w:rPr>
                <w:rFonts w:ascii="Arial Narrow" w:hAnsi="Arial Narrow" w:cs="Arial"/>
                <w:b/>
                <w:color w:val="000000"/>
                <w:sz w:val="18"/>
                <w:szCs w:val="18"/>
              </w:rPr>
            </w:pPr>
            <w:r>
              <w:rPr>
                <w:rFonts w:ascii="Arial Narrow" w:hAnsi="Arial Narrow" w:cs="Arial"/>
                <w:b/>
                <w:color w:val="000000"/>
                <w:sz w:val="18"/>
                <w:szCs w:val="18"/>
              </w:rPr>
              <w:t>684 198</w:t>
            </w:r>
          </w:p>
        </w:tc>
        <w:tc>
          <w:tcPr>
            <w:tcW w:w="2127" w:type="dxa"/>
            <w:tcBorders>
              <w:top w:val="nil"/>
              <w:left w:val="nil"/>
              <w:bottom w:val="single" w:sz="4" w:space="0" w:color="auto"/>
              <w:right w:val="single" w:sz="4" w:space="0" w:color="auto"/>
            </w:tcBorders>
            <w:shd w:val="clear" w:color="auto" w:fill="auto"/>
            <w:noWrap/>
            <w:vAlign w:val="bottom"/>
          </w:tcPr>
          <w:p w:rsidR="0090013E" w:rsidRPr="00454E32" w:rsidRDefault="0090013E" w:rsidP="0090013E">
            <w:pPr>
              <w:jc w:val="right"/>
              <w:rPr>
                <w:rFonts w:ascii="Arial Narrow" w:hAnsi="Arial Narrow" w:cs="Arial"/>
                <w:b/>
                <w:color w:val="000000"/>
                <w:sz w:val="18"/>
                <w:szCs w:val="18"/>
              </w:rPr>
            </w:pPr>
            <w:r>
              <w:rPr>
                <w:rFonts w:ascii="Arial Narrow" w:hAnsi="Arial Narrow" w:cs="Arial"/>
                <w:b/>
                <w:color w:val="000000"/>
                <w:sz w:val="18"/>
                <w:szCs w:val="18"/>
              </w:rPr>
              <w:t>999 434</w:t>
            </w:r>
          </w:p>
        </w:tc>
      </w:tr>
    </w:tbl>
    <w:p w:rsidR="00C54764" w:rsidRPr="003664DF" w:rsidRDefault="00C54764" w:rsidP="00C54764">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495"/>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noWrap/>
            <w:vAlign w:val="bottom"/>
            <w:hideMark/>
          </w:tcPr>
          <w:p w:rsidR="00C54764" w:rsidRPr="003664DF" w:rsidRDefault="00C54764" w:rsidP="00C54764">
            <w:pPr>
              <w:overflowPunct/>
              <w:autoSpaceDE/>
              <w:autoSpaceDN/>
              <w:adjustRightInd/>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2.II.EUR. Dlhopisy oceňované RH podľa zostatkovej doby splatnosti</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účtovné obdobie</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r>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jedného mesiaca</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126287"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204 706</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r>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troch mesiacov</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821BF1"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159 946</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3</w:t>
            </w:r>
            <w:r>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šiestich mesiacov</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821BF1"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158 567</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4</w:t>
            </w:r>
            <w:r>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jedného roku</w:t>
            </w:r>
          </w:p>
        </w:tc>
        <w:tc>
          <w:tcPr>
            <w:tcW w:w="1842" w:type="dxa"/>
            <w:tcBorders>
              <w:top w:val="nil"/>
              <w:left w:val="nil"/>
              <w:bottom w:val="single" w:sz="4" w:space="0" w:color="auto"/>
              <w:right w:val="single" w:sz="4" w:space="0" w:color="auto"/>
            </w:tcBorders>
            <w:shd w:val="clear" w:color="auto" w:fill="auto"/>
            <w:noWrap/>
            <w:vAlign w:val="bottom"/>
          </w:tcPr>
          <w:p w:rsidR="0090013E" w:rsidRPr="0017424A" w:rsidRDefault="00126287" w:rsidP="00036E74">
            <w:pPr>
              <w:suppressAutoHyphens/>
              <w:jc w:val="right"/>
              <w:rPr>
                <w:rFonts w:ascii="Arial Narrow" w:hAnsi="Arial Narrow" w:cs="Arial"/>
                <w:sz w:val="18"/>
                <w:szCs w:val="18"/>
              </w:rPr>
            </w:pPr>
            <w:r>
              <w:rPr>
                <w:rFonts w:ascii="Arial Narrow" w:hAnsi="Arial Narrow" w:cs="Arial"/>
                <w:sz w:val="18"/>
                <w:szCs w:val="18"/>
              </w:rPr>
              <w:t>160 979</w:t>
            </w:r>
          </w:p>
        </w:tc>
        <w:tc>
          <w:tcPr>
            <w:tcW w:w="2127" w:type="dxa"/>
            <w:tcBorders>
              <w:top w:val="nil"/>
              <w:left w:val="nil"/>
              <w:bottom w:val="single" w:sz="4" w:space="0" w:color="auto"/>
              <w:right w:val="single" w:sz="4" w:space="0" w:color="auto"/>
            </w:tcBorders>
            <w:shd w:val="clear" w:color="auto" w:fill="auto"/>
            <w:noWrap/>
            <w:vAlign w:val="bottom"/>
          </w:tcPr>
          <w:p w:rsidR="0090013E" w:rsidRPr="0017424A" w:rsidRDefault="0090013E" w:rsidP="0090013E">
            <w:pPr>
              <w:suppressAutoHyphens/>
              <w:jc w:val="right"/>
              <w:rPr>
                <w:rFonts w:ascii="Arial Narrow" w:hAnsi="Arial Narrow" w:cs="Arial"/>
                <w:sz w:val="18"/>
                <w:szCs w:val="18"/>
              </w:rPr>
            </w:pPr>
            <w:r>
              <w:rPr>
                <w:rFonts w:ascii="Arial Narrow" w:hAnsi="Arial Narrow" w:cs="Arial"/>
                <w:sz w:val="18"/>
                <w:szCs w:val="18"/>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5</w:t>
            </w:r>
            <w:r>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dvoch rokov</w:t>
            </w:r>
          </w:p>
        </w:tc>
        <w:tc>
          <w:tcPr>
            <w:tcW w:w="1842" w:type="dxa"/>
            <w:tcBorders>
              <w:top w:val="nil"/>
              <w:left w:val="nil"/>
              <w:bottom w:val="single" w:sz="4" w:space="0" w:color="auto"/>
              <w:right w:val="single" w:sz="4" w:space="0" w:color="auto"/>
            </w:tcBorders>
            <w:shd w:val="clear" w:color="auto" w:fill="auto"/>
            <w:noWrap/>
            <w:vAlign w:val="bottom"/>
          </w:tcPr>
          <w:p w:rsidR="0090013E" w:rsidRPr="0017424A" w:rsidRDefault="00702A3E"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tcPr>
          <w:p w:rsidR="0090013E" w:rsidRPr="0017424A" w:rsidRDefault="0090013E" w:rsidP="0090013E">
            <w:pPr>
              <w:suppressAutoHyphens/>
              <w:jc w:val="right"/>
              <w:rPr>
                <w:rFonts w:ascii="Arial Narrow" w:hAnsi="Arial Narrow" w:cs="Arial"/>
                <w:sz w:val="18"/>
                <w:szCs w:val="18"/>
              </w:rPr>
            </w:pPr>
            <w:r>
              <w:rPr>
                <w:rFonts w:ascii="Arial Narrow" w:hAnsi="Arial Narrow" w:cs="Arial"/>
                <w:sz w:val="18"/>
                <w:szCs w:val="18"/>
              </w:rPr>
              <w:t>999 434</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6</w:t>
            </w:r>
            <w:r>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Do piatich rokov</w:t>
            </w:r>
          </w:p>
        </w:tc>
        <w:tc>
          <w:tcPr>
            <w:tcW w:w="1842" w:type="dxa"/>
            <w:tcBorders>
              <w:top w:val="nil"/>
              <w:left w:val="nil"/>
              <w:bottom w:val="single" w:sz="4" w:space="0" w:color="auto"/>
              <w:right w:val="single" w:sz="4" w:space="0" w:color="auto"/>
            </w:tcBorders>
            <w:shd w:val="clear" w:color="auto" w:fill="auto"/>
            <w:noWrap/>
            <w:vAlign w:val="bottom"/>
          </w:tcPr>
          <w:p w:rsidR="0090013E" w:rsidRPr="0017424A" w:rsidRDefault="00702A3E"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tcPr>
          <w:p w:rsidR="0090013E" w:rsidRPr="0017424A" w:rsidRDefault="0090013E" w:rsidP="0090013E">
            <w:pPr>
              <w:suppressAutoHyphens/>
              <w:jc w:val="right"/>
              <w:rPr>
                <w:rFonts w:ascii="Arial Narrow" w:hAnsi="Arial Narrow" w:cs="Arial"/>
                <w:sz w:val="18"/>
                <w:szCs w:val="18"/>
              </w:rPr>
            </w:pPr>
            <w:r>
              <w:rPr>
                <w:rFonts w:ascii="Arial Narrow" w:hAnsi="Arial Narrow" w:cs="Arial"/>
                <w:sz w:val="18"/>
                <w:szCs w:val="18"/>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7</w:t>
            </w:r>
            <w:r>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Nad päť rokov</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702A3E"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454E32" w:rsidRDefault="0090013E" w:rsidP="00C54764">
            <w:pPr>
              <w:overflowPunct/>
              <w:autoSpaceDE/>
              <w:autoSpaceDN/>
              <w:adjustRightInd/>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noWrap/>
            <w:vAlign w:val="bottom"/>
          </w:tcPr>
          <w:p w:rsidR="0090013E" w:rsidRPr="00454E32" w:rsidRDefault="00126287" w:rsidP="0017424A">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684 198</w:t>
            </w:r>
          </w:p>
        </w:tc>
        <w:tc>
          <w:tcPr>
            <w:tcW w:w="2127" w:type="dxa"/>
            <w:tcBorders>
              <w:top w:val="nil"/>
              <w:left w:val="nil"/>
              <w:bottom w:val="single" w:sz="4" w:space="0" w:color="auto"/>
              <w:right w:val="single" w:sz="4" w:space="0" w:color="auto"/>
            </w:tcBorders>
            <w:shd w:val="clear" w:color="auto" w:fill="auto"/>
            <w:noWrap/>
            <w:vAlign w:val="bottom"/>
          </w:tcPr>
          <w:p w:rsidR="0090013E" w:rsidRPr="00454E32" w:rsidRDefault="0090013E" w:rsidP="0090013E">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999 434</w:t>
            </w:r>
          </w:p>
        </w:tc>
      </w:tr>
    </w:tbl>
    <w:p w:rsidR="00C54764" w:rsidRPr="003664DF" w:rsidRDefault="00C54764" w:rsidP="00C54764">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495"/>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noWrap/>
            <w:vAlign w:val="bottom"/>
            <w:hideMark/>
          </w:tcPr>
          <w:p w:rsidR="00C54764" w:rsidRPr="003664DF" w:rsidRDefault="00C54764" w:rsidP="00C54764">
            <w:pPr>
              <w:overflowPunct/>
              <w:autoSpaceDE/>
              <w:autoSpaceDN/>
              <w:adjustRightInd/>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2.III.EUR. Dlhopisy oceňované RH</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účtovné obdobie</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Dlhopisy bez kupónov</w:t>
            </w:r>
          </w:p>
        </w:tc>
        <w:tc>
          <w:tcPr>
            <w:tcW w:w="1842" w:type="dxa"/>
            <w:tcBorders>
              <w:top w:val="nil"/>
              <w:left w:val="nil"/>
              <w:bottom w:val="single" w:sz="4" w:space="0" w:color="auto"/>
              <w:right w:val="single" w:sz="4" w:space="0" w:color="auto"/>
            </w:tcBorders>
            <w:shd w:val="clear" w:color="auto" w:fill="auto"/>
            <w:noWrap/>
            <w:vAlign w:val="bottom"/>
          </w:tcPr>
          <w:p w:rsidR="00D719AD" w:rsidRPr="0017424A" w:rsidRDefault="007A3FC0"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17424A" w:rsidRDefault="00D719AD" w:rsidP="00947E19">
            <w:pPr>
              <w:suppressAutoHyphens/>
              <w:jc w:val="right"/>
              <w:rPr>
                <w:rFonts w:ascii="Arial Narrow" w:hAnsi="Arial Narrow" w:cs="Arial"/>
                <w:sz w:val="18"/>
                <w:szCs w:val="18"/>
              </w:rPr>
            </w:pPr>
            <w:r w:rsidRPr="0017424A">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1.1.</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nezaložené</w:t>
            </w:r>
          </w:p>
        </w:tc>
        <w:tc>
          <w:tcPr>
            <w:tcW w:w="1842" w:type="dxa"/>
            <w:tcBorders>
              <w:top w:val="nil"/>
              <w:left w:val="nil"/>
              <w:bottom w:val="single" w:sz="4" w:space="0" w:color="auto"/>
              <w:right w:val="single" w:sz="4" w:space="0" w:color="auto"/>
            </w:tcBorders>
            <w:shd w:val="clear" w:color="auto" w:fill="auto"/>
            <w:noWrap/>
            <w:vAlign w:val="bottom"/>
          </w:tcPr>
          <w:p w:rsidR="00D719AD" w:rsidRPr="0017424A" w:rsidRDefault="007A3FC0"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17424A" w:rsidRDefault="00D719AD" w:rsidP="00947E19">
            <w:pPr>
              <w:suppressAutoHyphens/>
              <w:jc w:val="right"/>
              <w:rPr>
                <w:rFonts w:ascii="Arial Narrow" w:hAnsi="Arial Narrow" w:cs="Arial"/>
                <w:sz w:val="18"/>
                <w:szCs w:val="18"/>
              </w:rPr>
            </w:pPr>
            <w:r w:rsidRPr="0017424A">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1.2.</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založené v repoobchodoch</w:t>
            </w:r>
          </w:p>
        </w:tc>
        <w:tc>
          <w:tcPr>
            <w:tcW w:w="1842" w:type="dxa"/>
            <w:tcBorders>
              <w:top w:val="nil"/>
              <w:left w:val="nil"/>
              <w:bottom w:val="single" w:sz="4" w:space="0" w:color="auto"/>
              <w:right w:val="single" w:sz="4" w:space="0" w:color="auto"/>
            </w:tcBorders>
            <w:shd w:val="clear" w:color="auto" w:fill="auto"/>
            <w:noWrap/>
            <w:vAlign w:val="bottom"/>
          </w:tcPr>
          <w:p w:rsidR="00D719AD" w:rsidRPr="0017424A" w:rsidRDefault="007A3FC0"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17424A" w:rsidRDefault="00D719AD" w:rsidP="00947E19">
            <w:pPr>
              <w:suppressAutoHyphens/>
              <w:jc w:val="right"/>
              <w:rPr>
                <w:rFonts w:ascii="Arial Narrow" w:hAnsi="Arial Narrow" w:cs="Arial"/>
                <w:sz w:val="18"/>
                <w:szCs w:val="18"/>
              </w:rPr>
            </w:pPr>
            <w:r w:rsidRPr="0017424A">
              <w:rPr>
                <w:rFonts w:ascii="Arial Narrow" w:hAnsi="Arial Narrow" w:cs="Arial"/>
                <w:sz w:val="18"/>
                <w:szCs w:val="18"/>
              </w:rPr>
              <w:t>-</w:t>
            </w:r>
          </w:p>
        </w:tc>
      </w:tr>
      <w:tr w:rsidR="00D719AD" w:rsidRPr="003664DF" w:rsidTr="00D719A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1.3.</w:t>
            </w:r>
          </w:p>
        </w:tc>
        <w:tc>
          <w:tcPr>
            <w:tcW w:w="4784" w:type="dxa"/>
            <w:tcBorders>
              <w:top w:val="nil"/>
              <w:left w:val="nil"/>
              <w:bottom w:val="single" w:sz="4" w:space="0" w:color="auto"/>
              <w:right w:val="single" w:sz="4" w:space="0" w:color="auto"/>
            </w:tcBorders>
            <w:shd w:val="clear" w:color="auto" w:fill="auto"/>
            <w:noWrap/>
            <w:vAlign w:val="bottom"/>
            <w:hideMark/>
          </w:tcPr>
          <w:p w:rsidR="00D719AD" w:rsidRPr="003664DF" w:rsidRDefault="00D719AD"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založené</w:t>
            </w:r>
          </w:p>
        </w:tc>
        <w:tc>
          <w:tcPr>
            <w:tcW w:w="1842" w:type="dxa"/>
            <w:tcBorders>
              <w:top w:val="nil"/>
              <w:left w:val="nil"/>
              <w:bottom w:val="single" w:sz="4" w:space="0" w:color="auto"/>
              <w:right w:val="single" w:sz="4" w:space="0" w:color="auto"/>
            </w:tcBorders>
            <w:shd w:val="clear" w:color="auto" w:fill="auto"/>
            <w:noWrap/>
            <w:vAlign w:val="bottom"/>
          </w:tcPr>
          <w:p w:rsidR="00D719AD" w:rsidRPr="000A54DF" w:rsidRDefault="007A3FC0"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D719AD" w:rsidRPr="000A54DF" w:rsidRDefault="00D719AD" w:rsidP="00947E19">
            <w:pPr>
              <w:overflowPunct/>
              <w:autoSpaceDE/>
              <w:autoSpaceDN/>
              <w:adjustRightInd/>
              <w:jc w:val="right"/>
              <w:textAlignment w:val="auto"/>
              <w:rPr>
                <w:rFonts w:ascii="Arial Narrow" w:hAnsi="Arial Narrow" w:cs="Arial"/>
                <w:sz w:val="18"/>
                <w:szCs w:val="18"/>
                <w:lang w:eastAsia="sk-SK"/>
              </w:rPr>
            </w:pPr>
            <w:r w:rsidRPr="0017424A">
              <w:rPr>
                <w:rFonts w:ascii="Arial Narrow" w:hAnsi="Arial Narrow" w:cs="Arial"/>
                <w:sz w:val="18"/>
                <w:szCs w:val="18"/>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Dlhopisy s kupónmi</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87766A"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684 198</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999 434</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2.1.</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nezaložené</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87766A"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684 198</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999 434</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2.2.</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založené v repoobchodoch</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702A3E"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suppressAutoHyphens/>
              <w:jc w:val="right"/>
              <w:rPr>
                <w:rFonts w:ascii="Arial Narrow" w:hAnsi="Arial Narrow" w:cs="Arial"/>
                <w:sz w:val="18"/>
                <w:szCs w:val="18"/>
              </w:rPr>
            </w:pPr>
            <w:r>
              <w:rPr>
                <w:rFonts w:ascii="Arial Narrow" w:hAnsi="Arial Narrow" w:cs="Arial"/>
                <w:sz w:val="18"/>
                <w:szCs w:val="18"/>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2.3.</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založené</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702A3E"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suppressAutoHyphens/>
              <w:jc w:val="right"/>
              <w:rPr>
                <w:rFonts w:ascii="Arial Narrow" w:hAnsi="Arial Narrow" w:cs="Arial"/>
                <w:sz w:val="18"/>
                <w:szCs w:val="18"/>
              </w:rPr>
            </w:pPr>
            <w:r>
              <w:rPr>
                <w:rFonts w:ascii="Arial Narrow" w:hAnsi="Arial Narrow" w:cs="Arial"/>
                <w:sz w:val="18"/>
                <w:szCs w:val="18"/>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454E32" w:rsidRDefault="0090013E" w:rsidP="00C54764">
            <w:pPr>
              <w:overflowPunct/>
              <w:autoSpaceDE/>
              <w:autoSpaceDN/>
              <w:adjustRightInd/>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noWrap/>
            <w:vAlign w:val="bottom"/>
          </w:tcPr>
          <w:p w:rsidR="0090013E" w:rsidRPr="00454E32" w:rsidRDefault="0087766A" w:rsidP="0017424A">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684 198</w:t>
            </w:r>
          </w:p>
        </w:tc>
        <w:tc>
          <w:tcPr>
            <w:tcW w:w="2127" w:type="dxa"/>
            <w:tcBorders>
              <w:top w:val="nil"/>
              <w:left w:val="nil"/>
              <w:bottom w:val="single" w:sz="4" w:space="0" w:color="auto"/>
              <w:right w:val="single" w:sz="4" w:space="0" w:color="auto"/>
            </w:tcBorders>
            <w:shd w:val="clear" w:color="auto" w:fill="auto"/>
            <w:noWrap/>
            <w:vAlign w:val="bottom"/>
          </w:tcPr>
          <w:p w:rsidR="0090013E" w:rsidRPr="00454E32" w:rsidRDefault="0090013E" w:rsidP="0090013E">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999 434</w:t>
            </w:r>
          </w:p>
        </w:tc>
      </w:tr>
    </w:tbl>
    <w:p w:rsidR="00C54764" w:rsidRPr="003664DF" w:rsidRDefault="00C54764" w:rsidP="00C54764">
      <w:pPr>
        <w:rPr>
          <w:rFonts w:ascii="Arial Narrow" w:hAnsi="Arial Narrow"/>
        </w:rPr>
      </w:pPr>
    </w:p>
    <w:p w:rsidR="00C54764" w:rsidRPr="003664DF" w:rsidRDefault="00C54764" w:rsidP="00C54764">
      <w:pPr>
        <w:rPr>
          <w:rFonts w:ascii="Arial Narrow" w:hAnsi="Arial Narrow"/>
        </w:rPr>
      </w:pPr>
    </w:p>
    <w:p w:rsidR="00C54764" w:rsidRPr="003664DF" w:rsidRDefault="00C54764" w:rsidP="00C54764">
      <w:pPr>
        <w:rPr>
          <w:rFonts w:ascii="Arial Narrow" w:hAnsi="Arial Narrow"/>
        </w:rPr>
      </w:pPr>
    </w:p>
    <w:p w:rsidR="00C54764" w:rsidRDefault="00C54764" w:rsidP="00C54764">
      <w:pPr>
        <w:rPr>
          <w:rFonts w:ascii="Arial Narrow" w:hAnsi="Arial Narrow"/>
        </w:rPr>
      </w:pPr>
    </w:p>
    <w:p w:rsidR="00C54764" w:rsidRPr="003664DF" w:rsidRDefault="00C54764" w:rsidP="007A3F38">
      <w:pPr>
        <w:pStyle w:val="ListParagraph"/>
        <w:numPr>
          <w:ilvl w:val="0"/>
          <w:numId w:val="5"/>
        </w:numPr>
        <w:rPr>
          <w:rFonts w:ascii="Arial Narrow" w:hAnsi="Arial Narrow"/>
          <w:b/>
          <w:sz w:val="20"/>
        </w:rPr>
      </w:pPr>
      <w:r w:rsidRPr="003664DF">
        <w:rPr>
          <w:rFonts w:ascii="Arial Narrow" w:hAnsi="Arial Narrow"/>
          <w:b/>
          <w:sz w:val="20"/>
        </w:rPr>
        <w:t>Podielové listy</w:t>
      </w:r>
    </w:p>
    <w:p w:rsidR="00C54764" w:rsidRPr="003664DF" w:rsidRDefault="00C54764" w:rsidP="00C54764">
      <w:pPr>
        <w:pStyle w:val="ListParagraph"/>
        <w:ind w:left="2700"/>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495"/>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noWrap/>
            <w:vAlign w:val="bottom"/>
            <w:hideMark/>
          </w:tcPr>
          <w:p w:rsidR="00C54764" w:rsidRPr="003664DF" w:rsidRDefault="00C54764" w:rsidP="00C54764">
            <w:pPr>
              <w:overflowPunct/>
              <w:autoSpaceDE/>
              <w:autoSpaceDN/>
              <w:adjustRightInd/>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4.I. Podielové listy</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účtovné obdobie</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PL otvorených podielových fondov</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87766A" w:rsidP="0017424A">
            <w:pPr>
              <w:jc w:val="right"/>
              <w:rPr>
                <w:rFonts w:ascii="Arial Narrow" w:hAnsi="Arial Narrow" w:cs="Arial"/>
                <w:sz w:val="18"/>
                <w:szCs w:val="18"/>
                <w:lang w:eastAsia="sk-SK"/>
              </w:rPr>
            </w:pPr>
            <w:r>
              <w:rPr>
                <w:rFonts w:ascii="Arial Narrow" w:hAnsi="Arial Narrow" w:cs="Arial"/>
                <w:sz w:val="18"/>
                <w:szCs w:val="18"/>
                <w:lang w:eastAsia="sk-SK"/>
              </w:rPr>
              <w:t>609 906</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jc w:val="right"/>
              <w:rPr>
                <w:rFonts w:ascii="Arial Narrow" w:hAnsi="Arial Narrow" w:cs="Arial"/>
                <w:sz w:val="18"/>
                <w:szCs w:val="18"/>
                <w:lang w:eastAsia="sk-SK"/>
              </w:rPr>
            </w:pPr>
            <w:r>
              <w:rPr>
                <w:rFonts w:ascii="Arial Narrow" w:hAnsi="Arial Narrow" w:cs="Arial"/>
                <w:sz w:val="18"/>
                <w:szCs w:val="18"/>
                <w:lang w:eastAsia="sk-SK"/>
              </w:rPr>
              <w:t>531 114</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1.1.</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nezaložené</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87766A" w:rsidP="0017424A">
            <w:pPr>
              <w:jc w:val="right"/>
              <w:rPr>
                <w:rFonts w:ascii="Arial Narrow" w:hAnsi="Arial Narrow" w:cs="Arial"/>
                <w:sz w:val="18"/>
                <w:szCs w:val="18"/>
                <w:lang w:eastAsia="sk-SK"/>
              </w:rPr>
            </w:pPr>
            <w:r>
              <w:rPr>
                <w:rFonts w:ascii="Arial Narrow" w:hAnsi="Arial Narrow" w:cs="Arial"/>
                <w:sz w:val="18"/>
                <w:szCs w:val="18"/>
                <w:lang w:eastAsia="sk-SK"/>
              </w:rPr>
              <w:t>609 906</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jc w:val="right"/>
              <w:rPr>
                <w:rFonts w:ascii="Arial Narrow" w:hAnsi="Arial Narrow" w:cs="Arial"/>
                <w:sz w:val="18"/>
                <w:szCs w:val="18"/>
                <w:lang w:eastAsia="sk-SK"/>
              </w:rPr>
            </w:pPr>
            <w:r>
              <w:rPr>
                <w:rFonts w:ascii="Arial Narrow" w:hAnsi="Arial Narrow" w:cs="Arial"/>
                <w:sz w:val="18"/>
                <w:szCs w:val="18"/>
                <w:lang w:eastAsia="sk-SK"/>
              </w:rPr>
              <w:t>531 114</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1.2.</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založené v repoobchodoch</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702A3E"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suppressAutoHyphens/>
              <w:jc w:val="right"/>
              <w:rPr>
                <w:rFonts w:ascii="Arial Narrow" w:hAnsi="Arial Narrow" w:cs="Arial"/>
                <w:sz w:val="18"/>
                <w:szCs w:val="18"/>
              </w:rPr>
            </w:pPr>
            <w:r>
              <w:rPr>
                <w:rFonts w:ascii="Arial Narrow" w:hAnsi="Arial Narrow" w:cs="Arial"/>
                <w:sz w:val="18"/>
                <w:szCs w:val="18"/>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1.3.</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založené</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702A3E"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suppressAutoHyphens/>
              <w:jc w:val="right"/>
              <w:rPr>
                <w:rFonts w:ascii="Arial Narrow" w:hAnsi="Arial Narrow" w:cs="Arial"/>
                <w:sz w:val="18"/>
                <w:szCs w:val="18"/>
              </w:rPr>
            </w:pPr>
            <w:r>
              <w:rPr>
                <w:rFonts w:ascii="Arial Narrow" w:hAnsi="Arial Narrow" w:cs="Arial"/>
                <w:sz w:val="18"/>
                <w:szCs w:val="18"/>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PL ostatné</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87766A" w:rsidP="0017424A">
            <w:pPr>
              <w:jc w:val="right"/>
              <w:rPr>
                <w:rFonts w:ascii="Arial Narrow" w:hAnsi="Arial Narrow" w:cs="Arial"/>
                <w:sz w:val="18"/>
                <w:szCs w:val="18"/>
                <w:lang w:eastAsia="sk-SK"/>
              </w:rPr>
            </w:pPr>
            <w:r>
              <w:rPr>
                <w:rFonts w:ascii="Arial Narrow" w:hAnsi="Arial Narrow" w:cs="Arial"/>
                <w:sz w:val="18"/>
                <w:szCs w:val="18"/>
                <w:lang w:eastAsia="sk-SK"/>
              </w:rPr>
              <w:t>328 541</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jc w:val="right"/>
              <w:rPr>
                <w:rFonts w:ascii="Arial Narrow" w:hAnsi="Arial Narrow" w:cs="Arial"/>
                <w:sz w:val="18"/>
                <w:szCs w:val="18"/>
                <w:lang w:eastAsia="sk-SK"/>
              </w:rPr>
            </w:pPr>
            <w:r>
              <w:rPr>
                <w:rFonts w:ascii="Arial Narrow" w:hAnsi="Arial Narrow" w:cs="Arial"/>
                <w:sz w:val="18"/>
                <w:szCs w:val="18"/>
                <w:lang w:eastAsia="sk-SK"/>
              </w:rPr>
              <w:t>96 387</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2.1.</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nezaložené</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87766A" w:rsidP="0017424A">
            <w:pPr>
              <w:jc w:val="right"/>
              <w:rPr>
                <w:rFonts w:ascii="Arial Narrow" w:hAnsi="Arial Narrow" w:cs="Arial"/>
                <w:sz w:val="18"/>
                <w:szCs w:val="18"/>
                <w:lang w:eastAsia="sk-SK"/>
              </w:rPr>
            </w:pPr>
            <w:r>
              <w:rPr>
                <w:rFonts w:ascii="Arial Narrow" w:hAnsi="Arial Narrow" w:cs="Arial"/>
                <w:sz w:val="18"/>
                <w:szCs w:val="18"/>
                <w:lang w:eastAsia="sk-SK"/>
              </w:rPr>
              <w:t>328 541</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jc w:val="right"/>
              <w:rPr>
                <w:rFonts w:ascii="Arial Narrow" w:hAnsi="Arial Narrow" w:cs="Arial"/>
                <w:sz w:val="18"/>
                <w:szCs w:val="18"/>
                <w:lang w:eastAsia="sk-SK"/>
              </w:rPr>
            </w:pPr>
            <w:r>
              <w:rPr>
                <w:rFonts w:ascii="Arial Narrow" w:hAnsi="Arial Narrow" w:cs="Arial"/>
                <w:sz w:val="18"/>
                <w:szCs w:val="18"/>
                <w:lang w:eastAsia="sk-SK"/>
              </w:rPr>
              <w:t>96 387</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2.2.</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založené v repoobchodoch</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702A3E"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suppressAutoHyphens/>
              <w:jc w:val="right"/>
              <w:rPr>
                <w:rFonts w:ascii="Arial Narrow" w:hAnsi="Arial Narrow" w:cs="Arial"/>
                <w:sz w:val="18"/>
                <w:szCs w:val="18"/>
              </w:rPr>
            </w:pPr>
            <w:r>
              <w:rPr>
                <w:rFonts w:ascii="Arial Narrow" w:hAnsi="Arial Narrow" w:cs="Arial"/>
                <w:sz w:val="18"/>
                <w:szCs w:val="18"/>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2.3.</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     založené</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702A3E" w:rsidP="00036E7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suppressAutoHyphens/>
              <w:jc w:val="right"/>
              <w:rPr>
                <w:rFonts w:ascii="Arial Narrow" w:hAnsi="Arial Narrow" w:cs="Arial"/>
                <w:sz w:val="18"/>
                <w:szCs w:val="18"/>
              </w:rPr>
            </w:pPr>
            <w:r>
              <w:rPr>
                <w:rFonts w:ascii="Arial Narrow" w:hAnsi="Arial Narrow" w:cs="Arial"/>
                <w:sz w:val="18"/>
                <w:szCs w:val="18"/>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454E32" w:rsidRDefault="0090013E" w:rsidP="00C54764">
            <w:pPr>
              <w:overflowPunct/>
              <w:autoSpaceDE/>
              <w:autoSpaceDN/>
              <w:adjustRightInd/>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noWrap/>
            <w:vAlign w:val="bottom"/>
          </w:tcPr>
          <w:p w:rsidR="0090013E" w:rsidRPr="00454E32" w:rsidRDefault="0087766A" w:rsidP="0017424A">
            <w:pPr>
              <w:jc w:val="right"/>
              <w:rPr>
                <w:rFonts w:ascii="Arial Narrow" w:hAnsi="Arial Narrow" w:cs="Arial"/>
                <w:b/>
                <w:sz w:val="18"/>
                <w:szCs w:val="18"/>
                <w:lang w:eastAsia="sk-SK"/>
              </w:rPr>
            </w:pPr>
            <w:r>
              <w:rPr>
                <w:rFonts w:ascii="Arial Narrow" w:hAnsi="Arial Narrow" w:cs="Arial"/>
                <w:b/>
                <w:sz w:val="18"/>
                <w:szCs w:val="18"/>
                <w:lang w:eastAsia="sk-SK"/>
              </w:rPr>
              <w:t>938 447</w:t>
            </w:r>
          </w:p>
        </w:tc>
        <w:tc>
          <w:tcPr>
            <w:tcW w:w="2127" w:type="dxa"/>
            <w:tcBorders>
              <w:top w:val="nil"/>
              <w:left w:val="nil"/>
              <w:bottom w:val="single" w:sz="4" w:space="0" w:color="auto"/>
              <w:right w:val="single" w:sz="4" w:space="0" w:color="auto"/>
            </w:tcBorders>
            <w:shd w:val="clear" w:color="auto" w:fill="auto"/>
            <w:noWrap/>
            <w:vAlign w:val="bottom"/>
          </w:tcPr>
          <w:p w:rsidR="0090013E" w:rsidRPr="00454E32" w:rsidRDefault="0090013E" w:rsidP="0090013E">
            <w:pPr>
              <w:jc w:val="right"/>
              <w:rPr>
                <w:rFonts w:ascii="Arial Narrow" w:hAnsi="Arial Narrow" w:cs="Arial"/>
                <w:b/>
                <w:sz w:val="18"/>
                <w:szCs w:val="18"/>
                <w:lang w:eastAsia="sk-SK"/>
              </w:rPr>
            </w:pPr>
            <w:r>
              <w:rPr>
                <w:rFonts w:ascii="Arial Narrow" w:hAnsi="Arial Narrow" w:cs="Arial"/>
                <w:b/>
                <w:sz w:val="18"/>
                <w:szCs w:val="18"/>
                <w:lang w:eastAsia="sk-SK"/>
              </w:rPr>
              <w:t>627 501</w:t>
            </w:r>
          </w:p>
        </w:tc>
      </w:tr>
    </w:tbl>
    <w:p w:rsidR="00C54764" w:rsidRPr="003664DF" w:rsidRDefault="00C54764" w:rsidP="00C54764">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495"/>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noWrap/>
            <w:vAlign w:val="bottom"/>
            <w:hideMark/>
          </w:tcPr>
          <w:p w:rsidR="00C54764" w:rsidRPr="003664DF" w:rsidRDefault="00C54764" w:rsidP="00C54764">
            <w:pPr>
              <w:overflowPunct/>
              <w:autoSpaceDE/>
              <w:autoSpaceDN/>
              <w:adjustRightInd/>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4.II. Podielové listy podľa mien, v ktorých sú ocenené</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účtové obdobie</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EUR</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87766A"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938 447</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627 501</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USD</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702A3E"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JPY</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702A3E"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CHF</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702A3E"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GBP</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702A3E"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6.</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SEK</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702A3E"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7.</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CZK</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702A3E"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8.</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HUF</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702A3E"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9.</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PLN</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702A3E"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10.</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CAD</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702A3E"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11.</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AUD</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702A3E"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12.</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Ostatné meny</w:t>
            </w:r>
          </w:p>
        </w:tc>
        <w:tc>
          <w:tcPr>
            <w:tcW w:w="1842" w:type="dxa"/>
            <w:tcBorders>
              <w:top w:val="nil"/>
              <w:left w:val="nil"/>
              <w:bottom w:val="single" w:sz="4" w:space="0" w:color="auto"/>
              <w:right w:val="single" w:sz="4" w:space="0" w:color="auto"/>
            </w:tcBorders>
            <w:shd w:val="clear" w:color="auto" w:fill="auto"/>
            <w:noWrap/>
            <w:vAlign w:val="bottom"/>
          </w:tcPr>
          <w:p w:rsidR="0090013E" w:rsidRPr="000A54DF" w:rsidRDefault="00702A3E"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tcPr>
          <w:p w:rsidR="0090013E" w:rsidRPr="000A54DF"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noWrap/>
            <w:vAlign w:val="bottom"/>
            <w:hideMark/>
          </w:tcPr>
          <w:p w:rsidR="0090013E" w:rsidRPr="00454E32" w:rsidRDefault="0090013E" w:rsidP="00C54764">
            <w:pPr>
              <w:overflowPunct/>
              <w:autoSpaceDE/>
              <w:autoSpaceDN/>
              <w:adjustRightInd/>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noWrap/>
            <w:vAlign w:val="bottom"/>
          </w:tcPr>
          <w:p w:rsidR="0090013E" w:rsidRPr="00454E32" w:rsidRDefault="0087766A" w:rsidP="0017424A">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938 447</w:t>
            </w:r>
          </w:p>
        </w:tc>
        <w:tc>
          <w:tcPr>
            <w:tcW w:w="2127" w:type="dxa"/>
            <w:tcBorders>
              <w:top w:val="nil"/>
              <w:left w:val="nil"/>
              <w:bottom w:val="single" w:sz="4" w:space="0" w:color="auto"/>
              <w:right w:val="single" w:sz="4" w:space="0" w:color="auto"/>
            </w:tcBorders>
            <w:shd w:val="clear" w:color="auto" w:fill="auto"/>
            <w:noWrap/>
            <w:vAlign w:val="bottom"/>
          </w:tcPr>
          <w:p w:rsidR="0090013E" w:rsidRPr="00454E32" w:rsidRDefault="0090013E" w:rsidP="0090013E">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627 501</w:t>
            </w:r>
          </w:p>
        </w:tc>
      </w:tr>
    </w:tbl>
    <w:p w:rsidR="00C54764" w:rsidRPr="003664DF" w:rsidRDefault="00C54764" w:rsidP="00C54764">
      <w:pPr>
        <w:rPr>
          <w:rFonts w:ascii="Arial Narrow" w:hAnsi="Arial Narrow"/>
        </w:rPr>
      </w:pPr>
    </w:p>
    <w:p w:rsidR="00C57556" w:rsidRPr="007A3F38" w:rsidRDefault="00C57556" w:rsidP="007A3F38">
      <w:pPr>
        <w:rPr>
          <w:rFonts w:ascii="Arial Narrow" w:hAnsi="Arial Narrow"/>
          <w:b/>
          <w:sz w:val="20"/>
        </w:rPr>
      </w:pPr>
    </w:p>
    <w:p w:rsidR="00C54764" w:rsidRPr="003664DF" w:rsidRDefault="00C54764" w:rsidP="007A3F38">
      <w:pPr>
        <w:pStyle w:val="ListParagraph"/>
        <w:numPr>
          <w:ilvl w:val="0"/>
          <w:numId w:val="5"/>
        </w:numPr>
        <w:rPr>
          <w:rFonts w:ascii="Arial Narrow" w:hAnsi="Arial Narrow"/>
          <w:b/>
          <w:sz w:val="20"/>
        </w:rPr>
      </w:pPr>
      <w:r w:rsidRPr="003664DF">
        <w:rPr>
          <w:rFonts w:ascii="Arial Narrow" w:hAnsi="Arial Narrow"/>
          <w:b/>
          <w:sz w:val="20"/>
        </w:rPr>
        <w:t>Peňažné prostriedky a ekvivalenty peňažných prostriedkov</w:t>
      </w:r>
    </w:p>
    <w:p w:rsidR="00C54764" w:rsidRPr="003664DF" w:rsidRDefault="00C54764" w:rsidP="00C54764">
      <w:pPr>
        <w:pStyle w:val="ListParagraph"/>
        <w:ind w:left="2700"/>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495"/>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both"/>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9.EUR Peňažné prostriedky a ekvivalenty peňažných prostriedkov</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účtovné obdobie</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Bežné účty</w:t>
            </w:r>
          </w:p>
        </w:tc>
        <w:tc>
          <w:tcPr>
            <w:tcW w:w="1842" w:type="dxa"/>
            <w:tcBorders>
              <w:top w:val="nil"/>
              <w:left w:val="nil"/>
              <w:bottom w:val="single" w:sz="4" w:space="0" w:color="auto"/>
              <w:right w:val="single" w:sz="4" w:space="0" w:color="auto"/>
            </w:tcBorders>
            <w:shd w:val="clear" w:color="auto" w:fill="auto"/>
            <w:vAlign w:val="bottom"/>
          </w:tcPr>
          <w:p w:rsidR="0090013E" w:rsidRPr="000A54DF" w:rsidRDefault="0087766A" w:rsidP="0017424A">
            <w:pPr>
              <w:jc w:val="right"/>
              <w:rPr>
                <w:rFonts w:ascii="Arial Narrow" w:hAnsi="Arial Narrow" w:cs="Arial"/>
                <w:sz w:val="18"/>
                <w:szCs w:val="18"/>
                <w:lang w:eastAsia="sk-SK"/>
              </w:rPr>
            </w:pPr>
            <w:r>
              <w:rPr>
                <w:rFonts w:ascii="Arial Narrow" w:hAnsi="Arial Narrow" w:cs="Arial"/>
                <w:sz w:val="18"/>
                <w:szCs w:val="18"/>
                <w:lang w:eastAsia="sk-SK"/>
              </w:rPr>
              <w:t>22 279</w:t>
            </w:r>
          </w:p>
        </w:tc>
        <w:tc>
          <w:tcPr>
            <w:tcW w:w="2127" w:type="dxa"/>
            <w:tcBorders>
              <w:top w:val="nil"/>
              <w:left w:val="nil"/>
              <w:bottom w:val="single" w:sz="4" w:space="0" w:color="auto"/>
              <w:right w:val="single" w:sz="4" w:space="0" w:color="auto"/>
            </w:tcBorders>
            <w:shd w:val="clear" w:color="auto" w:fill="auto"/>
            <w:vAlign w:val="bottom"/>
          </w:tcPr>
          <w:p w:rsidR="0090013E" w:rsidRPr="000A54DF" w:rsidRDefault="0090013E" w:rsidP="0090013E">
            <w:pPr>
              <w:jc w:val="right"/>
              <w:rPr>
                <w:rFonts w:ascii="Arial Narrow" w:hAnsi="Arial Narrow" w:cs="Arial"/>
                <w:sz w:val="18"/>
                <w:szCs w:val="18"/>
                <w:lang w:eastAsia="sk-SK"/>
              </w:rPr>
            </w:pPr>
            <w:r>
              <w:rPr>
                <w:rFonts w:ascii="Arial Narrow" w:hAnsi="Arial Narrow" w:cs="Arial"/>
                <w:sz w:val="18"/>
                <w:szCs w:val="18"/>
                <w:lang w:eastAsia="sk-SK"/>
              </w:rPr>
              <w:t>32 868</w:t>
            </w:r>
          </w:p>
        </w:tc>
      </w:tr>
      <w:tr w:rsidR="0090013E" w:rsidRPr="003664DF" w:rsidTr="0090013E">
        <w:trPr>
          <w:trHeight w:val="5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Poskytnuté úvery splatné na požiadanie a do 24 hodín a vklady splatné do 24 hodín</w:t>
            </w:r>
          </w:p>
        </w:tc>
        <w:tc>
          <w:tcPr>
            <w:tcW w:w="1842" w:type="dxa"/>
            <w:tcBorders>
              <w:top w:val="nil"/>
              <w:left w:val="nil"/>
              <w:bottom w:val="single" w:sz="4" w:space="0" w:color="auto"/>
              <w:right w:val="single" w:sz="4" w:space="0" w:color="auto"/>
            </w:tcBorders>
            <w:shd w:val="clear" w:color="auto" w:fill="auto"/>
            <w:vAlign w:val="bottom"/>
          </w:tcPr>
          <w:p w:rsidR="0090013E" w:rsidRPr="000A54DF" w:rsidRDefault="00702A3E"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tcPr>
          <w:p w:rsidR="0090013E" w:rsidRPr="000A54DF"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Pohľadávky na peňažné prostriedky v rámci spotových operácií</w:t>
            </w:r>
          </w:p>
        </w:tc>
        <w:tc>
          <w:tcPr>
            <w:tcW w:w="1842" w:type="dxa"/>
            <w:tcBorders>
              <w:top w:val="nil"/>
              <w:left w:val="nil"/>
              <w:bottom w:val="single" w:sz="4" w:space="0" w:color="auto"/>
              <w:right w:val="single" w:sz="4" w:space="0" w:color="auto"/>
            </w:tcBorders>
            <w:shd w:val="clear" w:color="auto" w:fill="auto"/>
            <w:vAlign w:val="bottom"/>
          </w:tcPr>
          <w:p w:rsidR="0090013E" w:rsidRPr="000A54DF" w:rsidRDefault="00702A3E"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tcPr>
          <w:p w:rsidR="0090013E" w:rsidRPr="000A54DF"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5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Cenné papiere peňažného trhu s dohodnutou dobou splatnosti najviac tri mesiace</w:t>
            </w:r>
          </w:p>
        </w:tc>
        <w:tc>
          <w:tcPr>
            <w:tcW w:w="1842" w:type="dxa"/>
            <w:tcBorders>
              <w:top w:val="nil"/>
              <w:left w:val="nil"/>
              <w:bottom w:val="single" w:sz="4" w:space="0" w:color="auto"/>
              <w:right w:val="single" w:sz="4" w:space="0" w:color="auto"/>
            </w:tcBorders>
            <w:shd w:val="clear" w:color="auto" w:fill="auto"/>
            <w:vAlign w:val="bottom"/>
          </w:tcPr>
          <w:p w:rsidR="0090013E" w:rsidRPr="000A54DF" w:rsidRDefault="00702A3E" w:rsidP="00036E7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tcPr>
          <w:p w:rsidR="0090013E" w:rsidRPr="000A54DF"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x</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Medzisúčet - súvaha</w:t>
            </w:r>
          </w:p>
        </w:tc>
        <w:tc>
          <w:tcPr>
            <w:tcW w:w="1842" w:type="dxa"/>
            <w:tcBorders>
              <w:top w:val="nil"/>
              <w:left w:val="nil"/>
              <w:bottom w:val="single" w:sz="4" w:space="0" w:color="auto"/>
              <w:right w:val="single" w:sz="4" w:space="0" w:color="auto"/>
            </w:tcBorders>
            <w:shd w:val="clear" w:color="auto" w:fill="auto"/>
            <w:vAlign w:val="bottom"/>
          </w:tcPr>
          <w:p w:rsidR="0090013E" w:rsidRPr="000A54DF" w:rsidRDefault="0087766A" w:rsidP="00036E74">
            <w:pPr>
              <w:jc w:val="right"/>
              <w:rPr>
                <w:rFonts w:ascii="Arial Narrow" w:hAnsi="Arial Narrow" w:cs="Arial"/>
                <w:sz w:val="18"/>
                <w:szCs w:val="18"/>
                <w:lang w:eastAsia="sk-SK"/>
              </w:rPr>
            </w:pPr>
            <w:r>
              <w:rPr>
                <w:rFonts w:ascii="Arial Narrow" w:hAnsi="Arial Narrow" w:cs="Arial"/>
                <w:sz w:val="18"/>
                <w:szCs w:val="18"/>
                <w:lang w:eastAsia="sk-SK"/>
              </w:rPr>
              <w:t>22 279</w:t>
            </w:r>
          </w:p>
        </w:tc>
        <w:tc>
          <w:tcPr>
            <w:tcW w:w="2127" w:type="dxa"/>
            <w:tcBorders>
              <w:top w:val="nil"/>
              <w:left w:val="nil"/>
              <w:bottom w:val="single" w:sz="4" w:space="0" w:color="auto"/>
              <w:right w:val="single" w:sz="4" w:space="0" w:color="auto"/>
            </w:tcBorders>
            <w:shd w:val="clear" w:color="auto" w:fill="auto"/>
            <w:vAlign w:val="bottom"/>
          </w:tcPr>
          <w:p w:rsidR="0090013E" w:rsidRPr="000A54DF" w:rsidRDefault="0090013E" w:rsidP="0090013E">
            <w:pPr>
              <w:jc w:val="right"/>
              <w:rPr>
                <w:rFonts w:ascii="Arial Narrow" w:hAnsi="Arial Narrow" w:cs="Arial"/>
                <w:sz w:val="18"/>
                <w:szCs w:val="18"/>
                <w:lang w:eastAsia="sk-SK"/>
              </w:rPr>
            </w:pPr>
            <w:r>
              <w:rPr>
                <w:rFonts w:ascii="Arial Narrow" w:hAnsi="Arial Narrow" w:cs="Arial"/>
                <w:sz w:val="18"/>
                <w:szCs w:val="18"/>
                <w:lang w:eastAsia="sk-SK"/>
              </w:rPr>
              <w:t>32 868</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Úverové linky na okamžité čerpanie peňažných prostriedkov</w:t>
            </w:r>
          </w:p>
        </w:tc>
        <w:tc>
          <w:tcPr>
            <w:tcW w:w="1842" w:type="dxa"/>
            <w:tcBorders>
              <w:top w:val="nil"/>
              <w:left w:val="nil"/>
              <w:bottom w:val="single" w:sz="4" w:space="0" w:color="auto"/>
              <w:right w:val="single" w:sz="4" w:space="0" w:color="auto"/>
            </w:tcBorders>
            <w:shd w:val="clear" w:color="auto" w:fill="auto"/>
            <w:vAlign w:val="bottom"/>
          </w:tcPr>
          <w:p w:rsidR="0090013E" w:rsidRPr="000A54DF" w:rsidRDefault="00702A3E"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tcPr>
          <w:p w:rsidR="0090013E" w:rsidRPr="000A54DF"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90013E" w:rsidRPr="00454E32" w:rsidRDefault="0090013E" w:rsidP="00C54764">
            <w:pPr>
              <w:overflowPunct/>
              <w:autoSpaceDE/>
              <w:autoSpaceDN/>
              <w:adjustRightInd/>
              <w:jc w:val="both"/>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0013E" w:rsidRPr="00454E32" w:rsidRDefault="0087766A" w:rsidP="00036E74">
            <w:pPr>
              <w:jc w:val="right"/>
              <w:rPr>
                <w:rFonts w:ascii="Arial Narrow" w:hAnsi="Arial Narrow" w:cs="Arial"/>
                <w:b/>
                <w:sz w:val="18"/>
                <w:szCs w:val="18"/>
                <w:lang w:eastAsia="sk-SK"/>
              </w:rPr>
            </w:pPr>
            <w:r>
              <w:rPr>
                <w:rFonts w:ascii="Arial Narrow" w:hAnsi="Arial Narrow" w:cs="Arial"/>
                <w:b/>
                <w:sz w:val="18"/>
                <w:szCs w:val="18"/>
                <w:lang w:eastAsia="sk-SK"/>
              </w:rPr>
              <w:t>22 279</w:t>
            </w:r>
          </w:p>
        </w:tc>
        <w:tc>
          <w:tcPr>
            <w:tcW w:w="2127" w:type="dxa"/>
            <w:tcBorders>
              <w:top w:val="nil"/>
              <w:left w:val="nil"/>
              <w:bottom w:val="single" w:sz="4" w:space="0" w:color="auto"/>
              <w:right w:val="single" w:sz="4" w:space="0" w:color="auto"/>
            </w:tcBorders>
            <w:shd w:val="clear" w:color="auto" w:fill="auto"/>
            <w:vAlign w:val="bottom"/>
          </w:tcPr>
          <w:p w:rsidR="0090013E" w:rsidRPr="00454E32" w:rsidRDefault="0090013E" w:rsidP="0090013E">
            <w:pPr>
              <w:jc w:val="right"/>
              <w:rPr>
                <w:rFonts w:ascii="Arial Narrow" w:hAnsi="Arial Narrow" w:cs="Arial"/>
                <w:b/>
                <w:sz w:val="18"/>
                <w:szCs w:val="18"/>
                <w:lang w:eastAsia="sk-SK"/>
              </w:rPr>
            </w:pPr>
            <w:r>
              <w:rPr>
                <w:rFonts w:ascii="Arial Narrow" w:hAnsi="Arial Narrow" w:cs="Arial"/>
                <w:b/>
                <w:sz w:val="18"/>
                <w:szCs w:val="18"/>
                <w:lang w:eastAsia="sk-SK"/>
              </w:rPr>
              <w:t>32 868</w:t>
            </w:r>
          </w:p>
        </w:tc>
      </w:tr>
    </w:tbl>
    <w:p w:rsidR="00C54764" w:rsidRDefault="00C54764" w:rsidP="00C54764">
      <w:pPr>
        <w:rPr>
          <w:rFonts w:ascii="Arial Narrow" w:hAnsi="Arial Narrow"/>
        </w:rPr>
      </w:pPr>
    </w:p>
    <w:p w:rsidR="00702A3E" w:rsidRDefault="00702A3E" w:rsidP="00C54764">
      <w:pPr>
        <w:rPr>
          <w:rFonts w:ascii="Arial Narrow" w:hAnsi="Arial Narrow"/>
        </w:rPr>
      </w:pPr>
    </w:p>
    <w:p w:rsidR="00702A3E" w:rsidRDefault="00702A3E" w:rsidP="00C54764">
      <w:pPr>
        <w:rPr>
          <w:rFonts w:ascii="Arial Narrow" w:hAnsi="Arial Narrow"/>
        </w:rPr>
      </w:pPr>
    </w:p>
    <w:p w:rsidR="00C54764" w:rsidRPr="003664DF" w:rsidRDefault="00C54764" w:rsidP="00C54764">
      <w:pPr>
        <w:rPr>
          <w:rFonts w:ascii="Arial Narrow" w:hAnsi="Arial Narrow"/>
          <w:b/>
          <w:sz w:val="22"/>
          <w:szCs w:val="22"/>
        </w:rPr>
      </w:pPr>
      <w:r w:rsidRPr="003664DF">
        <w:rPr>
          <w:rFonts w:ascii="Arial Narrow" w:hAnsi="Arial Narrow"/>
          <w:b/>
          <w:sz w:val="22"/>
          <w:szCs w:val="22"/>
        </w:rPr>
        <w:lastRenderedPageBreak/>
        <w:t>Pasíva</w:t>
      </w:r>
    </w:p>
    <w:p w:rsidR="00C54764" w:rsidRPr="003664DF" w:rsidRDefault="00C54764" w:rsidP="00C54764">
      <w:pPr>
        <w:rPr>
          <w:rFonts w:ascii="Arial Narrow" w:hAnsi="Arial Narrow"/>
          <w:b/>
        </w:rPr>
      </w:pPr>
    </w:p>
    <w:p w:rsidR="00C54764" w:rsidRDefault="00C54764" w:rsidP="007A3F38">
      <w:pPr>
        <w:pStyle w:val="ListParagraph"/>
        <w:numPr>
          <w:ilvl w:val="0"/>
          <w:numId w:val="3"/>
        </w:numPr>
        <w:ind w:left="426" w:hanging="349"/>
        <w:rPr>
          <w:rFonts w:ascii="Arial Narrow" w:hAnsi="Arial Narrow"/>
          <w:b/>
          <w:sz w:val="20"/>
        </w:rPr>
      </w:pPr>
      <w:r w:rsidRPr="003664DF">
        <w:rPr>
          <w:rFonts w:ascii="Arial Narrow" w:hAnsi="Arial Narrow"/>
          <w:b/>
          <w:sz w:val="20"/>
        </w:rPr>
        <w:t>Záväzky voči správcovskej spoločnosti</w:t>
      </w:r>
    </w:p>
    <w:p w:rsidR="002904F8" w:rsidRDefault="002904F8" w:rsidP="008A3FC1">
      <w:pPr>
        <w:rPr>
          <w:rFonts w:ascii="Arial Narrow" w:hAnsi="Arial Narrow"/>
          <w:b/>
          <w:sz w:val="20"/>
        </w:rPr>
      </w:pPr>
    </w:p>
    <w:p w:rsidR="002904F8" w:rsidRPr="008A3FC1" w:rsidRDefault="002904F8" w:rsidP="008A3FC1">
      <w:pPr>
        <w:rPr>
          <w:rFonts w:ascii="Arial Narrow" w:hAnsi="Arial Narrow"/>
          <w:sz w:val="20"/>
        </w:rPr>
      </w:pPr>
      <w:r w:rsidRPr="008A3FC1">
        <w:rPr>
          <w:rFonts w:ascii="Arial Narrow" w:hAnsi="Arial Narrow"/>
          <w:sz w:val="20"/>
        </w:rPr>
        <w:t>Záväzky voči správcovskej spoločnosti predstavujú najmä záväzky z odplát za správu fondu a za vstupné a výstupné poplatky.</w:t>
      </w:r>
    </w:p>
    <w:p w:rsidR="00C54764" w:rsidRPr="003664DF" w:rsidRDefault="00C54764" w:rsidP="00C54764">
      <w:pPr>
        <w:pStyle w:val="ListParagraph"/>
        <w:jc w:val="both"/>
        <w:rPr>
          <w:rFonts w:ascii="Arial Narrow" w:hAnsi="Arial Narrow"/>
          <w:b/>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495"/>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54764" w:rsidRPr="0017424A" w:rsidRDefault="00C54764" w:rsidP="00C54764">
            <w:pPr>
              <w:overflowPunct/>
              <w:autoSpaceDE/>
              <w:autoSpaceDN/>
              <w:adjustRightInd/>
              <w:jc w:val="both"/>
              <w:textAlignment w:val="auto"/>
              <w:rPr>
                <w:rFonts w:ascii="Arial Narrow" w:hAnsi="Arial Narrow"/>
                <w:b/>
                <w:color w:val="000000"/>
                <w:sz w:val="18"/>
                <w:szCs w:val="18"/>
                <w:lang w:eastAsia="sk-SK"/>
              </w:rPr>
            </w:pPr>
            <w:r w:rsidRPr="0017424A">
              <w:rPr>
                <w:rFonts w:ascii="Arial Narrow" w:hAnsi="Arial Narrow"/>
                <w:b/>
                <w:color w:val="000000"/>
                <w:sz w:val="18"/>
                <w:szCs w:val="18"/>
                <w:lang w:eastAsia="sk-SK"/>
              </w:rPr>
              <w:t>3. Záväzky voči správcovskej spoločnosti</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color w:val="000000"/>
                <w:sz w:val="18"/>
                <w:szCs w:val="18"/>
                <w:lang w:eastAsia="sk-SK"/>
              </w:rPr>
            </w:pPr>
            <w:r w:rsidRPr="003664DF">
              <w:rPr>
                <w:rFonts w:ascii="Arial Narrow" w:hAnsi="Arial Narrow"/>
                <w:b/>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color w:val="000000"/>
                <w:sz w:val="18"/>
                <w:szCs w:val="18"/>
                <w:lang w:eastAsia="sk-SK"/>
              </w:rPr>
            </w:pPr>
            <w:r w:rsidRPr="003664DF">
              <w:rPr>
                <w:rFonts w:ascii="Arial Narrow" w:hAnsi="Arial Narrow"/>
                <w:b/>
                <w:color w:val="000000"/>
                <w:sz w:val="18"/>
                <w:szCs w:val="18"/>
                <w:lang w:eastAsia="sk-SK"/>
              </w:rPr>
              <w:t>Bezprostredne predchádzajúce účtovné obdobie</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xml:space="preserve">Záväzky voči správ. spol. - správa </w:t>
            </w:r>
          </w:p>
        </w:tc>
        <w:tc>
          <w:tcPr>
            <w:tcW w:w="1842" w:type="dxa"/>
            <w:tcBorders>
              <w:top w:val="nil"/>
              <w:left w:val="nil"/>
              <w:bottom w:val="single" w:sz="4" w:space="0" w:color="auto"/>
              <w:right w:val="single" w:sz="4" w:space="0" w:color="auto"/>
            </w:tcBorders>
            <w:shd w:val="clear" w:color="auto" w:fill="auto"/>
            <w:vAlign w:val="bottom"/>
          </w:tcPr>
          <w:p w:rsidR="0090013E" w:rsidRPr="0017424A" w:rsidRDefault="00702A3E"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2 313</w:t>
            </w:r>
          </w:p>
        </w:tc>
        <w:tc>
          <w:tcPr>
            <w:tcW w:w="2127" w:type="dxa"/>
            <w:tcBorders>
              <w:top w:val="nil"/>
              <w:left w:val="nil"/>
              <w:bottom w:val="single" w:sz="4" w:space="0" w:color="auto"/>
              <w:right w:val="single" w:sz="4" w:space="0" w:color="auto"/>
            </w:tcBorders>
            <w:shd w:val="clear" w:color="auto" w:fill="auto"/>
            <w:vAlign w:val="bottom"/>
          </w:tcPr>
          <w:p w:rsidR="0090013E" w:rsidRPr="0017424A"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2 413</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Záväzky voči správ. spol. - poplatky</w:t>
            </w:r>
          </w:p>
        </w:tc>
        <w:tc>
          <w:tcPr>
            <w:tcW w:w="1842" w:type="dxa"/>
            <w:tcBorders>
              <w:top w:val="nil"/>
              <w:left w:val="nil"/>
              <w:bottom w:val="single" w:sz="4" w:space="0" w:color="auto"/>
              <w:right w:val="single" w:sz="4" w:space="0" w:color="auto"/>
            </w:tcBorders>
            <w:shd w:val="clear" w:color="auto" w:fill="auto"/>
            <w:vAlign w:val="bottom"/>
          </w:tcPr>
          <w:p w:rsidR="0090013E" w:rsidRPr="0017424A" w:rsidRDefault="00702A3E"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tcPr>
          <w:p w:rsidR="0090013E" w:rsidRPr="0017424A"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90013E" w:rsidRPr="00454E32" w:rsidRDefault="0090013E" w:rsidP="00C54764">
            <w:pPr>
              <w:overflowPunct/>
              <w:autoSpaceDE/>
              <w:autoSpaceDN/>
              <w:adjustRightInd/>
              <w:jc w:val="both"/>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0013E" w:rsidRPr="00454E32" w:rsidRDefault="00702A3E" w:rsidP="0017424A">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2 313</w:t>
            </w:r>
          </w:p>
        </w:tc>
        <w:tc>
          <w:tcPr>
            <w:tcW w:w="2127" w:type="dxa"/>
            <w:tcBorders>
              <w:top w:val="nil"/>
              <w:left w:val="nil"/>
              <w:bottom w:val="single" w:sz="4" w:space="0" w:color="auto"/>
              <w:right w:val="single" w:sz="4" w:space="0" w:color="auto"/>
            </w:tcBorders>
            <w:shd w:val="clear" w:color="auto" w:fill="auto"/>
            <w:vAlign w:val="bottom"/>
          </w:tcPr>
          <w:p w:rsidR="0090013E" w:rsidRPr="00454E32" w:rsidRDefault="0090013E" w:rsidP="0090013E">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2 413</w:t>
            </w:r>
          </w:p>
        </w:tc>
      </w:tr>
    </w:tbl>
    <w:p w:rsidR="00C54764" w:rsidRPr="003664DF" w:rsidRDefault="00C54764" w:rsidP="00C54764">
      <w:pPr>
        <w:rPr>
          <w:rFonts w:ascii="Arial Narrow" w:hAnsi="Arial Narrow"/>
        </w:rPr>
      </w:pPr>
    </w:p>
    <w:p w:rsidR="00C54764" w:rsidRPr="003664DF" w:rsidRDefault="00C54764" w:rsidP="007A3F38">
      <w:pPr>
        <w:pStyle w:val="ListParagraph"/>
        <w:numPr>
          <w:ilvl w:val="0"/>
          <w:numId w:val="3"/>
        </w:numPr>
        <w:rPr>
          <w:rFonts w:ascii="Arial Narrow" w:hAnsi="Arial Narrow"/>
          <w:b/>
          <w:sz w:val="20"/>
        </w:rPr>
      </w:pPr>
      <w:r w:rsidRPr="003664DF">
        <w:rPr>
          <w:rFonts w:ascii="Arial Narrow" w:hAnsi="Arial Narrow"/>
          <w:b/>
          <w:sz w:val="20"/>
        </w:rPr>
        <w:t>Ostatné záväzky</w:t>
      </w:r>
    </w:p>
    <w:p w:rsidR="00C54764" w:rsidRPr="003664DF" w:rsidRDefault="00C54764" w:rsidP="00C54764">
      <w:pPr>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495"/>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both"/>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7. Ostatné záväzky</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účtovné obdobie</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Záväzky voči depozitárovi</w:t>
            </w:r>
          </w:p>
        </w:tc>
        <w:tc>
          <w:tcPr>
            <w:tcW w:w="1842" w:type="dxa"/>
            <w:tcBorders>
              <w:top w:val="nil"/>
              <w:left w:val="nil"/>
              <w:bottom w:val="single" w:sz="4" w:space="0" w:color="auto"/>
              <w:right w:val="single" w:sz="4" w:space="0" w:color="auto"/>
            </w:tcBorders>
            <w:shd w:val="clear" w:color="auto" w:fill="auto"/>
            <w:vAlign w:val="bottom"/>
          </w:tcPr>
          <w:p w:rsidR="0090013E" w:rsidRPr="0017424A" w:rsidRDefault="00702A3E"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225</w:t>
            </w:r>
          </w:p>
        </w:tc>
        <w:tc>
          <w:tcPr>
            <w:tcW w:w="2127" w:type="dxa"/>
            <w:tcBorders>
              <w:top w:val="nil"/>
              <w:left w:val="nil"/>
              <w:bottom w:val="single" w:sz="4" w:space="0" w:color="auto"/>
              <w:right w:val="single" w:sz="4" w:space="0" w:color="auto"/>
            </w:tcBorders>
            <w:shd w:val="clear" w:color="auto" w:fill="auto"/>
            <w:vAlign w:val="bottom"/>
          </w:tcPr>
          <w:p w:rsidR="0090013E" w:rsidRPr="0017424A"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235</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Záväzky voči podielnikom - prijaté preddavky</w:t>
            </w:r>
          </w:p>
        </w:tc>
        <w:tc>
          <w:tcPr>
            <w:tcW w:w="1842" w:type="dxa"/>
            <w:tcBorders>
              <w:top w:val="nil"/>
              <w:left w:val="nil"/>
              <w:bottom w:val="single" w:sz="4" w:space="0" w:color="auto"/>
              <w:right w:val="single" w:sz="4" w:space="0" w:color="auto"/>
            </w:tcBorders>
            <w:shd w:val="clear" w:color="auto" w:fill="auto"/>
            <w:vAlign w:val="bottom"/>
          </w:tcPr>
          <w:p w:rsidR="0090013E" w:rsidRPr="0017424A" w:rsidRDefault="00702A3E"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tcPr>
          <w:p w:rsidR="0090013E" w:rsidRPr="0017424A"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3</w:t>
            </w:r>
            <w:r>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Záväzky - zrážková daň</w:t>
            </w:r>
          </w:p>
        </w:tc>
        <w:tc>
          <w:tcPr>
            <w:tcW w:w="1842" w:type="dxa"/>
            <w:tcBorders>
              <w:top w:val="nil"/>
              <w:left w:val="nil"/>
              <w:bottom w:val="single" w:sz="4" w:space="0" w:color="auto"/>
              <w:right w:val="single" w:sz="4" w:space="0" w:color="auto"/>
            </w:tcBorders>
            <w:shd w:val="clear" w:color="auto" w:fill="auto"/>
            <w:vAlign w:val="bottom"/>
          </w:tcPr>
          <w:p w:rsidR="0090013E" w:rsidRPr="0017424A" w:rsidRDefault="00702A3E"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tcPr>
          <w:p w:rsidR="0090013E" w:rsidRPr="0017424A"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4</w:t>
            </w:r>
            <w:r>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Záväzky - aud</w:t>
            </w:r>
            <w:r>
              <w:rPr>
                <w:rFonts w:ascii="Arial Narrow" w:hAnsi="Arial Narrow"/>
                <w:color w:val="000000"/>
                <w:sz w:val="18"/>
                <w:szCs w:val="18"/>
                <w:lang w:eastAsia="sk-SK"/>
              </w:rPr>
              <w:t>í</w:t>
            </w:r>
            <w:r w:rsidRPr="003664DF">
              <w:rPr>
                <w:rFonts w:ascii="Arial Narrow" w:hAnsi="Arial Narrow"/>
                <w:color w:val="000000"/>
                <w:sz w:val="18"/>
                <w:szCs w:val="18"/>
                <w:lang w:eastAsia="sk-SK"/>
              </w:rPr>
              <w:t>tor</w:t>
            </w:r>
          </w:p>
        </w:tc>
        <w:tc>
          <w:tcPr>
            <w:tcW w:w="1842" w:type="dxa"/>
            <w:tcBorders>
              <w:top w:val="nil"/>
              <w:left w:val="nil"/>
              <w:bottom w:val="single" w:sz="4" w:space="0" w:color="auto"/>
              <w:right w:val="single" w:sz="4" w:space="0" w:color="auto"/>
            </w:tcBorders>
            <w:shd w:val="clear" w:color="auto" w:fill="auto"/>
            <w:vAlign w:val="bottom"/>
          </w:tcPr>
          <w:p w:rsidR="0090013E" w:rsidRPr="0017424A" w:rsidRDefault="00702A3E"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486</w:t>
            </w:r>
          </w:p>
        </w:tc>
        <w:tc>
          <w:tcPr>
            <w:tcW w:w="2127" w:type="dxa"/>
            <w:tcBorders>
              <w:top w:val="nil"/>
              <w:left w:val="nil"/>
              <w:bottom w:val="single" w:sz="4" w:space="0" w:color="auto"/>
              <w:right w:val="single" w:sz="4" w:space="0" w:color="auto"/>
            </w:tcBorders>
            <w:shd w:val="clear" w:color="auto" w:fill="auto"/>
            <w:vAlign w:val="bottom"/>
          </w:tcPr>
          <w:p w:rsidR="0090013E" w:rsidRPr="0017424A"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337</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5</w:t>
            </w:r>
            <w:r>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Záväzky - výdavky budúcich období</w:t>
            </w:r>
          </w:p>
        </w:tc>
        <w:tc>
          <w:tcPr>
            <w:tcW w:w="1842" w:type="dxa"/>
            <w:tcBorders>
              <w:top w:val="nil"/>
              <w:left w:val="nil"/>
              <w:bottom w:val="single" w:sz="4" w:space="0" w:color="auto"/>
              <w:right w:val="single" w:sz="4" w:space="0" w:color="auto"/>
            </w:tcBorders>
            <w:shd w:val="clear" w:color="auto" w:fill="auto"/>
            <w:vAlign w:val="bottom"/>
          </w:tcPr>
          <w:p w:rsidR="0090013E" w:rsidRPr="0017424A" w:rsidRDefault="00702A3E" w:rsidP="0017424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tcPr>
          <w:p w:rsidR="0090013E" w:rsidRPr="0017424A"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90013E" w:rsidRPr="00454E32" w:rsidRDefault="0090013E" w:rsidP="00C54764">
            <w:pPr>
              <w:overflowPunct/>
              <w:autoSpaceDE/>
              <w:autoSpaceDN/>
              <w:adjustRightInd/>
              <w:jc w:val="both"/>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0013E" w:rsidRPr="00454E32" w:rsidRDefault="00702A3E" w:rsidP="0017424A">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711</w:t>
            </w:r>
          </w:p>
        </w:tc>
        <w:tc>
          <w:tcPr>
            <w:tcW w:w="2127" w:type="dxa"/>
            <w:tcBorders>
              <w:top w:val="nil"/>
              <w:left w:val="nil"/>
              <w:bottom w:val="single" w:sz="4" w:space="0" w:color="auto"/>
              <w:right w:val="single" w:sz="4" w:space="0" w:color="auto"/>
            </w:tcBorders>
            <w:shd w:val="clear" w:color="auto" w:fill="auto"/>
            <w:vAlign w:val="bottom"/>
          </w:tcPr>
          <w:p w:rsidR="0090013E" w:rsidRPr="00454E32" w:rsidRDefault="0090013E" w:rsidP="0090013E">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572</w:t>
            </w:r>
          </w:p>
        </w:tc>
      </w:tr>
    </w:tbl>
    <w:p w:rsidR="00C54764" w:rsidRPr="003664DF" w:rsidRDefault="00C54764" w:rsidP="00C54764">
      <w:pPr>
        <w:rPr>
          <w:rFonts w:ascii="Arial Narrow" w:hAnsi="Arial Narrow"/>
        </w:rPr>
      </w:pPr>
    </w:p>
    <w:p w:rsidR="00C54764" w:rsidRDefault="00C54764" w:rsidP="00C54764">
      <w:pPr>
        <w:rPr>
          <w:rFonts w:ascii="Arial Narrow" w:hAnsi="Arial Narrow"/>
        </w:rPr>
      </w:pPr>
    </w:p>
    <w:p w:rsidR="00C57556" w:rsidRDefault="00C57556" w:rsidP="00C54764">
      <w:pPr>
        <w:rPr>
          <w:rFonts w:ascii="Arial Narrow" w:hAnsi="Arial Narrow"/>
        </w:rPr>
      </w:pPr>
    </w:p>
    <w:p w:rsidR="00C57556" w:rsidRDefault="00C57556" w:rsidP="00C54764">
      <w:pPr>
        <w:rPr>
          <w:rFonts w:ascii="Arial Narrow" w:hAnsi="Arial Narrow"/>
        </w:rPr>
      </w:pPr>
    </w:p>
    <w:p w:rsidR="00C57556" w:rsidRDefault="00C57556" w:rsidP="00C54764">
      <w:pPr>
        <w:rPr>
          <w:rFonts w:ascii="Arial Narrow" w:hAnsi="Arial Narrow"/>
        </w:rPr>
      </w:pPr>
    </w:p>
    <w:p w:rsidR="00C54764" w:rsidRPr="003664DF" w:rsidRDefault="00C54764" w:rsidP="00C54764">
      <w:pPr>
        <w:rPr>
          <w:rFonts w:ascii="Arial Narrow" w:hAnsi="Arial Narrow"/>
          <w:b/>
          <w:sz w:val="22"/>
          <w:szCs w:val="22"/>
        </w:rPr>
      </w:pPr>
      <w:r w:rsidRPr="003664DF">
        <w:rPr>
          <w:rFonts w:ascii="Arial Narrow" w:hAnsi="Arial Narrow"/>
          <w:b/>
          <w:sz w:val="22"/>
          <w:szCs w:val="22"/>
        </w:rPr>
        <w:t>Výkaz ziskov a strát</w:t>
      </w:r>
    </w:p>
    <w:p w:rsidR="00C54764" w:rsidRPr="003664DF" w:rsidRDefault="00C54764" w:rsidP="00C54764">
      <w:pPr>
        <w:rPr>
          <w:rFonts w:ascii="Arial Narrow" w:hAnsi="Arial Narrow"/>
          <w:b/>
        </w:rPr>
      </w:pPr>
    </w:p>
    <w:p w:rsidR="00C54764" w:rsidRPr="003664DF" w:rsidRDefault="00C54764" w:rsidP="007A3F38">
      <w:pPr>
        <w:pStyle w:val="ListParagraph"/>
        <w:numPr>
          <w:ilvl w:val="0"/>
          <w:numId w:val="4"/>
        </w:numPr>
        <w:ind w:left="426"/>
        <w:rPr>
          <w:rFonts w:ascii="Arial Narrow" w:hAnsi="Arial Narrow"/>
          <w:b/>
          <w:sz w:val="20"/>
        </w:rPr>
      </w:pPr>
      <w:r w:rsidRPr="003664DF">
        <w:rPr>
          <w:rFonts w:ascii="Arial Narrow" w:hAnsi="Arial Narrow"/>
          <w:b/>
          <w:sz w:val="20"/>
        </w:rPr>
        <w:t>Výnosy z úrokov</w:t>
      </w:r>
    </w:p>
    <w:p w:rsidR="00C54764" w:rsidRPr="003664DF" w:rsidRDefault="00C54764" w:rsidP="00C54764">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495"/>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54764" w:rsidRPr="00D64DD7" w:rsidRDefault="00C54764" w:rsidP="00C54764">
            <w:pPr>
              <w:overflowPunct/>
              <w:autoSpaceDE/>
              <w:autoSpaceDN/>
              <w:adjustRightInd/>
              <w:jc w:val="both"/>
              <w:textAlignment w:val="auto"/>
              <w:rPr>
                <w:rFonts w:ascii="Arial Narrow" w:hAnsi="Arial Narrow"/>
                <w:b/>
                <w:color w:val="000000"/>
                <w:sz w:val="18"/>
                <w:szCs w:val="18"/>
                <w:lang w:eastAsia="sk-SK"/>
              </w:rPr>
            </w:pPr>
            <w:r w:rsidRPr="00D64DD7">
              <w:rPr>
                <w:rFonts w:ascii="Arial Narrow" w:hAnsi="Arial Narrow"/>
                <w:b/>
                <w:color w:val="000000"/>
                <w:sz w:val="18"/>
                <w:szCs w:val="18"/>
                <w:lang w:eastAsia="sk-SK"/>
              </w:rPr>
              <w:t>1.1.   Úroky</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C54764" w:rsidRPr="003664DF" w:rsidRDefault="00C54764" w:rsidP="00C54764">
            <w:pPr>
              <w:overflowPunct/>
              <w:autoSpaceDE/>
              <w:autoSpaceDN/>
              <w:adjustRightInd/>
              <w:jc w:val="center"/>
              <w:textAlignment w:val="auto"/>
              <w:rPr>
                <w:rFonts w:ascii="Arial Narrow" w:hAnsi="Arial Narrow"/>
                <w:b/>
                <w:color w:val="000000"/>
                <w:sz w:val="18"/>
                <w:szCs w:val="18"/>
                <w:lang w:eastAsia="sk-SK"/>
              </w:rPr>
            </w:pPr>
            <w:r w:rsidRPr="003664DF">
              <w:rPr>
                <w:rFonts w:ascii="Arial Narrow" w:hAnsi="Arial Narrow"/>
                <w:b/>
                <w:color w:val="000000"/>
                <w:sz w:val="18"/>
                <w:szCs w:val="18"/>
                <w:lang w:eastAsia="sk-SK"/>
              </w:rPr>
              <w:t>Bezprostredne predchádzajúce účtovné obdobie</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Bežné účty</w:t>
            </w:r>
          </w:p>
        </w:tc>
        <w:tc>
          <w:tcPr>
            <w:tcW w:w="1842" w:type="dxa"/>
            <w:tcBorders>
              <w:top w:val="nil"/>
              <w:left w:val="nil"/>
              <w:bottom w:val="single" w:sz="4" w:space="0" w:color="auto"/>
              <w:right w:val="single" w:sz="4" w:space="0" w:color="auto"/>
            </w:tcBorders>
            <w:shd w:val="clear" w:color="auto" w:fill="auto"/>
            <w:vAlign w:val="bottom"/>
          </w:tcPr>
          <w:p w:rsidR="0090013E" w:rsidRPr="00D64DD7" w:rsidRDefault="00702A3E" w:rsidP="00D64DD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w:t>
            </w:r>
          </w:p>
        </w:tc>
        <w:tc>
          <w:tcPr>
            <w:tcW w:w="2127" w:type="dxa"/>
            <w:tcBorders>
              <w:top w:val="nil"/>
              <w:left w:val="nil"/>
              <w:bottom w:val="single" w:sz="4" w:space="0" w:color="auto"/>
              <w:right w:val="single" w:sz="4" w:space="0" w:color="auto"/>
            </w:tcBorders>
            <w:shd w:val="clear" w:color="auto" w:fill="auto"/>
            <w:vAlign w:val="bottom"/>
          </w:tcPr>
          <w:p w:rsidR="0090013E" w:rsidRPr="00D64DD7"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Reverzné repoobchody</w:t>
            </w:r>
          </w:p>
        </w:tc>
        <w:tc>
          <w:tcPr>
            <w:tcW w:w="1842" w:type="dxa"/>
            <w:tcBorders>
              <w:top w:val="nil"/>
              <w:left w:val="nil"/>
              <w:bottom w:val="single" w:sz="4" w:space="0" w:color="auto"/>
              <w:right w:val="single" w:sz="4" w:space="0" w:color="auto"/>
            </w:tcBorders>
            <w:shd w:val="clear" w:color="auto" w:fill="auto"/>
            <w:vAlign w:val="bottom"/>
          </w:tcPr>
          <w:p w:rsidR="0090013E" w:rsidRPr="00D64DD7" w:rsidRDefault="00702A3E" w:rsidP="00D64DD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tcPr>
          <w:p w:rsidR="0090013E" w:rsidRPr="00D64DD7"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Vklady</w:t>
            </w:r>
          </w:p>
        </w:tc>
        <w:tc>
          <w:tcPr>
            <w:tcW w:w="1842" w:type="dxa"/>
            <w:tcBorders>
              <w:top w:val="nil"/>
              <w:left w:val="nil"/>
              <w:bottom w:val="single" w:sz="4" w:space="0" w:color="auto"/>
              <w:right w:val="single" w:sz="4" w:space="0" w:color="auto"/>
            </w:tcBorders>
            <w:shd w:val="clear" w:color="auto" w:fill="auto"/>
            <w:vAlign w:val="bottom"/>
          </w:tcPr>
          <w:p w:rsidR="0090013E" w:rsidRPr="00D64DD7" w:rsidRDefault="00702A3E" w:rsidP="00D64DD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tcPr>
          <w:p w:rsidR="0090013E" w:rsidRPr="00D64DD7"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395</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Dlhové cenné papiere</w:t>
            </w:r>
          </w:p>
        </w:tc>
        <w:tc>
          <w:tcPr>
            <w:tcW w:w="1842" w:type="dxa"/>
            <w:tcBorders>
              <w:top w:val="nil"/>
              <w:left w:val="nil"/>
              <w:bottom w:val="single" w:sz="4" w:space="0" w:color="auto"/>
              <w:right w:val="single" w:sz="4" w:space="0" w:color="auto"/>
            </w:tcBorders>
            <w:shd w:val="clear" w:color="auto" w:fill="auto"/>
            <w:vAlign w:val="bottom"/>
          </w:tcPr>
          <w:p w:rsidR="0090013E" w:rsidRPr="00D64DD7" w:rsidRDefault="00702A3E" w:rsidP="00CA58D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47</w:t>
            </w:r>
            <w:r w:rsidR="00821BF1">
              <w:rPr>
                <w:rFonts w:ascii="Arial Narrow" w:hAnsi="Arial Narrow" w:cs="Arial"/>
                <w:sz w:val="18"/>
                <w:szCs w:val="18"/>
                <w:lang w:eastAsia="sk-SK"/>
              </w:rPr>
              <w:t xml:space="preserve"> </w:t>
            </w:r>
            <w:r>
              <w:rPr>
                <w:rFonts w:ascii="Arial Narrow" w:hAnsi="Arial Narrow" w:cs="Arial"/>
                <w:sz w:val="18"/>
                <w:szCs w:val="18"/>
                <w:lang w:eastAsia="sk-SK"/>
              </w:rPr>
              <w:t>500</w:t>
            </w:r>
          </w:p>
        </w:tc>
        <w:tc>
          <w:tcPr>
            <w:tcW w:w="2127" w:type="dxa"/>
            <w:tcBorders>
              <w:top w:val="nil"/>
              <w:left w:val="nil"/>
              <w:bottom w:val="single" w:sz="4" w:space="0" w:color="auto"/>
              <w:right w:val="single" w:sz="4" w:space="0" w:color="auto"/>
            </w:tcBorders>
            <w:shd w:val="clear" w:color="auto" w:fill="auto"/>
            <w:vAlign w:val="bottom"/>
          </w:tcPr>
          <w:p w:rsidR="0090013E" w:rsidRPr="00D64DD7"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57 960</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90013E" w:rsidRPr="00454E32" w:rsidRDefault="0090013E" w:rsidP="00C54764">
            <w:pPr>
              <w:overflowPunct/>
              <w:autoSpaceDE/>
              <w:autoSpaceDN/>
              <w:adjustRightInd/>
              <w:jc w:val="both"/>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0013E" w:rsidRPr="00454E32" w:rsidRDefault="00702A3E" w:rsidP="00D64DD7">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47 502</w:t>
            </w:r>
          </w:p>
        </w:tc>
        <w:tc>
          <w:tcPr>
            <w:tcW w:w="2127" w:type="dxa"/>
            <w:tcBorders>
              <w:top w:val="nil"/>
              <w:left w:val="nil"/>
              <w:bottom w:val="single" w:sz="4" w:space="0" w:color="auto"/>
              <w:right w:val="single" w:sz="4" w:space="0" w:color="auto"/>
            </w:tcBorders>
            <w:shd w:val="clear" w:color="auto" w:fill="auto"/>
            <w:vAlign w:val="bottom"/>
          </w:tcPr>
          <w:p w:rsidR="0090013E" w:rsidRPr="00454E32" w:rsidRDefault="0090013E" w:rsidP="0090013E">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58 363</w:t>
            </w:r>
          </w:p>
        </w:tc>
      </w:tr>
    </w:tbl>
    <w:p w:rsidR="00C54764" w:rsidRPr="003664DF" w:rsidRDefault="00C54764" w:rsidP="00C54764">
      <w:pPr>
        <w:rPr>
          <w:rFonts w:ascii="Arial Narrow" w:hAnsi="Arial Narrow"/>
        </w:rPr>
      </w:pPr>
    </w:p>
    <w:p w:rsidR="00C54764" w:rsidRPr="003664DF" w:rsidRDefault="00C54764" w:rsidP="007A3F38">
      <w:pPr>
        <w:pStyle w:val="ListParagraph"/>
        <w:numPr>
          <w:ilvl w:val="0"/>
          <w:numId w:val="4"/>
        </w:numPr>
        <w:rPr>
          <w:rFonts w:ascii="Arial Narrow" w:hAnsi="Arial Narrow"/>
          <w:b/>
          <w:sz w:val="20"/>
        </w:rPr>
      </w:pPr>
      <w:r w:rsidRPr="003664DF">
        <w:rPr>
          <w:rFonts w:ascii="Arial Narrow" w:hAnsi="Arial Narrow"/>
          <w:b/>
          <w:sz w:val="20"/>
        </w:rPr>
        <w:t>Zisk/Strata z operácií s cennými papiermi</w:t>
      </w:r>
    </w:p>
    <w:p w:rsidR="00C54764" w:rsidRPr="003664DF" w:rsidRDefault="00C54764" w:rsidP="00C54764">
      <w:pPr>
        <w:pStyle w:val="ListParagraph"/>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both"/>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4.</w:t>
            </w:r>
            <w:r w:rsidR="008D288B">
              <w:rPr>
                <w:rFonts w:ascii="Arial Narrow" w:hAnsi="Arial Narrow"/>
                <w:b/>
                <w:bCs/>
                <w:color w:val="000000"/>
                <w:sz w:val="18"/>
                <w:szCs w:val="18"/>
                <w:lang w:eastAsia="sk-SK"/>
              </w:rPr>
              <w:t>/c.</w:t>
            </w:r>
            <w:r w:rsidRPr="003664DF">
              <w:rPr>
                <w:rFonts w:ascii="Arial Narrow" w:hAnsi="Arial Narrow"/>
                <w:b/>
                <w:bCs/>
                <w:color w:val="000000"/>
                <w:sz w:val="18"/>
                <w:szCs w:val="18"/>
                <w:lang w:eastAsia="sk-SK"/>
              </w:rPr>
              <w:t xml:space="preserve"> Zisk/strata z cenných papierov</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účtovné obdobie</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Výnosy z predaja a precenenia cenných papierov</w:t>
            </w:r>
          </w:p>
        </w:tc>
        <w:tc>
          <w:tcPr>
            <w:tcW w:w="1842" w:type="dxa"/>
            <w:tcBorders>
              <w:top w:val="nil"/>
              <w:left w:val="nil"/>
              <w:bottom w:val="single" w:sz="4" w:space="0" w:color="auto"/>
              <w:right w:val="single" w:sz="4" w:space="0" w:color="auto"/>
            </w:tcBorders>
            <w:shd w:val="clear" w:color="auto" w:fill="auto"/>
            <w:vAlign w:val="bottom"/>
          </w:tcPr>
          <w:p w:rsidR="0090013E" w:rsidRPr="00E509E2" w:rsidRDefault="00702A3E" w:rsidP="00E509E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33 541</w:t>
            </w:r>
          </w:p>
        </w:tc>
        <w:tc>
          <w:tcPr>
            <w:tcW w:w="2127" w:type="dxa"/>
            <w:tcBorders>
              <w:top w:val="nil"/>
              <w:left w:val="nil"/>
              <w:bottom w:val="single" w:sz="4" w:space="0" w:color="auto"/>
              <w:right w:val="single" w:sz="4" w:space="0" w:color="auto"/>
            </w:tcBorders>
            <w:shd w:val="clear" w:color="auto" w:fill="auto"/>
            <w:vAlign w:val="bottom"/>
          </w:tcPr>
          <w:p w:rsidR="0090013E" w:rsidRPr="00E509E2"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51 362</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Náklady z predaja a precenenia cenných papierov</w:t>
            </w:r>
          </w:p>
        </w:tc>
        <w:tc>
          <w:tcPr>
            <w:tcW w:w="1842" w:type="dxa"/>
            <w:tcBorders>
              <w:top w:val="nil"/>
              <w:left w:val="nil"/>
              <w:bottom w:val="single" w:sz="4" w:space="0" w:color="auto"/>
              <w:right w:val="single" w:sz="4" w:space="0" w:color="auto"/>
            </w:tcBorders>
            <w:shd w:val="clear" w:color="auto" w:fill="auto"/>
            <w:vAlign w:val="bottom"/>
          </w:tcPr>
          <w:p w:rsidR="0090013E" w:rsidRPr="00E509E2" w:rsidRDefault="00702A3E" w:rsidP="00E509E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(30 645)</w:t>
            </w:r>
          </w:p>
        </w:tc>
        <w:tc>
          <w:tcPr>
            <w:tcW w:w="2127" w:type="dxa"/>
            <w:tcBorders>
              <w:top w:val="nil"/>
              <w:left w:val="nil"/>
              <w:bottom w:val="single" w:sz="4" w:space="0" w:color="auto"/>
              <w:right w:val="single" w:sz="4" w:space="0" w:color="auto"/>
            </w:tcBorders>
            <w:shd w:val="clear" w:color="auto" w:fill="auto"/>
            <w:vAlign w:val="bottom"/>
          </w:tcPr>
          <w:p w:rsidR="0090013E" w:rsidRPr="00E509E2"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(48 923)</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90013E" w:rsidRPr="00454E32" w:rsidRDefault="0090013E" w:rsidP="00C54764">
            <w:pPr>
              <w:overflowPunct/>
              <w:autoSpaceDE/>
              <w:autoSpaceDN/>
              <w:adjustRightInd/>
              <w:jc w:val="both"/>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0013E" w:rsidRPr="00454E32" w:rsidRDefault="00821BF1" w:rsidP="00E509E2">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2 896</w:t>
            </w:r>
          </w:p>
        </w:tc>
        <w:tc>
          <w:tcPr>
            <w:tcW w:w="2127" w:type="dxa"/>
            <w:tcBorders>
              <w:top w:val="nil"/>
              <w:left w:val="nil"/>
              <w:bottom w:val="single" w:sz="4" w:space="0" w:color="auto"/>
              <w:right w:val="single" w:sz="4" w:space="0" w:color="auto"/>
            </w:tcBorders>
            <w:shd w:val="clear" w:color="auto" w:fill="auto"/>
            <w:vAlign w:val="bottom"/>
          </w:tcPr>
          <w:p w:rsidR="0090013E" w:rsidRPr="00454E32" w:rsidRDefault="0090013E" w:rsidP="0090013E">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2 439</w:t>
            </w:r>
          </w:p>
        </w:tc>
      </w:tr>
    </w:tbl>
    <w:p w:rsidR="00C54764" w:rsidRDefault="00C54764" w:rsidP="00C54764">
      <w:pPr>
        <w:rPr>
          <w:rFonts w:ascii="Arial Narrow" w:hAnsi="Arial Narrow"/>
        </w:rPr>
      </w:pPr>
    </w:p>
    <w:p w:rsidR="00702A3E" w:rsidRPr="003664DF" w:rsidRDefault="00702A3E" w:rsidP="00C54764">
      <w:pPr>
        <w:rPr>
          <w:rFonts w:ascii="Arial Narrow" w:hAnsi="Arial Narrow"/>
        </w:rPr>
      </w:pPr>
    </w:p>
    <w:p w:rsidR="00C54764" w:rsidRPr="003664DF" w:rsidRDefault="00C54764" w:rsidP="007A3F38">
      <w:pPr>
        <w:pStyle w:val="ListParagraph"/>
        <w:numPr>
          <w:ilvl w:val="0"/>
          <w:numId w:val="4"/>
        </w:numPr>
        <w:rPr>
          <w:rFonts w:ascii="Arial Narrow" w:hAnsi="Arial Narrow"/>
          <w:b/>
          <w:sz w:val="20"/>
        </w:rPr>
      </w:pPr>
      <w:r w:rsidRPr="003664DF">
        <w:rPr>
          <w:rFonts w:ascii="Arial Narrow" w:hAnsi="Arial Narrow"/>
          <w:b/>
          <w:sz w:val="20"/>
        </w:rPr>
        <w:t>Transakčné náklady</w:t>
      </w:r>
    </w:p>
    <w:p w:rsidR="00C54764" w:rsidRPr="003664DF" w:rsidRDefault="00C54764" w:rsidP="00C54764">
      <w:pPr>
        <w:pStyle w:val="ListParagraph"/>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AA6C1E">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h. Transakčné náklady</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AA6C1E">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bottom"/>
            <w:hideMark/>
          </w:tcPr>
          <w:p w:rsidR="00C54764" w:rsidRPr="003664DF" w:rsidRDefault="00C54764" w:rsidP="00AA6C1E">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účtovné obdobie</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Transakčné náklady</w:t>
            </w:r>
          </w:p>
        </w:tc>
        <w:tc>
          <w:tcPr>
            <w:tcW w:w="1842" w:type="dxa"/>
            <w:tcBorders>
              <w:top w:val="nil"/>
              <w:left w:val="nil"/>
              <w:bottom w:val="single" w:sz="4" w:space="0" w:color="auto"/>
              <w:right w:val="single" w:sz="4" w:space="0" w:color="auto"/>
            </w:tcBorders>
            <w:shd w:val="clear" w:color="auto" w:fill="auto"/>
            <w:vAlign w:val="bottom"/>
          </w:tcPr>
          <w:p w:rsidR="0090013E" w:rsidRPr="003664DF" w:rsidRDefault="00702A3E" w:rsidP="00C54764">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764</w:t>
            </w:r>
          </w:p>
        </w:tc>
        <w:tc>
          <w:tcPr>
            <w:tcW w:w="2127" w:type="dxa"/>
            <w:tcBorders>
              <w:top w:val="nil"/>
              <w:left w:val="nil"/>
              <w:bottom w:val="single" w:sz="4" w:space="0" w:color="auto"/>
              <w:right w:val="single" w:sz="4" w:space="0" w:color="auto"/>
            </w:tcBorders>
            <w:shd w:val="clear" w:color="auto" w:fill="auto"/>
            <w:vAlign w:val="bottom"/>
          </w:tcPr>
          <w:p w:rsidR="0090013E" w:rsidRPr="003664DF" w:rsidRDefault="0090013E" w:rsidP="0090013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1 235</w:t>
            </w:r>
          </w:p>
        </w:tc>
      </w:tr>
      <w:tr w:rsidR="0090013E" w:rsidRPr="003664DF" w:rsidTr="0090013E">
        <w:trPr>
          <w:trHeight w:val="221"/>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p>
        </w:tc>
        <w:tc>
          <w:tcPr>
            <w:tcW w:w="4784" w:type="dxa"/>
            <w:tcBorders>
              <w:top w:val="nil"/>
              <w:left w:val="nil"/>
              <w:bottom w:val="single" w:sz="4" w:space="0" w:color="auto"/>
              <w:right w:val="single" w:sz="4" w:space="0" w:color="auto"/>
            </w:tcBorders>
            <w:shd w:val="clear" w:color="auto" w:fill="auto"/>
            <w:vAlign w:val="bottom"/>
            <w:hideMark/>
          </w:tcPr>
          <w:p w:rsidR="0090013E" w:rsidRPr="00454E32" w:rsidRDefault="0090013E" w:rsidP="00C54764">
            <w:pPr>
              <w:overflowPunct/>
              <w:autoSpaceDE/>
              <w:autoSpaceDN/>
              <w:adjustRightInd/>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0013E" w:rsidRPr="00454E32" w:rsidRDefault="00702A3E" w:rsidP="00C54764">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764</w:t>
            </w:r>
          </w:p>
        </w:tc>
        <w:tc>
          <w:tcPr>
            <w:tcW w:w="2127" w:type="dxa"/>
            <w:tcBorders>
              <w:top w:val="nil"/>
              <w:left w:val="nil"/>
              <w:bottom w:val="single" w:sz="4" w:space="0" w:color="auto"/>
              <w:right w:val="single" w:sz="4" w:space="0" w:color="auto"/>
            </w:tcBorders>
            <w:shd w:val="clear" w:color="auto" w:fill="auto"/>
            <w:vAlign w:val="bottom"/>
          </w:tcPr>
          <w:p w:rsidR="0090013E" w:rsidRPr="00454E32" w:rsidRDefault="0090013E" w:rsidP="0090013E">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1 235</w:t>
            </w:r>
          </w:p>
        </w:tc>
      </w:tr>
    </w:tbl>
    <w:p w:rsidR="00C57556" w:rsidRDefault="00C57556" w:rsidP="000C1E03">
      <w:pPr>
        <w:rPr>
          <w:rFonts w:ascii="Arial Narrow" w:hAnsi="Arial Narrow"/>
          <w:b/>
          <w:sz w:val="20"/>
        </w:rPr>
      </w:pPr>
    </w:p>
    <w:p w:rsidR="00C54764" w:rsidRPr="000C1E03" w:rsidRDefault="00C54764" w:rsidP="007A3F38">
      <w:pPr>
        <w:pStyle w:val="ListParagraph"/>
        <w:numPr>
          <w:ilvl w:val="0"/>
          <w:numId w:val="4"/>
        </w:numPr>
        <w:rPr>
          <w:rFonts w:ascii="Arial Narrow" w:hAnsi="Arial Narrow"/>
          <w:b/>
          <w:sz w:val="20"/>
        </w:rPr>
      </w:pPr>
      <w:r w:rsidRPr="000C1E03">
        <w:rPr>
          <w:rFonts w:ascii="Arial Narrow" w:hAnsi="Arial Narrow"/>
          <w:b/>
          <w:sz w:val="20"/>
        </w:rPr>
        <w:t>Bankové poplatky a iné poplatky</w:t>
      </w:r>
    </w:p>
    <w:p w:rsidR="00C54764" w:rsidRPr="003664DF" w:rsidRDefault="00C54764" w:rsidP="00C54764">
      <w:pPr>
        <w:pStyle w:val="ListParagraph"/>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both"/>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i. Bankové poplatky a iné poplatky</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účtovné obdobie</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Bankové poplatky</w:t>
            </w:r>
          </w:p>
        </w:tc>
        <w:tc>
          <w:tcPr>
            <w:tcW w:w="1842" w:type="dxa"/>
            <w:tcBorders>
              <w:top w:val="nil"/>
              <w:left w:val="nil"/>
              <w:bottom w:val="single" w:sz="4" w:space="0" w:color="auto"/>
              <w:right w:val="single" w:sz="4" w:space="0" w:color="auto"/>
            </w:tcBorders>
            <w:shd w:val="clear" w:color="auto" w:fill="auto"/>
            <w:vAlign w:val="bottom"/>
          </w:tcPr>
          <w:p w:rsidR="0090013E" w:rsidRPr="00E509E2" w:rsidRDefault="00702A3E" w:rsidP="00E509E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110</w:t>
            </w:r>
          </w:p>
        </w:tc>
        <w:tc>
          <w:tcPr>
            <w:tcW w:w="2127" w:type="dxa"/>
            <w:tcBorders>
              <w:top w:val="nil"/>
              <w:left w:val="nil"/>
              <w:bottom w:val="single" w:sz="4" w:space="0" w:color="auto"/>
              <w:right w:val="single" w:sz="4" w:space="0" w:color="auto"/>
            </w:tcBorders>
            <w:shd w:val="clear" w:color="auto" w:fill="auto"/>
            <w:vAlign w:val="bottom"/>
          </w:tcPr>
          <w:p w:rsidR="0090013E" w:rsidRPr="00E509E2"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111</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Burzové poplatky</w:t>
            </w:r>
          </w:p>
        </w:tc>
        <w:tc>
          <w:tcPr>
            <w:tcW w:w="1842" w:type="dxa"/>
            <w:tcBorders>
              <w:top w:val="nil"/>
              <w:left w:val="nil"/>
              <w:bottom w:val="single" w:sz="4" w:space="0" w:color="auto"/>
              <w:right w:val="single" w:sz="4" w:space="0" w:color="auto"/>
            </w:tcBorders>
            <w:shd w:val="clear" w:color="auto" w:fill="auto"/>
            <w:vAlign w:val="bottom"/>
          </w:tcPr>
          <w:p w:rsidR="0090013E" w:rsidRPr="00E509E2" w:rsidRDefault="00702A3E" w:rsidP="00E509E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tcPr>
          <w:p w:rsidR="0090013E" w:rsidRPr="00E509E2" w:rsidRDefault="0090013E" w:rsidP="0090013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Poplatky obchodníkom s cennými papiermi</w:t>
            </w:r>
          </w:p>
        </w:tc>
        <w:tc>
          <w:tcPr>
            <w:tcW w:w="1842" w:type="dxa"/>
            <w:tcBorders>
              <w:top w:val="nil"/>
              <w:left w:val="nil"/>
              <w:bottom w:val="single" w:sz="4" w:space="0" w:color="auto"/>
              <w:right w:val="single" w:sz="4" w:space="0" w:color="auto"/>
            </w:tcBorders>
            <w:shd w:val="clear" w:color="auto" w:fill="auto"/>
            <w:vAlign w:val="bottom"/>
          </w:tcPr>
          <w:p w:rsidR="0090013E" w:rsidRPr="00E509E2" w:rsidRDefault="00702A3E" w:rsidP="00E509E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88</w:t>
            </w:r>
          </w:p>
        </w:tc>
        <w:tc>
          <w:tcPr>
            <w:tcW w:w="2127" w:type="dxa"/>
            <w:tcBorders>
              <w:top w:val="nil"/>
              <w:left w:val="nil"/>
              <w:bottom w:val="single" w:sz="4" w:space="0" w:color="auto"/>
              <w:right w:val="single" w:sz="4" w:space="0" w:color="auto"/>
            </w:tcBorders>
            <w:shd w:val="clear" w:color="auto" w:fill="auto"/>
            <w:vAlign w:val="bottom"/>
          </w:tcPr>
          <w:p w:rsidR="0090013E" w:rsidRPr="00E509E2"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20</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Poplatky centrálnemu depozitárovi cenných papierov</w:t>
            </w:r>
          </w:p>
        </w:tc>
        <w:tc>
          <w:tcPr>
            <w:tcW w:w="1842" w:type="dxa"/>
            <w:tcBorders>
              <w:top w:val="nil"/>
              <w:left w:val="nil"/>
              <w:bottom w:val="single" w:sz="4" w:space="0" w:color="auto"/>
              <w:right w:val="single" w:sz="4" w:space="0" w:color="auto"/>
            </w:tcBorders>
            <w:shd w:val="clear" w:color="auto" w:fill="auto"/>
            <w:vAlign w:val="bottom"/>
          </w:tcPr>
          <w:p w:rsidR="0090013E" w:rsidRPr="00E509E2" w:rsidRDefault="00702A3E" w:rsidP="00E509E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tcPr>
          <w:p w:rsidR="0090013E" w:rsidRPr="00E509E2" w:rsidRDefault="0090013E" w:rsidP="0090013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90013E" w:rsidRPr="00454E32" w:rsidRDefault="0090013E" w:rsidP="00C54764">
            <w:pPr>
              <w:overflowPunct/>
              <w:autoSpaceDE/>
              <w:autoSpaceDN/>
              <w:adjustRightInd/>
              <w:jc w:val="both"/>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0013E" w:rsidRPr="00454E32" w:rsidRDefault="00702A3E" w:rsidP="00E509E2">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198</w:t>
            </w:r>
          </w:p>
        </w:tc>
        <w:tc>
          <w:tcPr>
            <w:tcW w:w="2127" w:type="dxa"/>
            <w:tcBorders>
              <w:top w:val="nil"/>
              <w:left w:val="nil"/>
              <w:bottom w:val="single" w:sz="4" w:space="0" w:color="auto"/>
              <w:right w:val="single" w:sz="4" w:space="0" w:color="auto"/>
            </w:tcBorders>
            <w:shd w:val="clear" w:color="auto" w:fill="auto"/>
            <w:vAlign w:val="bottom"/>
          </w:tcPr>
          <w:p w:rsidR="0090013E" w:rsidRPr="00454E32" w:rsidRDefault="0090013E" w:rsidP="0090013E">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131</w:t>
            </w:r>
          </w:p>
        </w:tc>
      </w:tr>
    </w:tbl>
    <w:p w:rsidR="00C54764" w:rsidRDefault="00C54764" w:rsidP="00C54764">
      <w:pPr>
        <w:pStyle w:val="ListParagraph"/>
        <w:ind w:left="360"/>
        <w:rPr>
          <w:rFonts w:ascii="Arial Narrow" w:hAnsi="Arial Narrow"/>
          <w:b/>
        </w:rPr>
      </w:pPr>
    </w:p>
    <w:p w:rsidR="008138F0" w:rsidRPr="007B66DD" w:rsidRDefault="008138F0" w:rsidP="008138F0">
      <w:pPr>
        <w:pStyle w:val="ListParagraph"/>
        <w:numPr>
          <w:ilvl w:val="0"/>
          <w:numId w:val="4"/>
        </w:numPr>
        <w:rPr>
          <w:rFonts w:ascii="Arial Narrow" w:hAnsi="Arial Narrow"/>
          <w:b/>
          <w:sz w:val="20"/>
        </w:rPr>
      </w:pPr>
      <w:r w:rsidRPr="007B66DD">
        <w:rPr>
          <w:rFonts w:ascii="Arial Narrow" w:hAnsi="Arial Narrow"/>
          <w:b/>
          <w:sz w:val="20"/>
        </w:rPr>
        <w:t>Náklady na financovanie fondu</w:t>
      </w:r>
    </w:p>
    <w:p w:rsidR="008138F0" w:rsidRPr="009A6735" w:rsidRDefault="008138F0" w:rsidP="008138F0">
      <w:pPr>
        <w:rPr>
          <w:rFonts w:ascii="Arial Narrow" w:hAnsi="Arial Narrow"/>
        </w:rPr>
      </w:pPr>
    </w:p>
    <w:tbl>
      <w:tblPr>
        <w:tblW w:w="9449" w:type="dxa"/>
        <w:tblInd w:w="55" w:type="dxa"/>
        <w:tblCellMar>
          <w:left w:w="70" w:type="dxa"/>
          <w:right w:w="70" w:type="dxa"/>
        </w:tblCellMar>
        <w:tblLook w:val="04A0" w:firstRow="1" w:lastRow="0" w:firstColumn="1" w:lastColumn="0" w:noHBand="0" w:noVBand="1"/>
      </w:tblPr>
      <w:tblGrid>
        <w:gridCol w:w="751"/>
        <w:gridCol w:w="4793"/>
        <w:gridCol w:w="1842"/>
        <w:gridCol w:w="2063"/>
      </w:tblGrid>
      <w:tr w:rsidR="008138F0" w:rsidRPr="009A6735" w:rsidTr="008138F0">
        <w:trPr>
          <w:trHeight w:val="558"/>
        </w:trPr>
        <w:tc>
          <w:tcPr>
            <w:tcW w:w="7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138F0" w:rsidRPr="009A6735" w:rsidRDefault="008138F0" w:rsidP="00C57556">
            <w:pPr>
              <w:overflowPunct/>
              <w:autoSpaceDE/>
              <w:autoSpaceDN/>
              <w:adjustRightInd/>
              <w:jc w:val="center"/>
              <w:textAlignment w:val="auto"/>
              <w:rPr>
                <w:rFonts w:ascii="Arial Narrow" w:hAnsi="Arial Narrow"/>
                <w:b/>
                <w:bCs/>
                <w:color w:val="000000"/>
                <w:sz w:val="18"/>
                <w:szCs w:val="18"/>
                <w:lang w:eastAsia="sk-SK"/>
              </w:rPr>
            </w:pPr>
            <w:r w:rsidRPr="009A6735">
              <w:rPr>
                <w:rFonts w:ascii="Arial Narrow" w:hAnsi="Arial Narrow"/>
                <w:b/>
                <w:bCs/>
                <w:color w:val="000000"/>
                <w:sz w:val="18"/>
                <w:szCs w:val="18"/>
                <w:lang w:eastAsia="sk-SK"/>
              </w:rPr>
              <w:t>Číslo riadku</w:t>
            </w:r>
          </w:p>
        </w:tc>
        <w:tc>
          <w:tcPr>
            <w:tcW w:w="4793" w:type="dxa"/>
            <w:tcBorders>
              <w:top w:val="single" w:sz="4" w:space="0" w:color="auto"/>
              <w:left w:val="nil"/>
              <w:bottom w:val="single" w:sz="4" w:space="0" w:color="auto"/>
              <w:right w:val="single" w:sz="4" w:space="0" w:color="auto"/>
            </w:tcBorders>
            <w:shd w:val="clear" w:color="auto" w:fill="auto"/>
            <w:vAlign w:val="bottom"/>
            <w:hideMark/>
          </w:tcPr>
          <w:p w:rsidR="008138F0" w:rsidRPr="009A6735" w:rsidRDefault="008138F0" w:rsidP="00C57556">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j</w:t>
            </w:r>
            <w:r w:rsidRPr="009A6735">
              <w:rPr>
                <w:rFonts w:ascii="Arial Narrow" w:hAnsi="Arial Narrow"/>
                <w:b/>
                <w:bCs/>
                <w:color w:val="000000"/>
                <w:sz w:val="18"/>
                <w:szCs w:val="18"/>
                <w:lang w:eastAsia="sk-SK"/>
              </w:rPr>
              <w:t>. Náklady na financovanie fondu</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8138F0" w:rsidRPr="009A6735" w:rsidRDefault="008138F0" w:rsidP="00C57556">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63" w:type="dxa"/>
            <w:tcBorders>
              <w:top w:val="single" w:sz="4" w:space="0" w:color="auto"/>
              <w:left w:val="nil"/>
              <w:bottom w:val="single" w:sz="4" w:space="0" w:color="auto"/>
              <w:right w:val="single" w:sz="4" w:space="0" w:color="auto"/>
            </w:tcBorders>
            <w:shd w:val="clear" w:color="auto" w:fill="auto"/>
            <w:vAlign w:val="center"/>
            <w:hideMark/>
          </w:tcPr>
          <w:p w:rsidR="008138F0" w:rsidRPr="009A6735" w:rsidRDefault="008138F0" w:rsidP="00C57556">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D719AD" w:rsidRPr="009A6735" w:rsidTr="00D719AD">
        <w:trPr>
          <w:trHeight w:val="279"/>
        </w:trPr>
        <w:tc>
          <w:tcPr>
            <w:tcW w:w="751" w:type="dxa"/>
            <w:tcBorders>
              <w:top w:val="nil"/>
              <w:left w:val="single" w:sz="4" w:space="0" w:color="auto"/>
              <w:bottom w:val="single" w:sz="4" w:space="0" w:color="auto"/>
              <w:right w:val="single" w:sz="4" w:space="0" w:color="auto"/>
            </w:tcBorders>
            <w:shd w:val="clear" w:color="auto" w:fill="auto"/>
            <w:vAlign w:val="bottom"/>
            <w:hideMark/>
          </w:tcPr>
          <w:p w:rsidR="00D719AD" w:rsidRPr="009A6735" w:rsidRDefault="00D719AD" w:rsidP="00C57556">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1.</w:t>
            </w:r>
          </w:p>
        </w:tc>
        <w:tc>
          <w:tcPr>
            <w:tcW w:w="4793" w:type="dxa"/>
            <w:tcBorders>
              <w:top w:val="nil"/>
              <w:left w:val="nil"/>
              <w:bottom w:val="single" w:sz="4" w:space="0" w:color="auto"/>
              <w:right w:val="single" w:sz="4" w:space="0" w:color="auto"/>
            </w:tcBorders>
            <w:shd w:val="clear" w:color="auto" w:fill="auto"/>
            <w:vAlign w:val="bottom"/>
            <w:hideMark/>
          </w:tcPr>
          <w:p w:rsidR="00D719AD" w:rsidRPr="009A6735" w:rsidRDefault="00D719AD" w:rsidP="00C57556">
            <w:pPr>
              <w:overflowPunct/>
              <w:autoSpaceDE/>
              <w:autoSpaceDN/>
              <w:adjustRightInd/>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Náklady na úroky</w:t>
            </w:r>
          </w:p>
        </w:tc>
        <w:tc>
          <w:tcPr>
            <w:tcW w:w="1842" w:type="dxa"/>
            <w:tcBorders>
              <w:top w:val="nil"/>
              <w:left w:val="nil"/>
              <w:bottom w:val="single" w:sz="4" w:space="0" w:color="auto"/>
              <w:right w:val="single" w:sz="4" w:space="0" w:color="auto"/>
            </w:tcBorders>
            <w:shd w:val="clear" w:color="auto" w:fill="auto"/>
            <w:vAlign w:val="bottom"/>
          </w:tcPr>
          <w:p w:rsidR="00D719AD" w:rsidRPr="009A6735" w:rsidRDefault="007A3FC0" w:rsidP="00C57556">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63" w:type="dxa"/>
            <w:tcBorders>
              <w:top w:val="nil"/>
              <w:left w:val="nil"/>
              <w:bottom w:val="single" w:sz="4" w:space="0" w:color="auto"/>
              <w:right w:val="single" w:sz="4" w:space="0" w:color="auto"/>
            </w:tcBorders>
            <w:shd w:val="clear" w:color="auto" w:fill="auto"/>
            <w:vAlign w:val="bottom"/>
            <w:hideMark/>
          </w:tcPr>
          <w:p w:rsidR="00D719AD" w:rsidRPr="009A6735" w:rsidRDefault="00D719AD" w:rsidP="00947E1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D719AD" w:rsidRPr="009A6735" w:rsidTr="00D719AD">
        <w:trPr>
          <w:trHeight w:val="279"/>
        </w:trPr>
        <w:tc>
          <w:tcPr>
            <w:tcW w:w="751" w:type="dxa"/>
            <w:tcBorders>
              <w:top w:val="nil"/>
              <w:left w:val="single" w:sz="4" w:space="0" w:color="auto"/>
              <w:bottom w:val="single" w:sz="4" w:space="0" w:color="auto"/>
              <w:right w:val="single" w:sz="4" w:space="0" w:color="auto"/>
            </w:tcBorders>
            <w:shd w:val="clear" w:color="auto" w:fill="auto"/>
            <w:vAlign w:val="bottom"/>
            <w:hideMark/>
          </w:tcPr>
          <w:p w:rsidR="00D719AD" w:rsidRPr="009A6735" w:rsidRDefault="00D719AD" w:rsidP="00C57556">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2.</w:t>
            </w:r>
          </w:p>
        </w:tc>
        <w:tc>
          <w:tcPr>
            <w:tcW w:w="4793" w:type="dxa"/>
            <w:tcBorders>
              <w:top w:val="nil"/>
              <w:left w:val="nil"/>
              <w:bottom w:val="single" w:sz="4" w:space="0" w:color="auto"/>
              <w:right w:val="single" w:sz="4" w:space="0" w:color="auto"/>
            </w:tcBorders>
            <w:shd w:val="clear" w:color="auto" w:fill="auto"/>
            <w:vAlign w:val="bottom"/>
            <w:hideMark/>
          </w:tcPr>
          <w:p w:rsidR="00D719AD" w:rsidRPr="009A6735" w:rsidRDefault="00D719AD" w:rsidP="00C57556">
            <w:pPr>
              <w:overflowPunct/>
              <w:autoSpaceDE/>
              <w:autoSpaceDN/>
              <w:adjustRightInd/>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Náklady na dane</w:t>
            </w:r>
          </w:p>
        </w:tc>
        <w:tc>
          <w:tcPr>
            <w:tcW w:w="1842" w:type="dxa"/>
            <w:tcBorders>
              <w:top w:val="nil"/>
              <w:left w:val="nil"/>
              <w:bottom w:val="single" w:sz="4" w:space="0" w:color="auto"/>
              <w:right w:val="single" w:sz="4" w:space="0" w:color="auto"/>
            </w:tcBorders>
            <w:shd w:val="clear" w:color="auto" w:fill="auto"/>
            <w:vAlign w:val="bottom"/>
          </w:tcPr>
          <w:p w:rsidR="00D719AD" w:rsidRPr="009A6735" w:rsidRDefault="007A3FC0" w:rsidP="00C57556">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63" w:type="dxa"/>
            <w:tcBorders>
              <w:top w:val="nil"/>
              <w:left w:val="nil"/>
              <w:bottom w:val="single" w:sz="4" w:space="0" w:color="auto"/>
              <w:right w:val="single" w:sz="4" w:space="0" w:color="auto"/>
            </w:tcBorders>
            <w:shd w:val="clear" w:color="auto" w:fill="auto"/>
            <w:vAlign w:val="bottom"/>
            <w:hideMark/>
          </w:tcPr>
          <w:p w:rsidR="00D719AD" w:rsidRPr="009A6735" w:rsidRDefault="00D719AD" w:rsidP="00947E1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0013E" w:rsidRPr="009A6735" w:rsidTr="0090013E">
        <w:trPr>
          <w:trHeight w:val="279"/>
        </w:trPr>
        <w:tc>
          <w:tcPr>
            <w:tcW w:w="751" w:type="dxa"/>
            <w:tcBorders>
              <w:top w:val="nil"/>
              <w:left w:val="single" w:sz="4" w:space="0" w:color="auto"/>
              <w:bottom w:val="single" w:sz="4" w:space="0" w:color="auto"/>
              <w:right w:val="single" w:sz="4" w:space="0" w:color="auto"/>
            </w:tcBorders>
            <w:shd w:val="clear" w:color="auto" w:fill="auto"/>
            <w:vAlign w:val="bottom"/>
            <w:hideMark/>
          </w:tcPr>
          <w:p w:rsidR="0090013E" w:rsidRPr="009A6735" w:rsidRDefault="0090013E" w:rsidP="00C57556">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3.</w:t>
            </w:r>
          </w:p>
        </w:tc>
        <w:tc>
          <w:tcPr>
            <w:tcW w:w="4793" w:type="dxa"/>
            <w:tcBorders>
              <w:top w:val="nil"/>
              <w:left w:val="nil"/>
              <w:bottom w:val="single" w:sz="4" w:space="0" w:color="auto"/>
              <w:right w:val="single" w:sz="4" w:space="0" w:color="auto"/>
            </w:tcBorders>
            <w:shd w:val="clear" w:color="auto" w:fill="auto"/>
            <w:vAlign w:val="bottom"/>
            <w:hideMark/>
          </w:tcPr>
          <w:p w:rsidR="0090013E" w:rsidRPr="009A6735" w:rsidRDefault="0090013E" w:rsidP="00C57556">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Ná</w:t>
            </w:r>
            <w:r w:rsidRPr="009A6735">
              <w:rPr>
                <w:rFonts w:ascii="Arial Narrow" w:hAnsi="Arial Narrow"/>
                <w:color w:val="000000"/>
                <w:sz w:val="18"/>
                <w:szCs w:val="18"/>
                <w:lang w:eastAsia="sk-SK"/>
              </w:rPr>
              <w:t>klady na poplatky</w:t>
            </w:r>
            <w:r>
              <w:rPr>
                <w:rFonts w:ascii="Arial Narrow" w:hAnsi="Arial Narrow"/>
                <w:color w:val="000000"/>
                <w:sz w:val="18"/>
                <w:szCs w:val="18"/>
                <w:lang w:eastAsia="sk-SK"/>
              </w:rPr>
              <w:t xml:space="preserve"> – register emitenta</w:t>
            </w:r>
          </w:p>
        </w:tc>
        <w:tc>
          <w:tcPr>
            <w:tcW w:w="1842" w:type="dxa"/>
            <w:tcBorders>
              <w:top w:val="nil"/>
              <w:left w:val="nil"/>
              <w:bottom w:val="single" w:sz="4" w:space="0" w:color="auto"/>
              <w:right w:val="single" w:sz="4" w:space="0" w:color="auto"/>
            </w:tcBorders>
            <w:shd w:val="clear" w:color="auto" w:fill="auto"/>
            <w:vAlign w:val="bottom"/>
          </w:tcPr>
          <w:p w:rsidR="0090013E" w:rsidRPr="009A6735" w:rsidRDefault="00702A3E" w:rsidP="00C57556">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720</w:t>
            </w:r>
          </w:p>
        </w:tc>
        <w:tc>
          <w:tcPr>
            <w:tcW w:w="2063" w:type="dxa"/>
            <w:tcBorders>
              <w:top w:val="nil"/>
              <w:left w:val="nil"/>
              <w:bottom w:val="single" w:sz="4" w:space="0" w:color="auto"/>
              <w:right w:val="single" w:sz="4" w:space="0" w:color="auto"/>
            </w:tcBorders>
            <w:shd w:val="clear" w:color="auto" w:fill="auto"/>
            <w:vAlign w:val="bottom"/>
          </w:tcPr>
          <w:p w:rsidR="0090013E" w:rsidRPr="009A6735" w:rsidRDefault="0090013E" w:rsidP="0090013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720</w:t>
            </w:r>
          </w:p>
        </w:tc>
      </w:tr>
      <w:tr w:rsidR="0090013E" w:rsidRPr="009A6735" w:rsidTr="0090013E">
        <w:trPr>
          <w:trHeight w:val="279"/>
        </w:trPr>
        <w:tc>
          <w:tcPr>
            <w:tcW w:w="751" w:type="dxa"/>
            <w:tcBorders>
              <w:top w:val="nil"/>
              <w:left w:val="single" w:sz="4" w:space="0" w:color="auto"/>
              <w:bottom w:val="single" w:sz="4" w:space="0" w:color="auto"/>
              <w:right w:val="single" w:sz="4" w:space="0" w:color="auto"/>
            </w:tcBorders>
            <w:shd w:val="clear" w:color="auto" w:fill="auto"/>
            <w:vAlign w:val="bottom"/>
            <w:hideMark/>
          </w:tcPr>
          <w:p w:rsidR="0090013E" w:rsidRPr="009A6735" w:rsidRDefault="0090013E" w:rsidP="00C57556">
            <w:pPr>
              <w:overflowPunct/>
              <w:autoSpaceDE/>
              <w:autoSpaceDN/>
              <w:adjustRightInd/>
              <w:jc w:val="center"/>
              <w:textAlignment w:val="auto"/>
              <w:rPr>
                <w:rFonts w:ascii="Arial Narrow" w:hAnsi="Arial Narrow"/>
                <w:color w:val="000000"/>
                <w:sz w:val="18"/>
                <w:szCs w:val="18"/>
                <w:lang w:eastAsia="sk-SK"/>
              </w:rPr>
            </w:pPr>
          </w:p>
        </w:tc>
        <w:tc>
          <w:tcPr>
            <w:tcW w:w="4793" w:type="dxa"/>
            <w:tcBorders>
              <w:top w:val="nil"/>
              <w:left w:val="nil"/>
              <w:bottom w:val="single" w:sz="4" w:space="0" w:color="auto"/>
              <w:right w:val="single" w:sz="4" w:space="0" w:color="auto"/>
            </w:tcBorders>
            <w:shd w:val="clear" w:color="auto" w:fill="auto"/>
            <w:vAlign w:val="bottom"/>
            <w:hideMark/>
          </w:tcPr>
          <w:p w:rsidR="0090013E" w:rsidRPr="00454E32" w:rsidRDefault="0090013E" w:rsidP="00C57556">
            <w:pPr>
              <w:overflowPunct/>
              <w:autoSpaceDE/>
              <w:autoSpaceDN/>
              <w:adjustRightInd/>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0013E" w:rsidRPr="00454E32" w:rsidRDefault="00702A3E" w:rsidP="00C57556">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720</w:t>
            </w:r>
          </w:p>
        </w:tc>
        <w:tc>
          <w:tcPr>
            <w:tcW w:w="2063" w:type="dxa"/>
            <w:tcBorders>
              <w:top w:val="nil"/>
              <w:left w:val="nil"/>
              <w:bottom w:val="single" w:sz="4" w:space="0" w:color="auto"/>
              <w:right w:val="single" w:sz="4" w:space="0" w:color="auto"/>
            </w:tcBorders>
            <w:shd w:val="clear" w:color="auto" w:fill="auto"/>
            <w:vAlign w:val="bottom"/>
          </w:tcPr>
          <w:p w:rsidR="0090013E" w:rsidRPr="00454E32" w:rsidRDefault="0090013E" w:rsidP="0090013E">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720</w:t>
            </w:r>
          </w:p>
        </w:tc>
      </w:tr>
    </w:tbl>
    <w:p w:rsidR="008138F0" w:rsidRDefault="008138F0" w:rsidP="008138F0">
      <w:pPr>
        <w:rPr>
          <w:rFonts w:ascii="Arial Narrow" w:hAnsi="Arial Narrow"/>
        </w:rPr>
      </w:pPr>
    </w:p>
    <w:p w:rsidR="00C54764" w:rsidRPr="003664DF" w:rsidRDefault="00C54764" w:rsidP="007A3F38">
      <w:pPr>
        <w:pStyle w:val="ListParagraph"/>
        <w:numPr>
          <w:ilvl w:val="0"/>
          <w:numId w:val="4"/>
        </w:numPr>
        <w:rPr>
          <w:rFonts w:ascii="Arial Narrow" w:hAnsi="Arial Narrow"/>
          <w:b/>
          <w:sz w:val="20"/>
        </w:rPr>
      </w:pPr>
      <w:r w:rsidRPr="003664DF">
        <w:rPr>
          <w:rFonts w:ascii="Arial Narrow" w:hAnsi="Arial Narrow"/>
          <w:b/>
          <w:sz w:val="20"/>
        </w:rPr>
        <w:t>Náklady na odplatu</w:t>
      </w:r>
    </w:p>
    <w:p w:rsidR="00C54764" w:rsidRPr="003664DF" w:rsidRDefault="00C54764" w:rsidP="00C54764">
      <w:pPr>
        <w:pStyle w:val="ListParagraph"/>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C54764" w:rsidRPr="003664DF" w:rsidTr="00C54764">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54764" w:rsidRPr="003664DF" w:rsidRDefault="00C54764" w:rsidP="00C54764">
            <w:pPr>
              <w:overflowPunct/>
              <w:autoSpaceDE/>
              <w:autoSpaceDN/>
              <w:adjustRightInd/>
              <w:jc w:val="both"/>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 xml:space="preserve"> Náklady na odplatu </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C54764" w:rsidRPr="003664DF" w:rsidRDefault="00C54764" w:rsidP="00C54764">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účtovné obdobie</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k.1.</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odplatu za správu fondu</w:t>
            </w:r>
          </w:p>
        </w:tc>
        <w:tc>
          <w:tcPr>
            <w:tcW w:w="1842" w:type="dxa"/>
            <w:tcBorders>
              <w:top w:val="nil"/>
              <w:left w:val="nil"/>
              <w:bottom w:val="single" w:sz="4" w:space="0" w:color="auto"/>
              <w:right w:val="single" w:sz="4" w:space="0" w:color="auto"/>
            </w:tcBorders>
            <w:shd w:val="clear" w:color="auto" w:fill="auto"/>
            <w:vAlign w:val="bottom"/>
          </w:tcPr>
          <w:p w:rsidR="0090013E" w:rsidRPr="000E0EB7" w:rsidRDefault="00702A3E" w:rsidP="000E0EB7">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29</w:t>
            </w:r>
            <w:r w:rsidR="00821BF1">
              <w:rPr>
                <w:rFonts w:ascii="Arial Narrow" w:hAnsi="Arial Narrow"/>
                <w:color w:val="000000"/>
                <w:sz w:val="18"/>
                <w:szCs w:val="18"/>
                <w:lang w:eastAsia="sk-SK"/>
              </w:rPr>
              <w:t xml:space="preserve"> </w:t>
            </w:r>
            <w:r>
              <w:rPr>
                <w:rFonts w:ascii="Arial Narrow" w:hAnsi="Arial Narrow"/>
                <w:color w:val="000000"/>
                <w:sz w:val="18"/>
                <w:szCs w:val="18"/>
                <w:lang w:eastAsia="sk-SK"/>
              </w:rPr>
              <w:t>037</w:t>
            </w:r>
          </w:p>
        </w:tc>
        <w:tc>
          <w:tcPr>
            <w:tcW w:w="2127" w:type="dxa"/>
            <w:tcBorders>
              <w:top w:val="nil"/>
              <w:left w:val="nil"/>
              <w:bottom w:val="single" w:sz="4" w:space="0" w:color="auto"/>
              <w:right w:val="single" w:sz="4" w:space="0" w:color="auto"/>
            </w:tcBorders>
            <w:shd w:val="clear" w:color="auto" w:fill="auto"/>
            <w:vAlign w:val="bottom"/>
          </w:tcPr>
          <w:p w:rsidR="0090013E" w:rsidRPr="000E0EB7" w:rsidRDefault="0090013E" w:rsidP="0090013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29 604</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k.2.</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odplatu za zhodnotenie majetku v dôchodkovom fonde</w:t>
            </w:r>
          </w:p>
        </w:tc>
        <w:tc>
          <w:tcPr>
            <w:tcW w:w="1842" w:type="dxa"/>
            <w:tcBorders>
              <w:top w:val="nil"/>
              <w:left w:val="nil"/>
              <w:bottom w:val="single" w:sz="4" w:space="0" w:color="auto"/>
              <w:right w:val="single" w:sz="4" w:space="0" w:color="auto"/>
            </w:tcBorders>
            <w:shd w:val="clear" w:color="auto" w:fill="auto"/>
            <w:vAlign w:val="bottom"/>
          </w:tcPr>
          <w:p w:rsidR="0090013E" w:rsidRPr="000E0EB7" w:rsidRDefault="00702A3E" w:rsidP="000E0EB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tcPr>
          <w:p w:rsidR="0090013E" w:rsidRPr="000E0EB7"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l.</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Náklady na odplaty za služby depozitára</w:t>
            </w:r>
          </w:p>
        </w:tc>
        <w:tc>
          <w:tcPr>
            <w:tcW w:w="1842" w:type="dxa"/>
            <w:tcBorders>
              <w:top w:val="nil"/>
              <w:left w:val="nil"/>
              <w:bottom w:val="single" w:sz="4" w:space="0" w:color="auto"/>
              <w:right w:val="single" w:sz="4" w:space="0" w:color="auto"/>
            </w:tcBorders>
            <w:shd w:val="clear" w:color="auto" w:fill="auto"/>
            <w:vAlign w:val="bottom"/>
          </w:tcPr>
          <w:p w:rsidR="0090013E" w:rsidRPr="000E0EB7" w:rsidRDefault="00702A3E" w:rsidP="000E0EB7">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2 831</w:t>
            </w:r>
          </w:p>
        </w:tc>
        <w:tc>
          <w:tcPr>
            <w:tcW w:w="2127" w:type="dxa"/>
            <w:tcBorders>
              <w:top w:val="nil"/>
              <w:left w:val="nil"/>
              <w:bottom w:val="single" w:sz="4" w:space="0" w:color="auto"/>
              <w:right w:val="single" w:sz="4" w:space="0" w:color="auto"/>
            </w:tcBorders>
            <w:shd w:val="clear" w:color="auto" w:fill="auto"/>
            <w:vAlign w:val="bottom"/>
          </w:tcPr>
          <w:p w:rsidR="0090013E" w:rsidRPr="000E0EB7" w:rsidRDefault="0090013E" w:rsidP="0090013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2 886</w:t>
            </w:r>
          </w:p>
        </w:tc>
      </w:tr>
      <w:tr w:rsidR="0090013E" w:rsidRPr="003664DF" w:rsidTr="0090013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m.</w:t>
            </w:r>
          </w:p>
        </w:tc>
        <w:tc>
          <w:tcPr>
            <w:tcW w:w="4784" w:type="dxa"/>
            <w:tcBorders>
              <w:top w:val="nil"/>
              <w:left w:val="nil"/>
              <w:bottom w:val="single" w:sz="4" w:space="0" w:color="auto"/>
              <w:right w:val="single" w:sz="4" w:space="0" w:color="auto"/>
            </w:tcBorders>
            <w:shd w:val="clear" w:color="auto" w:fill="auto"/>
            <w:vAlign w:val="bottom"/>
            <w:hideMark/>
          </w:tcPr>
          <w:p w:rsidR="0090013E" w:rsidRPr="003664DF" w:rsidRDefault="0090013E" w:rsidP="00C54764">
            <w:pPr>
              <w:overflowPunct/>
              <w:autoSpaceDE/>
              <w:autoSpaceDN/>
              <w:adjustRightInd/>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náklady na audit účtovnej závierky</w:t>
            </w:r>
          </w:p>
        </w:tc>
        <w:tc>
          <w:tcPr>
            <w:tcW w:w="1842" w:type="dxa"/>
            <w:tcBorders>
              <w:top w:val="nil"/>
              <w:left w:val="nil"/>
              <w:bottom w:val="single" w:sz="4" w:space="0" w:color="auto"/>
              <w:right w:val="single" w:sz="4" w:space="0" w:color="auto"/>
            </w:tcBorders>
            <w:shd w:val="clear" w:color="auto" w:fill="auto"/>
            <w:vAlign w:val="bottom"/>
          </w:tcPr>
          <w:p w:rsidR="0090013E" w:rsidRPr="000E0EB7" w:rsidRDefault="00702A3E" w:rsidP="000E0EB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1 079</w:t>
            </w:r>
          </w:p>
        </w:tc>
        <w:tc>
          <w:tcPr>
            <w:tcW w:w="2127" w:type="dxa"/>
            <w:tcBorders>
              <w:top w:val="nil"/>
              <w:left w:val="nil"/>
              <w:bottom w:val="single" w:sz="4" w:space="0" w:color="auto"/>
              <w:right w:val="single" w:sz="4" w:space="0" w:color="auto"/>
            </w:tcBorders>
            <w:shd w:val="clear" w:color="auto" w:fill="auto"/>
            <w:vAlign w:val="bottom"/>
          </w:tcPr>
          <w:p w:rsidR="0090013E" w:rsidRPr="000E0EB7" w:rsidRDefault="0090013E" w:rsidP="0090013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577</w:t>
            </w:r>
          </w:p>
        </w:tc>
      </w:tr>
    </w:tbl>
    <w:p w:rsidR="00C54764" w:rsidRPr="003664DF" w:rsidRDefault="00C54764" w:rsidP="00C54764">
      <w:pPr>
        <w:rPr>
          <w:rFonts w:ascii="Arial Narrow" w:hAnsi="Arial Narrow"/>
        </w:rPr>
      </w:pPr>
    </w:p>
    <w:p w:rsidR="00C54764" w:rsidRPr="008A3FC1" w:rsidRDefault="00C54764" w:rsidP="00C54764">
      <w:pPr>
        <w:rPr>
          <w:rFonts w:ascii="Arial Narrow" w:hAnsi="Arial Narrow"/>
          <w:i/>
          <w:sz w:val="20"/>
        </w:rPr>
      </w:pPr>
      <w:r w:rsidRPr="008A3FC1">
        <w:rPr>
          <w:rFonts w:ascii="Arial Narrow" w:hAnsi="Arial Narrow"/>
          <w:i/>
          <w:sz w:val="20"/>
        </w:rPr>
        <w:t>Náklady na odplatu za správu fondu</w:t>
      </w:r>
    </w:p>
    <w:p w:rsidR="00C54764" w:rsidRPr="003664DF" w:rsidRDefault="00C54764" w:rsidP="00C54764">
      <w:pPr>
        <w:rPr>
          <w:rFonts w:ascii="Arial Narrow" w:hAnsi="Arial Narrow"/>
          <w:sz w:val="20"/>
        </w:rPr>
      </w:pPr>
    </w:p>
    <w:p w:rsidR="00C54764" w:rsidRPr="003664DF" w:rsidRDefault="00C54764" w:rsidP="008A3FC1">
      <w:pPr>
        <w:jc w:val="both"/>
        <w:rPr>
          <w:rFonts w:ascii="Arial Narrow" w:hAnsi="Arial Narrow"/>
          <w:sz w:val="20"/>
        </w:rPr>
      </w:pPr>
      <w:r w:rsidRPr="003664DF">
        <w:rPr>
          <w:rFonts w:ascii="Arial Narrow" w:hAnsi="Arial Narrow"/>
          <w:sz w:val="20"/>
        </w:rPr>
        <w:t>Sadzba odplaty správcovskej spoločnosti za správu podielového fondu je 1,600</w:t>
      </w:r>
      <w:r w:rsidR="00220095">
        <w:rPr>
          <w:rFonts w:ascii="Arial Narrow" w:hAnsi="Arial Narrow"/>
          <w:sz w:val="20"/>
        </w:rPr>
        <w:t xml:space="preserve"> </w:t>
      </w:r>
      <w:r w:rsidRPr="003664DF">
        <w:rPr>
          <w:rFonts w:ascii="Arial Narrow" w:hAnsi="Arial Narrow"/>
          <w:sz w:val="20"/>
        </w:rPr>
        <w:t xml:space="preserve">% p.a. </w:t>
      </w:r>
      <w:r w:rsidR="008D288B">
        <w:rPr>
          <w:rFonts w:ascii="Arial Narrow" w:hAnsi="Arial Narrow"/>
          <w:sz w:val="20"/>
        </w:rPr>
        <w:t xml:space="preserve">z </w:t>
      </w:r>
      <w:r w:rsidRPr="003664DF">
        <w:rPr>
          <w:rFonts w:ascii="Arial Narrow" w:hAnsi="Arial Narrow"/>
          <w:sz w:val="20"/>
        </w:rPr>
        <w:t>priemernej ročnej čistej hodnoty majetku v podielovom fonde. Odplata správcovskej spoločnosti za správu podielového fondu sa vypočítava v alikvotnej výške pri každom oceňovaní majetku v podielovom fonde a uhrádza sa jedenkrát za kalendárn</w:t>
      </w:r>
      <w:r w:rsidR="0027702B">
        <w:rPr>
          <w:rFonts w:ascii="Arial Narrow" w:hAnsi="Arial Narrow"/>
          <w:sz w:val="20"/>
        </w:rPr>
        <w:t>y</w:t>
      </w:r>
      <w:r w:rsidRPr="003664DF">
        <w:rPr>
          <w:rFonts w:ascii="Arial Narrow" w:hAnsi="Arial Narrow"/>
          <w:sz w:val="20"/>
        </w:rPr>
        <w:t xml:space="preserve"> mesiac.</w:t>
      </w:r>
    </w:p>
    <w:p w:rsidR="00C54764" w:rsidRPr="003664DF" w:rsidRDefault="00C54764" w:rsidP="008A3FC1">
      <w:pPr>
        <w:jc w:val="both"/>
        <w:rPr>
          <w:rFonts w:ascii="Arial Narrow" w:hAnsi="Arial Narrow"/>
          <w:sz w:val="20"/>
        </w:rPr>
      </w:pPr>
    </w:p>
    <w:p w:rsidR="00C54764" w:rsidRPr="008A3FC1" w:rsidRDefault="00C54764" w:rsidP="008A3FC1">
      <w:pPr>
        <w:jc w:val="both"/>
        <w:rPr>
          <w:rFonts w:ascii="Arial Narrow" w:hAnsi="Arial Narrow"/>
          <w:i/>
          <w:sz w:val="20"/>
        </w:rPr>
      </w:pPr>
      <w:r w:rsidRPr="008A3FC1">
        <w:rPr>
          <w:rFonts w:ascii="Arial Narrow" w:hAnsi="Arial Narrow"/>
          <w:i/>
          <w:sz w:val="20"/>
        </w:rPr>
        <w:t>Náklady na odplatu za služby depozitára</w:t>
      </w:r>
    </w:p>
    <w:p w:rsidR="00C54764" w:rsidRPr="003664DF" w:rsidRDefault="00C54764" w:rsidP="008A3FC1">
      <w:pPr>
        <w:jc w:val="both"/>
        <w:rPr>
          <w:rFonts w:ascii="Arial Narrow" w:hAnsi="Arial Narrow"/>
          <w:sz w:val="20"/>
        </w:rPr>
      </w:pPr>
    </w:p>
    <w:p w:rsidR="00C54764" w:rsidRPr="003664DF" w:rsidRDefault="00C54764" w:rsidP="008A3FC1">
      <w:pPr>
        <w:jc w:val="both"/>
        <w:rPr>
          <w:rFonts w:ascii="Arial Narrow" w:hAnsi="Arial Narrow"/>
          <w:sz w:val="20"/>
        </w:rPr>
      </w:pPr>
      <w:r w:rsidRPr="003664DF">
        <w:rPr>
          <w:rFonts w:ascii="Arial Narrow" w:hAnsi="Arial Narrow"/>
          <w:sz w:val="20"/>
        </w:rPr>
        <w:t>Výška odplaty za výkon depozitára za jeden rok</w:t>
      </w:r>
      <w:r w:rsidR="008D288B">
        <w:rPr>
          <w:rFonts w:ascii="Arial Narrow" w:hAnsi="Arial Narrow"/>
          <w:sz w:val="20"/>
        </w:rPr>
        <w:t xml:space="preserve"> </w:t>
      </w:r>
      <w:r w:rsidRPr="003664DF">
        <w:rPr>
          <w:rFonts w:ascii="Arial Narrow" w:hAnsi="Arial Narrow"/>
          <w:sz w:val="20"/>
        </w:rPr>
        <w:t>(vrátane DPH) je 0,156</w:t>
      </w:r>
      <w:r w:rsidR="00220095">
        <w:rPr>
          <w:rFonts w:ascii="Arial Narrow" w:hAnsi="Arial Narrow"/>
          <w:sz w:val="20"/>
        </w:rPr>
        <w:t xml:space="preserve"> </w:t>
      </w:r>
      <w:r w:rsidRPr="003664DF">
        <w:rPr>
          <w:rFonts w:ascii="Arial Narrow" w:hAnsi="Arial Narrow"/>
          <w:sz w:val="20"/>
        </w:rPr>
        <w:t>%</w:t>
      </w:r>
      <w:r w:rsidR="008D288B">
        <w:rPr>
          <w:rFonts w:ascii="Arial Narrow" w:hAnsi="Arial Narrow"/>
          <w:sz w:val="20"/>
        </w:rPr>
        <w:t xml:space="preserve"> z </w:t>
      </w:r>
      <w:r w:rsidRPr="003664DF">
        <w:rPr>
          <w:rFonts w:ascii="Arial Narrow" w:hAnsi="Arial Narrow"/>
          <w:sz w:val="20"/>
        </w:rPr>
        <w:t xml:space="preserve">priemernej ročnej čistej hodnoty majetku v podielovom fonde. </w:t>
      </w:r>
    </w:p>
    <w:p w:rsidR="00C54764" w:rsidRPr="000C1E03" w:rsidRDefault="00C54764" w:rsidP="00C54764">
      <w:pPr>
        <w:rPr>
          <w:rFonts w:ascii="Arial Narrow" w:hAnsi="Arial Narrow"/>
          <w:sz w:val="20"/>
        </w:rPr>
      </w:pPr>
    </w:p>
    <w:p w:rsidR="00C54764" w:rsidRPr="000C1E03" w:rsidRDefault="00C54764" w:rsidP="00C54764">
      <w:pPr>
        <w:rPr>
          <w:rFonts w:ascii="Arial Narrow" w:hAnsi="Arial Narrow" w:cs="Arial CE"/>
          <w:b/>
          <w:bCs/>
          <w:color w:val="000000"/>
          <w:sz w:val="20"/>
          <w:lang w:eastAsia="sk-SK"/>
        </w:rPr>
      </w:pPr>
      <w:r w:rsidRPr="000C1E03">
        <w:rPr>
          <w:rFonts w:ascii="Arial Narrow" w:hAnsi="Arial Narrow" w:cs="Arial CE"/>
          <w:b/>
          <w:bCs/>
          <w:color w:val="000000"/>
          <w:sz w:val="20"/>
          <w:lang w:eastAsia="sk-SK"/>
        </w:rPr>
        <w:t>F.</w:t>
      </w:r>
      <w:r w:rsidR="006910F6">
        <w:rPr>
          <w:rFonts w:ascii="Arial Narrow" w:hAnsi="Arial Narrow" w:cs="Arial CE"/>
          <w:b/>
          <w:bCs/>
          <w:color w:val="000000"/>
          <w:sz w:val="20"/>
          <w:lang w:eastAsia="sk-SK"/>
        </w:rPr>
        <w:t xml:space="preserve"> </w:t>
      </w:r>
      <w:r w:rsidRPr="000C1E03">
        <w:rPr>
          <w:rFonts w:ascii="Arial Narrow" w:hAnsi="Arial Narrow" w:cs="Arial CE"/>
          <w:b/>
          <w:bCs/>
          <w:color w:val="000000"/>
          <w:sz w:val="20"/>
          <w:lang w:eastAsia="sk-SK"/>
        </w:rPr>
        <w:t>PREHĽAD O INÝCH AKTÍVACH A PASÍVACH</w:t>
      </w:r>
    </w:p>
    <w:p w:rsidR="00C54764" w:rsidRPr="003664DF" w:rsidRDefault="00C54764" w:rsidP="00C54764">
      <w:pPr>
        <w:rPr>
          <w:rFonts w:ascii="Arial Narrow" w:hAnsi="Arial Narrow" w:cs="Arial CE"/>
          <w:b/>
          <w:bCs/>
          <w:color w:val="000000"/>
          <w:sz w:val="20"/>
          <w:lang w:eastAsia="sk-SK"/>
        </w:rPr>
      </w:pPr>
    </w:p>
    <w:p w:rsidR="00C54764" w:rsidRPr="003664DF" w:rsidRDefault="00C54764" w:rsidP="00C54764">
      <w:pPr>
        <w:rPr>
          <w:rFonts w:ascii="Arial Narrow" w:hAnsi="Arial Narrow" w:cs="Arial CE"/>
          <w:bCs/>
          <w:color w:val="000000"/>
          <w:sz w:val="20"/>
          <w:lang w:eastAsia="sk-SK"/>
        </w:rPr>
      </w:pPr>
      <w:r w:rsidRPr="003664DF">
        <w:rPr>
          <w:rFonts w:ascii="Arial Narrow" w:hAnsi="Arial Narrow" w:cs="Arial CE"/>
          <w:bCs/>
          <w:color w:val="000000"/>
          <w:sz w:val="20"/>
          <w:lang w:eastAsia="sk-SK"/>
        </w:rPr>
        <w:t>Fond k 3</w:t>
      </w:r>
      <w:r w:rsidR="003A2354">
        <w:rPr>
          <w:rFonts w:ascii="Arial Narrow" w:hAnsi="Arial Narrow" w:cs="Arial CE"/>
          <w:bCs/>
          <w:color w:val="000000"/>
          <w:sz w:val="20"/>
          <w:lang w:eastAsia="sk-SK"/>
        </w:rPr>
        <w:t>1.12</w:t>
      </w:r>
      <w:r w:rsidRPr="003664DF">
        <w:rPr>
          <w:rFonts w:ascii="Arial Narrow" w:hAnsi="Arial Narrow" w:cs="Arial CE"/>
          <w:bCs/>
          <w:color w:val="000000"/>
          <w:sz w:val="20"/>
          <w:lang w:eastAsia="sk-SK"/>
        </w:rPr>
        <w:t>.201</w:t>
      </w:r>
      <w:r w:rsidR="00C92B24">
        <w:rPr>
          <w:rFonts w:ascii="Arial Narrow" w:hAnsi="Arial Narrow" w:cs="Arial CE"/>
          <w:bCs/>
          <w:color w:val="000000"/>
          <w:sz w:val="20"/>
          <w:lang w:eastAsia="sk-SK"/>
        </w:rPr>
        <w:t>7</w:t>
      </w:r>
      <w:r w:rsidRPr="003664DF">
        <w:rPr>
          <w:rFonts w:ascii="Arial Narrow" w:hAnsi="Arial Narrow" w:cs="Arial CE"/>
          <w:bCs/>
          <w:color w:val="000000"/>
          <w:sz w:val="20"/>
          <w:lang w:eastAsia="sk-SK"/>
        </w:rPr>
        <w:t xml:space="preserve"> a k 31.12.201</w:t>
      </w:r>
      <w:r w:rsidR="00C92B24">
        <w:rPr>
          <w:rFonts w:ascii="Arial Narrow" w:hAnsi="Arial Narrow" w:cs="Arial CE"/>
          <w:bCs/>
          <w:color w:val="000000"/>
          <w:sz w:val="20"/>
          <w:lang w:eastAsia="sk-SK"/>
        </w:rPr>
        <w:t>6</w:t>
      </w:r>
      <w:r w:rsidRPr="003664DF">
        <w:rPr>
          <w:rFonts w:ascii="Arial Narrow" w:hAnsi="Arial Narrow" w:cs="Arial CE"/>
          <w:bCs/>
          <w:color w:val="000000"/>
          <w:sz w:val="20"/>
          <w:lang w:eastAsia="sk-SK"/>
        </w:rPr>
        <w:t xml:space="preserve"> neevidoval žiadne podsúvahové položky.</w:t>
      </w:r>
      <w:r w:rsidRPr="003664DF">
        <w:rPr>
          <w:rFonts w:ascii="Arial Narrow" w:hAnsi="Arial Narrow"/>
          <w:bCs/>
          <w:color w:val="000000"/>
          <w:sz w:val="20"/>
          <w:lang w:eastAsia="sk-SK"/>
        </w:rPr>
        <w:t xml:space="preserve">     </w:t>
      </w:r>
    </w:p>
    <w:p w:rsidR="00C54764" w:rsidRPr="003664DF" w:rsidRDefault="00C54764" w:rsidP="00C54764">
      <w:pPr>
        <w:jc w:val="center"/>
        <w:rPr>
          <w:rFonts w:ascii="Arial Narrow" w:hAnsi="Arial Narrow" w:cs="Arial CE"/>
          <w:b/>
          <w:bCs/>
          <w:color w:val="000000"/>
          <w:szCs w:val="24"/>
          <w:lang w:eastAsia="sk-SK"/>
        </w:rPr>
      </w:pPr>
    </w:p>
    <w:p w:rsidR="00C54764" w:rsidRPr="000C1E03" w:rsidRDefault="00C54764" w:rsidP="00C54764">
      <w:pPr>
        <w:rPr>
          <w:rFonts w:ascii="Arial Narrow" w:hAnsi="Arial Narrow" w:cs="Arial CE"/>
          <w:b/>
          <w:bCs/>
          <w:color w:val="000000"/>
          <w:sz w:val="20"/>
          <w:lang w:eastAsia="sk-SK"/>
        </w:rPr>
      </w:pPr>
      <w:r w:rsidRPr="000C1E03">
        <w:rPr>
          <w:rFonts w:ascii="Arial Narrow" w:hAnsi="Arial Narrow" w:cs="Arial CE"/>
          <w:b/>
          <w:bCs/>
          <w:color w:val="000000"/>
          <w:sz w:val="20"/>
          <w:lang w:eastAsia="sk-SK"/>
        </w:rPr>
        <w:t>G.  UDALOSTI, KTORÉ NASTALI PO DNI, KU KTORÉMU SA ZOSTAVUJE ÚČTOVNÁ ZÁVIERKA</w:t>
      </w:r>
    </w:p>
    <w:p w:rsidR="00C54764" w:rsidRPr="003664DF" w:rsidRDefault="00C54764" w:rsidP="00C54764">
      <w:pPr>
        <w:rPr>
          <w:rFonts w:ascii="Arial Narrow" w:hAnsi="Arial Narrow" w:cs="Arial CE"/>
          <w:b/>
          <w:bCs/>
          <w:color w:val="000000"/>
          <w:szCs w:val="24"/>
          <w:lang w:eastAsia="sk-SK"/>
        </w:rPr>
      </w:pPr>
    </w:p>
    <w:p w:rsidR="00C54764" w:rsidRPr="003664DF" w:rsidRDefault="00C54764" w:rsidP="00C54764">
      <w:pPr>
        <w:rPr>
          <w:rFonts w:ascii="Arial Narrow" w:hAnsi="Arial Narrow" w:cs="Arial CE"/>
          <w:bCs/>
          <w:color w:val="000000"/>
          <w:sz w:val="20"/>
          <w:lang w:eastAsia="sk-SK"/>
        </w:rPr>
      </w:pPr>
      <w:r w:rsidRPr="003664DF">
        <w:rPr>
          <w:rFonts w:ascii="Arial Narrow" w:hAnsi="Arial Narrow" w:cs="Arial CE"/>
          <w:bCs/>
          <w:color w:val="000000"/>
          <w:sz w:val="20"/>
          <w:lang w:eastAsia="sk-SK"/>
        </w:rPr>
        <w:t>Odo dňa, ku ktorému sa zostavuje účtovná závierka</w:t>
      </w:r>
      <w:r w:rsidR="0027702B">
        <w:rPr>
          <w:rFonts w:ascii="Arial Narrow" w:hAnsi="Arial Narrow" w:cs="Arial CE"/>
          <w:bCs/>
          <w:color w:val="000000"/>
          <w:sz w:val="20"/>
          <w:lang w:eastAsia="sk-SK"/>
        </w:rPr>
        <w:t>,</w:t>
      </w:r>
      <w:r w:rsidRPr="003664DF">
        <w:rPr>
          <w:rFonts w:ascii="Arial Narrow" w:hAnsi="Arial Narrow" w:cs="Arial CE"/>
          <w:bCs/>
          <w:color w:val="000000"/>
          <w:sz w:val="20"/>
          <w:lang w:eastAsia="sk-SK"/>
        </w:rPr>
        <w:t xml:space="preserve"> do dňa jej zostavenia nedošlo k žiadnym významným udalostiam, ktoré by ovplyvnili údaje uvedené</w:t>
      </w:r>
      <w:r w:rsidR="00660E33">
        <w:rPr>
          <w:rFonts w:ascii="Arial Narrow" w:hAnsi="Arial Narrow" w:cs="Arial CE"/>
          <w:bCs/>
          <w:color w:val="000000"/>
          <w:sz w:val="20"/>
          <w:lang w:eastAsia="sk-SK"/>
        </w:rPr>
        <w:t xml:space="preserve"> v účtovnej závierke</w:t>
      </w:r>
      <w:r w:rsidRPr="003664DF">
        <w:rPr>
          <w:rFonts w:ascii="Arial Narrow" w:hAnsi="Arial Narrow" w:cs="Arial CE"/>
          <w:bCs/>
          <w:color w:val="000000"/>
          <w:sz w:val="20"/>
          <w:lang w:eastAsia="sk-SK"/>
        </w:rPr>
        <w:t xml:space="preserve">. </w:t>
      </w:r>
    </w:p>
    <w:p w:rsidR="00C54764" w:rsidRPr="003664DF" w:rsidRDefault="00C54764" w:rsidP="00C54764">
      <w:pPr>
        <w:rPr>
          <w:rFonts w:ascii="Arial Narrow" w:hAnsi="Arial Narrow"/>
        </w:rPr>
      </w:pPr>
    </w:p>
    <w:p w:rsidR="004F7FE3" w:rsidRPr="007A1BF7" w:rsidRDefault="004F7FE3" w:rsidP="00C54764">
      <w:pPr>
        <w:suppressAutoHyphens/>
        <w:spacing w:before="60"/>
        <w:rPr>
          <w:rFonts w:ascii="Arial Narrow" w:hAnsi="Arial Narrow"/>
          <w:sz w:val="20"/>
        </w:rPr>
      </w:pPr>
    </w:p>
    <w:sectPr w:rsidR="004F7FE3" w:rsidRPr="007A1BF7" w:rsidSect="00C57556">
      <w:headerReference w:type="default" r:id="rId12"/>
      <w:footerReference w:type="default" r:id="rId13"/>
      <w:pgSz w:w="11906" w:h="16838"/>
      <w:pgMar w:top="993" w:right="1417" w:bottom="1417" w:left="1417" w:header="397" w:footer="22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6EBA" w:rsidRDefault="004D6EBA" w:rsidP="007A1BF7">
      <w:r>
        <w:separator/>
      </w:r>
    </w:p>
  </w:endnote>
  <w:endnote w:type="continuationSeparator" w:id="0">
    <w:p w:rsidR="004D6EBA" w:rsidRDefault="004D6EBA" w:rsidP="007A1B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Arial CE">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2830564"/>
      <w:docPartObj>
        <w:docPartGallery w:val="Page Numbers (Bottom of Page)"/>
        <w:docPartUnique/>
      </w:docPartObj>
    </w:sdtPr>
    <w:sdtEndPr>
      <w:rPr>
        <w:noProof/>
      </w:rPr>
    </w:sdtEndPr>
    <w:sdtContent>
      <w:p w:rsidR="001E470E" w:rsidRDefault="001E470E">
        <w:pPr>
          <w:pStyle w:val="Footer"/>
          <w:jc w:val="center"/>
        </w:pPr>
      </w:p>
    </w:sdtContent>
  </w:sdt>
  <w:p w:rsidR="001E470E" w:rsidRDefault="001E470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498737"/>
      <w:docPartObj>
        <w:docPartGallery w:val="Page Numbers (Bottom of Page)"/>
        <w:docPartUnique/>
      </w:docPartObj>
    </w:sdtPr>
    <w:sdtEndPr>
      <w:rPr>
        <w:noProof/>
      </w:rPr>
    </w:sdtEndPr>
    <w:sdtContent>
      <w:p w:rsidR="001E470E" w:rsidRDefault="001E470E">
        <w:pPr>
          <w:pStyle w:val="Footer"/>
          <w:jc w:val="center"/>
        </w:pPr>
        <w:r>
          <w:fldChar w:fldCharType="begin"/>
        </w:r>
        <w:r>
          <w:instrText xml:space="preserve"> PAGE   \* MERGEFORMAT </w:instrText>
        </w:r>
        <w:r>
          <w:fldChar w:fldCharType="separate"/>
        </w:r>
        <w:r w:rsidR="00E23B9A">
          <w:rPr>
            <w:noProof/>
          </w:rPr>
          <w:t>3</w:t>
        </w:r>
        <w:r>
          <w:rPr>
            <w:noProof/>
          </w:rPr>
          <w:fldChar w:fldCharType="end"/>
        </w:r>
      </w:p>
    </w:sdtContent>
  </w:sdt>
  <w:p w:rsidR="001E470E" w:rsidRDefault="001E470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6EBA" w:rsidRDefault="004D6EBA" w:rsidP="007A1BF7">
      <w:r>
        <w:separator/>
      </w:r>
    </w:p>
  </w:footnote>
  <w:footnote w:type="continuationSeparator" w:id="0">
    <w:p w:rsidR="004D6EBA" w:rsidRDefault="004D6EBA" w:rsidP="007A1BF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E470E" w:rsidRPr="007A1BF7" w:rsidRDefault="001E470E" w:rsidP="007A1BF7">
    <w:pPr>
      <w:rPr>
        <w:rFonts w:ascii="Arial Narrow" w:hAnsi="Arial Narrow"/>
        <w:sz w:val="16"/>
        <w:szCs w:val="16"/>
      </w:rPr>
    </w:pPr>
    <w:r w:rsidRPr="007A1BF7">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2"/>
      <w:gridCol w:w="292"/>
      <w:gridCol w:w="291"/>
      <w:gridCol w:w="292"/>
      <w:gridCol w:w="291"/>
      <w:gridCol w:w="292"/>
      <w:gridCol w:w="291"/>
      <w:gridCol w:w="291"/>
      <w:gridCol w:w="290"/>
      <w:gridCol w:w="291"/>
      <w:gridCol w:w="292"/>
      <w:gridCol w:w="291"/>
      <w:gridCol w:w="292"/>
      <w:gridCol w:w="291"/>
      <w:gridCol w:w="292"/>
      <w:gridCol w:w="291"/>
      <w:gridCol w:w="292"/>
      <w:gridCol w:w="291"/>
      <w:gridCol w:w="292"/>
      <w:gridCol w:w="292"/>
      <w:gridCol w:w="216"/>
      <w:gridCol w:w="1465"/>
      <w:gridCol w:w="1552"/>
    </w:tblGrid>
    <w:tr w:rsidR="001E470E" w:rsidRPr="007A1BF7" w:rsidTr="00A33567">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1E470E" w:rsidRPr="007A1BF7" w:rsidRDefault="001E470E" w:rsidP="00A33567">
          <w:pPr>
            <w:rPr>
              <w:rFonts w:ascii="Arial Narrow" w:hAnsi="Arial Narrow" w:cs="Arial"/>
              <w:sz w:val="16"/>
              <w:szCs w:val="16"/>
            </w:rPr>
          </w:pPr>
          <w:r w:rsidRPr="007A1BF7">
            <w:rPr>
              <w:rFonts w:ascii="Arial Narrow" w:hAnsi="Arial Narrow" w:cs="Arial"/>
              <w:sz w:val="16"/>
              <w:szCs w:val="16"/>
            </w:rPr>
            <w:t>U</w:t>
          </w:r>
        </w:p>
      </w:tc>
      <w:tc>
        <w:tcPr>
          <w:tcW w:w="295"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W</w:t>
          </w:r>
        </w:p>
      </w:tc>
      <w:tc>
        <w:tcPr>
          <w:tcW w:w="294"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W</w:t>
          </w:r>
        </w:p>
      </w:tc>
      <w:tc>
        <w:tcPr>
          <w:tcW w:w="295"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Z</w:t>
          </w:r>
        </w:p>
      </w:tc>
      <w:tc>
        <w:tcPr>
          <w:tcW w:w="29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X</w:t>
          </w:r>
        </w:p>
      </w:tc>
      <w:tc>
        <w:tcPr>
          <w:tcW w:w="295"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K</w:t>
          </w:r>
        </w:p>
      </w:tc>
      <w:tc>
        <w:tcPr>
          <w:tcW w:w="29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P</w:t>
          </w:r>
        </w:p>
      </w:tc>
      <w:tc>
        <w:tcPr>
          <w:tcW w:w="295"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E</w:t>
          </w:r>
        </w:p>
      </w:tc>
      <w:tc>
        <w:tcPr>
          <w:tcW w:w="29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7</w:t>
          </w:r>
        </w:p>
      </w:tc>
      <w:tc>
        <w:tcPr>
          <w:tcW w:w="295"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3</w:t>
          </w:r>
        </w:p>
      </w:tc>
      <w:tc>
        <w:tcPr>
          <w:tcW w:w="29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M</w:t>
          </w:r>
        </w:p>
      </w:tc>
      <w:tc>
        <w:tcPr>
          <w:tcW w:w="295" w:type="dxa"/>
          <w:tcBorders>
            <w:top w:val="single" w:sz="4" w:space="0" w:color="auto"/>
            <w:left w:val="single" w:sz="4" w:space="0" w:color="auto"/>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7</w:t>
          </w:r>
        </w:p>
      </w:tc>
      <w:tc>
        <w:tcPr>
          <w:tcW w:w="296" w:type="dxa"/>
          <w:tcBorders>
            <w:top w:val="single" w:sz="4" w:space="0" w:color="auto"/>
            <w:left w:val="single" w:sz="4" w:space="0" w:color="auto"/>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4</w:t>
          </w:r>
        </w:p>
      </w:tc>
      <w:tc>
        <w:tcPr>
          <w:tcW w:w="296" w:type="dxa"/>
          <w:tcBorders>
            <w:top w:val="single" w:sz="4" w:space="0" w:color="auto"/>
            <w:left w:val="single" w:sz="4" w:space="0" w:color="auto"/>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3</w:t>
          </w:r>
        </w:p>
      </w:tc>
      <w:tc>
        <w:tcPr>
          <w:tcW w:w="218" w:type="dxa"/>
          <w:tcBorders>
            <w:left w:val="single" w:sz="4" w:space="0" w:color="auto"/>
            <w:right w:val="nil"/>
          </w:tcBorders>
          <w:vAlign w:val="center"/>
        </w:tcPr>
        <w:p w:rsidR="001E470E" w:rsidRPr="007A1BF7" w:rsidRDefault="001E470E" w:rsidP="00A33567">
          <w:pPr>
            <w:jc w:val="center"/>
            <w:rPr>
              <w:rFonts w:ascii="Arial Narrow" w:hAnsi="Arial Narrow" w:cs="Arial"/>
              <w:sz w:val="16"/>
              <w:szCs w:val="16"/>
            </w:rPr>
          </w:pPr>
        </w:p>
      </w:tc>
      <w:tc>
        <w:tcPr>
          <w:tcW w:w="1501" w:type="dxa"/>
          <w:tcBorders>
            <w:left w:val="nil"/>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1E470E" w:rsidRPr="007A1BF7" w:rsidRDefault="001E470E" w:rsidP="00A33567">
          <w:pPr>
            <w:rPr>
              <w:rFonts w:ascii="Arial Narrow" w:hAnsi="Arial Narrow" w:cs="Arial"/>
              <w:sz w:val="16"/>
              <w:szCs w:val="16"/>
            </w:rPr>
          </w:pPr>
          <w:r w:rsidRPr="007A1BF7">
            <w:rPr>
              <w:rFonts w:ascii="Arial Narrow" w:hAnsi="Arial Narrow" w:cs="Arial"/>
              <w:sz w:val="16"/>
              <w:szCs w:val="16"/>
            </w:rPr>
            <w:t>ÚČ FOND 1-02</w:t>
          </w:r>
        </w:p>
      </w:tc>
    </w:tr>
  </w:tbl>
  <w:p w:rsidR="001E470E" w:rsidRPr="007A1BF7" w:rsidRDefault="001E470E" w:rsidP="007A1BF7">
    <w:pPr>
      <w:rPr>
        <w:rFonts w:ascii="Arial Narrow" w:hAnsi="Arial Narrow"/>
        <w:sz w:val="16"/>
        <w:szCs w:val="16"/>
      </w:rPr>
    </w:pPr>
    <w:r w:rsidRPr="007A1BF7">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3"/>
      <w:gridCol w:w="224"/>
      <w:gridCol w:w="224"/>
      <w:gridCol w:w="224"/>
      <w:gridCol w:w="224"/>
      <w:gridCol w:w="224"/>
      <w:gridCol w:w="224"/>
      <w:gridCol w:w="224"/>
      <w:gridCol w:w="224"/>
      <w:gridCol w:w="224"/>
      <w:gridCol w:w="224"/>
      <w:gridCol w:w="223"/>
      <w:gridCol w:w="222"/>
      <w:gridCol w:w="223"/>
      <w:gridCol w:w="223"/>
      <w:gridCol w:w="223"/>
      <w:gridCol w:w="223"/>
      <w:gridCol w:w="223"/>
      <w:gridCol w:w="223"/>
      <w:gridCol w:w="223"/>
      <w:gridCol w:w="223"/>
      <w:gridCol w:w="223"/>
      <w:gridCol w:w="223"/>
      <w:gridCol w:w="223"/>
      <w:gridCol w:w="222"/>
      <w:gridCol w:w="223"/>
      <w:gridCol w:w="223"/>
      <w:gridCol w:w="223"/>
      <w:gridCol w:w="223"/>
      <w:gridCol w:w="223"/>
      <w:gridCol w:w="223"/>
      <w:gridCol w:w="223"/>
      <w:gridCol w:w="223"/>
      <w:gridCol w:w="223"/>
      <w:gridCol w:w="223"/>
      <w:gridCol w:w="223"/>
    </w:tblGrid>
    <w:tr w:rsidR="001E470E" w:rsidRPr="007A1BF7" w:rsidTr="00A33567">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C</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Q</w:t>
          </w:r>
        </w:p>
      </w:tc>
      <w:tc>
        <w:tcPr>
          <w:tcW w:w="22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f</w:t>
          </w:r>
        </w:p>
      </w:tc>
      <w:tc>
        <w:tcPr>
          <w:tcW w:w="22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r>
    <w:tr w:rsidR="001E470E" w:rsidRPr="007A1BF7" w:rsidTr="00A33567">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r>
  </w:tbl>
  <w:p w:rsidR="001E470E" w:rsidRPr="007A1BF7" w:rsidRDefault="001E470E" w:rsidP="007A1BF7">
    <w:pPr>
      <w:pStyle w:val="Header"/>
      <w:pBdr>
        <w:bottom w:val="none" w:sz="0" w:space="0" w:color="auto"/>
      </w:pBdr>
      <w:jc w:val="left"/>
      <w:rPr>
        <w:rFonts w:ascii="Arial Narrow" w:hAnsi="Arial Narrow"/>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E470E" w:rsidRPr="007A1BF7" w:rsidRDefault="001E470E" w:rsidP="007A1BF7">
    <w:pPr>
      <w:rPr>
        <w:rFonts w:ascii="Arial Narrow" w:hAnsi="Arial Narrow"/>
        <w:sz w:val="16"/>
        <w:szCs w:val="16"/>
      </w:rPr>
    </w:pPr>
    <w:r w:rsidRPr="007A1BF7">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2"/>
      <w:gridCol w:w="292"/>
      <w:gridCol w:w="291"/>
      <w:gridCol w:w="292"/>
      <w:gridCol w:w="291"/>
      <w:gridCol w:w="292"/>
      <w:gridCol w:w="291"/>
      <w:gridCol w:w="291"/>
      <w:gridCol w:w="290"/>
      <w:gridCol w:w="291"/>
      <w:gridCol w:w="292"/>
      <w:gridCol w:w="291"/>
      <w:gridCol w:w="292"/>
      <w:gridCol w:w="291"/>
      <w:gridCol w:w="292"/>
      <w:gridCol w:w="291"/>
      <w:gridCol w:w="292"/>
      <w:gridCol w:w="291"/>
      <w:gridCol w:w="292"/>
      <w:gridCol w:w="292"/>
      <w:gridCol w:w="216"/>
      <w:gridCol w:w="1465"/>
      <w:gridCol w:w="1552"/>
    </w:tblGrid>
    <w:tr w:rsidR="001E470E" w:rsidRPr="007A1BF7" w:rsidTr="00A33567">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1E470E" w:rsidRPr="007A1BF7" w:rsidRDefault="001E470E" w:rsidP="00A33567">
          <w:pPr>
            <w:rPr>
              <w:rFonts w:ascii="Arial Narrow" w:hAnsi="Arial Narrow" w:cs="Arial"/>
              <w:sz w:val="16"/>
              <w:szCs w:val="16"/>
            </w:rPr>
          </w:pPr>
          <w:r w:rsidRPr="007A1BF7">
            <w:rPr>
              <w:rFonts w:ascii="Arial Narrow" w:hAnsi="Arial Narrow" w:cs="Arial"/>
              <w:sz w:val="16"/>
              <w:szCs w:val="16"/>
            </w:rPr>
            <w:t>U</w:t>
          </w:r>
        </w:p>
      </w:tc>
      <w:tc>
        <w:tcPr>
          <w:tcW w:w="295"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W</w:t>
          </w:r>
        </w:p>
      </w:tc>
      <w:tc>
        <w:tcPr>
          <w:tcW w:w="294"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W</w:t>
          </w:r>
        </w:p>
      </w:tc>
      <w:tc>
        <w:tcPr>
          <w:tcW w:w="295"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Z</w:t>
          </w:r>
        </w:p>
      </w:tc>
      <w:tc>
        <w:tcPr>
          <w:tcW w:w="29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X</w:t>
          </w:r>
        </w:p>
      </w:tc>
      <w:tc>
        <w:tcPr>
          <w:tcW w:w="295"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K</w:t>
          </w:r>
        </w:p>
      </w:tc>
      <w:tc>
        <w:tcPr>
          <w:tcW w:w="29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P</w:t>
          </w:r>
        </w:p>
      </w:tc>
      <w:tc>
        <w:tcPr>
          <w:tcW w:w="295"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E</w:t>
          </w:r>
        </w:p>
      </w:tc>
      <w:tc>
        <w:tcPr>
          <w:tcW w:w="29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7</w:t>
          </w:r>
        </w:p>
      </w:tc>
      <w:tc>
        <w:tcPr>
          <w:tcW w:w="295"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3</w:t>
          </w:r>
        </w:p>
      </w:tc>
      <w:tc>
        <w:tcPr>
          <w:tcW w:w="29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M</w:t>
          </w:r>
        </w:p>
      </w:tc>
      <w:tc>
        <w:tcPr>
          <w:tcW w:w="295" w:type="dxa"/>
          <w:tcBorders>
            <w:top w:val="single" w:sz="4" w:space="0" w:color="auto"/>
            <w:left w:val="single" w:sz="4" w:space="0" w:color="auto"/>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7</w:t>
          </w:r>
        </w:p>
      </w:tc>
      <w:tc>
        <w:tcPr>
          <w:tcW w:w="296" w:type="dxa"/>
          <w:tcBorders>
            <w:top w:val="single" w:sz="4" w:space="0" w:color="auto"/>
            <w:left w:val="single" w:sz="4" w:space="0" w:color="auto"/>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4</w:t>
          </w:r>
        </w:p>
      </w:tc>
      <w:tc>
        <w:tcPr>
          <w:tcW w:w="296" w:type="dxa"/>
          <w:tcBorders>
            <w:top w:val="single" w:sz="4" w:space="0" w:color="auto"/>
            <w:left w:val="single" w:sz="4" w:space="0" w:color="auto"/>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3</w:t>
          </w:r>
        </w:p>
      </w:tc>
      <w:tc>
        <w:tcPr>
          <w:tcW w:w="218" w:type="dxa"/>
          <w:tcBorders>
            <w:left w:val="single" w:sz="4" w:space="0" w:color="auto"/>
            <w:right w:val="nil"/>
          </w:tcBorders>
          <w:vAlign w:val="center"/>
        </w:tcPr>
        <w:p w:rsidR="001E470E" w:rsidRPr="007A1BF7" w:rsidRDefault="001E470E" w:rsidP="00A33567">
          <w:pPr>
            <w:jc w:val="center"/>
            <w:rPr>
              <w:rFonts w:ascii="Arial Narrow" w:hAnsi="Arial Narrow" w:cs="Arial"/>
              <w:sz w:val="16"/>
              <w:szCs w:val="16"/>
            </w:rPr>
          </w:pPr>
        </w:p>
      </w:tc>
      <w:tc>
        <w:tcPr>
          <w:tcW w:w="1501" w:type="dxa"/>
          <w:tcBorders>
            <w:left w:val="nil"/>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1E470E" w:rsidRPr="007A1BF7" w:rsidRDefault="001E470E" w:rsidP="00A33567">
          <w:pPr>
            <w:rPr>
              <w:rFonts w:ascii="Arial Narrow" w:hAnsi="Arial Narrow" w:cs="Arial"/>
              <w:sz w:val="16"/>
              <w:szCs w:val="16"/>
            </w:rPr>
          </w:pPr>
          <w:r w:rsidRPr="007A1BF7">
            <w:rPr>
              <w:rFonts w:ascii="Arial Narrow" w:hAnsi="Arial Narrow" w:cs="Arial"/>
              <w:sz w:val="16"/>
              <w:szCs w:val="16"/>
            </w:rPr>
            <w:t xml:space="preserve">ÚČ </w:t>
          </w:r>
          <w:r>
            <w:rPr>
              <w:rFonts w:ascii="Arial Narrow" w:hAnsi="Arial Narrow" w:cs="Arial"/>
              <w:sz w:val="16"/>
              <w:szCs w:val="16"/>
            </w:rPr>
            <w:t>FOND 2</w:t>
          </w:r>
          <w:r w:rsidRPr="007A1BF7">
            <w:rPr>
              <w:rFonts w:ascii="Arial Narrow" w:hAnsi="Arial Narrow" w:cs="Arial"/>
              <w:sz w:val="16"/>
              <w:szCs w:val="16"/>
            </w:rPr>
            <w:t>-02</w:t>
          </w:r>
        </w:p>
      </w:tc>
    </w:tr>
  </w:tbl>
  <w:p w:rsidR="001E470E" w:rsidRPr="007A1BF7" w:rsidRDefault="001E470E" w:rsidP="007A1BF7">
    <w:pPr>
      <w:rPr>
        <w:rFonts w:ascii="Arial Narrow" w:hAnsi="Arial Narrow"/>
        <w:sz w:val="16"/>
        <w:szCs w:val="16"/>
      </w:rPr>
    </w:pPr>
    <w:r w:rsidRPr="007A1BF7">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3"/>
      <w:gridCol w:w="224"/>
      <w:gridCol w:w="224"/>
      <w:gridCol w:w="224"/>
      <w:gridCol w:w="224"/>
      <w:gridCol w:w="224"/>
      <w:gridCol w:w="224"/>
      <w:gridCol w:w="224"/>
      <w:gridCol w:w="224"/>
      <w:gridCol w:w="224"/>
      <w:gridCol w:w="224"/>
      <w:gridCol w:w="223"/>
      <w:gridCol w:w="222"/>
      <w:gridCol w:w="223"/>
      <w:gridCol w:w="223"/>
      <w:gridCol w:w="223"/>
      <w:gridCol w:w="223"/>
      <w:gridCol w:w="223"/>
      <w:gridCol w:w="223"/>
      <w:gridCol w:w="223"/>
      <w:gridCol w:w="223"/>
      <w:gridCol w:w="223"/>
      <w:gridCol w:w="223"/>
      <w:gridCol w:w="223"/>
      <w:gridCol w:w="222"/>
      <w:gridCol w:w="223"/>
      <w:gridCol w:w="223"/>
      <w:gridCol w:w="223"/>
      <w:gridCol w:w="223"/>
      <w:gridCol w:w="223"/>
      <w:gridCol w:w="223"/>
      <w:gridCol w:w="223"/>
      <w:gridCol w:w="223"/>
      <w:gridCol w:w="223"/>
      <w:gridCol w:w="223"/>
      <w:gridCol w:w="223"/>
    </w:tblGrid>
    <w:tr w:rsidR="001E470E" w:rsidRPr="007A1BF7" w:rsidTr="00A33567">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C</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Q</w:t>
          </w:r>
        </w:p>
      </w:tc>
      <w:tc>
        <w:tcPr>
          <w:tcW w:w="22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f</w:t>
          </w:r>
        </w:p>
      </w:tc>
      <w:tc>
        <w:tcPr>
          <w:tcW w:w="22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r>
    <w:tr w:rsidR="001E470E" w:rsidRPr="007A1BF7" w:rsidTr="00A33567">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r>
  </w:tbl>
  <w:p w:rsidR="001E470E" w:rsidRPr="007A1BF7" w:rsidRDefault="001E470E" w:rsidP="007A1BF7">
    <w:pPr>
      <w:pStyle w:val="Header"/>
      <w:pBdr>
        <w:bottom w:val="none" w:sz="0" w:space="0" w:color="auto"/>
      </w:pBdr>
      <w:jc w:val="left"/>
      <w:rPr>
        <w:rFonts w:ascii="Arial Narrow" w:hAnsi="Arial Narrow"/>
        <w:sz w:val="16"/>
        <w:szCs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E470E" w:rsidRPr="007A1BF7" w:rsidRDefault="001E470E" w:rsidP="007A1BF7">
    <w:pPr>
      <w:rPr>
        <w:rFonts w:ascii="Arial Narrow" w:hAnsi="Arial Narrow"/>
        <w:sz w:val="16"/>
        <w:szCs w:val="16"/>
      </w:rPr>
    </w:pPr>
    <w:r w:rsidRPr="007A1BF7">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2"/>
      <w:gridCol w:w="292"/>
      <w:gridCol w:w="291"/>
      <w:gridCol w:w="292"/>
      <w:gridCol w:w="291"/>
      <w:gridCol w:w="292"/>
      <w:gridCol w:w="291"/>
      <w:gridCol w:w="291"/>
      <w:gridCol w:w="290"/>
      <w:gridCol w:w="291"/>
      <w:gridCol w:w="292"/>
      <w:gridCol w:w="291"/>
      <w:gridCol w:w="292"/>
      <w:gridCol w:w="291"/>
      <w:gridCol w:w="292"/>
      <w:gridCol w:w="291"/>
      <w:gridCol w:w="292"/>
      <w:gridCol w:w="291"/>
      <w:gridCol w:w="292"/>
      <w:gridCol w:w="292"/>
      <w:gridCol w:w="216"/>
      <w:gridCol w:w="1465"/>
      <w:gridCol w:w="1552"/>
    </w:tblGrid>
    <w:tr w:rsidR="001E470E" w:rsidRPr="007A1BF7" w:rsidTr="00A33567">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1E470E" w:rsidRPr="007A1BF7" w:rsidRDefault="001E470E" w:rsidP="00A33567">
          <w:pPr>
            <w:rPr>
              <w:rFonts w:ascii="Arial Narrow" w:hAnsi="Arial Narrow" w:cs="Arial"/>
              <w:sz w:val="16"/>
              <w:szCs w:val="16"/>
            </w:rPr>
          </w:pPr>
          <w:r w:rsidRPr="007A1BF7">
            <w:rPr>
              <w:rFonts w:ascii="Arial Narrow" w:hAnsi="Arial Narrow" w:cs="Arial"/>
              <w:sz w:val="16"/>
              <w:szCs w:val="16"/>
            </w:rPr>
            <w:t>U</w:t>
          </w:r>
        </w:p>
      </w:tc>
      <w:tc>
        <w:tcPr>
          <w:tcW w:w="295"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W</w:t>
          </w:r>
        </w:p>
      </w:tc>
      <w:tc>
        <w:tcPr>
          <w:tcW w:w="294"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W</w:t>
          </w:r>
        </w:p>
      </w:tc>
      <w:tc>
        <w:tcPr>
          <w:tcW w:w="295"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Z</w:t>
          </w:r>
        </w:p>
      </w:tc>
      <w:tc>
        <w:tcPr>
          <w:tcW w:w="29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X</w:t>
          </w:r>
        </w:p>
      </w:tc>
      <w:tc>
        <w:tcPr>
          <w:tcW w:w="295"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K</w:t>
          </w:r>
        </w:p>
      </w:tc>
      <w:tc>
        <w:tcPr>
          <w:tcW w:w="29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P</w:t>
          </w:r>
        </w:p>
      </w:tc>
      <w:tc>
        <w:tcPr>
          <w:tcW w:w="295"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E</w:t>
          </w:r>
        </w:p>
      </w:tc>
      <w:tc>
        <w:tcPr>
          <w:tcW w:w="29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7</w:t>
          </w:r>
        </w:p>
      </w:tc>
      <w:tc>
        <w:tcPr>
          <w:tcW w:w="295"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3</w:t>
          </w:r>
        </w:p>
      </w:tc>
      <w:tc>
        <w:tcPr>
          <w:tcW w:w="29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M</w:t>
          </w:r>
        </w:p>
      </w:tc>
      <w:tc>
        <w:tcPr>
          <w:tcW w:w="295" w:type="dxa"/>
          <w:tcBorders>
            <w:top w:val="single" w:sz="4" w:space="0" w:color="auto"/>
            <w:left w:val="single" w:sz="4" w:space="0" w:color="auto"/>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7</w:t>
          </w:r>
        </w:p>
      </w:tc>
      <w:tc>
        <w:tcPr>
          <w:tcW w:w="296" w:type="dxa"/>
          <w:tcBorders>
            <w:top w:val="single" w:sz="4" w:space="0" w:color="auto"/>
            <w:left w:val="single" w:sz="4" w:space="0" w:color="auto"/>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4</w:t>
          </w:r>
        </w:p>
      </w:tc>
      <w:tc>
        <w:tcPr>
          <w:tcW w:w="296" w:type="dxa"/>
          <w:tcBorders>
            <w:top w:val="single" w:sz="4" w:space="0" w:color="auto"/>
            <w:left w:val="single" w:sz="4" w:space="0" w:color="auto"/>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3</w:t>
          </w:r>
        </w:p>
      </w:tc>
      <w:tc>
        <w:tcPr>
          <w:tcW w:w="218" w:type="dxa"/>
          <w:tcBorders>
            <w:left w:val="single" w:sz="4" w:space="0" w:color="auto"/>
            <w:right w:val="nil"/>
          </w:tcBorders>
          <w:vAlign w:val="center"/>
        </w:tcPr>
        <w:p w:rsidR="001E470E" w:rsidRPr="007A1BF7" w:rsidRDefault="001E470E" w:rsidP="00A33567">
          <w:pPr>
            <w:jc w:val="center"/>
            <w:rPr>
              <w:rFonts w:ascii="Arial Narrow" w:hAnsi="Arial Narrow" w:cs="Arial"/>
              <w:sz w:val="16"/>
              <w:szCs w:val="16"/>
            </w:rPr>
          </w:pPr>
        </w:p>
      </w:tc>
      <w:tc>
        <w:tcPr>
          <w:tcW w:w="1501" w:type="dxa"/>
          <w:tcBorders>
            <w:left w:val="nil"/>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1E470E" w:rsidRPr="007A1BF7" w:rsidRDefault="001E470E" w:rsidP="007A1BF7">
          <w:pPr>
            <w:rPr>
              <w:rFonts w:ascii="Arial Narrow" w:hAnsi="Arial Narrow" w:cs="Arial"/>
              <w:sz w:val="16"/>
              <w:szCs w:val="16"/>
            </w:rPr>
          </w:pPr>
          <w:r w:rsidRPr="007A1BF7">
            <w:rPr>
              <w:rFonts w:ascii="Arial Narrow" w:hAnsi="Arial Narrow" w:cs="Arial"/>
              <w:sz w:val="16"/>
              <w:szCs w:val="16"/>
            </w:rPr>
            <w:t xml:space="preserve">ÚČ </w:t>
          </w:r>
          <w:r>
            <w:rPr>
              <w:rFonts w:ascii="Arial Narrow" w:hAnsi="Arial Narrow" w:cs="Arial"/>
              <w:sz w:val="16"/>
              <w:szCs w:val="16"/>
            </w:rPr>
            <w:t>FOND 3</w:t>
          </w:r>
          <w:r w:rsidRPr="007A1BF7">
            <w:rPr>
              <w:rFonts w:ascii="Arial Narrow" w:hAnsi="Arial Narrow" w:cs="Arial"/>
              <w:sz w:val="16"/>
              <w:szCs w:val="16"/>
            </w:rPr>
            <w:t>-02</w:t>
          </w:r>
        </w:p>
      </w:tc>
    </w:tr>
  </w:tbl>
  <w:p w:rsidR="001E470E" w:rsidRPr="007A1BF7" w:rsidRDefault="001E470E" w:rsidP="007A1BF7">
    <w:pPr>
      <w:rPr>
        <w:rFonts w:ascii="Arial Narrow" w:hAnsi="Arial Narrow"/>
        <w:sz w:val="16"/>
        <w:szCs w:val="16"/>
      </w:rPr>
    </w:pPr>
    <w:r w:rsidRPr="007A1BF7">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3"/>
      <w:gridCol w:w="224"/>
      <w:gridCol w:w="224"/>
      <w:gridCol w:w="224"/>
      <w:gridCol w:w="224"/>
      <w:gridCol w:w="224"/>
      <w:gridCol w:w="224"/>
      <w:gridCol w:w="224"/>
      <w:gridCol w:w="224"/>
      <w:gridCol w:w="224"/>
      <w:gridCol w:w="224"/>
      <w:gridCol w:w="223"/>
      <w:gridCol w:w="222"/>
      <w:gridCol w:w="223"/>
      <w:gridCol w:w="223"/>
      <w:gridCol w:w="223"/>
      <w:gridCol w:w="223"/>
      <w:gridCol w:w="223"/>
      <w:gridCol w:w="223"/>
      <w:gridCol w:w="223"/>
      <w:gridCol w:w="223"/>
      <w:gridCol w:w="223"/>
      <w:gridCol w:w="223"/>
      <w:gridCol w:w="223"/>
      <w:gridCol w:w="222"/>
      <w:gridCol w:w="223"/>
      <w:gridCol w:w="223"/>
      <w:gridCol w:w="223"/>
      <w:gridCol w:w="223"/>
      <w:gridCol w:w="223"/>
      <w:gridCol w:w="223"/>
      <w:gridCol w:w="223"/>
      <w:gridCol w:w="223"/>
      <w:gridCol w:w="223"/>
      <w:gridCol w:w="223"/>
      <w:gridCol w:w="223"/>
    </w:tblGrid>
    <w:tr w:rsidR="001E470E" w:rsidRPr="007A1BF7" w:rsidTr="00A33567">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C</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Q</w:t>
          </w:r>
        </w:p>
      </w:tc>
      <w:tc>
        <w:tcPr>
          <w:tcW w:w="22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f</w:t>
          </w:r>
        </w:p>
      </w:tc>
      <w:tc>
        <w:tcPr>
          <w:tcW w:w="22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r w:rsidRPr="007A1BF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r>
    <w:tr w:rsidR="001E470E" w:rsidRPr="007A1BF7" w:rsidTr="00A33567">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E470E" w:rsidRPr="007A1BF7" w:rsidRDefault="001E470E" w:rsidP="00A33567">
          <w:pPr>
            <w:jc w:val="center"/>
            <w:rPr>
              <w:rFonts w:ascii="Arial Narrow" w:hAnsi="Arial Narrow" w:cs="Arial"/>
              <w:sz w:val="16"/>
              <w:szCs w:val="16"/>
            </w:rPr>
          </w:pPr>
        </w:p>
      </w:tc>
    </w:tr>
  </w:tbl>
  <w:p w:rsidR="001E470E" w:rsidRPr="007A1BF7" w:rsidRDefault="001E470E" w:rsidP="007A1BF7">
    <w:pPr>
      <w:pStyle w:val="Header"/>
      <w:pBdr>
        <w:bottom w:val="none" w:sz="0" w:space="0" w:color="auto"/>
      </w:pBdr>
      <w:jc w:val="left"/>
      <w:rPr>
        <w:rFonts w:ascii="Arial Narrow" w:hAnsi="Arial Narrow"/>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 w15:restartNumberingAfterBreak="0">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45A3D1B"/>
    <w:multiLevelType w:val="hybridMultilevel"/>
    <w:tmpl w:val="79C639E6"/>
    <w:lvl w:ilvl="0" w:tplc="04185944">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AB60940"/>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5" w15:restartNumberingAfterBreak="0">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6" w15:restartNumberingAfterBreak="0">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5A8C7F97"/>
    <w:multiLevelType w:val="hybridMultilevel"/>
    <w:tmpl w:val="A4CA88C0"/>
    <w:lvl w:ilvl="0" w:tplc="5C885054">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8" w15:restartNumberingAfterBreak="0">
    <w:nsid w:val="6595566F"/>
    <w:multiLevelType w:val="hybridMultilevel"/>
    <w:tmpl w:val="539E596E"/>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360"/>
        </w:tabs>
        <w:ind w:left="360" w:hanging="360"/>
      </w:pPr>
      <w:rPr>
        <w:rFonts w:hint="default"/>
      </w:rPr>
    </w:lvl>
    <w:lvl w:ilvl="3" w:tplc="694AC256">
      <w:start w:val="3"/>
      <w:numFmt w:val="upperLetter"/>
      <w:lvlText w:val="%4."/>
      <w:lvlJc w:val="left"/>
      <w:pPr>
        <w:ind w:left="3240" w:hanging="360"/>
      </w:pPr>
      <w:rPr>
        <w:rFonts w:hint="default"/>
      </w:rPr>
    </w:lvl>
    <w:lvl w:ilvl="4" w:tplc="041B0019">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9" w15:restartNumberingAfterBreak="0">
    <w:nsid w:val="6AB20AB0"/>
    <w:multiLevelType w:val="hybridMultilevel"/>
    <w:tmpl w:val="29E47840"/>
    <w:lvl w:ilvl="0" w:tplc="560A274A">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E614B9F"/>
    <w:multiLevelType w:val="hybridMultilevel"/>
    <w:tmpl w:val="E5FEF61E"/>
    <w:lvl w:ilvl="0" w:tplc="38A6A864">
      <w:start w:val="200"/>
      <w:numFmt w:val="bullet"/>
      <w:lvlText w:val="-"/>
      <w:lvlJc w:val="left"/>
      <w:pPr>
        <w:tabs>
          <w:tab w:val="num" w:pos="700"/>
        </w:tabs>
        <w:ind w:left="700" w:hanging="360"/>
      </w:pPr>
      <w:rPr>
        <w:rFonts w:ascii="Times New Roman" w:eastAsia="Times New Roman" w:hAnsi="Times New Roman" w:cs="Times New Roman" w:hint="default"/>
      </w:rPr>
    </w:lvl>
    <w:lvl w:ilvl="1" w:tplc="041B0019" w:tentative="1">
      <w:start w:val="1"/>
      <w:numFmt w:val="bullet"/>
      <w:lvlText w:val="o"/>
      <w:lvlJc w:val="left"/>
      <w:pPr>
        <w:tabs>
          <w:tab w:val="num" w:pos="1420"/>
        </w:tabs>
        <w:ind w:left="1420" w:hanging="360"/>
      </w:pPr>
      <w:rPr>
        <w:rFonts w:ascii="Courier New" w:hAnsi="Courier New" w:cs="Courier New" w:hint="default"/>
      </w:rPr>
    </w:lvl>
    <w:lvl w:ilvl="2" w:tplc="041B001B" w:tentative="1">
      <w:start w:val="1"/>
      <w:numFmt w:val="bullet"/>
      <w:lvlText w:val=""/>
      <w:lvlJc w:val="left"/>
      <w:pPr>
        <w:tabs>
          <w:tab w:val="num" w:pos="2140"/>
        </w:tabs>
        <w:ind w:left="2140" w:hanging="360"/>
      </w:pPr>
      <w:rPr>
        <w:rFonts w:ascii="Wingdings" w:hAnsi="Wingdings" w:hint="default"/>
      </w:rPr>
    </w:lvl>
    <w:lvl w:ilvl="3" w:tplc="041B000F" w:tentative="1">
      <w:start w:val="1"/>
      <w:numFmt w:val="bullet"/>
      <w:lvlText w:val=""/>
      <w:lvlJc w:val="left"/>
      <w:pPr>
        <w:tabs>
          <w:tab w:val="num" w:pos="2860"/>
        </w:tabs>
        <w:ind w:left="2860" w:hanging="360"/>
      </w:pPr>
      <w:rPr>
        <w:rFonts w:ascii="Symbol" w:hAnsi="Symbol" w:hint="default"/>
      </w:rPr>
    </w:lvl>
    <w:lvl w:ilvl="4" w:tplc="041B0019" w:tentative="1">
      <w:start w:val="1"/>
      <w:numFmt w:val="bullet"/>
      <w:lvlText w:val="o"/>
      <w:lvlJc w:val="left"/>
      <w:pPr>
        <w:tabs>
          <w:tab w:val="num" w:pos="3580"/>
        </w:tabs>
        <w:ind w:left="3580" w:hanging="360"/>
      </w:pPr>
      <w:rPr>
        <w:rFonts w:ascii="Courier New" w:hAnsi="Courier New" w:cs="Courier New" w:hint="default"/>
      </w:rPr>
    </w:lvl>
    <w:lvl w:ilvl="5" w:tplc="041B001B" w:tentative="1">
      <w:start w:val="1"/>
      <w:numFmt w:val="bullet"/>
      <w:lvlText w:val=""/>
      <w:lvlJc w:val="left"/>
      <w:pPr>
        <w:tabs>
          <w:tab w:val="num" w:pos="4300"/>
        </w:tabs>
        <w:ind w:left="4300" w:hanging="360"/>
      </w:pPr>
      <w:rPr>
        <w:rFonts w:ascii="Wingdings" w:hAnsi="Wingdings" w:hint="default"/>
      </w:rPr>
    </w:lvl>
    <w:lvl w:ilvl="6" w:tplc="041B000F" w:tentative="1">
      <w:start w:val="1"/>
      <w:numFmt w:val="bullet"/>
      <w:lvlText w:val=""/>
      <w:lvlJc w:val="left"/>
      <w:pPr>
        <w:tabs>
          <w:tab w:val="num" w:pos="5020"/>
        </w:tabs>
        <w:ind w:left="5020" w:hanging="360"/>
      </w:pPr>
      <w:rPr>
        <w:rFonts w:ascii="Symbol" w:hAnsi="Symbol" w:hint="default"/>
      </w:rPr>
    </w:lvl>
    <w:lvl w:ilvl="7" w:tplc="041B0019" w:tentative="1">
      <w:start w:val="1"/>
      <w:numFmt w:val="bullet"/>
      <w:lvlText w:val="o"/>
      <w:lvlJc w:val="left"/>
      <w:pPr>
        <w:tabs>
          <w:tab w:val="num" w:pos="5740"/>
        </w:tabs>
        <w:ind w:left="5740" w:hanging="360"/>
      </w:pPr>
      <w:rPr>
        <w:rFonts w:ascii="Courier New" w:hAnsi="Courier New" w:cs="Courier New" w:hint="default"/>
      </w:rPr>
    </w:lvl>
    <w:lvl w:ilvl="8" w:tplc="041B001B" w:tentative="1">
      <w:start w:val="1"/>
      <w:numFmt w:val="bullet"/>
      <w:lvlText w:val=""/>
      <w:lvlJc w:val="left"/>
      <w:pPr>
        <w:tabs>
          <w:tab w:val="num" w:pos="6460"/>
        </w:tabs>
        <w:ind w:left="6460" w:hanging="360"/>
      </w:pPr>
      <w:rPr>
        <w:rFonts w:ascii="Wingdings" w:hAnsi="Wingdings" w:hint="default"/>
      </w:rPr>
    </w:lvl>
  </w:abstractNum>
  <w:abstractNum w:abstractNumId="11" w15:restartNumberingAfterBreak="0">
    <w:nsid w:val="72FF03A5"/>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6740543"/>
    <w:multiLevelType w:val="hybridMultilevel"/>
    <w:tmpl w:val="8940DDEA"/>
    <w:lvl w:ilvl="0" w:tplc="A7DE9998">
      <w:start w:val="2"/>
      <w:numFmt w:val="upperLetter"/>
      <w:lvlText w:val="%1."/>
      <w:lvlJc w:val="left"/>
      <w:pPr>
        <w:ind w:left="786" w:hanging="360"/>
      </w:pPr>
      <w:rPr>
        <w:rFonts w:hint="default"/>
      </w:rPr>
    </w:lvl>
    <w:lvl w:ilvl="1" w:tplc="041B0003" w:tentative="1">
      <w:start w:val="1"/>
      <w:numFmt w:val="lowerLetter"/>
      <w:lvlText w:val="%2."/>
      <w:lvlJc w:val="left"/>
      <w:pPr>
        <w:ind w:left="1506" w:hanging="360"/>
      </w:pPr>
    </w:lvl>
    <w:lvl w:ilvl="2" w:tplc="041B0005" w:tentative="1">
      <w:start w:val="1"/>
      <w:numFmt w:val="lowerRoman"/>
      <w:lvlText w:val="%3."/>
      <w:lvlJc w:val="right"/>
      <w:pPr>
        <w:ind w:left="2226" w:hanging="180"/>
      </w:pPr>
    </w:lvl>
    <w:lvl w:ilvl="3" w:tplc="041B0001" w:tentative="1">
      <w:start w:val="1"/>
      <w:numFmt w:val="decimal"/>
      <w:lvlText w:val="%4."/>
      <w:lvlJc w:val="left"/>
      <w:pPr>
        <w:ind w:left="2946" w:hanging="360"/>
      </w:pPr>
    </w:lvl>
    <w:lvl w:ilvl="4" w:tplc="041B0003" w:tentative="1">
      <w:start w:val="1"/>
      <w:numFmt w:val="lowerLetter"/>
      <w:lvlText w:val="%5."/>
      <w:lvlJc w:val="left"/>
      <w:pPr>
        <w:ind w:left="3666" w:hanging="360"/>
      </w:pPr>
    </w:lvl>
    <w:lvl w:ilvl="5" w:tplc="041B0005" w:tentative="1">
      <w:start w:val="1"/>
      <w:numFmt w:val="lowerRoman"/>
      <w:lvlText w:val="%6."/>
      <w:lvlJc w:val="right"/>
      <w:pPr>
        <w:ind w:left="4386" w:hanging="180"/>
      </w:pPr>
    </w:lvl>
    <w:lvl w:ilvl="6" w:tplc="041B0001" w:tentative="1">
      <w:start w:val="1"/>
      <w:numFmt w:val="decimal"/>
      <w:lvlText w:val="%7."/>
      <w:lvlJc w:val="left"/>
      <w:pPr>
        <w:ind w:left="5106" w:hanging="360"/>
      </w:pPr>
    </w:lvl>
    <w:lvl w:ilvl="7" w:tplc="041B0003" w:tentative="1">
      <w:start w:val="1"/>
      <w:numFmt w:val="lowerLetter"/>
      <w:lvlText w:val="%8."/>
      <w:lvlJc w:val="left"/>
      <w:pPr>
        <w:ind w:left="5826" w:hanging="360"/>
      </w:pPr>
    </w:lvl>
    <w:lvl w:ilvl="8" w:tplc="041B0005" w:tentative="1">
      <w:start w:val="1"/>
      <w:numFmt w:val="lowerRoman"/>
      <w:lvlText w:val="%9."/>
      <w:lvlJc w:val="right"/>
      <w:pPr>
        <w:ind w:left="6546" w:hanging="180"/>
      </w:pPr>
    </w:lvl>
  </w:abstractNum>
  <w:abstractNum w:abstractNumId="13" w15:restartNumberingAfterBreak="0">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7BE72A43"/>
    <w:multiLevelType w:val="hybridMultilevel"/>
    <w:tmpl w:val="EFF0619E"/>
    <w:lvl w:ilvl="0" w:tplc="9F261042">
      <w:numFmt w:val="bullet"/>
      <w:lvlText w:val="-"/>
      <w:lvlJc w:val="left"/>
      <w:pPr>
        <w:ind w:left="166" w:hanging="360"/>
      </w:pPr>
      <w:rPr>
        <w:rFonts w:ascii="Arial Narrow" w:eastAsiaTheme="minorHAnsi" w:hAnsi="Arial Narrow" w:cs="Calibri" w:hint="default"/>
      </w:rPr>
    </w:lvl>
    <w:lvl w:ilvl="1" w:tplc="041B0003" w:tentative="1">
      <w:start w:val="1"/>
      <w:numFmt w:val="bullet"/>
      <w:lvlText w:val="o"/>
      <w:lvlJc w:val="left"/>
      <w:pPr>
        <w:ind w:left="886" w:hanging="360"/>
      </w:pPr>
      <w:rPr>
        <w:rFonts w:ascii="Courier New" w:hAnsi="Courier New" w:cs="Courier New" w:hint="default"/>
      </w:rPr>
    </w:lvl>
    <w:lvl w:ilvl="2" w:tplc="041B0005" w:tentative="1">
      <w:start w:val="1"/>
      <w:numFmt w:val="bullet"/>
      <w:lvlText w:val=""/>
      <w:lvlJc w:val="left"/>
      <w:pPr>
        <w:ind w:left="1606" w:hanging="360"/>
      </w:pPr>
      <w:rPr>
        <w:rFonts w:ascii="Wingdings" w:hAnsi="Wingdings" w:hint="default"/>
      </w:rPr>
    </w:lvl>
    <w:lvl w:ilvl="3" w:tplc="041B0001" w:tentative="1">
      <w:start w:val="1"/>
      <w:numFmt w:val="bullet"/>
      <w:lvlText w:val=""/>
      <w:lvlJc w:val="left"/>
      <w:pPr>
        <w:ind w:left="2326" w:hanging="360"/>
      </w:pPr>
      <w:rPr>
        <w:rFonts w:ascii="Symbol" w:hAnsi="Symbol" w:hint="default"/>
      </w:rPr>
    </w:lvl>
    <w:lvl w:ilvl="4" w:tplc="041B0003" w:tentative="1">
      <w:start w:val="1"/>
      <w:numFmt w:val="bullet"/>
      <w:lvlText w:val="o"/>
      <w:lvlJc w:val="left"/>
      <w:pPr>
        <w:ind w:left="3046" w:hanging="360"/>
      </w:pPr>
      <w:rPr>
        <w:rFonts w:ascii="Courier New" w:hAnsi="Courier New" w:cs="Courier New" w:hint="default"/>
      </w:rPr>
    </w:lvl>
    <w:lvl w:ilvl="5" w:tplc="041B0005" w:tentative="1">
      <w:start w:val="1"/>
      <w:numFmt w:val="bullet"/>
      <w:lvlText w:val=""/>
      <w:lvlJc w:val="left"/>
      <w:pPr>
        <w:ind w:left="3766" w:hanging="360"/>
      </w:pPr>
      <w:rPr>
        <w:rFonts w:ascii="Wingdings" w:hAnsi="Wingdings" w:hint="default"/>
      </w:rPr>
    </w:lvl>
    <w:lvl w:ilvl="6" w:tplc="041B0001" w:tentative="1">
      <w:start w:val="1"/>
      <w:numFmt w:val="bullet"/>
      <w:lvlText w:val=""/>
      <w:lvlJc w:val="left"/>
      <w:pPr>
        <w:ind w:left="4486" w:hanging="360"/>
      </w:pPr>
      <w:rPr>
        <w:rFonts w:ascii="Symbol" w:hAnsi="Symbol" w:hint="default"/>
      </w:rPr>
    </w:lvl>
    <w:lvl w:ilvl="7" w:tplc="041B0003" w:tentative="1">
      <w:start w:val="1"/>
      <w:numFmt w:val="bullet"/>
      <w:lvlText w:val="o"/>
      <w:lvlJc w:val="left"/>
      <w:pPr>
        <w:ind w:left="5206" w:hanging="360"/>
      </w:pPr>
      <w:rPr>
        <w:rFonts w:ascii="Courier New" w:hAnsi="Courier New" w:cs="Courier New" w:hint="default"/>
      </w:rPr>
    </w:lvl>
    <w:lvl w:ilvl="8" w:tplc="041B0005" w:tentative="1">
      <w:start w:val="1"/>
      <w:numFmt w:val="bullet"/>
      <w:lvlText w:val=""/>
      <w:lvlJc w:val="left"/>
      <w:pPr>
        <w:ind w:left="5926" w:hanging="360"/>
      </w:pPr>
      <w:rPr>
        <w:rFonts w:ascii="Wingdings" w:hAnsi="Wingdings" w:hint="default"/>
      </w:rPr>
    </w:lvl>
  </w:abstractNum>
  <w:num w:numId="1">
    <w:abstractNumId w:val="8"/>
  </w:num>
  <w:num w:numId="2">
    <w:abstractNumId w:val="6"/>
  </w:num>
  <w:num w:numId="3">
    <w:abstractNumId w:val="3"/>
  </w:num>
  <w:num w:numId="4">
    <w:abstractNumId w:val="11"/>
  </w:num>
  <w:num w:numId="5">
    <w:abstractNumId w:val="2"/>
  </w:num>
  <w:num w:numId="6">
    <w:abstractNumId w:val="14"/>
  </w:num>
  <w:num w:numId="7">
    <w:abstractNumId w:val="7"/>
  </w:num>
  <w:num w:numId="8">
    <w:abstractNumId w:val="5"/>
  </w:num>
  <w:num w:numId="9">
    <w:abstractNumId w:val="13"/>
  </w:num>
  <w:num w:numId="10">
    <w:abstractNumId w:val="10"/>
  </w:num>
  <w:num w:numId="11">
    <w:abstractNumId w:val="9"/>
  </w:num>
  <w:num w:numId="12">
    <w:abstractNumId w:val="0"/>
  </w:num>
  <w:num w:numId="13">
    <w:abstractNumId w:val="4"/>
  </w:num>
  <w:num w:numId="14">
    <w:abstractNumId w:val="12"/>
  </w:num>
  <w:num w:numId="15">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450D"/>
    <w:rsid w:val="0000182B"/>
    <w:rsid w:val="00011C0C"/>
    <w:rsid w:val="0001380D"/>
    <w:rsid w:val="000237ED"/>
    <w:rsid w:val="000260A5"/>
    <w:rsid w:val="00036E74"/>
    <w:rsid w:val="00042DC2"/>
    <w:rsid w:val="000535F9"/>
    <w:rsid w:val="00065407"/>
    <w:rsid w:val="00065448"/>
    <w:rsid w:val="0007453D"/>
    <w:rsid w:val="00075037"/>
    <w:rsid w:val="000769E2"/>
    <w:rsid w:val="00082C1C"/>
    <w:rsid w:val="00082CD8"/>
    <w:rsid w:val="000971BA"/>
    <w:rsid w:val="000A12B8"/>
    <w:rsid w:val="000A2714"/>
    <w:rsid w:val="000A54DF"/>
    <w:rsid w:val="000C1E03"/>
    <w:rsid w:val="000C29B3"/>
    <w:rsid w:val="000C2C73"/>
    <w:rsid w:val="000D4EA2"/>
    <w:rsid w:val="000E0DA2"/>
    <w:rsid w:val="000E0EB7"/>
    <w:rsid w:val="000E65C5"/>
    <w:rsid w:val="000F7E20"/>
    <w:rsid w:val="00100B7D"/>
    <w:rsid w:val="001128A3"/>
    <w:rsid w:val="00115C90"/>
    <w:rsid w:val="00116483"/>
    <w:rsid w:val="00126287"/>
    <w:rsid w:val="0013108E"/>
    <w:rsid w:val="00131C4D"/>
    <w:rsid w:val="001338D7"/>
    <w:rsid w:val="00134127"/>
    <w:rsid w:val="0016710A"/>
    <w:rsid w:val="0017424A"/>
    <w:rsid w:val="0018122E"/>
    <w:rsid w:val="00191734"/>
    <w:rsid w:val="001B3C07"/>
    <w:rsid w:val="001C4D58"/>
    <w:rsid w:val="001D3F4F"/>
    <w:rsid w:val="001D5F77"/>
    <w:rsid w:val="001E470E"/>
    <w:rsid w:val="001E768D"/>
    <w:rsid w:val="001F1339"/>
    <w:rsid w:val="0021123A"/>
    <w:rsid w:val="00211412"/>
    <w:rsid w:val="00214EA9"/>
    <w:rsid w:val="00220095"/>
    <w:rsid w:val="0022792A"/>
    <w:rsid w:val="002305ED"/>
    <w:rsid w:val="002358D7"/>
    <w:rsid w:val="002414A0"/>
    <w:rsid w:val="002430E3"/>
    <w:rsid w:val="00245956"/>
    <w:rsid w:val="00250182"/>
    <w:rsid w:val="00253372"/>
    <w:rsid w:val="00254F60"/>
    <w:rsid w:val="002627B9"/>
    <w:rsid w:val="00262E4A"/>
    <w:rsid w:val="00264DCB"/>
    <w:rsid w:val="0027702B"/>
    <w:rsid w:val="00287925"/>
    <w:rsid w:val="002904F8"/>
    <w:rsid w:val="0029490D"/>
    <w:rsid w:val="002B40EC"/>
    <w:rsid w:val="002B4852"/>
    <w:rsid w:val="002C1800"/>
    <w:rsid w:val="002C246A"/>
    <w:rsid w:val="002C51AA"/>
    <w:rsid w:val="002D1076"/>
    <w:rsid w:val="002D3A8E"/>
    <w:rsid w:val="002E16D6"/>
    <w:rsid w:val="002F056D"/>
    <w:rsid w:val="002F5F9E"/>
    <w:rsid w:val="00302C67"/>
    <w:rsid w:val="003056D5"/>
    <w:rsid w:val="0031071B"/>
    <w:rsid w:val="0031491E"/>
    <w:rsid w:val="003155B9"/>
    <w:rsid w:val="00344AC8"/>
    <w:rsid w:val="00354739"/>
    <w:rsid w:val="003574B3"/>
    <w:rsid w:val="003605B6"/>
    <w:rsid w:val="003672FE"/>
    <w:rsid w:val="003731C4"/>
    <w:rsid w:val="00385B4B"/>
    <w:rsid w:val="003A2354"/>
    <w:rsid w:val="003A2FF5"/>
    <w:rsid w:val="003A57AD"/>
    <w:rsid w:val="003E6A03"/>
    <w:rsid w:val="004033A5"/>
    <w:rsid w:val="00440684"/>
    <w:rsid w:val="00443B70"/>
    <w:rsid w:val="00454E32"/>
    <w:rsid w:val="00454EF4"/>
    <w:rsid w:val="00461D2E"/>
    <w:rsid w:val="00463384"/>
    <w:rsid w:val="00463BAA"/>
    <w:rsid w:val="0046602E"/>
    <w:rsid w:val="00472D2C"/>
    <w:rsid w:val="00474300"/>
    <w:rsid w:val="00487480"/>
    <w:rsid w:val="004909DD"/>
    <w:rsid w:val="00493A00"/>
    <w:rsid w:val="00494AE2"/>
    <w:rsid w:val="004B2AB3"/>
    <w:rsid w:val="004B6141"/>
    <w:rsid w:val="004C1C84"/>
    <w:rsid w:val="004C6443"/>
    <w:rsid w:val="004D654C"/>
    <w:rsid w:val="004D6EBA"/>
    <w:rsid w:val="004D765E"/>
    <w:rsid w:val="004F2FDE"/>
    <w:rsid w:val="004F36C0"/>
    <w:rsid w:val="004F7FE3"/>
    <w:rsid w:val="00510408"/>
    <w:rsid w:val="0051401F"/>
    <w:rsid w:val="00514F5B"/>
    <w:rsid w:val="00520E57"/>
    <w:rsid w:val="005229DB"/>
    <w:rsid w:val="00522EF5"/>
    <w:rsid w:val="00545C8E"/>
    <w:rsid w:val="0054606C"/>
    <w:rsid w:val="005563AB"/>
    <w:rsid w:val="0056633B"/>
    <w:rsid w:val="0057114E"/>
    <w:rsid w:val="005726B5"/>
    <w:rsid w:val="00572D16"/>
    <w:rsid w:val="00590A29"/>
    <w:rsid w:val="00591233"/>
    <w:rsid w:val="00596BE6"/>
    <w:rsid w:val="005B52C7"/>
    <w:rsid w:val="005E0B48"/>
    <w:rsid w:val="005E1FDD"/>
    <w:rsid w:val="005E6458"/>
    <w:rsid w:val="005E7CDD"/>
    <w:rsid w:val="005F101B"/>
    <w:rsid w:val="005F66E0"/>
    <w:rsid w:val="00600A43"/>
    <w:rsid w:val="00601909"/>
    <w:rsid w:val="0061455C"/>
    <w:rsid w:val="00623F38"/>
    <w:rsid w:val="00631885"/>
    <w:rsid w:val="0063192B"/>
    <w:rsid w:val="0063282A"/>
    <w:rsid w:val="006419FC"/>
    <w:rsid w:val="006471DC"/>
    <w:rsid w:val="00660E33"/>
    <w:rsid w:val="00664B42"/>
    <w:rsid w:val="006842C2"/>
    <w:rsid w:val="006847F5"/>
    <w:rsid w:val="00684973"/>
    <w:rsid w:val="006910F6"/>
    <w:rsid w:val="006A6CA3"/>
    <w:rsid w:val="006B476E"/>
    <w:rsid w:val="006B60DF"/>
    <w:rsid w:val="006D740A"/>
    <w:rsid w:val="006E1302"/>
    <w:rsid w:val="006F6994"/>
    <w:rsid w:val="0070159F"/>
    <w:rsid w:val="00702016"/>
    <w:rsid w:val="00702A3E"/>
    <w:rsid w:val="007032C6"/>
    <w:rsid w:val="007227E9"/>
    <w:rsid w:val="00722E91"/>
    <w:rsid w:val="007312B5"/>
    <w:rsid w:val="007345D2"/>
    <w:rsid w:val="0074083E"/>
    <w:rsid w:val="00742D2D"/>
    <w:rsid w:val="00751DE9"/>
    <w:rsid w:val="00752024"/>
    <w:rsid w:val="00753472"/>
    <w:rsid w:val="00755569"/>
    <w:rsid w:val="00764A76"/>
    <w:rsid w:val="007653C0"/>
    <w:rsid w:val="0076653F"/>
    <w:rsid w:val="007665FD"/>
    <w:rsid w:val="007A0705"/>
    <w:rsid w:val="007A1BF7"/>
    <w:rsid w:val="007A3F38"/>
    <w:rsid w:val="007A3FC0"/>
    <w:rsid w:val="007C1D50"/>
    <w:rsid w:val="007C2587"/>
    <w:rsid w:val="007D05FE"/>
    <w:rsid w:val="007E092F"/>
    <w:rsid w:val="007E5185"/>
    <w:rsid w:val="007F277F"/>
    <w:rsid w:val="00805F8C"/>
    <w:rsid w:val="008138F0"/>
    <w:rsid w:val="00816996"/>
    <w:rsid w:val="00821BF1"/>
    <w:rsid w:val="0082269A"/>
    <w:rsid w:val="008256A4"/>
    <w:rsid w:val="00834731"/>
    <w:rsid w:val="00836804"/>
    <w:rsid w:val="00847C74"/>
    <w:rsid w:val="00867C46"/>
    <w:rsid w:val="0087766A"/>
    <w:rsid w:val="00877E42"/>
    <w:rsid w:val="008A170C"/>
    <w:rsid w:val="008A2377"/>
    <w:rsid w:val="008A3FC1"/>
    <w:rsid w:val="008A561B"/>
    <w:rsid w:val="008B5501"/>
    <w:rsid w:val="008B5D9F"/>
    <w:rsid w:val="008D288B"/>
    <w:rsid w:val="008E3E44"/>
    <w:rsid w:val="008F43A9"/>
    <w:rsid w:val="008F61B0"/>
    <w:rsid w:val="0090013E"/>
    <w:rsid w:val="00914126"/>
    <w:rsid w:val="00921C99"/>
    <w:rsid w:val="00931823"/>
    <w:rsid w:val="00947A10"/>
    <w:rsid w:val="00947E19"/>
    <w:rsid w:val="00960A97"/>
    <w:rsid w:val="009620B5"/>
    <w:rsid w:val="0097668B"/>
    <w:rsid w:val="00983087"/>
    <w:rsid w:val="00992AB9"/>
    <w:rsid w:val="009B20DE"/>
    <w:rsid w:val="009B4B8D"/>
    <w:rsid w:val="009B66DD"/>
    <w:rsid w:val="009B69A0"/>
    <w:rsid w:val="009B7CAE"/>
    <w:rsid w:val="009C237D"/>
    <w:rsid w:val="009C25FC"/>
    <w:rsid w:val="009D02EA"/>
    <w:rsid w:val="009E24DD"/>
    <w:rsid w:val="009F53E6"/>
    <w:rsid w:val="00A12125"/>
    <w:rsid w:val="00A31756"/>
    <w:rsid w:val="00A33567"/>
    <w:rsid w:val="00A80F8A"/>
    <w:rsid w:val="00A911F0"/>
    <w:rsid w:val="00A92456"/>
    <w:rsid w:val="00AA3E5E"/>
    <w:rsid w:val="00AA6C1E"/>
    <w:rsid w:val="00AC5D62"/>
    <w:rsid w:val="00AD3F97"/>
    <w:rsid w:val="00B002E4"/>
    <w:rsid w:val="00B14257"/>
    <w:rsid w:val="00B150EE"/>
    <w:rsid w:val="00B24E04"/>
    <w:rsid w:val="00B267C9"/>
    <w:rsid w:val="00B32464"/>
    <w:rsid w:val="00B33BCB"/>
    <w:rsid w:val="00B3450D"/>
    <w:rsid w:val="00B4253C"/>
    <w:rsid w:val="00B57F63"/>
    <w:rsid w:val="00B6645F"/>
    <w:rsid w:val="00B738EE"/>
    <w:rsid w:val="00B747DC"/>
    <w:rsid w:val="00B94510"/>
    <w:rsid w:val="00B95A72"/>
    <w:rsid w:val="00BB4013"/>
    <w:rsid w:val="00BB73F2"/>
    <w:rsid w:val="00BC001E"/>
    <w:rsid w:val="00BF1BC8"/>
    <w:rsid w:val="00BF2263"/>
    <w:rsid w:val="00BF247F"/>
    <w:rsid w:val="00C005E6"/>
    <w:rsid w:val="00C019F3"/>
    <w:rsid w:val="00C03075"/>
    <w:rsid w:val="00C06B32"/>
    <w:rsid w:val="00C26CA3"/>
    <w:rsid w:val="00C30D2F"/>
    <w:rsid w:val="00C505F7"/>
    <w:rsid w:val="00C543D9"/>
    <w:rsid w:val="00C54764"/>
    <w:rsid w:val="00C57556"/>
    <w:rsid w:val="00C60C96"/>
    <w:rsid w:val="00C869CE"/>
    <w:rsid w:val="00C92B24"/>
    <w:rsid w:val="00CA58DC"/>
    <w:rsid w:val="00CC17C9"/>
    <w:rsid w:val="00CC6470"/>
    <w:rsid w:val="00CD2E67"/>
    <w:rsid w:val="00CD43F7"/>
    <w:rsid w:val="00CE6044"/>
    <w:rsid w:val="00D12C10"/>
    <w:rsid w:val="00D368BF"/>
    <w:rsid w:val="00D372D1"/>
    <w:rsid w:val="00D545F1"/>
    <w:rsid w:val="00D64DD7"/>
    <w:rsid w:val="00D66449"/>
    <w:rsid w:val="00D70FDA"/>
    <w:rsid w:val="00D719AD"/>
    <w:rsid w:val="00D73401"/>
    <w:rsid w:val="00D76F96"/>
    <w:rsid w:val="00D9195E"/>
    <w:rsid w:val="00DA3518"/>
    <w:rsid w:val="00DB4066"/>
    <w:rsid w:val="00DB6035"/>
    <w:rsid w:val="00DC2F37"/>
    <w:rsid w:val="00DC7075"/>
    <w:rsid w:val="00DF1352"/>
    <w:rsid w:val="00DF36A3"/>
    <w:rsid w:val="00E0459E"/>
    <w:rsid w:val="00E0586A"/>
    <w:rsid w:val="00E074C6"/>
    <w:rsid w:val="00E22C6A"/>
    <w:rsid w:val="00E23B9A"/>
    <w:rsid w:val="00E25DC2"/>
    <w:rsid w:val="00E4285E"/>
    <w:rsid w:val="00E4382D"/>
    <w:rsid w:val="00E44587"/>
    <w:rsid w:val="00E47E44"/>
    <w:rsid w:val="00E509E2"/>
    <w:rsid w:val="00E55D48"/>
    <w:rsid w:val="00E57A04"/>
    <w:rsid w:val="00E627AD"/>
    <w:rsid w:val="00E6570B"/>
    <w:rsid w:val="00E703F4"/>
    <w:rsid w:val="00E73F62"/>
    <w:rsid w:val="00E74B1D"/>
    <w:rsid w:val="00E81B92"/>
    <w:rsid w:val="00E915B1"/>
    <w:rsid w:val="00E95437"/>
    <w:rsid w:val="00EC26D1"/>
    <w:rsid w:val="00EE4587"/>
    <w:rsid w:val="00EE4590"/>
    <w:rsid w:val="00F03E8D"/>
    <w:rsid w:val="00F10B10"/>
    <w:rsid w:val="00F11E22"/>
    <w:rsid w:val="00F25ABE"/>
    <w:rsid w:val="00F53359"/>
    <w:rsid w:val="00F55FC5"/>
    <w:rsid w:val="00F67A0C"/>
    <w:rsid w:val="00F7271A"/>
    <w:rsid w:val="00F72E40"/>
    <w:rsid w:val="00F765FA"/>
    <w:rsid w:val="00F8012C"/>
    <w:rsid w:val="00F81E2F"/>
    <w:rsid w:val="00F900DD"/>
    <w:rsid w:val="00F91A8D"/>
    <w:rsid w:val="00FA3ED5"/>
    <w:rsid w:val="00FC2891"/>
    <w:rsid w:val="00FC7050"/>
    <w:rsid w:val="00FD2D30"/>
    <w:rsid w:val="00FD730D"/>
    <w:rsid w:val="00FE1D69"/>
    <w:rsid w:val="00FF417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1768CC7-EEDB-4364-ACF9-C0FBB49C9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Heading1">
    <w:name w:val="heading 1"/>
    <w:next w:val="Normal"/>
    <w:link w:val="Heading1Char"/>
    <w:qFormat/>
    <w:rsid w:val="004033A5"/>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Heading2">
    <w:name w:val="heading 2"/>
    <w:basedOn w:val="Normal"/>
    <w:next w:val="Normal"/>
    <w:link w:val="Heading2Char"/>
    <w:qFormat/>
    <w:rsid w:val="004033A5"/>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Heading3">
    <w:name w:val="heading 3"/>
    <w:basedOn w:val="Normal"/>
    <w:next w:val="Normal"/>
    <w:link w:val="Heading3Char"/>
    <w:qFormat/>
    <w:rsid w:val="00D9195E"/>
    <w:pPr>
      <w:keepNext/>
      <w:overflowPunct/>
      <w:autoSpaceDE/>
      <w:autoSpaceDN/>
      <w:adjustRightInd/>
      <w:textAlignment w:val="auto"/>
      <w:outlineLvl w:val="2"/>
    </w:pPr>
    <w:rPr>
      <w:b/>
      <w:bCs/>
      <w:sz w:val="21"/>
      <w:szCs w:val="24"/>
      <w:lang w:eastAsia="cs-CZ"/>
    </w:rPr>
  </w:style>
  <w:style w:type="paragraph" w:styleId="Heading4">
    <w:name w:val="heading 4"/>
    <w:basedOn w:val="Normal"/>
    <w:next w:val="Normal"/>
    <w:link w:val="Heading4Char"/>
    <w:qFormat/>
    <w:rsid w:val="004033A5"/>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Heading5">
    <w:name w:val="heading 5"/>
    <w:basedOn w:val="Normal"/>
    <w:next w:val="Normal"/>
    <w:link w:val="Heading5Char"/>
    <w:qFormat/>
    <w:rsid w:val="004033A5"/>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Heading6">
    <w:name w:val="heading 6"/>
    <w:basedOn w:val="Normal"/>
    <w:next w:val="Normal"/>
    <w:link w:val="Heading6Char"/>
    <w:qFormat/>
    <w:rsid w:val="004033A5"/>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Heading7">
    <w:name w:val="heading 7"/>
    <w:basedOn w:val="Normal"/>
    <w:next w:val="Normal"/>
    <w:link w:val="Heading7Char"/>
    <w:qFormat/>
    <w:rsid w:val="004033A5"/>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Heading8">
    <w:name w:val="heading 8"/>
    <w:basedOn w:val="Normal"/>
    <w:next w:val="Normal"/>
    <w:link w:val="Heading8Char"/>
    <w:qFormat/>
    <w:rsid w:val="004033A5"/>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Heading9">
    <w:name w:val="heading 9"/>
    <w:basedOn w:val="Normal"/>
    <w:next w:val="Normal"/>
    <w:link w:val="Heading9Char"/>
    <w:qFormat/>
    <w:rsid w:val="004033A5"/>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D9195E"/>
    <w:rPr>
      <w:rFonts w:ascii="Times New Roman" w:eastAsia="Times New Roman" w:hAnsi="Times New Roman" w:cs="Times New Roman"/>
      <w:b/>
      <w:bCs/>
      <w:sz w:val="21"/>
      <w:szCs w:val="24"/>
      <w:lang w:eastAsia="cs-CZ"/>
    </w:rPr>
  </w:style>
  <w:style w:type="paragraph" w:styleId="ListParagraph">
    <w:name w:val="List Paragraph"/>
    <w:basedOn w:val="Normal"/>
    <w:uiPriority w:val="34"/>
    <w:qFormat/>
    <w:rsid w:val="00D9195E"/>
    <w:pPr>
      <w:ind w:left="720"/>
      <w:contextualSpacing/>
    </w:pPr>
  </w:style>
  <w:style w:type="paragraph" w:customStyle="1" w:styleId="Default">
    <w:name w:val="Default"/>
    <w:rsid w:val="008F43A9"/>
    <w:pPr>
      <w:autoSpaceDE w:val="0"/>
      <w:autoSpaceDN w:val="0"/>
      <w:adjustRightInd w:val="0"/>
      <w:spacing w:line="240" w:lineRule="auto"/>
    </w:pPr>
    <w:rPr>
      <w:rFonts w:ascii="Calibri" w:hAnsi="Calibri" w:cs="Calibri"/>
      <w:color w:val="000000"/>
      <w:sz w:val="24"/>
      <w:szCs w:val="24"/>
    </w:rPr>
  </w:style>
  <w:style w:type="paragraph" w:customStyle="1" w:styleId="tableheader">
    <w:name w:val="table header"/>
    <w:basedOn w:val="Normal"/>
    <w:rsid w:val="008F43A9"/>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al"/>
    <w:rsid w:val="008F43A9"/>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paragraph" w:styleId="BodyTextIndent2">
    <w:name w:val="Body Text Indent 2"/>
    <w:basedOn w:val="Normal"/>
    <w:link w:val="BodyTextIndent2Char"/>
    <w:rsid w:val="008F43A9"/>
    <w:pPr>
      <w:overflowPunct/>
      <w:autoSpaceDE/>
      <w:autoSpaceDN/>
      <w:adjustRightInd/>
      <w:ind w:left="540"/>
      <w:jc w:val="both"/>
      <w:textAlignment w:val="auto"/>
    </w:pPr>
    <w:rPr>
      <w:rFonts w:ascii="Verdana" w:hAnsi="Verdana"/>
      <w:sz w:val="17"/>
      <w:szCs w:val="24"/>
      <w:lang w:eastAsia="cs-CZ"/>
    </w:rPr>
  </w:style>
  <w:style w:type="character" w:customStyle="1" w:styleId="BodyTextIndent2Char">
    <w:name w:val="Body Text Indent 2 Char"/>
    <w:basedOn w:val="DefaultParagraphFont"/>
    <w:link w:val="BodyTextIndent2"/>
    <w:rsid w:val="008F43A9"/>
    <w:rPr>
      <w:rFonts w:ascii="Verdana" w:eastAsia="Times New Roman" w:hAnsi="Verdana" w:cs="Times New Roman"/>
      <w:sz w:val="17"/>
      <w:szCs w:val="24"/>
      <w:lang w:eastAsia="cs-CZ"/>
    </w:rPr>
  </w:style>
  <w:style w:type="paragraph" w:styleId="BodyTextIndent">
    <w:name w:val="Body Text Indent"/>
    <w:basedOn w:val="Normal"/>
    <w:link w:val="BodyTextIndentChar"/>
    <w:rsid w:val="008F43A9"/>
    <w:pPr>
      <w:overflowPunct/>
      <w:autoSpaceDE/>
      <w:autoSpaceDN/>
      <w:adjustRightInd/>
      <w:ind w:firstLine="708"/>
      <w:jc w:val="both"/>
      <w:textAlignment w:val="auto"/>
    </w:pPr>
    <w:rPr>
      <w:rFonts w:ascii="Verdana" w:hAnsi="Verdana"/>
      <w:sz w:val="17"/>
      <w:lang w:eastAsia="cs-CZ"/>
    </w:rPr>
  </w:style>
  <w:style w:type="character" w:customStyle="1" w:styleId="BodyTextIndentChar">
    <w:name w:val="Body Text Indent Char"/>
    <w:basedOn w:val="DefaultParagraphFont"/>
    <w:link w:val="BodyTextIndent"/>
    <w:rsid w:val="008F43A9"/>
    <w:rPr>
      <w:rFonts w:ascii="Verdana" w:eastAsia="Times New Roman" w:hAnsi="Verdana" w:cs="Times New Roman"/>
      <w:sz w:val="17"/>
      <w:szCs w:val="20"/>
      <w:lang w:eastAsia="cs-CZ"/>
    </w:rPr>
  </w:style>
  <w:style w:type="paragraph" w:styleId="BodyText2">
    <w:name w:val="Body Text 2"/>
    <w:basedOn w:val="Normal"/>
    <w:link w:val="BodyText2Char"/>
    <w:rsid w:val="008F43A9"/>
    <w:pPr>
      <w:overflowPunct/>
      <w:autoSpaceDE/>
      <w:autoSpaceDN/>
      <w:adjustRightInd/>
      <w:jc w:val="both"/>
      <w:textAlignment w:val="auto"/>
    </w:pPr>
    <w:rPr>
      <w:rFonts w:ascii="Verdana" w:hAnsi="Verdana"/>
      <w:sz w:val="17"/>
      <w:lang w:eastAsia="cs-CZ"/>
    </w:rPr>
  </w:style>
  <w:style w:type="character" w:customStyle="1" w:styleId="BodyText2Char">
    <w:name w:val="Body Text 2 Char"/>
    <w:basedOn w:val="DefaultParagraphFont"/>
    <w:link w:val="BodyText2"/>
    <w:rsid w:val="008F43A9"/>
    <w:rPr>
      <w:rFonts w:ascii="Verdana" w:eastAsia="Times New Roman" w:hAnsi="Verdana" w:cs="Times New Roman"/>
      <w:sz w:val="17"/>
      <w:szCs w:val="20"/>
      <w:lang w:eastAsia="cs-CZ"/>
    </w:rPr>
  </w:style>
  <w:style w:type="character" w:customStyle="1" w:styleId="StyleBlack">
    <w:name w:val="Style Black"/>
    <w:basedOn w:val="DefaultParagraphFont"/>
    <w:rsid w:val="008F43A9"/>
    <w:rPr>
      <w:rFonts w:ascii="Verdana" w:hAnsi="Verdana"/>
      <w:color w:val="000000"/>
      <w:sz w:val="17"/>
    </w:rPr>
  </w:style>
  <w:style w:type="paragraph" w:styleId="BodyText3">
    <w:name w:val="Body Text 3"/>
    <w:basedOn w:val="Normal"/>
    <w:link w:val="BodyText3Char"/>
    <w:rsid w:val="008F43A9"/>
    <w:pPr>
      <w:overflowPunct/>
      <w:autoSpaceDE/>
      <w:autoSpaceDN/>
      <w:adjustRightInd/>
      <w:spacing w:after="120"/>
      <w:jc w:val="both"/>
      <w:textAlignment w:val="auto"/>
    </w:pPr>
    <w:rPr>
      <w:rFonts w:ascii="Verdana" w:hAnsi="Verdana"/>
      <w:sz w:val="16"/>
      <w:szCs w:val="16"/>
      <w:lang w:eastAsia="cs-CZ"/>
    </w:rPr>
  </w:style>
  <w:style w:type="character" w:customStyle="1" w:styleId="BodyText3Char">
    <w:name w:val="Body Text 3 Char"/>
    <w:basedOn w:val="DefaultParagraphFont"/>
    <w:link w:val="BodyText3"/>
    <w:rsid w:val="008F43A9"/>
    <w:rPr>
      <w:rFonts w:ascii="Verdana" w:eastAsia="Times New Roman" w:hAnsi="Verdana" w:cs="Times New Roman"/>
      <w:sz w:val="16"/>
      <w:szCs w:val="16"/>
      <w:lang w:eastAsia="cs-CZ"/>
    </w:rPr>
  </w:style>
  <w:style w:type="character" w:styleId="Hyperlink">
    <w:name w:val="Hyperlink"/>
    <w:basedOn w:val="DefaultParagraphFont"/>
    <w:uiPriority w:val="99"/>
    <w:unhideWhenUsed/>
    <w:rsid w:val="0013108E"/>
    <w:rPr>
      <w:color w:val="0000FF" w:themeColor="hyperlink"/>
      <w:u w:val="single"/>
    </w:rPr>
  </w:style>
  <w:style w:type="paragraph" w:customStyle="1" w:styleId="dotabulky2">
    <w:name w:val="do tabulky 2"/>
    <w:basedOn w:val="Normal"/>
    <w:rsid w:val="00131C4D"/>
    <w:pPr>
      <w:overflowPunct/>
      <w:autoSpaceDE/>
      <w:autoSpaceDN/>
      <w:adjustRightInd/>
      <w:spacing w:before="40" w:line="276" w:lineRule="auto"/>
      <w:textAlignment w:val="auto"/>
    </w:pPr>
    <w:rPr>
      <w:rFonts w:ascii="Calibri" w:eastAsia="Calibri" w:hAnsi="Calibri"/>
      <w:b/>
      <w:sz w:val="22"/>
      <w:szCs w:val="22"/>
    </w:rPr>
  </w:style>
  <w:style w:type="character" w:customStyle="1" w:styleId="Heading1Char">
    <w:name w:val="Heading 1 Char"/>
    <w:basedOn w:val="DefaultParagraphFont"/>
    <w:link w:val="Heading1"/>
    <w:rsid w:val="004033A5"/>
    <w:rPr>
      <w:rFonts w:ascii="Times New Roman" w:eastAsia="Times New Roman" w:hAnsi="Times New Roman" w:cs="Times New Roman"/>
      <w:b/>
      <w:noProof/>
      <w:kern w:val="28"/>
      <w:sz w:val="36"/>
      <w:szCs w:val="20"/>
      <w:lang w:val="en-US"/>
    </w:rPr>
  </w:style>
  <w:style w:type="character" w:customStyle="1" w:styleId="Heading2Char">
    <w:name w:val="Heading 2 Char"/>
    <w:basedOn w:val="DefaultParagraphFont"/>
    <w:link w:val="Heading2"/>
    <w:rsid w:val="004033A5"/>
    <w:rPr>
      <w:b/>
      <w:i/>
    </w:rPr>
  </w:style>
  <w:style w:type="character" w:customStyle="1" w:styleId="Heading4Char">
    <w:name w:val="Heading 4 Char"/>
    <w:basedOn w:val="DefaultParagraphFont"/>
    <w:link w:val="Heading4"/>
    <w:rsid w:val="004033A5"/>
    <w:rPr>
      <w:rFonts w:ascii="Times New Roman" w:hAnsi="Times New Roman"/>
      <w:b/>
      <w:i/>
    </w:rPr>
  </w:style>
  <w:style w:type="character" w:customStyle="1" w:styleId="Heading5Char">
    <w:name w:val="Heading 5 Char"/>
    <w:basedOn w:val="DefaultParagraphFont"/>
    <w:link w:val="Heading5"/>
    <w:rsid w:val="004033A5"/>
  </w:style>
  <w:style w:type="character" w:customStyle="1" w:styleId="Heading6Char">
    <w:name w:val="Heading 6 Char"/>
    <w:basedOn w:val="DefaultParagraphFont"/>
    <w:link w:val="Heading6"/>
    <w:rsid w:val="004033A5"/>
    <w:rPr>
      <w:sz w:val="28"/>
    </w:rPr>
  </w:style>
  <w:style w:type="character" w:customStyle="1" w:styleId="Heading7Char">
    <w:name w:val="Heading 7 Char"/>
    <w:basedOn w:val="DefaultParagraphFont"/>
    <w:link w:val="Heading7"/>
    <w:rsid w:val="004033A5"/>
    <w:rPr>
      <w:b/>
      <w:sz w:val="24"/>
    </w:rPr>
  </w:style>
  <w:style w:type="character" w:customStyle="1" w:styleId="Heading8Char">
    <w:name w:val="Heading 8 Char"/>
    <w:basedOn w:val="DefaultParagraphFont"/>
    <w:link w:val="Heading8"/>
    <w:rsid w:val="004033A5"/>
    <w:rPr>
      <w:b/>
      <w:sz w:val="18"/>
    </w:rPr>
  </w:style>
  <w:style w:type="character" w:customStyle="1" w:styleId="Heading9Char">
    <w:name w:val="Heading 9 Char"/>
    <w:basedOn w:val="DefaultParagraphFont"/>
    <w:link w:val="Heading9"/>
    <w:rsid w:val="004033A5"/>
    <w:rPr>
      <w:b/>
      <w:i/>
    </w:rPr>
  </w:style>
  <w:style w:type="paragraph" w:styleId="List2">
    <w:name w:val="List 2"/>
    <w:basedOn w:val="Normal"/>
    <w:rsid w:val="004033A5"/>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al"/>
    <w:rsid w:val="004033A5"/>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al"/>
    <w:rsid w:val="004033A5"/>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List3">
    <w:name w:val="List 3"/>
    <w:basedOn w:val="Normal"/>
    <w:rsid w:val="004033A5"/>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List4">
    <w:name w:val="List 4"/>
    <w:basedOn w:val="Normal"/>
    <w:rsid w:val="004033A5"/>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List5">
    <w:name w:val="List 5"/>
    <w:basedOn w:val="Normal"/>
    <w:rsid w:val="004033A5"/>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ListBullet2">
    <w:name w:val="List Bullet 2"/>
    <w:basedOn w:val="Normal"/>
    <w:rsid w:val="004033A5"/>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ListBullet3">
    <w:name w:val="List Bullet 3"/>
    <w:basedOn w:val="Normal"/>
    <w:rsid w:val="004033A5"/>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ListBullet4">
    <w:name w:val="List Bullet 4"/>
    <w:basedOn w:val="Normal"/>
    <w:rsid w:val="004033A5"/>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4033A5"/>
    <w:rPr>
      <w:b/>
      <w:i/>
    </w:rPr>
  </w:style>
  <w:style w:type="paragraph" w:customStyle="1" w:styleId="dotabulky">
    <w:name w:val="do tabulky"/>
    <w:basedOn w:val="BodyText"/>
    <w:rsid w:val="004033A5"/>
    <w:pPr>
      <w:spacing w:before="40" w:after="0"/>
    </w:pPr>
  </w:style>
  <w:style w:type="paragraph" w:styleId="BodyText">
    <w:name w:val="Body Text"/>
    <w:basedOn w:val="Normal"/>
    <w:link w:val="BodyTextChar"/>
    <w:rsid w:val="004033A5"/>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BodyTextChar">
    <w:name w:val="Body Text Char"/>
    <w:basedOn w:val="DefaultParagraphFont"/>
    <w:link w:val="BodyText"/>
    <w:rsid w:val="004033A5"/>
  </w:style>
  <w:style w:type="paragraph" w:customStyle="1" w:styleId="Tunstred">
    <w:name w:val="Tučný stred"/>
    <w:basedOn w:val="Normal"/>
    <w:rsid w:val="004033A5"/>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CommentReference">
    <w:name w:val="annotation reference"/>
    <w:semiHidden/>
    <w:rsid w:val="004033A5"/>
    <w:rPr>
      <w:sz w:val="16"/>
    </w:rPr>
  </w:style>
  <w:style w:type="paragraph" w:styleId="CommentText">
    <w:name w:val="annotation text"/>
    <w:basedOn w:val="Normal"/>
    <w:link w:val="CommentTextChar"/>
    <w:semiHidden/>
    <w:rsid w:val="004033A5"/>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CommentTextChar">
    <w:name w:val="Comment Text Char"/>
    <w:basedOn w:val="DefaultParagraphFont"/>
    <w:link w:val="CommentText"/>
    <w:semiHidden/>
    <w:rsid w:val="004033A5"/>
    <w:rPr>
      <w:sz w:val="20"/>
    </w:rPr>
  </w:style>
  <w:style w:type="paragraph" w:styleId="FootnoteText">
    <w:name w:val="footnote text"/>
    <w:basedOn w:val="Normal"/>
    <w:link w:val="FootnoteTextChar"/>
    <w:semiHidden/>
    <w:rsid w:val="004033A5"/>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FootnoteTextChar">
    <w:name w:val="Footnote Text Char"/>
    <w:basedOn w:val="DefaultParagraphFont"/>
    <w:link w:val="FootnoteText"/>
    <w:semiHidden/>
    <w:rsid w:val="004033A5"/>
    <w:rPr>
      <w:sz w:val="20"/>
    </w:rPr>
  </w:style>
  <w:style w:type="character" w:styleId="FootnoteReference">
    <w:name w:val="footnote reference"/>
    <w:semiHidden/>
    <w:rsid w:val="004033A5"/>
    <w:rPr>
      <w:vertAlign w:val="superscript"/>
    </w:rPr>
  </w:style>
  <w:style w:type="paragraph" w:styleId="Footer">
    <w:name w:val="footer"/>
    <w:basedOn w:val="Normal"/>
    <w:link w:val="FooterChar"/>
    <w:uiPriority w:val="99"/>
    <w:rsid w:val="004033A5"/>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4033A5"/>
  </w:style>
  <w:style w:type="character" w:styleId="PageNumber">
    <w:name w:val="page number"/>
    <w:basedOn w:val="DefaultParagraphFont"/>
    <w:rsid w:val="004033A5"/>
  </w:style>
  <w:style w:type="paragraph" w:styleId="Header">
    <w:name w:val="header"/>
    <w:basedOn w:val="Normal"/>
    <w:link w:val="HeaderChar"/>
    <w:uiPriority w:val="99"/>
    <w:rsid w:val="004033A5"/>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rsid w:val="004033A5"/>
  </w:style>
  <w:style w:type="paragraph" w:styleId="DocumentMap">
    <w:name w:val="Document Map"/>
    <w:basedOn w:val="Normal"/>
    <w:link w:val="DocumentMapChar"/>
    <w:semiHidden/>
    <w:rsid w:val="004033A5"/>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DocumentMapChar">
    <w:name w:val="Document Map Char"/>
    <w:basedOn w:val="DefaultParagraphFont"/>
    <w:link w:val="DocumentMap"/>
    <w:semiHidden/>
    <w:rsid w:val="004033A5"/>
    <w:rPr>
      <w:rFonts w:ascii="Tahoma" w:hAnsi="Tahoma"/>
      <w:shd w:val="clear" w:color="auto" w:fill="000080"/>
    </w:rPr>
  </w:style>
  <w:style w:type="paragraph" w:styleId="BodyTextIndent3">
    <w:name w:val="Body Text Indent 3"/>
    <w:basedOn w:val="Normal"/>
    <w:link w:val="BodyTextIndent3Char"/>
    <w:rsid w:val="004033A5"/>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BodyTextIndent3Char">
    <w:name w:val="Body Text Indent 3 Char"/>
    <w:basedOn w:val="DefaultParagraphFont"/>
    <w:link w:val="BodyTextIndent3"/>
    <w:rsid w:val="004033A5"/>
  </w:style>
  <w:style w:type="paragraph" w:customStyle="1" w:styleId="numodst">
    <w:name w:val="numodst"/>
    <w:basedOn w:val="Normal"/>
    <w:autoRedefine/>
    <w:rsid w:val="004033A5"/>
    <w:pPr>
      <w:numPr>
        <w:numId w:val="2"/>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al"/>
    <w:autoRedefine/>
    <w:rsid w:val="004033A5"/>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al"/>
    <w:autoRedefine/>
    <w:rsid w:val="004033A5"/>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styleId="BalloonText">
    <w:name w:val="Balloon Text"/>
    <w:basedOn w:val="Normal"/>
    <w:link w:val="BalloonTextChar"/>
    <w:uiPriority w:val="99"/>
    <w:semiHidden/>
    <w:rsid w:val="004033A5"/>
    <w:pPr>
      <w:overflowPunct/>
      <w:autoSpaceDE/>
      <w:autoSpaceDN/>
      <w:adjustRightInd/>
      <w:spacing w:after="200" w:line="276" w:lineRule="auto"/>
      <w:textAlignment w:val="auto"/>
    </w:pPr>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4033A5"/>
    <w:rPr>
      <w:rFonts w:ascii="Tahoma" w:hAnsi="Tahoma" w:cs="Tahoma"/>
      <w:sz w:val="16"/>
      <w:szCs w:val="16"/>
    </w:rPr>
  </w:style>
  <w:style w:type="paragraph" w:customStyle="1" w:styleId="Styledoubleright9ptBefore3pt">
    <w:name w:val="Style doubleright + 9 pt Before:  3 pt"/>
    <w:basedOn w:val="Normal"/>
    <w:rsid w:val="004033A5"/>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al"/>
    <w:rsid w:val="004033A5"/>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TableGrid">
    <w:name w:val="Table Grid"/>
    <w:basedOn w:val="TableNormal"/>
    <w:rsid w:val="004033A5"/>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4033A5"/>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4033A5"/>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al"/>
    <w:link w:val="odstavecChar"/>
    <w:autoRedefine/>
    <w:rsid w:val="004033A5"/>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4033A5"/>
    <w:rPr>
      <w:sz w:val="20"/>
    </w:rPr>
  </w:style>
  <w:style w:type="paragraph" w:customStyle="1" w:styleId="NormalArial">
    <w:name w:val="Normal + Arial"/>
    <w:aliases w:val="9 pt,Right,Left:  0,22 cm,Right:  0"/>
    <w:basedOn w:val="Normal"/>
    <w:rsid w:val="004033A5"/>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CommentText"/>
    <w:autoRedefine/>
    <w:rsid w:val="004033A5"/>
    <w:pPr>
      <w:spacing w:line="240" w:lineRule="atLeast"/>
      <w:ind w:left="709" w:right="-47"/>
      <w:jc w:val="both"/>
    </w:pPr>
    <w:rPr>
      <w:rFonts w:ascii="Arial" w:eastAsia="Times" w:hAnsi="Arial" w:cs="Arial"/>
      <w:snapToGrid w:val="0"/>
      <w:szCs w:val="20"/>
    </w:rPr>
  </w:style>
  <w:style w:type="paragraph" w:customStyle="1" w:styleId="Notetext">
    <w:name w:val="Note text"/>
    <w:basedOn w:val="Normal"/>
    <w:rsid w:val="004033A5"/>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al"/>
    <w:rsid w:val="004033A5"/>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al"/>
    <w:autoRedefine/>
    <w:rsid w:val="004033A5"/>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al"/>
    <w:rsid w:val="004033A5"/>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al"/>
    <w:rsid w:val="004033A5"/>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al"/>
    <w:rsid w:val="004033A5"/>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al"/>
    <w:rsid w:val="004033A5"/>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4033A5"/>
    <w:rPr>
      <w:rFonts w:cs="Times New Roman"/>
      <w:szCs w:val="20"/>
      <w:lang w:eastAsia="sk-SK"/>
    </w:rPr>
  </w:style>
  <w:style w:type="paragraph" w:customStyle="1" w:styleId="StylelinesArial9pt">
    <w:name w:val="Style line s + Arial 9 pt"/>
    <w:basedOn w:val="lines0"/>
    <w:rsid w:val="004033A5"/>
    <w:rPr>
      <w:rFonts w:cs="Times New Roman"/>
      <w:szCs w:val="20"/>
      <w:lang w:eastAsia="sk-SK"/>
    </w:rPr>
  </w:style>
  <w:style w:type="paragraph" w:customStyle="1" w:styleId="StylelinedArial9pt1">
    <w:name w:val="Style line d + Arial 9 pt1"/>
    <w:basedOn w:val="Lined0"/>
    <w:rsid w:val="004033A5"/>
    <w:rPr>
      <w:rFonts w:cs="Times New Roman"/>
      <w:lang w:val="sk-SK" w:eastAsia="sk-SK"/>
    </w:rPr>
  </w:style>
  <w:style w:type="paragraph" w:styleId="CommentSubject">
    <w:name w:val="annotation subject"/>
    <w:basedOn w:val="CommentText"/>
    <w:next w:val="CommentText"/>
    <w:link w:val="CommentSubjectChar"/>
    <w:semiHidden/>
    <w:rsid w:val="004033A5"/>
    <w:rPr>
      <w:b/>
      <w:bCs/>
      <w:szCs w:val="20"/>
    </w:rPr>
  </w:style>
  <w:style w:type="character" w:customStyle="1" w:styleId="CommentSubjectChar">
    <w:name w:val="Comment Subject Char"/>
    <w:basedOn w:val="CommentTextChar"/>
    <w:link w:val="CommentSubject"/>
    <w:semiHidden/>
    <w:rsid w:val="004033A5"/>
    <w:rPr>
      <w:b/>
      <w:bCs/>
      <w:sz w:val="20"/>
      <w:szCs w:val="20"/>
    </w:rPr>
  </w:style>
  <w:style w:type="character" w:customStyle="1" w:styleId="ra">
    <w:name w:val="ra"/>
    <w:basedOn w:val="DefaultParagraphFont"/>
    <w:rsid w:val="004033A5"/>
  </w:style>
  <w:style w:type="paragraph" w:customStyle="1" w:styleId="dotabulky200">
    <w:name w:val="dotabulky20"/>
    <w:basedOn w:val="Normal"/>
    <w:rsid w:val="004033A5"/>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al"/>
    <w:rsid w:val="004033A5"/>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ision">
    <w:name w:val="Revision"/>
    <w:hidden/>
    <w:uiPriority w:val="99"/>
    <w:semiHidden/>
    <w:rsid w:val="004033A5"/>
    <w:pPr>
      <w:spacing w:line="240" w:lineRule="auto"/>
    </w:pPr>
    <w:rPr>
      <w:rFonts w:ascii="Times New Roman" w:eastAsia="Times New Roman" w:hAnsi="Times New Roman" w:cs="Times New Roman"/>
      <w:sz w:val="24"/>
      <w:szCs w:val="24"/>
      <w:lang w:eastAsia="sk-SK"/>
    </w:rPr>
  </w:style>
  <w:style w:type="table" w:customStyle="1" w:styleId="Mriekatabuky2">
    <w:name w:val="Mriežka tabuľky2"/>
    <w:basedOn w:val="TableNormal"/>
    <w:next w:val="TableGrid"/>
    <w:uiPriority w:val="59"/>
    <w:rsid w:val="00463BAA"/>
    <w:pPr>
      <w:spacing w:line="240" w:lineRule="auto"/>
    </w:pPr>
    <w:rPr>
      <w:rFonts w:ascii="Arial Narrow" w:eastAsia="Times New Roman" w:hAnsi="Arial Narrow"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NoList"/>
    <w:uiPriority w:val="99"/>
    <w:semiHidden/>
    <w:unhideWhenUsed/>
    <w:rsid w:val="00463B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278841">
      <w:bodyDiv w:val="1"/>
      <w:marLeft w:val="0"/>
      <w:marRight w:val="0"/>
      <w:marTop w:val="0"/>
      <w:marBottom w:val="0"/>
      <w:divBdr>
        <w:top w:val="none" w:sz="0" w:space="0" w:color="auto"/>
        <w:left w:val="none" w:sz="0" w:space="0" w:color="auto"/>
        <w:bottom w:val="none" w:sz="0" w:space="0" w:color="auto"/>
        <w:right w:val="none" w:sz="0" w:space="0" w:color="auto"/>
      </w:divBdr>
    </w:div>
    <w:div w:id="49378364">
      <w:bodyDiv w:val="1"/>
      <w:marLeft w:val="0"/>
      <w:marRight w:val="0"/>
      <w:marTop w:val="0"/>
      <w:marBottom w:val="0"/>
      <w:divBdr>
        <w:top w:val="none" w:sz="0" w:space="0" w:color="auto"/>
        <w:left w:val="none" w:sz="0" w:space="0" w:color="auto"/>
        <w:bottom w:val="none" w:sz="0" w:space="0" w:color="auto"/>
        <w:right w:val="none" w:sz="0" w:space="0" w:color="auto"/>
      </w:divBdr>
    </w:div>
    <w:div w:id="120270460">
      <w:bodyDiv w:val="1"/>
      <w:marLeft w:val="0"/>
      <w:marRight w:val="0"/>
      <w:marTop w:val="0"/>
      <w:marBottom w:val="0"/>
      <w:divBdr>
        <w:top w:val="none" w:sz="0" w:space="0" w:color="auto"/>
        <w:left w:val="none" w:sz="0" w:space="0" w:color="auto"/>
        <w:bottom w:val="none" w:sz="0" w:space="0" w:color="auto"/>
        <w:right w:val="none" w:sz="0" w:space="0" w:color="auto"/>
      </w:divBdr>
    </w:div>
    <w:div w:id="131334171">
      <w:bodyDiv w:val="1"/>
      <w:marLeft w:val="0"/>
      <w:marRight w:val="0"/>
      <w:marTop w:val="0"/>
      <w:marBottom w:val="0"/>
      <w:divBdr>
        <w:top w:val="none" w:sz="0" w:space="0" w:color="auto"/>
        <w:left w:val="none" w:sz="0" w:space="0" w:color="auto"/>
        <w:bottom w:val="none" w:sz="0" w:space="0" w:color="auto"/>
        <w:right w:val="none" w:sz="0" w:space="0" w:color="auto"/>
      </w:divBdr>
    </w:div>
    <w:div w:id="134421420">
      <w:bodyDiv w:val="1"/>
      <w:marLeft w:val="0"/>
      <w:marRight w:val="0"/>
      <w:marTop w:val="0"/>
      <w:marBottom w:val="0"/>
      <w:divBdr>
        <w:top w:val="none" w:sz="0" w:space="0" w:color="auto"/>
        <w:left w:val="none" w:sz="0" w:space="0" w:color="auto"/>
        <w:bottom w:val="none" w:sz="0" w:space="0" w:color="auto"/>
        <w:right w:val="none" w:sz="0" w:space="0" w:color="auto"/>
      </w:divBdr>
    </w:div>
    <w:div w:id="259408796">
      <w:bodyDiv w:val="1"/>
      <w:marLeft w:val="0"/>
      <w:marRight w:val="0"/>
      <w:marTop w:val="0"/>
      <w:marBottom w:val="0"/>
      <w:divBdr>
        <w:top w:val="none" w:sz="0" w:space="0" w:color="auto"/>
        <w:left w:val="none" w:sz="0" w:space="0" w:color="auto"/>
        <w:bottom w:val="none" w:sz="0" w:space="0" w:color="auto"/>
        <w:right w:val="none" w:sz="0" w:space="0" w:color="auto"/>
      </w:divBdr>
    </w:div>
    <w:div w:id="371544087">
      <w:bodyDiv w:val="1"/>
      <w:marLeft w:val="0"/>
      <w:marRight w:val="0"/>
      <w:marTop w:val="0"/>
      <w:marBottom w:val="0"/>
      <w:divBdr>
        <w:top w:val="none" w:sz="0" w:space="0" w:color="auto"/>
        <w:left w:val="none" w:sz="0" w:space="0" w:color="auto"/>
        <w:bottom w:val="none" w:sz="0" w:space="0" w:color="auto"/>
        <w:right w:val="none" w:sz="0" w:space="0" w:color="auto"/>
      </w:divBdr>
    </w:div>
    <w:div w:id="430131053">
      <w:bodyDiv w:val="1"/>
      <w:marLeft w:val="0"/>
      <w:marRight w:val="0"/>
      <w:marTop w:val="0"/>
      <w:marBottom w:val="0"/>
      <w:divBdr>
        <w:top w:val="none" w:sz="0" w:space="0" w:color="auto"/>
        <w:left w:val="none" w:sz="0" w:space="0" w:color="auto"/>
        <w:bottom w:val="none" w:sz="0" w:space="0" w:color="auto"/>
        <w:right w:val="none" w:sz="0" w:space="0" w:color="auto"/>
      </w:divBdr>
    </w:div>
    <w:div w:id="541984225">
      <w:bodyDiv w:val="1"/>
      <w:marLeft w:val="0"/>
      <w:marRight w:val="0"/>
      <w:marTop w:val="0"/>
      <w:marBottom w:val="0"/>
      <w:divBdr>
        <w:top w:val="none" w:sz="0" w:space="0" w:color="auto"/>
        <w:left w:val="none" w:sz="0" w:space="0" w:color="auto"/>
        <w:bottom w:val="none" w:sz="0" w:space="0" w:color="auto"/>
        <w:right w:val="none" w:sz="0" w:space="0" w:color="auto"/>
      </w:divBdr>
    </w:div>
    <w:div w:id="557781840">
      <w:bodyDiv w:val="1"/>
      <w:marLeft w:val="0"/>
      <w:marRight w:val="0"/>
      <w:marTop w:val="0"/>
      <w:marBottom w:val="0"/>
      <w:divBdr>
        <w:top w:val="none" w:sz="0" w:space="0" w:color="auto"/>
        <w:left w:val="none" w:sz="0" w:space="0" w:color="auto"/>
        <w:bottom w:val="none" w:sz="0" w:space="0" w:color="auto"/>
        <w:right w:val="none" w:sz="0" w:space="0" w:color="auto"/>
      </w:divBdr>
    </w:div>
    <w:div w:id="560094300">
      <w:bodyDiv w:val="1"/>
      <w:marLeft w:val="0"/>
      <w:marRight w:val="0"/>
      <w:marTop w:val="0"/>
      <w:marBottom w:val="0"/>
      <w:divBdr>
        <w:top w:val="none" w:sz="0" w:space="0" w:color="auto"/>
        <w:left w:val="none" w:sz="0" w:space="0" w:color="auto"/>
        <w:bottom w:val="none" w:sz="0" w:space="0" w:color="auto"/>
        <w:right w:val="none" w:sz="0" w:space="0" w:color="auto"/>
      </w:divBdr>
    </w:div>
    <w:div w:id="569314814">
      <w:bodyDiv w:val="1"/>
      <w:marLeft w:val="0"/>
      <w:marRight w:val="0"/>
      <w:marTop w:val="0"/>
      <w:marBottom w:val="0"/>
      <w:divBdr>
        <w:top w:val="none" w:sz="0" w:space="0" w:color="auto"/>
        <w:left w:val="none" w:sz="0" w:space="0" w:color="auto"/>
        <w:bottom w:val="none" w:sz="0" w:space="0" w:color="auto"/>
        <w:right w:val="none" w:sz="0" w:space="0" w:color="auto"/>
      </w:divBdr>
    </w:div>
    <w:div w:id="691608721">
      <w:bodyDiv w:val="1"/>
      <w:marLeft w:val="0"/>
      <w:marRight w:val="0"/>
      <w:marTop w:val="0"/>
      <w:marBottom w:val="0"/>
      <w:divBdr>
        <w:top w:val="none" w:sz="0" w:space="0" w:color="auto"/>
        <w:left w:val="none" w:sz="0" w:space="0" w:color="auto"/>
        <w:bottom w:val="none" w:sz="0" w:space="0" w:color="auto"/>
        <w:right w:val="none" w:sz="0" w:space="0" w:color="auto"/>
      </w:divBdr>
    </w:div>
    <w:div w:id="706032875">
      <w:bodyDiv w:val="1"/>
      <w:marLeft w:val="0"/>
      <w:marRight w:val="0"/>
      <w:marTop w:val="0"/>
      <w:marBottom w:val="0"/>
      <w:divBdr>
        <w:top w:val="none" w:sz="0" w:space="0" w:color="auto"/>
        <w:left w:val="none" w:sz="0" w:space="0" w:color="auto"/>
        <w:bottom w:val="none" w:sz="0" w:space="0" w:color="auto"/>
        <w:right w:val="none" w:sz="0" w:space="0" w:color="auto"/>
      </w:divBdr>
    </w:div>
    <w:div w:id="716047512">
      <w:bodyDiv w:val="1"/>
      <w:marLeft w:val="0"/>
      <w:marRight w:val="0"/>
      <w:marTop w:val="0"/>
      <w:marBottom w:val="0"/>
      <w:divBdr>
        <w:top w:val="none" w:sz="0" w:space="0" w:color="auto"/>
        <w:left w:val="none" w:sz="0" w:space="0" w:color="auto"/>
        <w:bottom w:val="none" w:sz="0" w:space="0" w:color="auto"/>
        <w:right w:val="none" w:sz="0" w:space="0" w:color="auto"/>
      </w:divBdr>
    </w:div>
    <w:div w:id="752553969">
      <w:bodyDiv w:val="1"/>
      <w:marLeft w:val="0"/>
      <w:marRight w:val="0"/>
      <w:marTop w:val="0"/>
      <w:marBottom w:val="0"/>
      <w:divBdr>
        <w:top w:val="none" w:sz="0" w:space="0" w:color="auto"/>
        <w:left w:val="none" w:sz="0" w:space="0" w:color="auto"/>
        <w:bottom w:val="none" w:sz="0" w:space="0" w:color="auto"/>
        <w:right w:val="none" w:sz="0" w:space="0" w:color="auto"/>
      </w:divBdr>
    </w:div>
    <w:div w:id="785659087">
      <w:bodyDiv w:val="1"/>
      <w:marLeft w:val="0"/>
      <w:marRight w:val="0"/>
      <w:marTop w:val="0"/>
      <w:marBottom w:val="0"/>
      <w:divBdr>
        <w:top w:val="none" w:sz="0" w:space="0" w:color="auto"/>
        <w:left w:val="none" w:sz="0" w:space="0" w:color="auto"/>
        <w:bottom w:val="none" w:sz="0" w:space="0" w:color="auto"/>
        <w:right w:val="none" w:sz="0" w:space="0" w:color="auto"/>
      </w:divBdr>
    </w:div>
    <w:div w:id="825782134">
      <w:bodyDiv w:val="1"/>
      <w:marLeft w:val="0"/>
      <w:marRight w:val="0"/>
      <w:marTop w:val="0"/>
      <w:marBottom w:val="0"/>
      <w:divBdr>
        <w:top w:val="none" w:sz="0" w:space="0" w:color="auto"/>
        <w:left w:val="none" w:sz="0" w:space="0" w:color="auto"/>
        <w:bottom w:val="none" w:sz="0" w:space="0" w:color="auto"/>
        <w:right w:val="none" w:sz="0" w:space="0" w:color="auto"/>
      </w:divBdr>
    </w:div>
    <w:div w:id="888956713">
      <w:bodyDiv w:val="1"/>
      <w:marLeft w:val="0"/>
      <w:marRight w:val="0"/>
      <w:marTop w:val="0"/>
      <w:marBottom w:val="0"/>
      <w:divBdr>
        <w:top w:val="none" w:sz="0" w:space="0" w:color="auto"/>
        <w:left w:val="none" w:sz="0" w:space="0" w:color="auto"/>
        <w:bottom w:val="none" w:sz="0" w:space="0" w:color="auto"/>
        <w:right w:val="none" w:sz="0" w:space="0" w:color="auto"/>
      </w:divBdr>
    </w:div>
    <w:div w:id="899026022">
      <w:bodyDiv w:val="1"/>
      <w:marLeft w:val="0"/>
      <w:marRight w:val="0"/>
      <w:marTop w:val="0"/>
      <w:marBottom w:val="0"/>
      <w:divBdr>
        <w:top w:val="none" w:sz="0" w:space="0" w:color="auto"/>
        <w:left w:val="none" w:sz="0" w:space="0" w:color="auto"/>
        <w:bottom w:val="none" w:sz="0" w:space="0" w:color="auto"/>
        <w:right w:val="none" w:sz="0" w:space="0" w:color="auto"/>
      </w:divBdr>
    </w:div>
    <w:div w:id="904415130">
      <w:bodyDiv w:val="1"/>
      <w:marLeft w:val="0"/>
      <w:marRight w:val="0"/>
      <w:marTop w:val="0"/>
      <w:marBottom w:val="0"/>
      <w:divBdr>
        <w:top w:val="none" w:sz="0" w:space="0" w:color="auto"/>
        <w:left w:val="none" w:sz="0" w:space="0" w:color="auto"/>
        <w:bottom w:val="none" w:sz="0" w:space="0" w:color="auto"/>
        <w:right w:val="none" w:sz="0" w:space="0" w:color="auto"/>
      </w:divBdr>
    </w:div>
    <w:div w:id="909968685">
      <w:bodyDiv w:val="1"/>
      <w:marLeft w:val="0"/>
      <w:marRight w:val="0"/>
      <w:marTop w:val="0"/>
      <w:marBottom w:val="0"/>
      <w:divBdr>
        <w:top w:val="none" w:sz="0" w:space="0" w:color="auto"/>
        <w:left w:val="none" w:sz="0" w:space="0" w:color="auto"/>
        <w:bottom w:val="none" w:sz="0" w:space="0" w:color="auto"/>
        <w:right w:val="none" w:sz="0" w:space="0" w:color="auto"/>
      </w:divBdr>
    </w:div>
    <w:div w:id="919557409">
      <w:bodyDiv w:val="1"/>
      <w:marLeft w:val="0"/>
      <w:marRight w:val="0"/>
      <w:marTop w:val="0"/>
      <w:marBottom w:val="0"/>
      <w:divBdr>
        <w:top w:val="none" w:sz="0" w:space="0" w:color="auto"/>
        <w:left w:val="none" w:sz="0" w:space="0" w:color="auto"/>
        <w:bottom w:val="none" w:sz="0" w:space="0" w:color="auto"/>
        <w:right w:val="none" w:sz="0" w:space="0" w:color="auto"/>
      </w:divBdr>
    </w:div>
    <w:div w:id="920211359">
      <w:bodyDiv w:val="1"/>
      <w:marLeft w:val="0"/>
      <w:marRight w:val="0"/>
      <w:marTop w:val="0"/>
      <w:marBottom w:val="0"/>
      <w:divBdr>
        <w:top w:val="none" w:sz="0" w:space="0" w:color="auto"/>
        <w:left w:val="none" w:sz="0" w:space="0" w:color="auto"/>
        <w:bottom w:val="none" w:sz="0" w:space="0" w:color="auto"/>
        <w:right w:val="none" w:sz="0" w:space="0" w:color="auto"/>
      </w:divBdr>
    </w:div>
    <w:div w:id="921837641">
      <w:bodyDiv w:val="1"/>
      <w:marLeft w:val="0"/>
      <w:marRight w:val="0"/>
      <w:marTop w:val="0"/>
      <w:marBottom w:val="0"/>
      <w:divBdr>
        <w:top w:val="none" w:sz="0" w:space="0" w:color="auto"/>
        <w:left w:val="none" w:sz="0" w:space="0" w:color="auto"/>
        <w:bottom w:val="none" w:sz="0" w:space="0" w:color="auto"/>
        <w:right w:val="none" w:sz="0" w:space="0" w:color="auto"/>
      </w:divBdr>
    </w:div>
    <w:div w:id="1082724865">
      <w:bodyDiv w:val="1"/>
      <w:marLeft w:val="0"/>
      <w:marRight w:val="0"/>
      <w:marTop w:val="0"/>
      <w:marBottom w:val="0"/>
      <w:divBdr>
        <w:top w:val="none" w:sz="0" w:space="0" w:color="auto"/>
        <w:left w:val="none" w:sz="0" w:space="0" w:color="auto"/>
        <w:bottom w:val="none" w:sz="0" w:space="0" w:color="auto"/>
        <w:right w:val="none" w:sz="0" w:space="0" w:color="auto"/>
      </w:divBdr>
    </w:div>
    <w:div w:id="1099176540">
      <w:bodyDiv w:val="1"/>
      <w:marLeft w:val="0"/>
      <w:marRight w:val="0"/>
      <w:marTop w:val="0"/>
      <w:marBottom w:val="0"/>
      <w:divBdr>
        <w:top w:val="none" w:sz="0" w:space="0" w:color="auto"/>
        <w:left w:val="none" w:sz="0" w:space="0" w:color="auto"/>
        <w:bottom w:val="none" w:sz="0" w:space="0" w:color="auto"/>
        <w:right w:val="none" w:sz="0" w:space="0" w:color="auto"/>
      </w:divBdr>
    </w:div>
    <w:div w:id="1107235640">
      <w:bodyDiv w:val="1"/>
      <w:marLeft w:val="0"/>
      <w:marRight w:val="0"/>
      <w:marTop w:val="0"/>
      <w:marBottom w:val="0"/>
      <w:divBdr>
        <w:top w:val="none" w:sz="0" w:space="0" w:color="auto"/>
        <w:left w:val="none" w:sz="0" w:space="0" w:color="auto"/>
        <w:bottom w:val="none" w:sz="0" w:space="0" w:color="auto"/>
        <w:right w:val="none" w:sz="0" w:space="0" w:color="auto"/>
      </w:divBdr>
    </w:div>
    <w:div w:id="1113089204">
      <w:bodyDiv w:val="1"/>
      <w:marLeft w:val="0"/>
      <w:marRight w:val="0"/>
      <w:marTop w:val="0"/>
      <w:marBottom w:val="0"/>
      <w:divBdr>
        <w:top w:val="none" w:sz="0" w:space="0" w:color="auto"/>
        <w:left w:val="none" w:sz="0" w:space="0" w:color="auto"/>
        <w:bottom w:val="none" w:sz="0" w:space="0" w:color="auto"/>
        <w:right w:val="none" w:sz="0" w:space="0" w:color="auto"/>
      </w:divBdr>
    </w:div>
    <w:div w:id="1160271426">
      <w:bodyDiv w:val="1"/>
      <w:marLeft w:val="0"/>
      <w:marRight w:val="0"/>
      <w:marTop w:val="0"/>
      <w:marBottom w:val="0"/>
      <w:divBdr>
        <w:top w:val="none" w:sz="0" w:space="0" w:color="auto"/>
        <w:left w:val="none" w:sz="0" w:space="0" w:color="auto"/>
        <w:bottom w:val="none" w:sz="0" w:space="0" w:color="auto"/>
        <w:right w:val="none" w:sz="0" w:space="0" w:color="auto"/>
      </w:divBdr>
    </w:div>
    <w:div w:id="1186359710">
      <w:bodyDiv w:val="1"/>
      <w:marLeft w:val="0"/>
      <w:marRight w:val="0"/>
      <w:marTop w:val="0"/>
      <w:marBottom w:val="0"/>
      <w:divBdr>
        <w:top w:val="none" w:sz="0" w:space="0" w:color="auto"/>
        <w:left w:val="none" w:sz="0" w:space="0" w:color="auto"/>
        <w:bottom w:val="none" w:sz="0" w:space="0" w:color="auto"/>
        <w:right w:val="none" w:sz="0" w:space="0" w:color="auto"/>
      </w:divBdr>
    </w:div>
    <w:div w:id="1191720603">
      <w:bodyDiv w:val="1"/>
      <w:marLeft w:val="0"/>
      <w:marRight w:val="0"/>
      <w:marTop w:val="0"/>
      <w:marBottom w:val="0"/>
      <w:divBdr>
        <w:top w:val="none" w:sz="0" w:space="0" w:color="auto"/>
        <w:left w:val="none" w:sz="0" w:space="0" w:color="auto"/>
        <w:bottom w:val="none" w:sz="0" w:space="0" w:color="auto"/>
        <w:right w:val="none" w:sz="0" w:space="0" w:color="auto"/>
      </w:divBdr>
    </w:div>
    <w:div w:id="1261716201">
      <w:bodyDiv w:val="1"/>
      <w:marLeft w:val="0"/>
      <w:marRight w:val="0"/>
      <w:marTop w:val="0"/>
      <w:marBottom w:val="0"/>
      <w:divBdr>
        <w:top w:val="none" w:sz="0" w:space="0" w:color="auto"/>
        <w:left w:val="none" w:sz="0" w:space="0" w:color="auto"/>
        <w:bottom w:val="none" w:sz="0" w:space="0" w:color="auto"/>
        <w:right w:val="none" w:sz="0" w:space="0" w:color="auto"/>
      </w:divBdr>
    </w:div>
    <w:div w:id="1267344960">
      <w:bodyDiv w:val="1"/>
      <w:marLeft w:val="0"/>
      <w:marRight w:val="0"/>
      <w:marTop w:val="0"/>
      <w:marBottom w:val="0"/>
      <w:divBdr>
        <w:top w:val="none" w:sz="0" w:space="0" w:color="auto"/>
        <w:left w:val="none" w:sz="0" w:space="0" w:color="auto"/>
        <w:bottom w:val="none" w:sz="0" w:space="0" w:color="auto"/>
        <w:right w:val="none" w:sz="0" w:space="0" w:color="auto"/>
      </w:divBdr>
    </w:div>
    <w:div w:id="1284850786">
      <w:bodyDiv w:val="1"/>
      <w:marLeft w:val="0"/>
      <w:marRight w:val="0"/>
      <w:marTop w:val="0"/>
      <w:marBottom w:val="0"/>
      <w:divBdr>
        <w:top w:val="none" w:sz="0" w:space="0" w:color="auto"/>
        <w:left w:val="none" w:sz="0" w:space="0" w:color="auto"/>
        <w:bottom w:val="none" w:sz="0" w:space="0" w:color="auto"/>
        <w:right w:val="none" w:sz="0" w:space="0" w:color="auto"/>
      </w:divBdr>
    </w:div>
    <w:div w:id="1348094822">
      <w:bodyDiv w:val="1"/>
      <w:marLeft w:val="0"/>
      <w:marRight w:val="0"/>
      <w:marTop w:val="0"/>
      <w:marBottom w:val="0"/>
      <w:divBdr>
        <w:top w:val="none" w:sz="0" w:space="0" w:color="auto"/>
        <w:left w:val="none" w:sz="0" w:space="0" w:color="auto"/>
        <w:bottom w:val="none" w:sz="0" w:space="0" w:color="auto"/>
        <w:right w:val="none" w:sz="0" w:space="0" w:color="auto"/>
      </w:divBdr>
    </w:div>
    <w:div w:id="1374764850">
      <w:bodyDiv w:val="1"/>
      <w:marLeft w:val="0"/>
      <w:marRight w:val="0"/>
      <w:marTop w:val="0"/>
      <w:marBottom w:val="0"/>
      <w:divBdr>
        <w:top w:val="none" w:sz="0" w:space="0" w:color="auto"/>
        <w:left w:val="none" w:sz="0" w:space="0" w:color="auto"/>
        <w:bottom w:val="none" w:sz="0" w:space="0" w:color="auto"/>
        <w:right w:val="none" w:sz="0" w:space="0" w:color="auto"/>
      </w:divBdr>
    </w:div>
    <w:div w:id="1394960288">
      <w:bodyDiv w:val="1"/>
      <w:marLeft w:val="0"/>
      <w:marRight w:val="0"/>
      <w:marTop w:val="0"/>
      <w:marBottom w:val="0"/>
      <w:divBdr>
        <w:top w:val="none" w:sz="0" w:space="0" w:color="auto"/>
        <w:left w:val="none" w:sz="0" w:space="0" w:color="auto"/>
        <w:bottom w:val="none" w:sz="0" w:space="0" w:color="auto"/>
        <w:right w:val="none" w:sz="0" w:space="0" w:color="auto"/>
      </w:divBdr>
    </w:div>
    <w:div w:id="1414623573">
      <w:bodyDiv w:val="1"/>
      <w:marLeft w:val="0"/>
      <w:marRight w:val="0"/>
      <w:marTop w:val="0"/>
      <w:marBottom w:val="0"/>
      <w:divBdr>
        <w:top w:val="none" w:sz="0" w:space="0" w:color="auto"/>
        <w:left w:val="none" w:sz="0" w:space="0" w:color="auto"/>
        <w:bottom w:val="none" w:sz="0" w:space="0" w:color="auto"/>
        <w:right w:val="none" w:sz="0" w:space="0" w:color="auto"/>
      </w:divBdr>
    </w:div>
    <w:div w:id="1476138905">
      <w:bodyDiv w:val="1"/>
      <w:marLeft w:val="0"/>
      <w:marRight w:val="0"/>
      <w:marTop w:val="0"/>
      <w:marBottom w:val="0"/>
      <w:divBdr>
        <w:top w:val="none" w:sz="0" w:space="0" w:color="auto"/>
        <w:left w:val="none" w:sz="0" w:space="0" w:color="auto"/>
        <w:bottom w:val="none" w:sz="0" w:space="0" w:color="auto"/>
        <w:right w:val="none" w:sz="0" w:space="0" w:color="auto"/>
      </w:divBdr>
    </w:div>
    <w:div w:id="1550531645">
      <w:bodyDiv w:val="1"/>
      <w:marLeft w:val="0"/>
      <w:marRight w:val="0"/>
      <w:marTop w:val="0"/>
      <w:marBottom w:val="0"/>
      <w:divBdr>
        <w:top w:val="none" w:sz="0" w:space="0" w:color="auto"/>
        <w:left w:val="none" w:sz="0" w:space="0" w:color="auto"/>
        <w:bottom w:val="none" w:sz="0" w:space="0" w:color="auto"/>
        <w:right w:val="none" w:sz="0" w:space="0" w:color="auto"/>
      </w:divBdr>
    </w:div>
    <w:div w:id="1555048304">
      <w:bodyDiv w:val="1"/>
      <w:marLeft w:val="0"/>
      <w:marRight w:val="0"/>
      <w:marTop w:val="0"/>
      <w:marBottom w:val="0"/>
      <w:divBdr>
        <w:top w:val="none" w:sz="0" w:space="0" w:color="auto"/>
        <w:left w:val="none" w:sz="0" w:space="0" w:color="auto"/>
        <w:bottom w:val="none" w:sz="0" w:space="0" w:color="auto"/>
        <w:right w:val="none" w:sz="0" w:space="0" w:color="auto"/>
      </w:divBdr>
    </w:div>
    <w:div w:id="1557626364">
      <w:bodyDiv w:val="1"/>
      <w:marLeft w:val="0"/>
      <w:marRight w:val="0"/>
      <w:marTop w:val="0"/>
      <w:marBottom w:val="0"/>
      <w:divBdr>
        <w:top w:val="none" w:sz="0" w:space="0" w:color="auto"/>
        <w:left w:val="none" w:sz="0" w:space="0" w:color="auto"/>
        <w:bottom w:val="none" w:sz="0" w:space="0" w:color="auto"/>
        <w:right w:val="none" w:sz="0" w:space="0" w:color="auto"/>
      </w:divBdr>
    </w:div>
    <w:div w:id="1572538926">
      <w:bodyDiv w:val="1"/>
      <w:marLeft w:val="0"/>
      <w:marRight w:val="0"/>
      <w:marTop w:val="0"/>
      <w:marBottom w:val="0"/>
      <w:divBdr>
        <w:top w:val="none" w:sz="0" w:space="0" w:color="auto"/>
        <w:left w:val="none" w:sz="0" w:space="0" w:color="auto"/>
        <w:bottom w:val="none" w:sz="0" w:space="0" w:color="auto"/>
        <w:right w:val="none" w:sz="0" w:space="0" w:color="auto"/>
      </w:divBdr>
    </w:div>
    <w:div w:id="1638413190">
      <w:bodyDiv w:val="1"/>
      <w:marLeft w:val="0"/>
      <w:marRight w:val="0"/>
      <w:marTop w:val="0"/>
      <w:marBottom w:val="0"/>
      <w:divBdr>
        <w:top w:val="none" w:sz="0" w:space="0" w:color="auto"/>
        <w:left w:val="none" w:sz="0" w:space="0" w:color="auto"/>
        <w:bottom w:val="none" w:sz="0" w:space="0" w:color="auto"/>
        <w:right w:val="none" w:sz="0" w:space="0" w:color="auto"/>
      </w:divBdr>
    </w:div>
    <w:div w:id="1644384332">
      <w:bodyDiv w:val="1"/>
      <w:marLeft w:val="0"/>
      <w:marRight w:val="0"/>
      <w:marTop w:val="0"/>
      <w:marBottom w:val="0"/>
      <w:divBdr>
        <w:top w:val="none" w:sz="0" w:space="0" w:color="auto"/>
        <w:left w:val="none" w:sz="0" w:space="0" w:color="auto"/>
        <w:bottom w:val="none" w:sz="0" w:space="0" w:color="auto"/>
        <w:right w:val="none" w:sz="0" w:space="0" w:color="auto"/>
      </w:divBdr>
    </w:div>
    <w:div w:id="1661037357">
      <w:bodyDiv w:val="1"/>
      <w:marLeft w:val="0"/>
      <w:marRight w:val="0"/>
      <w:marTop w:val="0"/>
      <w:marBottom w:val="0"/>
      <w:divBdr>
        <w:top w:val="none" w:sz="0" w:space="0" w:color="auto"/>
        <w:left w:val="none" w:sz="0" w:space="0" w:color="auto"/>
        <w:bottom w:val="none" w:sz="0" w:space="0" w:color="auto"/>
        <w:right w:val="none" w:sz="0" w:space="0" w:color="auto"/>
      </w:divBdr>
    </w:div>
    <w:div w:id="1730300676">
      <w:bodyDiv w:val="1"/>
      <w:marLeft w:val="0"/>
      <w:marRight w:val="0"/>
      <w:marTop w:val="0"/>
      <w:marBottom w:val="0"/>
      <w:divBdr>
        <w:top w:val="none" w:sz="0" w:space="0" w:color="auto"/>
        <w:left w:val="none" w:sz="0" w:space="0" w:color="auto"/>
        <w:bottom w:val="none" w:sz="0" w:space="0" w:color="auto"/>
        <w:right w:val="none" w:sz="0" w:space="0" w:color="auto"/>
      </w:divBdr>
    </w:div>
    <w:div w:id="1739747288">
      <w:bodyDiv w:val="1"/>
      <w:marLeft w:val="0"/>
      <w:marRight w:val="0"/>
      <w:marTop w:val="0"/>
      <w:marBottom w:val="0"/>
      <w:divBdr>
        <w:top w:val="none" w:sz="0" w:space="0" w:color="auto"/>
        <w:left w:val="none" w:sz="0" w:space="0" w:color="auto"/>
        <w:bottom w:val="none" w:sz="0" w:space="0" w:color="auto"/>
        <w:right w:val="none" w:sz="0" w:space="0" w:color="auto"/>
      </w:divBdr>
    </w:div>
    <w:div w:id="1744989171">
      <w:bodyDiv w:val="1"/>
      <w:marLeft w:val="0"/>
      <w:marRight w:val="0"/>
      <w:marTop w:val="0"/>
      <w:marBottom w:val="0"/>
      <w:divBdr>
        <w:top w:val="none" w:sz="0" w:space="0" w:color="auto"/>
        <w:left w:val="none" w:sz="0" w:space="0" w:color="auto"/>
        <w:bottom w:val="none" w:sz="0" w:space="0" w:color="auto"/>
        <w:right w:val="none" w:sz="0" w:space="0" w:color="auto"/>
      </w:divBdr>
    </w:div>
    <w:div w:id="1747610077">
      <w:bodyDiv w:val="1"/>
      <w:marLeft w:val="0"/>
      <w:marRight w:val="0"/>
      <w:marTop w:val="0"/>
      <w:marBottom w:val="0"/>
      <w:divBdr>
        <w:top w:val="none" w:sz="0" w:space="0" w:color="auto"/>
        <w:left w:val="none" w:sz="0" w:space="0" w:color="auto"/>
        <w:bottom w:val="none" w:sz="0" w:space="0" w:color="auto"/>
        <w:right w:val="none" w:sz="0" w:space="0" w:color="auto"/>
      </w:divBdr>
    </w:div>
    <w:div w:id="1759256335">
      <w:bodyDiv w:val="1"/>
      <w:marLeft w:val="0"/>
      <w:marRight w:val="0"/>
      <w:marTop w:val="0"/>
      <w:marBottom w:val="0"/>
      <w:divBdr>
        <w:top w:val="none" w:sz="0" w:space="0" w:color="auto"/>
        <w:left w:val="none" w:sz="0" w:space="0" w:color="auto"/>
        <w:bottom w:val="none" w:sz="0" w:space="0" w:color="auto"/>
        <w:right w:val="none" w:sz="0" w:space="0" w:color="auto"/>
      </w:divBdr>
    </w:div>
    <w:div w:id="1809662254">
      <w:bodyDiv w:val="1"/>
      <w:marLeft w:val="0"/>
      <w:marRight w:val="0"/>
      <w:marTop w:val="0"/>
      <w:marBottom w:val="0"/>
      <w:divBdr>
        <w:top w:val="none" w:sz="0" w:space="0" w:color="auto"/>
        <w:left w:val="none" w:sz="0" w:space="0" w:color="auto"/>
        <w:bottom w:val="none" w:sz="0" w:space="0" w:color="auto"/>
        <w:right w:val="none" w:sz="0" w:space="0" w:color="auto"/>
      </w:divBdr>
    </w:div>
    <w:div w:id="1914385269">
      <w:bodyDiv w:val="1"/>
      <w:marLeft w:val="0"/>
      <w:marRight w:val="0"/>
      <w:marTop w:val="0"/>
      <w:marBottom w:val="0"/>
      <w:divBdr>
        <w:top w:val="none" w:sz="0" w:space="0" w:color="auto"/>
        <w:left w:val="none" w:sz="0" w:space="0" w:color="auto"/>
        <w:bottom w:val="none" w:sz="0" w:space="0" w:color="auto"/>
        <w:right w:val="none" w:sz="0" w:space="0" w:color="auto"/>
      </w:divBdr>
    </w:div>
    <w:div w:id="1942029449">
      <w:bodyDiv w:val="1"/>
      <w:marLeft w:val="0"/>
      <w:marRight w:val="0"/>
      <w:marTop w:val="0"/>
      <w:marBottom w:val="0"/>
      <w:divBdr>
        <w:top w:val="none" w:sz="0" w:space="0" w:color="auto"/>
        <w:left w:val="none" w:sz="0" w:space="0" w:color="auto"/>
        <w:bottom w:val="none" w:sz="0" w:space="0" w:color="auto"/>
        <w:right w:val="none" w:sz="0" w:space="0" w:color="auto"/>
      </w:divBdr>
    </w:div>
    <w:div w:id="1964068460">
      <w:bodyDiv w:val="1"/>
      <w:marLeft w:val="0"/>
      <w:marRight w:val="0"/>
      <w:marTop w:val="0"/>
      <w:marBottom w:val="0"/>
      <w:divBdr>
        <w:top w:val="none" w:sz="0" w:space="0" w:color="auto"/>
        <w:left w:val="none" w:sz="0" w:space="0" w:color="auto"/>
        <w:bottom w:val="none" w:sz="0" w:space="0" w:color="auto"/>
        <w:right w:val="none" w:sz="0" w:space="0" w:color="auto"/>
      </w:divBdr>
    </w:div>
    <w:div w:id="1984580405">
      <w:bodyDiv w:val="1"/>
      <w:marLeft w:val="0"/>
      <w:marRight w:val="0"/>
      <w:marTop w:val="0"/>
      <w:marBottom w:val="0"/>
      <w:divBdr>
        <w:top w:val="none" w:sz="0" w:space="0" w:color="auto"/>
        <w:left w:val="none" w:sz="0" w:space="0" w:color="auto"/>
        <w:bottom w:val="none" w:sz="0" w:space="0" w:color="auto"/>
        <w:right w:val="none" w:sz="0" w:space="0" w:color="auto"/>
      </w:divBdr>
    </w:div>
    <w:div w:id="2033996589">
      <w:bodyDiv w:val="1"/>
      <w:marLeft w:val="0"/>
      <w:marRight w:val="0"/>
      <w:marTop w:val="0"/>
      <w:marBottom w:val="0"/>
      <w:divBdr>
        <w:top w:val="none" w:sz="0" w:space="0" w:color="auto"/>
        <w:left w:val="none" w:sz="0" w:space="0" w:color="auto"/>
        <w:bottom w:val="none" w:sz="0" w:space="0" w:color="auto"/>
        <w:right w:val="none" w:sz="0" w:space="0" w:color="auto"/>
      </w:divBdr>
    </w:div>
    <w:div w:id="2070765027">
      <w:bodyDiv w:val="1"/>
      <w:marLeft w:val="0"/>
      <w:marRight w:val="0"/>
      <w:marTop w:val="0"/>
      <w:marBottom w:val="0"/>
      <w:divBdr>
        <w:top w:val="none" w:sz="0" w:space="0" w:color="auto"/>
        <w:left w:val="none" w:sz="0" w:space="0" w:color="auto"/>
        <w:bottom w:val="none" w:sz="0" w:space="0" w:color="auto"/>
        <w:right w:val="none" w:sz="0" w:space="0" w:color="auto"/>
      </w:divBdr>
    </w:div>
    <w:div w:id="2075199199">
      <w:bodyDiv w:val="1"/>
      <w:marLeft w:val="0"/>
      <w:marRight w:val="0"/>
      <w:marTop w:val="0"/>
      <w:marBottom w:val="0"/>
      <w:divBdr>
        <w:top w:val="none" w:sz="0" w:space="0" w:color="auto"/>
        <w:left w:val="none" w:sz="0" w:space="0" w:color="auto"/>
        <w:bottom w:val="none" w:sz="0" w:space="0" w:color="auto"/>
        <w:right w:val="none" w:sz="0" w:space="0" w:color="auto"/>
      </w:divBdr>
    </w:div>
    <w:div w:id="2108234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ad.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40D2DA-21FD-4468-B0AB-B369DEF0E2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5559</Words>
  <Characters>31688</Characters>
  <Application>Microsoft Office Word</Application>
  <DocSecurity>0</DocSecurity>
  <Lines>264</Lines>
  <Paragraphs>74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37173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porkertova</dc:creator>
  <cp:lastModifiedBy>Kovac, Robert</cp:lastModifiedBy>
  <cp:revision>2</cp:revision>
  <cp:lastPrinted>2017-04-18T15:46:00Z</cp:lastPrinted>
  <dcterms:created xsi:type="dcterms:W3CDTF">2018-04-19T08:09:00Z</dcterms:created>
  <dcterms:modified xsi:type="dcterms:W3CDTF">2018-04-19T08:09:00Z</dcterms:modified>
</cp:coreProperties>
</file>