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03EC" w:rsidRPr="005877C7" w:rsidRDefault="00021BD3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>A</w:t>
      </w:r>
      <w:r w:rsidR="00303C48">
        <w:rPr>
          <w:rFonts w:ascii="Times New Roman" w:hAnsi="Times New Roman" w:cs="Times New Roman"/>
          <w:b/>
          <w:color w:val="5B9BD5" w:themeColor="accent1"/>
        </w:rPr>
        <w:t xml:space="preserve">.  </w:t>
      </w:r>
      <w:r w:rsidR="00CE03EC"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FA108D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E03EC" w:rsidRDefault="00021BD3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1.</w:t>
      </w:r>
      <w:r w:rsidR="00CE03EC" w:rsidRPr="00F730ED">
        <w:rPr>
          <w:rFonts w:ascii="Times New Roman" w:hAnsi="Times New Roman" w:cs="Times New Roman"/>
          <w:b/>
        </w:rPr>
        <w:t xml:space="preserve"> </w:t>
      </w:r>
      <w:r w:rsidR="00775AEB">
        <w:rPr>
          <w:rFonts w:ascii="Times New Roman" w:hAnsi="Times New Roman" w:cs="Times New Roman"/>
          <w:b/>
        </w:rPr>
        <w:t xml:space="preserve"> </w:t>
      </w:r>
      <w:r w:rsidR="00360F88" w:rsidRPr="00F730ED">
        <w:rPr>
          <w:rFonts w:ascii="Times New Roman" w:hAnsi="Times New Roman" w:cs="Times New Roman"/>
          <w:b/>
        </w:rPr>
        <w:t>Obchodné meno účtovnej jednotky</w:t>
      </w:r>
      <w:r w:rsidR="00CE03EC" w:rsidRPr="00F730ED">
        <w:rPr>
          <w:rFonts w:ascii="Times New Roman" w:hAnsi="Times New Roman" w:cs="Times New Roman"/>
          <w:b/>
        </w:rPr>
        <w:t>:</w:t>
      </w:r>
    </w:p>
    <w:p w:rsidR="00775AEB" w:rsidRPr="00F730ED" w:rsidRDefault="00775AEB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B8325F" w:rsidRPr="00775AEB" w:rsidRDefault="00021BD3" w:rsidP="00775AEB">
      <w:pPr>
        <w:spacing w:after="0" w:line="276" w:lineRule="auto"/>
        <w:rPr>
          <w:rFonts w:ascii="Times New Roman" w:hAnsi="Times New Roman" w:cs="Times New Roman"/>
          <w:b/>
          <w:sz w:val="28"/>
          <w:szCs w:val="28"/>
        </w:rPr>
      </w:pPr>
      <w:r w:rsidRPr="00775AEB">
        <w:rPr>
          <w:rFonts w:ascii="Times New Roman" w:hAnsi="Times New Roman" w:cs="Times New Roman"/>
          <w:b/>
          <w:sz w:val="28"/>
          <w:szCs w:val="28"/>
        </w:rPr>
        <w:t>Naša domová správa</w:t>
      </w:r>
      <w:r w:rsidR="00B8325F" w:rsidRPr="00775AEB">
        <w:rPr>
          <w:rFonts w:ascii="Times New Roman" w:hAnsi="Times New Roman" w:cs="Times New Roman"/>
          <w:b/>
          <w:sz w:val="28"/>
          <w:szCs w:val="28"/>
        </w:rPr>
        <w:t xml:space="preserve">, </w:t>
      </w:r>
      <w:proofErr w:type="spellStart"/>
      <w:r w:rsidR="00B8325F" w:rsidRPr="00775AEB">
        <w:rPr>
          <w:rFonts w:ascii="Times New Roman" w:hAnsi="Times New Roman" w:cs="Times New Roman"/>
          <w:b/>
          <w:sz w:val="28"/>
          <w:szCs w:val="28"/>
        </w:rPr>
        <w:t>s.r.o</w:t>
      </w:r>
      <w:proofErr w:type="spellEnd"/>
      <w:r w:rsidR="00B8325F" w:rsidRPr="00775AEB">
        <w:rPr>
          <w:rFonts w:ascii="Times New Roman" w:hAnsi="Times New Roman" w:cs="Times New Roman"/>
          <w:b/>
          <w:sz w:val="28"/>
          <w:szCs w:val="28"/>
        </w:rPr>
        <w:t>.</w:t>
      </w:r>
    </w:p>
    <w:p w:rsidR="00B8325F" w:rsidRPr="00F730ED" w:rsidRDefault="00B8325F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E03EC" w:rsidRPr="00775AEB" w:rsidRDefault="00CE03EC" w:rsidP="00775AEB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775AEB">
        <w:rPr>
          <w:rFonts w:ascii="Times New Roman" w:hAnsi="Times New Roman" w:cs="Times New Roman"/>
          <w:b/>
        </w:rPr>
        <w:t>Sídlo</w:t>
      </w:r>
      <w:r w:rsidR="00360F88" w:rsidRPr="00775AEB">
        <w:rPr>
          <w:rFonts w:ascii="Times New Roman" w:hAnsi="Times New Roman" w:cs="Times New Roman"/>
          <w:b/>
        </w:rPr>
        <w:t xml:space="preserve"> účtovnej jednotky</w:t>
      </w:r>
      <w:r w:rsidRPr="00775AEB">
        <w:rPr>
          <w:rFonts w:ascii="Times New Roman" w:hAnsi="Times New Roman" w:cs="Times New Roman"/>
          <w:b/>
        </w:rPr>
        <w:t>:</w:t>
      </w:r>
    </w:p>
    <w:p w:rsidR="00B8325F" w:rsidRPr="00775AEB" w:rsidRDefault="00021BD3" w:rsidP="00775AEB">
      <w:pPr>
        <w:spacing w:after="0" w:line="276" w:lineRule="auto"/>
        <w:jc w:val="both"/>
        <w:rPr>
          <w:rFonts w:ascii="Times New Roman" w:hAnsi="Times New Roman" w:cs="Times New Roman"/>
        </w:rPr>
      </w:pPr>
      <w:r w:rsidRPr="00775AEB">
        <w:rPr>
          <w:rFonts w:ascii="Times New Roman" w:hAnsi="Times New Roman" w:cs="Times New Roman"/>
        </w:rPr>
        <w:t>Legionárska 1127</w:t>
      </w:r>
    </w:p>
    <w:p w:rsidR="00B8325F" w:rsidRPr="00775AEB" w:rsidRDefault="00B8325F" w:rsidP="00775AEB">
      <w:pPr>
        <w:spacing w:after="0" w:line="276" w:lineRule="auto"/>
        <w:jc w:val="both"/>
        <w:rPr>
          <w:rFonts w:ascii="Times New Roman" w:hAnsi="Times New Roman" w:cs="Times New Roman"/>
        </w:rPr>
      </w:pPr>
      <w:r w:rsidRPr="00775AEB">
        <w:rPr>
          <w:rFonts w:ascii="Times New Roman" w:hAnsi="Times New Roman" w:cs="Times New Roman"/>
        </w:rPr>
        <w:t>92601 Sereď</w:t>
      </w:r>
    </w:p>
    <w:p w:rsidR="00B8325F" w:rsidRPr="00F730ED" w:rsidRDefault="00B8325F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360F88" w:rsidRPr="00775AEB" w:rsidRDefault="00360F88" w:rsidP="00775AEB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775AEB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775AEB" w:rsidRDefault="00021BD3" w:rsidP="00775AEB">
      <w:pPr>
        <w:pStyle w:val="Odsekzoznamu"/>
        <w:numPr>
          <w:ilvl w:val="0"/>
          <w:numId w:val="10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775AEB">
        <w:rPr>
          <w:rFonts w:ascii="Times New Roman" w:hAnsi="Times New Roman" w:cs="Times New Roman"/>
        </w:rPr>
        <w:t>Správa a údržba bytového a nebytového fondu v rozsahu voľných živností</w:t>
      </w:r>
    </w:p>
    <w:p w:rsidR="00B8325F" w:rsidRPr="00775AEB" w:rsidRDefault="00021BD3" w:rsidP="00775AEB">
      <w:pPr>
        <w:pStyle w:val="Odsekzoznamu"/>
        <w:numPr>
          <w:ilvl w:val="0"/>
          <w:numId w:val="10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775AEB">
        <w:rPr>
          <w:rFonts w:ascii="Times New Roman" w:hAnsi="Times New Roman" w:cs="Times New Roman"/>
        </w:rPr>
        <w:t>Administratívne služby</w:t>
      </w:r>
    </w:p>
    <w:p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F730ED" w:rsidRDefault="00021BD3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2.</w:t>
      </w:r>
      <w:r w:rsidR="00775AEB">
        <w:rPr>
          <w:rFonts w:ascii="Times New Roman" w:hAnsi="Times New Roman" w:cs="Times New Roman"/>
          <w:b/>
        </w:rPr>
        <w:t xml:space="preserve">  </w:t>
      </w:r>
      <w:r w:rsidR="00360F88" w:rsidRPr="00F730ED">
        <w:rPr>
          <w:rFonts w:ascii="Times New Roman" w:hAnsi="Times New Roman" w:cs="Times New Roman"/>
          <w:b/>
        </w:rPr>
        <w:t>Dátum schválenia účtovnej závierky za bezprostredne predchádzajúce účtovné obdobie:</w:t>
      </w:r>
    </w:p>
    <w:p w:rsidR="00CE03EC" w:rsidRPr="00775AEB" w:rsidRDefault="002577F5" w:rsidP="00775AEB">
      <w:pPr>
        <w:spacing w:after="0" w:line="276" w:lineRule="auto"/>
        <w:jc w:val="both"/>
        <w:rPr>
          <w:rFonts w:ascii="Times New Roman" w:hAnsi="Times New Roman" w:cs="Times New Roman"/>
          <w:color w:val="FF0000"/>
        </w:rPr>
      </w:pPr>
      <w:r w:rsidRPr="00775AEB">
        <w:rPr>
          <w:rFonts w:ascii="Times New Roman" w:hAnsi="Times New Roman" w:cs="Times New Roman"/>
        </w:rPr>
        <w:t>Účtovná závierka Spoločnosti k 31. decembru 201</w:t>
      </w:r>
      <w:r w:rsidR="004D631F" w:rsidRPr="00775AEB">
        <w:rPr>
          <w:rFonts w:ascii="Times New Roman" w:hAnsi="Times New Roman" w:cs="Times New Roman"/>
        </w:rPr>
        <w:t>6</w:t>
      </w:r>
      <w:r w:rsidRPr="00775AEB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896EDD" w:rsidRPr="00775AEB">
        <w:rPr>
          <w:rFonts w:ascii="Times New Roman" w:hAnsi="Times New Roman" w:cs="Times New Roman"/>
          <w:color w:val="FF0000"/>
        </w:rPr>
        <w:t>1</w:t>
      </w:r>
      <w:r w:rsidR="00021BD3" w:rsidRPr="00775AEB">
        <w:rPr>
          <w:rFonts w:ascii="Times New Roman" w:hAnsi="Times New Roman" w:cs="Times New Roman"/>
          <w:color w:val="FF0000"/>
        </w:rPr>
        <w:t>6</w:t>
      </w:r>
      <w:r w:rsidR="00896EDD" w:rsidRPr="00775AEB">
        <w:rPr>
          <w:rFonts w:ascii="Times New Roman" w:hAnsi="Times New Roman" w:cs="Times New Roman"/>
          <w:color w:val="FF0000"/>
        </w:rPr>
        <w:t>.04.201</w:t>
      </w:r>
      <w:r w:rsidR="004D631F" w:rsidRPr="00775AEB">
        <w:rPr>
          <w:rFonts w:ascii="Times New Roman" w:hAnsi="Times New Roman" w:cs="Times New Roman"/>
          <w:color w:val="FF0000"/>
        </w:rPr>
        <w:t>7</w:t>
      </w:r>
      <w:r w:rsidR="00896EDD" w:rsidRPr="00775AEB">
        <w:rPr>
          <w:rFonts w:ascii="Times New Roman" w:hAnsi="Times New Roman" w:cs="Times New Roman"/>
          <w:color w:val="FF0000"/>
        </w:rPr>
        <w:t>.</w:t>
      </w:r>
    </w:p>
    <w:p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360F88" w:rsidRPr="00F730ED" w:rsidRDefault="00021BD3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3.</w:t>
      </w:r>
      <w:r w:rsidR="00775AEB">
        <w:rPr>
          <w:rFonts w:ascii="Times New Roman" w:hAnsi="Times New Roman" w:cs="Times New Roman"/>
          <w:b/>
        </w:rPr>
        <w:t xml:space="preserve">  </w:t>
      </w:r>
      <w:r w:rsidR="00360F88" w:rsidRPr="00F730ED">
        <w:rPr>
          <w:rFonts w:ascii="Times New Roman" w:hAnsi="Times New Roman" w:cs="Times New Roman"/>
          <w:b/>
        </w:rPr>
        <w:t xml:space="preserve">Právny dôvod </w:t>
      </w:r>
      <w:r w:rsidR="008774C4" w:rsidRPr="00F730ED">
        <w:rPr>
          <w:rFonts w:ascii="Times New Roman" w:hAnsi="Times New Roman" w:cs="Times New Roman"/>
          <w:b/>
        </w:rPr>
        <w:t xml:space="preserve">na </w:t>
      </w:r>
      <w:r w:rsidR="00360F88" w:rsidRPr="00F730ED">
        <w:rPr>
          <w:rFonts w:ascii="Times New Roman" w:hAnsi="Times New Roman" w:cs="Times New Roman"/>
          <w:b/>
        </w:rPr>
        <w:t>zostav</w:t>
      </w:r>
      <w:r w:rsidR="008774C4" w:rsidRPr="00F730ED">
        <w:rPr>
          <w:rFonts w:ascii="Times New Roman" w:hAnsi="Times New Roman" w:cs="Times New Roman"/>
          <w:b/>
        </w:rPr>
        <w:t>enie účtovnej závierky:</w:t>
      </w:r>
    </w:p>
    <w:p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664469" w:rsidP="00FA108D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8325F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021BD3" w:rsidRPr="00F730ED" w:rsidRDefault="00021BD3" w:rsidP="00FA108D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je určená pre používateľov, ktorí majú primerané znalosti o obchodných   a ekonomických činnostiach a účtovníctve a ktorí analyzujú tieto informácie s primeranou pozornosťou. Účtovná závierka neposkytuje a ani nemôže poskytovať všetky informácie, ktoré by existujúci a </w:t>
      </w:r>
      <w:proofErr w:type="spellStart"/>
      <w:r>
        <w:rPr>
          <w:rFonts w:ascii="Times New Roman" w:hAnsi="Times New Roman" w:cs="Times New Roman"/>
        </w:rPr>
        <w:t>petencionálni</w:t>
      </w:r>
      <w:proofErr w:type="spellEnd"/>
      <w:r>
        <w:rPr>
          <w:rFonts w:ascii="Times New Roman" w:hAnsi="Times New Roman" w:cs="Times New Roman"/>
        </w:rPr>
        <w:t xml:space="preserve"> investori, poskytovatelia úverov a pôžičiek a iní veritelia mohli potrebovať. Títo používatelia musia relevantné informácie získať z iných zdrojov.</w:t>
      </w:r>
    </w:p>
    <w:p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F730ED" w:rsidRDefault="002E2695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E03EC" w:rsidRPr="00F730ED" w:rsidRDefault="00021BD3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4.</w:t>
      </w:r>
      <w:r w:rsidR="00775AEB">
        <w:rPr>
          <w:rFonts w:ascii="Times New Roman" w:hAnsi="Times New Roman" w:cs="Times New Roman"/>
          <w:b/>
        </w:rPr>
        <w:t xml:space="preserve">  </w:t>
      </w:r>
      <w:r w:rsidR="00CE03EC" w:rsidRPr="00F730ED">
        <w:rPr>
          <w:rFonts w:ascii="Times New Roman" w:hAnsi="Times New Roman" w:cs="Times New Roman"/>
          <w:b/>
        </w:rPr>
        <w:t>Informácie o</w:t>
      </w:r>
      <w:r w:rsidR="00900440" w:rsidRPr="00F730ED">
        <w:rPr>
          <w:rFonts w:ascii="Times New Roman" w:hAnsi="Times New Roman" w:cs="Times New Roman"/>
          <w:b/>
        </w:rPr>
        <w:t> skupine účtovných jednotiek</w:t>
      </w:r>
    </w:p>
    <w:p w:rsidR="00775AEB" w:rsidRDefault="002577F5" w:rsidP="00FA108D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Spoločnosť nespĺňa podmienky uvedené v § 22 ods. 10 zákona o účtovníctve definujúce povinnosť</w:t>
      </w:r>
    </w:p>
    <w:p w:rsidR="00775AEB" w:rsidRDefault="002577F5" w:rsidP="00775AEB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zostavenia konsolidovanej účtovnej závierky, a preto Spoločnosť nezostavuje konsolidov</w:t>
      </w:r>
      <w:r w:rsidR="00896EDD">
        <w:rPr>
          <w:rFonts w:ascii="Times New Roman" w:hAnsi="Times New Roman" w:cs="Times New Roman"/>
        </w:rPr>
        <w:t>anú účtovnú</w:t>
      </w:r>
    </w:p>
    <w:p w:rsidR="00775AEB" w:rsidRDefault="00775AEB" w:rsidP="00775AEB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</w:t>
      </w:r>
      <w:r w:rsidR="00896EDD">
        <w:rPr>
          <w:rFonts w:ascii="Times New Roman" w:hAnsi="Times New Roman" w:cs="Times New Roman"/>
        </w:rPr>
        <w:t>ávierku za rok 201</w:t>
      </w:r>
      <w:r w:rsidR="004D631F">
        <w:rPr>
          <w:rFonts w:ascii="Times New Roman" w:hAnsi="Times New Roman" w:cs="Times New Roman"/>
        </w:rPr>
        <w:t>7</w:t>
      </w:r>
      <w:r w:rsidR="002577F5" w:rsidRPr="00F730ED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</w:t>
      </w:r>
    </w:p>
    <w:p w:rsidR="00775AEB" w:rsidRDefault="002577F5" w:rsidP="00775AEB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Spoločnosť sa zároveň zahŕňa do konsolidovanej účtovnej závierky Mesta Sereď, so sídlom Námestie</w:t>
      </w:r>
    </w:p>
    <w:p w:rsidR="00775AEB" w:rsidRDefault="002577F5" w:rsidP="00775AEB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republiky 1176/10, 926 01  Sereď. Konsolidovanú účtovnú závierku zostavuje Mesto Sereď, so sídlom</w:t>
      </w:r>
    </w:p>
    <w:p w:rsidR="00775AEB" w:rsidRDefault="002577F5" w:rsidP="00775AEB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Námestie republiky 1176/10, 926 01 Sereď v zmysle § 22a zákona o účtovníctve.  Konsolidovanú účtovnú</w:t>
      </w:r>
    </w:p>
    <w:p w:rsidR="002E2695" w:rsidRPr="00F730ED" w:rsidRDefault="002577F5" w:rsidP="00775AEB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závierku je možné dostať priamo v sídle Mesta Sereď.</w:t>
      </w:r>
    </w:p>
    <w:p w:rsidR="002577F5" w:rsidRDefault="002577F5" w:rsidP="00FA108D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F730ED" w:rsidRPr="00F730ED" w:rsidRDefault="00F730ED" w:rsidP="00FA108D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  <w:bookmarkStart w:id="0" w:name="_GoBack"/>
      <w:bookmarkEnd w:id="0"/>
    </w:p>
    <w:p w:rsidR="008E4E28" w:rsidRDefault="00BD02E6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5.</w:t>
      </w:r>
      <w:r w:rsidR="00775AEB">
        <w:rPr>
          <w:rFonts w:ascii="Times New Roman" w:hAnsi="Times New Roman" w:cs="Times New Roman"/>
          <w:b/>
        </w:rPr>
        <w:t xml:space="preserve">  I</w:t>
      </w:r>
      <w:r w:rsidR="008E4E28" w:rsidRPr="00F730ED">
        <w:rPr>
          <w:rFonts w:ascii="Times New Roman" w:hAnsi="Times New Roman" w:cs="Times New Roman"/>
          <w:b/>
        </w:rPr>
        <w:t>nformácie o počte zamestnancov:</w:t>
      </w:r>
    </w:p>
    <w:p w:rsidR="00BD02E6" w:rsidRDefault="00BD02E6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     2017                               2016</w:t>
      </w:r>
    </w:p>
    <w:p w:rsidR="00BD02E6" w:rsidRDefault="00BD02E6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</w:t>
      </w:r>
      <w:r>
        <w:rPr>
          <w:rFonts w:ascii="Times New Roman" w:hAnsi="Times New Roman" w:cs="Times New Roman"/>
          <w:b/>
        </w:rPr>
        <w:softHyphen/>
      </w:r>
      <w:r>
        <w:rPr>
          <w:rFonts w:ascii="Times New Roman" w:hAnsi="Times New Roman" w:cs="Times New Roman"/>
          <w:b/>
        </w:rPr>
        <w:softHyphen/>
      </w:r>
      <w:r>
        <w:rPr>
          <w:rFonts w:ascii="Times New Roman" w:hAnsi="Times New Roman" w:cs="Times New Roman"/>
          <w:b/>
        </w:rPr>
        <w:softHyphen/>
      </w:r>
      <w:r>
        <w:rPr>
          <w:rFonts w:ascii="Times New Roman" w:hAnsi="Times New Roman" w:cs="Times New Roman"/>
          <w:b/>
        </w:rPr>
        <w:softHyphen/>
      </w:r>
      <w:r>
        <w:rPr>
          <w:rFonts w:ascii="Times New Roman" w:hAnsi="Times New Roman" w:cs="Times New Roman"/>
          <w:b/>
        </w:rPr>
        <w:softHyphen/>
      </w:r>
      <w:r>
        <w:rPr>
          <w:rFonts w:ascii="Times New Roman" w:hAnsi="Times New Roman" w:cs="Times New Roman"/>
          <w:b/>
        </w:rPr>
        <w:softHyphen/>
      </w:r>
      <w:r>
        <w:rPr>
          <w:rFonts w:ascii="Times New Roman" w:hAnsi="Times New Roman" w:cs="Times New Roman"/>
          <w:b/>
        </w:rPr>
        <w:softHyphen/>
      </w:r>
      <w:r>
        <w:rPr>
          <w:rFonts w:ascii="Times New Roman" w:hAnsi="Times New Roman" w:cs="Times New Roman"/>
          <w:b/>
        </w:rPr>
        <w:softHyphen/>
      </w:r>
      <w:r>
        <w:rPr>
          <w:rFonts w:ascii="Times New Roman" w:hAnsi="Times New Roman" w:cs="Times New Roman"/>
          <w:b/>
        </w:rPr>
        <w:softHyphen/>
      </w:r>
      <w:r>
        <w:rPr>
          <w:rFonts w:ascii="Times New Roman" w:hAnsi="Times New Roman" w:cs="Times New Roman"/>
          <w:b/>
        </w:rPr>
        <w:softHyphen/>
      </w:r>
      <w:r>
        <w:rPr>
          <w:rFonts w:ascii="Times New Roman" w:hAnsi="Times New Roman" w:cs="Times New Roman"/>
          <w:b/>
        </w:rPr>
        <w:softHyphen/>
      </w:r>
      <w:r>
        <w:rPr>
          <w:rFonts w:ascii="Times New Roman" w:hAnsi="Times New Roman" w:cs="Times New Roman"/>
          <w:b/>
        </w:rPr>
        <w:softHyphen/>
      </w:r>
      <w:r>
        <w:rPr>
          <w:rFonts w:ascii="Times New Roman" w:hAnsi="Times New Roman" w:cs="Times New Roman"/>
          <w:b/>
        </w:rPr>
        <w:softHyphen/>
      </w:r>
      <w:r>
        <w:rPr>
          <w:rFonts w:ascii="Times New Roman" w:hAnsi="Times New Roman" w:cs="Times New Roman"/>
          <w:b/>
        </w:rPr>
        <w:softHyphen/>
      </w:r>
      <w:r>
        <w:rPr>
          <w:rFonts w:ascii="Times New Roman" w:hAnsi="Times New Roman" w:cs="Times New Roman"/>
          <w:b/>
        </w:rPr>
        <w:softHyphen/>
      </w:r>
      <w:r>
        <w:rPr>
          <w:rFonts w:ascii="Times New Roman" w:hAnsi="Times New Roman" w:cs="Times New Roman"/>
          <w:b/>
        </w:rPr>
        <w:softHyphen/>
      </w:r>
      <w:r>
        <w:rPr>
          <w:rFonts w:ascii="Times New Roman" w:hAnsi="Times New Roman" w:cs="Times New Roman"/>
          <w:b/>
        </w:rPr>
        <w:softHyphen/>
      </w:r>
      <w:r>
        <w:rPr>
          <w:rFonts w:ascii="Times New Roman" w:hAnsi="Times New Roman" w:cs="Times New Roman"/>
          <w:b/>
        </w:rPr>
        <w:softHyphen/>
      </w:r>
      <w:r>
        <w:rPr>
          <w:rFonts w:ascii="Times New Roman" w:hAnsi="Times New Roman" w:cs="Times New Roman"/>
          <w:b/>
        </w:rPr>
        <w:softHyphen/>
      </w:r>
      <w:r>
        <w:rPr>
          <w:rFonts w:ascii="Times New Roman" w:hAnsi="Times New Roman" w:cs="Times New Roman"/>
          <w:b/>
        </w:rPr>
        <w:softHyphen/>
        <w:t>_____________________________________________________________________________</w:t>
      </w:r>
    </w:p>
    <w:p w:rsidR="00BD02E6" w:rsidRDefault="00BD02E6" w:rsidP="00FA108D">
      <w:p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</w:t>
      </w:r>
      <w:r w:rsidRPr="00BD02E6">
        <w:rPr>
          <w:rFonts w:ascii="Times New Roman" w:hAnsi="Times New Roman" w:cs="Times New Roman"/>
        </w:rPr>
        <w:t>Priemerný prepočítaný počet zamestnancov</w:t>
      </w:r>
      <w:r>
        <w:rPr>
          <w:rFonts w:ascii="Times New Roman" w:hAnsi="Times New Roman" w:cs="Times New Roman"/>
        </w:rPr>
        <w:t xml:space="preserve">                          4,1                                 4,8</w:t>
      </w:r>
    </w:p>
    <w:p w:rsidR="00BD02E6" w:rsidRDefault="00BD02E6" w:rsidP="00FA108D">
      <w:p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Stav zamestnancov ku dňu, ku ktorému sa zostavuje              4                                    5</w:t>
      </w:r>
    </w:p>
    <w:p w:rsidR="00BD02E6" w:rsidRDefault="00BD02E6" w:rsidP="00FA108D">
      <w:p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Účtovná závierka, z toho:</w:t>
      </w:r>
    </w:p>
    <w:p w:rsidR="00BD02E6" w:rsidRPr="00BD02E6" w:rsidRDefault="00BD02E6" w:rsidP="00FA108D">
      <w:p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počet vedúcich </w:t>
      </w:r>
      <w:r w:rsidRPr="00BD02E6">
        <w:rPr>
          <w:rFonts w:ascii="Times New Roman" w:hAnsi="Times New Roman" w:cs="Times New Roman"/>
        </w:rPr>
        <w:t>zamestnancov                                                  1                                     1</w:t>
      </w:r>
    </w:p>
    <w:p w:rsid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F730ED" w:rsidRDefault="00D9240A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>B</w:t>
      </w:r>
      <w:r w:rsidR="00303C48">
        <w:rPr>
          <w:rFonts w:ascii="Times New Roman" w:hAnsi="Times New Roman" w:cs="Times New Roman"/>
          <w:b/>
          <w:color w:val="5B9BD5" w:themeColor="accent1"/>
        </w:rPr>
        <w:t xml:space="preserve">.  </w:t>
      </w:r>
      <w:r w:rsidR="006E4085" w:rsidRPr="00F730ED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F730ED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1D4FB8" w:rsidRDefault="002577F5" w:rsidP="00FA108D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 w:rsidR="004D631F">
        <w:rPr>
          <w:rFonts w:ascii="Times New Roman" w:hAnsi="Times New Roman" w:cs="Times New Roman"/>
        </w:rPr>
        <w:t>7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201</w:t>
      </w:r>
      <w:r w:rsidR="004D631F">
        <w:rPr>
          <w:rFonts w:ascii="Times New Roman" w:hAnsi="Times New Roman" w:cs="Times New Roman"/>
        </w:rPr>
        <w:t>6</w:t>
      </w:r>
      <w:r w:rsidRPr="00F730ED">
        <w:rPr>
          <w:rFonts w:ascii="Times New Roman" w:hAnsi="Times New Roman" w:cs="Times New Roman"/>
        </w:rPr>
        <w:t>: žiadne).</w:t>
      </w:r>
    </w:p>
    <w:p w:rsidR="001D4FB8" w:rsidRDefault="001D4FB8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F730ED" w:rsidRP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1D4FB8" w:rsidRDefault="00D9240A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>C</w:t>
      </w:r>
      <w:r w:rsidR="00775AEB">
        <w:rPr>
          <w:rFonts w:ascii="Times New Roman" w:hAnsi="Times New Roman" w:cs="Times New Roman"/>
          <w:b/>
          <w:color w:val="5B9BD5" w:themeColor="accent1"/>
        </w:rPr>
        <w:t xml:space="preserve">.  </w:t>
      </w:r>
      <w:r w:rsidR="001D4FB8" w:rsidRPr="00F730ED">
        <w:rPr>
          <w:rFonts w:ascii="Times New Roman" w:hAnsi="Times New Roman" w:cs="Times New Roman"/>
          <w:b/>
          <w:color w:val="5B9BD5" w:themeColor="accent1"/>
        </w:rPr>
        <w:t>I</w:t>
      </w:r>
      <w:r w:rsidR="00B832B9" w:rsidRPr="00F730ED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8145CC" w:rsidRPr="00F730ED" w:rsidRDefault="008145CC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</w:p>
    <w:p w:rsidR="006E4085" w:rsidRDefault="00AE0E87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</w:t>
      </w:r>
      <w:r w:rsidR="00775AEB">
        <w:rPr>
          <w:rFonts w:ascii="Times New Roman" w:hAnsi="Times New Roman" w:cs="Times New Roman"/>
          <w:b/>
        </w:rPr>
        <w:t>.  V</w:t>
      </w:r>
      <w:r w:rsidR="00D9240A">
        <w:rPr>
          <w:rFonts w:ascii="Times New Roman" w:hAnsi="Times New Roman" w:cs="Times New Roman"/>
          <w:b/>
        </w:rPr>
        <w:t>ýchodiská pre zostavenie účtovnej závierky</w:t>
      </w:r>
    </w:p>
    <w:p w:rsidR="008145CC" w:rsidRPr="00F730ED" w:rsidRDefault="008145CC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FA108D" w:rsidRDefault="00173C34" w:rsidP="00D9240A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  <w:r w:rsidR="00FA108D"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="00FA108D" w:rsidRPr="00F730ED">
        <w:rPr>
          <w:rFonts w:ascii="Times New Roman" w:hAnsi="Times New Roman" w:cs="Times New Roman"/>
        </w:rPr>
        <w:t>going</w:t>
      </w:r>
      <w:proofErr w:type="spellEnd"/>
      <w:r w:rsidR="00FA108D" w:rsidRPr="00F730ED">
        <w:rPr>
          <w:rFonts w:ascii="Times New Roman" w:hAnsi="Times New Roman" w:cs="Times New Roman"/>
        </w:rPr>
        <w:t xml:space="preserve"> </w:t>
      </w:r>
      <w:r w:rsidR="00D9240A">
        <w:rPr>
          <w:rFonts w:ascii="Times New Roman" w:hAnsi="Times New Roman" w:cs="Times New Roman"/>
        </w:rPr>
        <w:t xml:space="preserve">  </w:t>
      </w:r>
      <w:proofErr w:type="spellStart"/>
      <w:r w:rsidR="00FA108D" w:rsidRPr="00F730ED">
        <w:rPr>
          <w:rFonts w:ascii="Times New Roman" w:hAnsi="Times New Roman" w:cs="Times New Roman"/>
        </w:rPr>
        <w:t>concern</w:t>
      </w:r>
      <w:proofErr w:type="spellEnd"/>
      <w:r w:rsidR="00FA108D"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:rsidR="008145CC" w:rsidRDefault="008145CC" w:rsidP="008145CC">
      <w:p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účtovnom období 2017 spoločnosť nevykonávala žiadne opravy významných chýb minulých účtovných období.</w:t>
      </w:r>
    </w:p>
    <w:p w:rsidR="008145CC" w:rsidRDefault="008145CC" w:rsidP="008145CC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8145CC" w:rsidRDefault="00AE0E87" w:rsidP="008145CC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</w:t>
      </w:r>
      <w:r w:rsidR="00775AEB">
        <w:rPr>
          <w:rFonts w:ascii="Times New Roman" w:hAnsi="Times New Roman" w:cs="Times New Roman"/>
          <w:b/>
        </w:rPr>
        <w:t xml:space="preserve">.  </w:t>
      </w:r>
      <w:r w:rsidR="008145CC" w:rsidRPr="008145CC">
        <w:rPr>
          <w:rFonts w:ascii="Times New Roman" w:hAnsi="Times New Roman" w:cs="Times New Roman"/>
          <w:b/>
        </w:rPr>
        <w:t>Pohľadávky</w:t>
      </w:r>
    </w:p>
    <w:p w:rsidR="008145CC" w:rsidRDefault="008145CC" w:rsidP="008145CC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8145CC" w:rsidRDefault="008145CC" w:rsidP="008145CC">
      <w:pPr>
        <w:spacing w:after="0" w:line="276" w:lineRule="auto"/>
        <w:jc w:val="both"/>
        <w:rPr>
          <w:rFonts w:ascii="Times New Roman" w:hAnsi="Times New Roman" w:cs="Times New Roman"/>
        </w:rPr>
      </w:pPr>
      <w:r w:rsidRPr="008145CC">
        <w:rPr>
          <w:rFonts w:ascii="Times New Roman" w:hAnsi="Times New Roman" w:cs="Times New Roman"/>
        </w:rPr>
        <w:t>Pohľadávky pri vzniku</w:t>
      </w:r>
      <w:r>
        <w:rPr>
          <w:rFonts w:ascii="Times New Roman" w:hAnsi="Times New Roman" w:cs="Times New Roman"/>
        </w:rPr>
        <w:t xml:space="preserve">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8145CC" w:rsidRDefault="008145CC" w:rsidP="008145CC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8145CC" w:rsidRDefault="00AE0E87" w:rsidP="008145CC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</w:t>
      </w:r>
      <w:r w:rsidR="00775AEB">
        <w:rPr>
          <w:rFonts w:ascii="Times New Roman" w:hAnsi="Times New Roman" w:cs="Times New Roman"/>
          <w:b/>
        </w:rPr>
        <w:t xml:space="preserve">.  </w:t>
      </w:r>
      <w:r w:rsidR="008145CC" w:rsidRPr="008145CC">
        <w:rPr>
          <w:rFonts w:ascii="Times New Roman" w:hAnsi="Times New Roman" w:cs="Times New Roman"/>
          <w:b/>
        </w:rPr>
        <w:t>Finančné účty</w:t>
      </w:r>
    </w:p>
    <w:p w:rsidR="008145CC" w:rsidRDefault="008145CC" w:rsidP="008145CC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8145CC" w:rsidRDefault="008145CC" w:rsidP="008145CC">
      <w:pPr>
        <w:spacing w:after="0" w:line="276" w:lineRule="auto"/>
        <w:jc w:val="both"/>
        <w:rPr>
          <w:rFonts w:ascii="Times New Roman" w:hAnsi="Times New Roman" w:cs="Times New Roman"/>
        </w:rPr>
      </w:pPr>
      <w:r w:rsidRPr="008145CC">
        <w:rPr>
          <w:rFonts w:ascii="Times New Roman" w:hAnsi="Times New Roman" w:cs="Times New Roman"/>
        </w:rPr>
        <w:t>Finančné účty</w:t>
      </w:r>
      <w:r>
        <w:rPr>
          <w:rFonts w:ascii="Times New Roman" w:hAnsi="Times New Roman" w:cs="Times New Roman"/>
        </w:rPr>
        <w:t xml:space="preserve"> tvorí </w:t>
      </w:r>
      <w:r w:rsidR="00C878A9">
        <w:rPr>
          <w:rFonts w:ascii="Times New Roman" w:hAnsi="Times New Roman" w:cs="Times New Roman"/>
        </w:rPr>
        <w:t>peňažná hotovosť, ceniny, zostatky na bankových účtoch a oceňujú sa menovitou hodnotou. Zníženie ich hodnoty sa vyjadruje opravnou položkou.</w:t>
      </w:r>
    </w:p>
    <w:p w:rsidR="00C878A9" w:rsidRDefault="00C878A9" w:rsidP="008145CC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878A9" w:rsidRPr="00C878A9" w:rsidRDefault="00AE0E87" w:rsidP="008145CC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4</w:t>
      </w:r>
      <w:r w:rsidR="00775AEB">
        <w:rPr>
          <w:rFonts w:ascii="Times New Roman" w:hAnsi="Times New Roman" w:cs="Times New Roman"/>
          <w:b/>
        </w:rPr>
        <w:t xml:space="preserve">.  </w:t>
      </w:r>
      <w:r w:rsidR="00C878A9" w:rsidRPr="00C878A9">
        <w:rPr>
          <w:rFonts w:ascii="Times New Roman" w:hAnsi="Times New Roman" w:cs="Times New Roman"/>
          <w:b/>
        </w:rPr>
        <w:t>Náklady budúcich období a príjmy budúcich období</w:t>
      </w:r>
    </w:p>
    <w:p w:rsidR="00C878A9" w:rsidRDefault="00C878A9" w:rsidP="008145CC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878A9" w:rsidRDefault="00C878A9" w:rsidP="008145CC">
      <w:p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Náklady budúcich období a príjmy budúcich období sa vykazujú vo výške, ktorá je potrebná na dodržanie zásady vecnej a časovej súvislosti s účtovným obdobím.</w:t>
      </w:r>
    </w:p>
    <w:p w:rsidR="00C878A9" w:rsidRDefault="00C878A9" w:rsidP="008145CC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878A9" w:rsidRPr="00C878A9" w:rsidRDefault="00AE0E87" w:rsidP="008145CC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5</w:t>
      </w:r>
      <w:r w:rsidR="00775AEB">
        <w:rPr>
          <w:rFonts w:ascii="Times New Roman" w:hAnsi="Times New Roman" w:cs="Times New Roman"/>
          <w:b/>
        </w:rPr>
        <w:t xml:space="preserve">.  </w:t>
      </w:r>
      <w:r w:rsidR="00C878A9" w:rsidRPr="00C878A9">
        <w:rPr>
          <w:rFonts w:ascii="Times New Roman" w:hAnsi="Times New Roman" w:cs="Times New Roman"/>
          <w:b/>
        </w:rPr>
        <w:t>Rezervy</w:t>
      </w:r>
    </w:p>
    <w:p w:rsidR="00C878A9" w:rsidRDefault="00C878A9" w:rsidP="008145CC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878A9" w:rsidRDefault="00C878A9" w:rsidP="008145CC">
      <w:p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C878A9" w:rsidRDefault="00C878A9" w:rsidP="008145CC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878A9" w:rsidRDefault="00C878A9" w:rsidP="008145CC">
      <w:p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Tvorba rezervy sa účtuje na vecné príslušný nákladový alebo majetkový účet, ku ktorému záväzok prislúcha. Použitie rezervy sa účtuje na ťarchu vecne príslušného účtu rezervy so súvzťažným zápisom v prospech vecne príslušného účtu záväzkov. Rozpustenie nepotrebnej rezervy alebo jej časti sa účtuje opačným účtovným zápisom ako sa účtovala tvorba rezervy.</w:t>
      </w:r>
    </w:p>
    <w:p w:rsidR="00C878A9" w:rsidRDefault="00C878A9" w:rsidP="008145CC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878A9" w:rsidRDefault="00C878A9" w:rsidP="008145CC">
      <w:p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Tvorba rezervy na bonusy, rabaty, skontá a vrátenie kúpnej </w:t>
      </w:r>
      <w:r w:rsidR="00F914F2">
        <w:rPr>
          <w:rFonts w:ascii="Times New Roman" w:hAnsi="Times New Roman" w:cs="Times New Roman"/>
        </w:rPr>
        <w:t>c</w:t>
      </w:r>
      <w:r>
        <w:rPr>
          <w:rFonts w:ascii="Times New Roman" w:hAnsi="Times New Roman" w:cs="Times New Roman"/>
        </w:rPr>
        <w:t>eny pri reklamá</w:t>
      </w:r>
      <w:r w:rsidR="00F914F2">
        <w:rPr>
          <w:rFonts w:ascii="Times New Roman" w:hAnsi="Times New Roman" w:cs="Times New Roman"/>
        </w:rPr>
        <w:t>c</w:t>
      </w:r>
      <w:r>
        <w:rPr>
          <w:rFonts w:ascii="Times New Roman" w:hAnsi="Times New Roman" w:cs="Times New Roman"/>
        </w:rPr>
        <w:t>ii sa účtuje ako zníženie pôvodn</w:t>
      </w:r>
      <w:r w:rsidR="00F914F2">
        <w:rPr>
          <w:rFonts w:ascii="Times New Roman" w:hAnsi="Times New Roman" w:cs="Times New Roman"/>
        </w:rPr>
        <w:t>e dosiahnutých výnosov so súvzťažným zápisom v prospech účtu rezerv.</w:t>
      </w:r>
    </w:p>
    <w:p w:rsidR="00F914F2" w:rsidRDefault="00F914F2" w:rsidP="008145CC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F914F2" w:rsidRDefault="00F914F2" w:rsidP="008145CC">
      <w:p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Rezervy na nevyfakturované dodávky majetku sa nevykazujú s vplyvom na výsledok hospodárenia a o</w:t>
      </w:r>
    </w:p>
    <w:p w:rsidR="00F914F2" w:rsidRDefault="00F914F2" w:rsidP="008145CC">
      <w:p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ceňujú sa v odhadovanej výške záväzku.</w:t>
      </w:r>
    </w:p>
    <w:p w:rsidR="00F914F2" w:rsidRPr="00F914F2" w:rsidRDefault="00F914F2" w:rsidP="008145CC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F914F2" w:rsidRPr="00F914F2" w:rsidRDefault="00AE0E87" w:rsidP="008145CC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6</w:t>
      </w:r>
      <w:r w:rsidR="00775AEB">
        <w:rPr>
          <w:rFonts w:ascii="Times New Roman" w:hAnsi="Times New Roman" w:cs="Times New Roman"/>
          <w:b/>
        </w:rPr>
        <w:t xml:space="preserve">.  </w:t>
      </w:r>
      <w:r w:rsidR="00F914F2" w:rsidRPr="00F914F2">
        <w:rPr>
          <w:rFonts w:ascii="Times New Roman" w:hAnsi="Times New Roman" w:cs="Times New Roman"/>
          <w:b/>
        </w:rPr>
        <w:t>Záväzky</w:t>
      </w:r>
    </w:p>
    <w:p w:rsidR="00F914F2" w:rsidRDefault="00F914F2" w:rsidP="008145CC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F914F2" w:rsidRDefault="00F914F2" w:rsidP="008145CC">
      <w:p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Záväzky pri ich vzniku sa oceňujú menovitou hodnotou. Záväzky pri ich prevzatí sa oceňujú obstarávacou cenou. Ak sa pri inventarizácii zistí, že suma záväzkov je iná ako ich výška v účtovníctve, uvedú s záväzky v účtovníctve a v účtovnej závierke v tomto zistenom ocenení.</w:t>
      </w:r>
    </w:p>
    <w:p w:rsidR="00F914F2" w:rsidRDefault="00F914F2" w:rsidP="008145CC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F914F2" w:rsidRPr="00F914F2" w:rsidRDefault="00AE0E87" w:rsidP="008145CC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7</w:t>
      </w:r>
      <w:r w:rsidR="00775AEB">
        <w:rPr>
          <w:rFonts w:ascii="Times New Roman" w:hAnsi="Times New Roman" w:cs="Times New Roman"/>
          <w:b/>
        </w:rPr>
        <w:t xml:space="preserve">.  </w:t>
      </w:r>
      <w:r w:rsidR="00F914F2" w:rsidRPr="00F914F2">
        <w:rPr>
          <w:rFonts w:ascii="Times New Roman" w:hAnsi="Times New Roman" w:cs="Times New Roman"/>
          <w:b/>
        </w:rPr>
        <w:t>Výdavky budúcich období a výnosy budúcich období</w:t>
      </w:r>
    </w:p>
    <w:p w:rsidR="00F914F2" w:rsidRDefault="00F914F2" w:rsidP="008145CC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F914F2" w:rsidRDefault="00F914F2" w:rsidP="008145CC">
      <w:p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Výdavky budúcich období a výnosy budúcich období</w:t>
      </w:r>
      <w:r>
        <w:rPr>
          <w:rFonts w:ascii="Times New Roman" w:hAnsi="Times New Roman" w:cs="Times New Roman"/>
        </w:rPr>
        <w:t xml:space="preserve"> sa vykazujú vo výške, ktorá je potrebná na dodržanie zásady vecnej a časovej súvislosti s účtovným období.</w:t>
      </w:r>
    </w:p>
    <w:p w:rsidR="00F914F2" w:rsidRDefault="00F914F2" w:rsidP="008145CC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F914F2" w:rsidRPr="00F914F2" w:rsidRDefault="00AE0E87" w:rsidP="008145CC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8</w:t>
      </w:r>
      <w:r w:rsidR="00775AEB">
        <w:rPr>
          <w:rFonts w:ascii="Times New Roman" w:hAnsi="Times New Roman" w:cs="Times New Roman"/>
          <w:b/>
        </w:rPr>
        <w:t xml:space="preserve">.  </w:t>
      </w:r>
      <w:r w:rsidR="00F914F2" w:rsidRPr="00F914F2">
        <w:rPr>
          <w:rFonts w:ascii="Times New Roman" w:hAnsi="Times New Roman" w:cs="Times New Roman"/>
          <w:b/>
        </w:rPr>
        <w:t>Výnosy</w:t>
      </w:r>
    </w:p>
    <w:p w:rsidR="00F914F2" w:rsidRDefault="00F914F2" w:rsidP="008145CC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F914F2" w:rsidRDefault="00F914F2" w:rsidP="008145CC">
      <w:p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Tržby za vlastné výkony a tovar neobsahujú daň z pridanej hodnoty. Sú tiež znížené o zľavy a zrážky (rabaty, bonusy, skontá, dobropisy a pod.), bez ohľadu na to, či zákazník mal vopred na zľavu nárok, alebo či ide o dodatočné uznanú zľavu.</w:t>
      </w:r>
    </w:p>
    <w:p w:rsidR="00F914F2" w:rsidRDefault="00F914F2" w:rsidP="008145CC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F914F2" w:rsidRDefault="00F914F2" w:rsidP="008145CC">
      <w:p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Tržby z predaja výrobkov a tovaru sa vykazujú v deň splnenia dodávky podľa Obchodného</w:t>
      </w:r>
      <w:r w:rsidR="007E5C01">
        <w:rPr>
          <w:rFonts w:ascii="Times New Roman" w:hAnsi="Times New Roman" w:cs="Times New Roman"/>
        </w:rPr>
        <w:t xml:space="preserve"> zákonníka, podľa </w:t>
      </w:r>
      <w:proofErr w:type="spellStart"/>
      <w:r w:rsidR="00DD2EB0">
        <w:rPr>
          <w:rFonts w:ascii="Times New Roman" w:hAnsi="Times New Roman" w:cs="Times New Roman"/>
        </w:rPr>
        <w:t>Incoterms</w:t>
      </w:r>
      <w:proofErr w:type="spellEnd"/>
      <w:r w:rsidR="00DD2EB0">
        <w:rPr>
          <w:rFonts w:ascii="Times New Roman" w:hAnsi="Times New Roman" w:cs="Times New Roman"/>
        </w:rPr>
        <w:t xml:space="preserve"> alebo iných podmienok dohodnutých v zmluve.</w:t>
      </w:r>
    </w:p>
    <w:p w:rsidR="00DD2EB0" w:rsidRDefault="00DD2EB0" w:rsidP="008145CC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DD2EB0" w:rsidRDefault="00DD2EB0" w:rsidP="008145CC">
      <w:p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Tržby z predaja služieb sa vykazujú v účtovnom období, v ktorom boli služby poskytnuté.</w:t>
      </w:r>
    </w:p>
    <w:p w:rsidR="00DD2EB0" w:rsidRDefault="00DD2EB0" w:rsidP="008145CC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DD2EB0" w:rsidRDefault="00DD2EB0" w:rsidP="008145CC">
      <w:p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Výnosové úroky sa účtujú rovnomerne v účtovných obdobiach, ktorých sa vecne a časovo týkajú / na základe časového rozlíšenia metódu efektívnej úrokovej miery.</w:t>
      </w:r>
    </w:p>
    <w:p w:rsidR="00DD2EB0" w:rsidRDefault="00DD2EB0" w:rsidP="008145CC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DD2EB0" w:rsidRDefault="00DD2EB0" w:rsidP="008145CC">
      <w:p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Výnosy z dividend sa zaúčtujú v čase vzniku práva Spoločnosti na prijatie platby.</w:t>
      </w:r>
    </w:p>
    <w:p w:rsidR="00DD2EB0" w:rsidRDefault="00DD2EB0" w:rsidP="008145CC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DD2EB0" w:rsidRDefault="00DD2EB0" w:rsidP="008145CC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DD2EB0" w:rsidRPr="00DD2EB0" w:rsidRDefault="00AE0E87" w:rsidP="00DD2EB0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9</w:t>
      </w:r>
      <w:r w:rsidR="00775AEB">
        <w:rPr>
          <w:rFonts w:ascii="Times New Roman" w:hAnsi="Times New Roman" w:cs="Times New Roman"/>
          <w:b/>
        </w:rPr>
        <w:t xml:space="preserve">.  </w:t>
      </w:r>
      <w:r w:rsidR="00DD2EB0" w:rsidRPr="00DD2EB0">
        <w:rPr>
          <w:rFonts w:ascii="Times New Roman" w:hAnsi="Times New Roman" w:cs="Times New Roman"/>
          <w:b/>
        </w:rPr>
        <w:t>Porovnateľné údaje</w:t>
      </w:r>
    </w:p>
    <w:p w:rsidR="00DD2EB0" w:rsidRDefault="00DD2EB0" w:rsidP="00DD2EB0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F914F2" w:rsidRDefault="00DD2EB0" w:rsidP="008145CC">
      <w:p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Ak v dôsledku zmeny účtovných metód a účtovných zásad nie sú hodnoty za bezprostredne predchádzajúce účtovné obdobie v jednotlivých súčastiach účtovnej závierky porovnateľné, uvádza sa vysvetlenie o neporovnateľných hodnotách v poznámkach.</w:t>
      </w:r>
    </w:p>
    <w:p w:rsidR="00DD2EB0" w:rsidRDefault="00DD2EB0" w:rsidP="008145CC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DD2EB0" w:rsidRPr="00AE0E87" w:rsidRDefault="00E2604F" w:rsidP="008145CC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10</w:t>
      </w:r>
      <w:r w:rsidR="00775AEB">
        <w:rPr>
          <w:rFonts w:ascii="Times New Roman" w:hAnsi="Times New Roman" w:cs="Times New Roman"/>
          <w:b/>
        </w:rPr>
        <w:t xml:space="preserve">.  </w:t>
      </w:r>
      <w:r w:rsidR="00DD2EB0" w:rsidRPr="00AE0E87">
        <w:rPr>
          <w:rFonts w:ascii="Times New Roman" w:hAnsi="Times New Roman" w:cs="Times New Roman"/>
          <w:b/>
        </w:rPr>
        <w:t>Oprava chýb minulých období</w:t>
      </w:r>
    </w:p>
    <w:p w:rsidR="00DD2EB0" w:rsidRDefault="00DD2EB0" w:rsidP="008145CC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DD2EB0" w:rsidRDefault="00DD2EB0" w:rsidP="008145CC">
      <w:p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Ak spoločnosť zistí v bežnom účtovnom období významnú chybu týkajúcu sa minulých účtovných období</w:t>
      </w:r>
      <w:r w:rsidR="00AE0E87">
        <w:rPr>
          <w:rFonts w:ascii="Times New Roman" w:hAnsi="Times New Roman" w:cs="Times New Roman"/>
        </w:rPr>
        <w:t xml:space="preserve">, opraví </w:t>
      </w:r>
      <w:r>
        <w:rPr>
          <w:rFonts w:ascii="Times New Roman" w:hAnsi="Times New Roman" w:cs="Times New Roman"/>
        </w:rPr>
        <w:t>túto ch</w:t>
      </w:r>
      <w:r w:rsidR="00AE0E87">
        <w:rPr>
          <w:rFonts w:ascii="Times New Roman" w:hAnsi="Times New Roman" w:cs="Times New Roman"/>
        </w:rPr>
        <w:t>ybu na účtoch 428 – nerozdelený zisk minulých rokov a 429 – neuhradená strata minulých rokov, t. j. bez vplyvu na výsledok hospodárenia v bežnom účtovom období. Opravy nevýznamných chýb minulých účtovných období sa účtujú v bežnom účtovnom období na príslušných nákladový alebo výnosový účet.</w:t>
      </w:r>
    </w:p>
    <w:p w:rsidR="00AE0E87" w:rsidRDefault="00AE0E87" w:rsidP="008145CC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F914F2" w:rsidRDefault="00F914F2" w:rsidP="008145CC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F914F2" w:rsidRPr="008145CC" w:rsidRDefault="00F914F2" w:rsidP="008145CC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775AEB" w:rsidRDefault="00775AEB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color w:val="5B9BD5" w:themeColor="accent1"/>
        </w:rPr>
      </w:pPr>
    </w:p>
    <w:p w:rsidR="00E42DF0" w:rsidRPr="00AE0E87" w:rsidRDefault="00AE0E87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color w:val="5B9BD5" w:themeColor="accent1"/>
        </w:rPr>
      </w:pPr>
      <w:r w:rsidRPr="00AE0E87">
        <w:rPr>
          <w:rFonts w:ascii="Times New Roman" w:hAnsi="Times New Roman" w:cs="Times New Roman"/>
          <w:b/>
          <w:color w:val="5B9BD5" w:themeColor="accent1"/>
        </w:rPr>
        <w:lastRenderedPageBreak/>
        <w:t>D.</w:t>
      </w:r>
      <w:r w:rsidR="00775AEB">
        <w:rPr>
          <w:rFonts w:ascii="Times New Roman" w:hAnsi="Times New Roman" w:cs="Times New Roman"/>
          <w:b/>
          <w:color w:val="5B9BD5" w:themeColor="accent1"/>
        </w:rPr>
        <w:t xml:space="preserve">  </w:t>
      </w:r>
      <w:r w:rsidR="00FA108D" w:rsidRPr="00AE0E87">
        <w:rPr>
          <w:rFonts w:ascii="Times New Roman" w:hAnsi="Times New Roman" w:cs="Times New Roman"/>
          <w:b/>
          <w:color w:val="5B9BD5" w:themeColor="accent1"/>
        </w:rPr>
        <w:t>Dlhodobý nehmotný majetok a dlhodobý hmotný majetok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FA108D" w:rsidRPr="00F730ED" w:rsidTr="00FA108D">
        <w:trPr>
          <w:trHeight w:val="250"/>
        </w:trPr>
        <w:tc>
          <w:tcPr>
            <w:tcW w:w="3118" w:type="dxa"/>
            <w:gridSpan w:val="2"/>
          </w:tcPr>
          <w:p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FA108D" w:rsidRPr="00F730ED" w:rsidTr="00FA108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FA108D" w:rsidRPr="00F730ED" w:rsidTr="00FA108D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 w:rsidR="00BD7744"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FA108D" w:rsidRPr="00F730ED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:rsidR="00FA108D" w:rsidRPr="00F730ED" w:rsidRDefault="00BD7744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FA108D" w:rsidRPr="00F730ED" w:rsidRDefault="00BD7744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FA108D" w:rsidRPr="00F730ED" w:rsidRDefault="00BD7744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BD7744" w:rsidRPr="00F730ED" w:rsidTr="00FE7DDC">
        <w:trPr>
          <w:trHeight w:val="250"/>
        </w:trPr>
        <w:tc>
          <w:tcPr>
            <w:tcW w:w="3118" w:type="dxa"/>
            <w:gridSpan w:val="2"/>
            <w:vAlign w:val="center"/>
          </w:tcPr>
          <w:p w:rsidR="00BD7744" w:rsidRPr="00F730ED" w:rsidRDefault="00BD7744" w:rsidP="00FE7DDC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FA108D" w:rsidRPr="00F730ED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FA108D" w:rsidRPr="00F730ED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E42DF0" w:rsidRDefault="00E42DF0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F730ED" w:rsidRP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1D099A" w:rsidRPr="00F730ED" w:rsidRDefault="00E2604F" w:rsidP="00AE0E87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>E</w:t>
      </w:r>
      <w:r w:rsidR="00775AEB">
        <w:rPr>
          <w:rFonts w:ascii="Times New Roman" w:hAnsi="Times New Roman" w:cs="Times New Roman"/>
          <w:b/>
          <w:color w:val="5B9BD5" w:themeColor="accent1"/>
        </w:rPr>
        <w:t xml:space="preserve">.  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Informácie, kto</w:t>
      </w:r>
      <w:r w:rsidR="00A562DA" w:rsidRPr="00F730ED">
        <w:rPr>
          <w:rFonts w:ascii="Times New Roman" w:hAnsi="Times New Roman" w:cs="Times New Roman"/>
          <w:b/>
          <w:color w:val="5B9BD5" w:themeColor="accent1"/>
        </w:rPr>
        <w:t xml:space="preserve">ré vysvetľujú a dopĺňajú položky </w:t>
      </w:r>
      <w:r w:rsidR="00D75F49" w:rsidRPr="00F730ED">
        <w:rPr>
          <w:rFonts w:ascii="Times New Roman" w:hAnsi="Times New Roman" w:cs="Times New Roman"/>
          <w:b/>
          <w:color w:val="5B9BD5" w:themeColor="accent1"/>
        </w:rPr>
        <w:t xml:space="preserve">súvahy a 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výkaz</w:t>
      </w:r>
      <w:r w:rsidR="00A562DA" w:rsidRPr="00F730ED">
        <w:rPr>
          <w:rFonts w:ascii="Times New Roman" w:hAnsi="Times New Roman" w:cs="Times New Roman"/>
          <w:b/>
          <w:color w:val="5B9BD5" w:themeColor="accent1"/>
        </w:rPr>
        <w:t>u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 xml:space="preserve"> ziskov a</w:t>
      </w:r>
      <w:r w:rsidR="00986157" w:rsidRPr="00F730ED">
        <w:rPr>
          <w:rFonts w:ascii="Times New Roman" w:hAnsi="Times New Roman" w:cs="Times New Roman"/>
          <w:b/>
          <w:color w:val="5B9BD5" w:themeColor="accent1"/>
        </w:rPr>
        <w:t> 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strát</w:t>
      </w:r>
    </w:p>
    <w:p w:rsidR="00986157" w:rsidRPr="00F730ED" w:rsidRDefault="00986157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AE313E" w:rsidRPr="00F730ED" w:rsidRDefault="00E2604F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775AE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 </w:t>
      </w:r>
      <w:r w:rsidR="00AE313E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 záväzkoch </w:t>
      </w:r>
    </w:p>
    <w:p w:rsidR="00F730ED" w:rsidRDefault="00F730ED" w:rsidP="00F730ED">
      <w:pPr>
        <w:pStyle w:val="Zkladntext"/>
        <w:ind w:left="0"/>
        <w:rPr>
          <w:sz w:val="22"/>
          <w:szCs w:val="22"/>
        </w:rPr>
      </w:pPr>
    </w:p>
    <w:p w:rsidR="00D75F49" w:rsidRPr="00F730ED" w:rsidRDefault="00D75F49" w:rsidP="00F730ED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:rsidR="00D75F49" w:rsidRPr="00F730ED" w:rsidRDefault="00D75F49" w:rsidP="00D75F49">
      <w:pPr>
        <w:pStyle w:val="Zkladntext"/>
        <w:rPr>
          <w:sz w:val="22"/>
          <w:szCs w:val="22"/>
        </w:rPr>
      </w:pPr>
    </w:p>
    <w:bookmarkStart w:id="1" w:name="_MON_1450595791"/>
    <w:bookmarkEnd w:id="1"/>
    <w:p w:rsidR="00E2604F" w:rsidRDefault="00E2604F" w:rsidP="00E2604F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5" type="#_x0000_t75" style="width:440.25pt;height:129pt" o:ole="" o:preferrelative="f">
            <v:imagedata r:id="rId8" o:title=""/>
            <o:lock v:ext="edit" aspectratio="f"/>
          </v:shape>
          <o:OLEObject Type="Embed" ProgID="Excel.Sheet.12" ShapeID="_x0000_i1035" DrawAspect="Content" ObjectID="_1585380204" r:id="rId9"/>
        </w:object>
      </w:r>
    </w:p>
    <w:p w:rsidR="00212400" w:rsidRPr="00E2604F" w:rsidRDefault="00E2604F" w:rsidP="00E2604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color w:val="5B9BD5" w:themeColor="accent1"/>
        </w:rPr>
        <w:t>F</w:t>
      </w:r>
      <w:r w:rsidR="00775AEB">
        <w:rPr>
          <w:rFonts w:ascii="Times New Roman" w:hAnsi="Times New Roman" w:cs="Times New Roman"/>
          <w:b/>
          <w:color w:val="5B9BD5" w:themeColor="accent1"/>
        </w:rPr>
        <w:t xml:space="preserve">.  </w:t>
      </w:r>
      <w:r w:rsidR="00212400" w:rsidRPr="00F730ED">
        <w:rPr>
          <w:rFonts w:ascii="Times New Roman" w:hAnsi="Times New Roman" w:cs="Times New Roman"/>
          <w:b/>
          <w:color w:val="5B9BD5" w:themeColor="accent1"/>
        </w:rPr>
        <w:t>Informácie o iných aktívach a</w:t>
      </w:r>
      <w:r w:rsidR="002718B4" w:rsidRPr="00F730ED">
        <w:rPr>
          <w:rFonts w:ascii="Times New Roman" w:hAnsi="Times New Roman" w:cs="Times New Roman"/>
          <w:b/>
          <w:color w:val="5B9BD5" w:themeColor="accent1"/>
        </w:rPr>
        <w:t xml:space="preserve"> iných </w:t>
      </w:r>
      <w:r w:rsidR="00212400" w:rsidRPr="00F730ED">
        <w:rPr>
          <w:rFonts w:ascii="Times New Roman" w:hAnsi="Times New Roman" w:cs="Times New Roman"/>
          <w:b/>
          <w:color w:val="5B9BD5" w:themeColor="accent1"/>
        </w:rPr>
        <w:t>pasívach</w:t>
      </w:r>
    </w:p>
    <w:p w:rsidR="00212400" w:rsidRPr="00F730ED" w:rsidRDefault="00212400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212400" w:rsidRDefault="00E2604F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775AE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 </w:t>
      </w:r>
      <w:r w:rsidR="00212400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994202" w:rsidRPr="00F730ED" w:rsidRDefault="00994202" w:rsidP="00775AEB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994202" w:rsidRPr="00F730ED" w:rsidRDefault="00994202" w:rsidP="00994202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Default="00E2604F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775AE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 </w:t>
      </w:r>
      <w:r w:rsidR="00212400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303C48" w:rsidRPr="00F730ED" w:rsidRDefault="00303C48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Pr="00F730ED" w:rsidRDefault="00994202" w:rsidP="00994202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03C48" w:rsidRDefault="00775AEB" w:rsidP="00303C48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 </w:t>
      </w:r>
      <w:r w:rsidR="00E2604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Ostatné finančné povinnosti</w:t>
      </w:r>
      <w:r w:rsidR="00303C48" w:rsidRPr="00303C4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03C48" w:rsidRDefault="00303C48" w:rsidP="00303C48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Default="00303C48" w:rsidP="00E2604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žiadne ostatné finančné povinnosti, ktoré sa nesledujú v bežnom účtovníctve a neuvádzajú v súvahe.</w:t>
      </w:r>
    </w:p>
    <w:p w:rsidR="00775AEB" w:rsidRDefault="00775AEB" w:rsidP="00E2604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03C48" w:rsidRPr="00303C48" w:rsidRDefault="00303C48" w:rsidP="00E2604F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03C4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775AE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 </w:t>
      </w:r>
      <w:r w:rsidRPr="00303C4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Prenajatý majetok</w:t>
      </w:r>
    </w:p>
    <w:p w:rsidR="00303C48" w:rsidRDefault="00303C48" w:rsidP="00E2604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žiadny prenajatý majetok</w:t>
      </w:r>
    </w:p>
    <w:p w:rsidR="00303C48" w:rsidRPr="00303C48" w:rsidRDefault="00303C48" w:rsidP="00E2604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C398E" w:rsidRPr="00F730ED" w:rsidRDefault="00CC398E" w:rsidP="00FA108D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5195B" w:rsidRDefault="00303C48" w:rsidP="00F730ED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5B9BD5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03C48">
        <w:rPr>
          <w:rFonts w:ascii="Times New Roman" w:eastAsia="MS Gothic" w:hAnsi="Times New Roman" w:cs="Times New Roman"/>
          <w:b/>
          <w:color w:val="5B9BD5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G. </w:t>
      </w:r>
      <w:r w:rsidR="00775AEB">
        <w:rPr>
          <w:rFonts w:ascii="Times New Roman" w:eastAsia="MS Gothic" w:hAnsi="Times New Roman" w:cs="Times New Roman"/>
          <w:b/>
          <w:color w:val="5B9BD5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skutočnostiach, ktoré nastali po dni, ku ktorému sa zostavuje účtovná závierka, do dňa zostavenia účtovnej závierky.</w:t>
      </w:r>
    </w:p>
    <w:p w:rsidR="00303C48" w:rsidRDefault="00303C48" w:rsidP="00F730ED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5B9BD5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03C48" w:rsidRPr="00303C48" w:rsidRDefault="00303C48" w:rsidP="00F730E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03C4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 dňom zostavenia účtovnej závierky, ktoré by mali vplyv na výsledok hospodár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303C4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nia Spoločnosti prípadne na celkovú finančnú situá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303C4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iu Spoločnosti za obdobie od 1. januára 2017 do 31. decembra 207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sectPr w:rsidR="00303C48" w:rsidRPr="00303C48" w:rsidSect="00FB3281">
      <w:headerReference w:type="default" r:id="rId10"/>
      <w:footerReference w:type="default" r:id="rId11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64469" w:rsidRDefault="00664469" w:rsidP="00CE03EC">
      <w:pPr>
        <w:spacing w:after="0" w:line="240" w:lineRule="auto"/>
      </w:pPr>
      <w:r>
        <w:separator/>
      </w:r>
    </w:p>
  </w:endnote>
  <w:endnote w:type="continuationSeparator" w:id="0">
    <w:p w:rsidR="00664469" w:rsidRDefault="0066446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B8325F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 w:rsidR="00887EBA"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 w:rsidR="00887EBA"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64469" w:rsidRDefault="00664469" w:rsidP="00CE03EC">
      <w:pPr>
        <w:spacing w:after="0" w:line="240" w:lineRule="auto"/>
      </w:pPr>
      <w:r>
        <w:separator/>
      </w:r>
    </w:p>
  </w:footnote>
  <w:footnote w:type="continuationSeparator" w:id="0">
    <w:p w:rsidR="00664469" w:rsidRDefault="0066446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BD02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325F" w:rsidRPr="0018540B" w:rsidRDefault="00BD02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BD02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BD02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BD02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BD02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BD02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BD02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BD02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BD02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BD02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BD02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BD02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BD02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BD02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BD02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:rsidR="00B8325F" w:rsidRPr="00CE03EC" w:rsidRDefault="00B8325F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4047709"/>
    <w:multiLevelType w:val="hybridMultilevel"/>
    <w:tmpl w:val="C9E84F22"/>
    <w:lvl w:ilvl="0" w:tplc="EBACBD5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C92DE6"/>
    <w:multiLevelType w:val="hybridMultilevel"/>
    <w:tmpl w:val="CFFC7A8A"/>
    <w:lvl w:ilvl="0" w:tplc="8B361FFE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8"/>
  </w:num>
  <w:num w:numId="7">
    <w:abstractNumId w:val="2"/>
  </w:num>
  <w:num w:numId="8">
    <w:abstractNumId w:val="9"/>
  </w:num>
  <w:num w:numId="9">
    <w:abstractNumId w:val="6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1BD3"/>
    <w:rsid w:val="000278C4"/>
    <w:rsid w:val="00090EEC"/>
    <w:rsid w:val="000937F9"/>
    <w:rsid w:val="000B4576"/>
    <w:rsid w:val="000B5CDC"/>
    <w:rsid w:val="000D561E"/>
    <w:rsid w:val="00156EEC"/>
    <w:rsid w:val="00173C34"/>
    <w:rsid w:val="0018540B"/>
    <w:rsid w:val="00195651"/>
    <w:rsid w:val="001C3C51"/>
    <w:rsid w:val="001D099A"/>
    <w:rsid w:val="001D4FB8"/>
    <w:rsid w:val="00212400"/>
    <w:rsid w:val="00223286"/>
    <w:rsid w:val="00226427"/>
    <w:rsid w:val="002577F5"/>
    <w:rsid w:val="002718B4"/>
    <w:rsid w:val="002E2695"/>
    <w:rsid w:val="00303C48"/>
    <w:rsid w:val="00360F88"/>
    <w:rsid w:val="0039390F"/>
    <w:rsid w:val="003A2A62"/>
    <w:rsid w:val="003B6528"/>
    <w:rsid w:val="003D2C52"/>
    <w:rsid w:val="003F3E00"/>
    <w:rsid w:val="003F5AF5"/>
    <w:rsid w:val="00414FB4"/>
    <w:rsid w:val="004609A1"/>
    <w:rsid w:val="004701FB"/>
    <w:rsid w:val="00474B7B"/>
    <w:rsid w:val="004D631F"/>
    <w:rsid w:val="00504DBD"/>
    <w:rsid w:val="00547F9F"/>
    <w:rsid w:val="00550CA5"/>
    <w:rsid w:val="005877C7"/>
    <w:rsid w:val="00600C1D"/>
    <w:rsid w:val="00621534"/>
    <w:rsid w:val="00656664"/>
    <w:rsid w:val="00664469"/>
    <w:rsid w:val="006E4085"/>
    <w:rsid w:val="007247EF"/>
    <w:rsid w:val="00775AEB"/>
    <w:rsid w:val="00787C52"/>
    <w:rsid w:val="007A588C"/>
    <w:rsid w:val="007B59F5"/>
    <w:rsid w:val="007C37DE"/>
    <w:rsid w:val="007E5C01"/>
    <w:rsid w:val="007F13E7"/>
    <w:rsid w:val="00811FFA"/>
    <w:rsid w:val="008145CC"/>
    <w:rsid w:val="008200B8"/>
    <w:rsid w:val="0083794D"/>
    <w:rsid w:val="008774C4"/>
    <w:rsid w:val="008777C2"/>
    <w:rsid w:val="00887EBA"/>
    <w:rsid w:val="00896EDD"/>
    <w:rsid w:val="008E4E28"/>
    <w:rsid w:val="008F739A"/>
    <w:rsid w:val="00900440"/>
    <w:rsid w:val="00923190"/>
    <w:rsid w:val="00985F05"/>
    <w:rsid w:val="00986157"/>
    <w:rsid w:val="00994202"/>
    <w:rsid w:val="00994678"/>
    <w:rsid w:val="00997389"/>
    <w:rsid w:val="009A274C"/>
    <w:rsid w:val="009D60B5"/>
    <w:rsid w:val="009E6AD6"/>
    <w:rsid w:val="009F1252"/>
    <w:rsid w:val="00A07FB1"/>
    <w:rsid w:val="00A100E4"/>
    <w:rsid w:val="00A54F83"/>
    <w:rsid w:val="00A562DA"/>
    <w:rsid w:val="00A60D37"/>
    <w:rsid w:val="00A65198"/>
    <w:rsid w:val="00AE0E87"/>
    <w:rsid w:val="00AE313E"/>
    <w:rsid w:val="00AF1BE2"/>
    <w:rsid w:val="00B05B9D"/>
    <w:rsid w:val="00B60893"/>
    <w:rsid w:val="00B8325F"/>
    <w:rsid w:val="00B832B9"/>
    <w:rsid w:val="00BD02E6"/>
    <w:rsid w:val="00BD7744"/>
    <w:rsid w:val="00BE3A69"/>
    <w:rsid w:val="00C21550"/>
    <w:rsid w:val="00C45AF1"/>
    <w:rsid w:val="00C5195B"/>
    <w:rsid w:val="00C54666"/>
    <w:rsid w:val="00C878A9"/>
    <w:rsid w:val="00CC398E"/>
    <w:rsid w:val="00CD1824"/>
    <w:rsid w:val="00CE03EC"/>
    <w:rsid w:val="00CE6A45"/>
    <w:rsid w:val="00D06A5E"/>
    <w:rsid w:val="00D0740C"/>
    <w:rsid w:val="00D75F49"/>
    <w:rsid w:val="00D77AF9"/>
    <w:rsid w:val="00D92374"/>
    <w:rsid w:val="00D9240A"/>
    <w:rsid w:val="00DC3B5F"/>
    <w:rsid w:val="00DD2EB0"/>
    <w:rsid w:val="00DF187C"/>
    <w:rsid w:val="00E03DFF"/>
    <w:rsid w:val="00E2604F"/>
    <w:rsid w:val="00E42DF0"/>
    <w:rsid w:val="00E84CA1"/>
    <w:rsid w:val="00ED71A7"/>
    <w:rsid w:val="00F17E37"/>
    <w:rsid w:val="00F730ED"/>
    <w:rsid w:val="00F914F2"/>
    <w:rsid w:val="00FA108D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9F32C9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Tabulka">
    <w:name w:val="Tabulka"/>
    <w:basedOn w:val="Normlny"/>
    <w:rsid w:val="00FA108D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D75F49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D75F49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5FAC92-F94A-4D59-8D1F-23FAA070C6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1725</Words>
  <Characters>9833</Characters>
  <Application>Microsoft Office Word</Application>
  <DocSecurity>0</DocSecurity>
  <Lines>81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Milena Miklošíková</cp:lastModifiedBy>
  <cp:revision>2</cp:revision>
  <cp:lastPrinted>2018-04-16T06:28:00Z</cp:lastPrinted>
  <dcterms:created xsi:type="dcterms:W3CDTF">2018-04-16T08:37:00Z</dcterms:created>
  <dcterms:modified xsi:type="dcterms:W3CDTF">2018-04-16T08:37:00Z</dcterms:modified>
</cp:coreProperties>
</file>