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83E04" w:rsidRDefault="00941851">
      <w:pPr>
        <w:spacing w:after="0" w:line="240" w:lineRule="auto"/>
        <w:rPr>
          <w:rFonts w:ascii="Calibri" w:eastAsia="Calibri" w:hAnsi="Calibri" w:cs="Calibri"/>
          <w:b/>
        </w:rPr>
      </w:pPr>
      <w:bookmarkStart w:id="0" w:name="_GoBack"/>
      <w:bookmarkEnd w:id="0"/>
      <w:r>
        <w:rPr>
          <w:rFonts w:ascii="Calibri" w:eastAsia="Calibri" w:hAnsi="Calibri" w:cs="Calibri"/>
          <w:b/>
        </w:rPr>
        <w:t>POZNÁMKY MÚJ        IČO:  35837063        DIČ:    2020202657</w:t>
      </w:r>
    </w:p>
    <w:p w:rsidR="00583E04" w:rsidRDefault="00583E04">
      <w:pPr>
        <w:spacing w:after="0" w:line="240" w:lineRule="auto"/>
        <w:rPr>
          <w:rFonts w:ascii="Calibri" w:eastAsia="Calibri" w:hAnsi="Calibri" w:cs="Calibri"/>
          <w:b/>
        </w:rPr>
      </w:pPr>
    </w:p>
    <w:p w:rsidR="00583E04" w:rsidRDefault="00941851">
      <w:pPr>
        <w:spacing w:after="0" w:line="240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VŠEOBECNÉ ÚDAJE</w:t>
      </w:r>
    </w:p>
    <w:p w:rsidR="00583E04" w:rsidRDefault="00583E04">
      <w:pPr>
        <w:spacing w:after="0" w:line="240" w:lineRule="auto"/>
        <w:rPr>
          <w:rFonts w:ascii="Calibri" w:eastAsia="Calibri" w:hAnsi="Calibri" w:cs="Calibri"/>
          <w:b/>
        </w:rPr>
      </w:pPr>
    </w:p>
    <w:p w:rsidR="00583E04" w:rsidRDefault="00941851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Názov PO: K STAV s </w:t>
      </w:r>
      <w:proofErr w:type="spellStart"/>
      <w:r>
        <w:rPr>
          <w:rFonts w:ascii="Calibri" w:eastAsia="Calibri" w:hAnsi="Calibri" w:cs="Calibri"/>
        </w:rPr>
        <w:t>r.o</w:t>
      </w:r>
      <w:proofErr w:type="spellEnd"/>
      <w:r>
        <w:rPr>
          <w:rFonts w:ascii="Calibri" w:eastAsia="Calibri" w:hAnsi="Calibri" w:cs="Calibri"/>
        </w:rPr>
        <w:t>.</w:t>
      </w:r>
    </w:p>
    <w:p w:rsidR="00583E04" w:rsidRDefault="00941851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Sídlo: 903 01  Senec, Kysucká 14</w:t>
      </w:r>
    </w:p>
    <w:p w:rsidR="00583E04" w:rsidRDefault="00583E04">
      <w:pPr>
        <w:spacing w:after="0" w:line="240" w:lineRule="auto"/>
        <w:rPr>
          <w:rFonts w:ascii="Calibri" w:eastAsia="Calibri" w:hAnsi="Calibri" w:cs="Calibri"/>
        </w:rPr>
      </w:pPr>
    </w:p>
    <w:p w:rsidR="00583E04" w:rsidRDefault="00941851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Spolo</w:t>
      </w:r>
      <w:r>
        <w:rPr>
          <w:rFonts w:ascii="Calibri" w:eastAsia="Calibri" w:hAnsi="Calibri" w:cs="Calibri"/>
        </w:rPr>
        <w:t>čnosť  K STAV s </w:t>
      </w:r>
      <w:proofErr w:type="spellStart"/>
      <w:r>
        <w:rPr>
          <w:rFonts w:ascii="Calibri" w:eastAsia="Calibri" w:hAnsi="Calibri" w:cs="Calibri"/>
        </w:rPr>
        <w:t>r.o</w:t>
      </w:r>
      <w:proofErr w:type="spellEnd"/>
      <w:r>
        <w:rPr>
          <w:rFonts w:ascii="Calibri" w:eastAsia="Calibri" w:hAnsi="Calibri" w:cs="Calibri"/>
        </w:rPr>
        <w:t xml:space="preserve">. bola založená na základe zápisnice z valného zhromaždenia zo dňa 22.11.2012 a spoločenskej zmluvy zo dňa 13.12.2002 a do Obchodného registra Okresného súdu Bratislava bola zapísaná dňa 30.1.2002  </w:t>
      </w:r>
      <w:proofErr w:type="spellStart"/>
      <w:r>
        <w:rPr>
          <w:rFonts w:ascii="Calibri" w:eastAsia="Calibri" w:hAnsi="Calibri" w:cs="Calibri"/>
        </w:rPr>
        <w:t>vl.č</w:t>
      </w:r>
      <w:proofErr w:type="spellEnd"/>
      <w:r>
        <w:rPr>
          <w:rFonts w:ascii="Calibri" w:eastAsia="Calibri" w:hAnsi="Calibri" w:cs="Calibri"/>
        </w:rPr>
        <w:t>. 26624/B Dodatok č. 1 zo dňa 11.3.</w:t>
      </w:r>
      <w:r>
        <w:rPr>
          <w:rFonts w:ascii="Calibri" w:eastAsia="Calibri" w:hAnsi="Calibri" w:cs="Calibri"/>
        </w:rPr>
        <w:t>2002 a dodatok zo dňa 19.4.2002.</w:t>
      </w:r>
    </w:p>
    <w:p w:rsidR="00583E04" w:rsidRDefault="00583E04">
      <w:pPr>
        <w:spacing w:after="0" w:line="240" w:lineRule="auto"/>
        <w:rPr>
          <w:rFonts w:ascii="Calibri" w:eastAsia="Calibri" w:hAnsi="Calibri" w:cs="Calibri"/>
        </w:rPr>
      </w:pPr>
    </w:p>
    <w:p w:rsidR="00583E04" w:rsidRDefault="00941851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Právny dôvod na zostavenie účtovnej závierky:</w:t>
      </w:r>
    </w:p>
    <w:p w:rsidR="00583E04" w:rsidRDefault="00941851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Účtovná závierka Spoločnosti k 31.12.2017 je zostavená ako riadna účtovná závierka pre </w:t>
      </w:r>
      <w:proofErr w:type="spellStart"/>
      <w:r>
        <w:rPr>
          <w:rFonts w:ascii="Calibri" w:eastAsia="Calibri" w:hAnsi="Calibri" w:cs="Calibri"/>
        </w:rPr>
        <w:t>mikro</w:t>
      </w:r>
      <w:proofErr w:type="spellEnd"/>
      <w:r>
        <w:rPr>
          <w:rFonts w:ascii="Calibri" w:eastAsia="Calibri" w:hAnsi="Calibri" w:cs="Calibri"/>
        </w:rPr>
        <w:t xml:space="preserve"> účtovné jednotky v zmysle zákona o účtovníctve.</w:t>
      </w:r>
    </w:p>
    <w:p w:rsidR="00583E04" w:rsidRDefault="00583E04">
      <w:pPr>
        <w:spacing w:after="0" w:line="240" w:lineRule="auto"/>
        <w:rPr>
          <w:rFonts w:ascii="Calibri" w:eastAsia="Calibri" w:hAnsi="Calibri" w:cs="Calibri"/>
        </w:rPr>
      </w:pPr>
    </w:p>
    <w:p w:rsidR="00583E04" w:rsidRDefault="00941851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 o orgánoch účtovnej jed</w:t>
      </w:r>
      <w:r>
        <w:rPr>
          <w:rFonts w:ascii="Calibri" w:eastAsia="Calibri" w:hAnsi="Calibri" w:cs="Calibri"/>
          <w:b/>
          <w:sz w:val="24"/>
        </w:rPr>
        <w:t>notky:</w:t>
      </w:r>
    </w:p>
    <w:p w:rsidR="00583E04" w:rsidRDefault="00583E04">
      <w:pPr>
        <w:spacing w:after="0" w:line="240" w:lineRule="auto"/>
        <w:rPr>
          <w:rFonts w:ascii="Calibri" w:eastAsia="Calibri" w:hAnsi="Calibri" w:cs="Calibri"/>
          <w:b/>
          <w:sz w:val="24"/>
        </w:rPr>
      </w:pPr>
    </w:p>
    <w:p w:rsidR="00583E04" w:rsidRDefault="00941851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Spoločníci: Jozef Kuna, vklad 2656,00 EUR , splatené 1328,00  EUR</w:t>
      </w:r>
    </w:p>
    <w:p w:rsidR="00583E04" w:rsidRDefault="00941851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                  Alica </w:t>
      </w:r>
      <w:proofErr w:type="spellStart"/>
      <w:r>
        <w:rPr>
          <w:rFonts w:ascii="Calibri" w:eastAsia="Calibri" w:hAnsi="Calibri" w:cs="Calibri"/>
        </w:rPr>
        <w:t>Kunová</w:t>
      </w:r>
      <w:proofErr w:type="spellEnd"/>
      <w:r>
        <w:rPr>
          <w:rFonts w:ascii="Calibri" w:eastAsia="Calibri" w:hAnsi="Calibri" w:cs="Calibri"/>
        </w:rPr>
        <w:t xml:space="preserve">   vklad  1992,00 EUR   splatené  996,00  EUR</w:t>
      </w:r>
    </w:p>
    <w:p w:rsidR="00583E04" w:rsidRDefault="00941851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                  Emília </w:t>
      </w:r>
      <w:proofErr w:type="spellStart"/>
      <w:r>
        <w:rPr>
          <w:rFonts w:ascii="Calibri" w:eastAsia="Calibri" w:hAnsi="Calibri" w:cs="Calibri"/>
        </w:rPr>
        <w:t>Farbová</w:t>
      </w:r>
      <w:proofErr w:type="spellEnd"/>
      <w:r>
        <w:rPr>
          <w:rFonts w:ascii="Calibri" w:eastAsia="Calibri" w:hAnsi="Calibri" w:cs="Calibri"/>
        </w:rPr>
        <w:t xml:space="preserve"> , vklad  1992,00 EUR, splatené  996,00 EUR </w:t>
      </w:r>
    </w:p>
    <w:p w:rsidR="00583E04" w:rsidRDefault="00583E04">
      <w:pPr>
        <w:spacing w:after="0" w:line="240" w:lineRule="auto"/>
        <w:rPr>
          <w:rFonts w:ascii="Calibri" w:eastAsia="Calibri" w:hAnsi="Calibri" w:cs="Calibri"/>
        </w:rPr>
      </w:pPr>
    </w:p>
    <w:p w:rsidR="00583E04" w:rsidRDefault="00941851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Štatutárny orgán: Jozef </w:t>
      </w:r>
      <w:r>
        <w:rPr>
          <w:rFonts w:ascii="Calibri" w:eastAsia="Calibri" w:hAnsi="Calibri" w:cs="Calibri"/>
        </w:rPr>
        <w:t>Kuna</w:t>
      </w:r>
    </w:p>
    <w:p w:rsidR="00583E04" w:rsidRDefault="00583E04">
      <w:pPr>
        <w:spacing w:after="0" w:line="240" w:lineRule="auto"/>
        <w:rPr>
          <w:rFonts w:ascii="Calibri" w:eastAsia="Calibri" w:hAnsi="Calibri" w:cs="Calibri"/>
        </w:rPr>
      </w:pPr>
    </w:p>
    <w:p w:rsidR="00583E04" w:rsidRDefault="00941851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Základné imanie : 6640  EUR, rozsah splatenia: 3320 EUR</w:t>
      </w:r>
    </w:p>
    <w:p w:rsidR="00583E04" w:rsidRDefault="00583E04">
      <w:pPr>
        <w:spacing w:after="0" w:line="240" w:lineRule="auto"/>
        <w:rPr>
          <w:rFonts w:ascii="Calibri" w:eastAsia="Calibri" w:hAnsi="Calibri" w:cs="Calibri"/>
        </w:rPr>
      </w:pPr>
    </w:p>
    <w:p w:rsidR="00583E04" w:rsidRDefault="00941851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 o konsolidovanom celku</w:t>
      </w:r>
    </w:p>
    <w:p w:rsidR="00583E04" w:rsidRDefault="00583E04">
      <w:pPr>
        <w:spacing w:after="0" w:line="240" w:lineRule="auto"/>
        <w:rPr>
          <w:rFonts w:ascii="Calibri" w:eastAsia="Calibri" w:hAnsi="Calibri" w:cs="Calibri"/>
        </w:rPr>
      </w:pPr>
    </w:p>
    <w:p w:rsidR="00583E04" w:rsidRDefault="00583E04">
      <w:pPr>
        <w:spacing w:after="0" w:line="240" w:lineRule="auto"/>
        <w:rPr>
          <w:rFonts w:ascii="Calibri" w:eastAsia="Calibri" w:hAnsi="Calibri" w:cs="Calibri"/>
        </w:rPr>
      </w:pPr>
    </w:p>
    <w:p w:rsidR="00583E04" w:rsidRDefault="00941851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Spoločnosť nie je súčasťou konsolidovaného celku inej obchodnej spoločnosti.</w:t>
      </w:r>
    </w:p>
    <w:p w:rsidR="00583E04" w:rsidRDefault="00583E04">
      <w:pPr>
        <w:spacing w:after="0" w:line="240" w:lineRule="auto"/>
        <w:rPr>
          <w:rFonts w:ascii="Calibri" w:eastAsia="Calibri" w:hAnsi="Calibri" w:cs="Calibri"/>
        </w:rPr>
      </w:pPr>
    </w:p>
    <w:p w:rsidR="00583E04" w:rsidRDefault="00941851">
      <w:pPr>
        <w:spacing w:after="0" w:line="240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Údaje o počte zamestnancov</w:t>
      </w:r>
    </w:p>
    <w:p w:rsidR="00583E04" w:rsidRDefault="00583E04">
      <w:pPr>
        <w:spacing w:after="0" w:line="240" w:lineRule="auto"/>
        <w:rPr>
          <w:rFonts w:ascii="Calibri" w:eastAsia="Calibri" w:hAnsi="Calibri" w:cs="Calibri"/>
          <w:b/>
        </w:rPr>
      </w:pPr>
    </w:p>
    <w:p w:rsidR="00583E04" w:rsidRDefault="00583E04">
      <w:pPr>
        <w:spacing w:after="0" w:line="240" w:lineRule="auto"/>
        <w:rPr>
          <w:rFonts w:ascii="Calibri" w:eastAsia="Calibri" w:hAnsi="Calibri" w:cs="Calibri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592"/>
        <w:gridCol w:w="4588"/>
      </w:tblGrid>
      <w:tr w:rsidR="00583E04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60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83E04" w:rsidRDefault="00941851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Názov položky</w:t>
            </w:r>
          </w:p>
        </w:tc>
        <w:tc>
          <w:tcPr>
            <w:tcW w:w="460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83E04" w:rsidRDefault="00941851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2017</w:t>
            </w:r>
          </w:p>
        </w:tc>
      </w:tr>
      <w:tr w:rsidR="00583E04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60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83E04" w:rsidRDefault="00941851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Priemerný prepo</w:t>
            </w:r>
            <w:r>
              <w:rPr>
                <w:rFonts w:ascii="Calibri" w:eastAsia="Calibri" w:hAnsi="Calibri" w:cs="Calibri"/>
              </w:rPr>
              <w:t>čítaný počet zamestnancov</w:t>
            </w:r>
          </w:p>
        </w:tc>
        <w:tc>
          <w:tcPr>
            <w:tcW w:w="460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83E04" w:rsidRDefault="00941851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</w:tbl>
    <w:p w:rsidR="00583E04" w:rsidRDefault="00583E04">
      <w:pPr>
        <w:spacing w:after="0" w:line="240" w:lineRule="auto"/>
        <w:rPr>
          <w:rFonts w:ascii="Calibri" w:eastAsia="Calibri" w:hAnsi="Calibri" w:cs="Calibri"/>
        </w:rPr>
      </w:pPr>
    </w:p>
    <w:p w:rsidR="00583E04" w:rsidRDefault="00583E04">
      <w:pPr>
        <w:spacing w:after="0" w:line="240" w:lineRule="auto"/>
        <w:rPr>
          <w:rFonts w:ascii="Calibri" w:eastAsia="Calibri" w:hAnsi="Calibri" w:cs="Calibri"/>
          <w:b/>
        </w:rPr>
      </w:pPr>
    </w:p>
    <w:p w:rsidR="00583E04" w:rsidRDefault="00941851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 xml:space="preserve"> Informácie o prijatých postupoch</w:t>
      </w:r>
    </w:p>
    <w:p w:rsidR="00583E04" w:rsidRDefault="00583E04">
      <w:pPr>
        <w:spacing w:after="0" w:line="240" w:lineRule="auto"/>
        <w:rPr>
          <w:rFonts w:ascii="Calibri" w:eastAsia="Calibri" w:hAnsi="Calibri" w:cs="Calibri"/>
        </w:rPr>
      </w:pPr>
    </w:p>
    <w:p w:rsidR="00583E04" w:rsidRDefault="00941851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Východiská pre zostavenie účtovnej závierky, vplyv zmeny účtovných zásad na hodnotu majetku, záväzkov, vlastného imania a výsledku hospodárenia účtovnej jednotky</w:t>
      </w:r>
    </w:p>
    <w:p w:rsidR="00583E04" w:rsidRDefault="00583E04">
      <w:pPr>
        <w:spacing w:after="0" w:line="240" w:lineRule="auto"/>
        <w:rPr>
          <w:rFonts w:ascii="Calibri" w:eastAsia="Calibri" w:hAnsi="Calibri" w:cs="Calibri"/>
        </w:rPr>
      </w:pPr>
    </w:p>
    <w:p w:rsidR="00583E04" w:rsidRDefault="00583E04">
      <w:pPr>
        <w:spacing w:after="0" w:line="240" w:lineRule="auto"/>
        <w:rPr>
          <w:rFonts w:ascii="Calibri" w:eastAsia="Calibri" w:hAnsi="Calibri" w:cs="Calibri"/>
        </w:rPr>
      </w:pPr>
    </w:p>
    <w:p w:rsidR="00583E04" w:rsidRDefault="00941851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Ú</w:t>
      </w:r>
      <w:r>
        <w:rPr>
          <w:rFonts w:ascii="Calibri" w:eastAsia="Calibri" w:hAnsi="Calibri" w:cs="Calibri"/>
        </w:rPr>
        <w:t>čtovná závierka bola zostavená  za predpokladu nepretržitého trvania Spoločnosti.</w:t>
      </w:r>
    </w:p>
    <w:p w:rsidR="00583E04" w:rsidRDefault="00941851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Účtovné metódy a všeobecné zásady boli účtovnou jednotkou konzistentne aplikované</w:t>
      </w:r>
    </w:p>
    <w:p w:rsidR="00583E04" w:rsidRDefault="00583E04">
      <w:pPr>
        <w:spacing w:after="0" w:line="240" w:lineRule="auto"/>
        <w:rPr>
          <w:rFonts w:ascii="Calibri" w:eastAsia="Calibri" w:hAnsi="Calibri" w:cs="Calibri"/>
        </w:rPr>
      </w:pPr>
    </w:p>
    <w:p w:rsidR="00583E04" w:rsidRDefault="00583E04">
      <w:pPr>
        <w:spacing w:after="0" w:line="240" w:lineRule="auto"/>
        <w:rPr>
          <w:rFonts w:ascii="Calibri" w:eastAsia="Calibri" w:hAnsi="Calibri" w:cs="Calibri"/>
        </w:rPr>
      </w:pPr>
    </w:p>
    <w:p w:rsidR="00583E04" w:rsidRDefault="00583E04">
      <w:pPr>
        <w:spacing w:after="0" w:line="240" w:lineRule="auto"/>
        <w:rPr>
          <w:rFonts w:ascii="Calibri" w:eastAsia="Calibri" w:hAnsi="Calibri" w:cs="Calibri"/>
        </w:rPr>
      </w:pPr>
    </w:p>
    <w:p w:rsidR="00583E04" w:rsidRDefault="00583E04">
      <w:pPr>
        <w:spacing w:after="0" w:line="240" w:lineRule="auto"/>
        <w:rPr>
          <w:rFonts w:ascii="Calibri" w:eastAsia="Calibri" w:hAnsi="Calibri" w:cs="Calibri"/>
        </w:rPr>
      </w:pPr>
    </w:p>
    <w:p w:rsidR="00583E04" w:rsidRDefault="00941851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                                                                  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59"/>
        <w:gridCol w:w="3059"/>
        <w:gridCol w:w="3062"/>
      </w:tblGrid>
      <w:tr w:rsidR="00583E04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0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83E04" w:rsidRDefault="00941851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lastRenderedPageBreak/>
              <w:t>Druh zmeny zásad alebo metód</w:t>
            </w:r>
          </w:p>
        </w:tc>
        <w:tc>
          <w:tcPr>
            <w:tcW w:w="307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83E04" w:rsidRDefault="00941851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Dôvod zmeny</w:t>
            </w:r>
          </w:p>
        </w:tc>
        <w:tc>
          <w:tcPr>
            <w:tcW w:w="307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83E04" w:rsidRDefault="00941851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 xml:space="preserve">Hodnota vplyvu na </w:t>
            </w:r>
            <w:proofErr w:type="spellStart"/>
            <w:r>
              <w:rPr>
                <w:rFonts w:ascii="Calibri" w:eastAsia="Calibri" w:hAnsi="Calibri" w:cs="Calibri"/>
                <w:b/>
              </w:rPr>
              <w:t>vysl.hospod</w:t>
            </w:r>
            <w:proofErr w:type="spellEnd"/>
            <w:r>
              <w:rPr>
                <w:rFonts w:ascii="Calibri" w:eastAsia="Calibri" w:hAnsi="Calibri" w:cs="Calibri"/>
                <w:b/>
              </w:rPr>
              <w:t>.</w:t>
            </w:r>
          </w:p>
        </w:tc>
      </w:tr>
      <w:tr w:rsidR="00583E04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0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83E04" w:rsidRDefault="00941851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Zmena štruktúry súvahy </w:t>
            </w:r>
          </w:p>
        </w:tc>
        <w:tc>
          <w:tcPr>
            <w:tcW w:w="307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83E04" w:rsidRDefault="00941851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Zmena zákona</w:t>
            </w:r>
          </w:p>
        </w:tc>
        <w:tc>
          <w:tcPr>
            <w:tcW w:w="307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83E04" w:rsidRDefault="00941851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Bez vplyvu na HV</w:t>
            </w:r>
          </w:p>
        </w:tc>
      </w:tr>
      <w:tr w:rsidR="00583E04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0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83E04" w:rsidRDefault="00941851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a výsledovky</w:t>
            </w:r>
          </w:p>
        </w:tc>
        <w:tc>
          <w:tcPr>
            <w:tcW w:w="307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83E04" w:rsidRDefault="00583E0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83E04" w:rsidRDefault="00583E0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83E04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0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83E04" w:rsidRDefault="00583E0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83E04" w:rsidRDefault="00583E0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83E04" w:rsidRDefault="00583E0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83E04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0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83E04" w:rsidRDefault="00583E0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83E04" w:rsidRDefault="00583E0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83E04" w:rsidRDefault="00583E0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583E04" w:rsidRDefault="00583E04">
      <w:pPr>
        <w:spacing w:after="0" w:line="240" w:lineRule="auto"/>
        <w:rPr>
          <w:rFonts w:ascii="Calibri" w:eastAsia="Calibri" w:hAnsi="Calibri" w:cs="Calibri"/>
        </w:rPr>
      </w:pPr>
    </w:p>
    <w:p w:rsidR="00583E04" w:rsidRDefault="00583E04">
      <w:pPr>
        <w:spacing w:after="0" w:line="240" w:lineRule="auto"/>
        <w:rPr>
          <w:rFonts w:ascii="Calibri" w:eastAsia="Calibri" w:hAnsi="Calibri" w:cs="Calibri"/>
        </w:rPr>
      </w:pPr>
    </w:p>
    <w:p w:rsidR="00583E04" w:rsidRDefault="00941851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 xml:space="preserve">Ocenenie , odpisové plány DNM a DHM </w:t>
      </w:r>
    </w:p>
    <w:p w:rsidR="00583E04" w:rsidRDefault="00583E04">
      <w:pPr>
        <w:spacing w:after="0" w:line="240" w:lineRule="auto"/>
        <w:rPr>
          <w:rFonts w:ascii="Calibri" w:eastAsia="Calibri" w:hAnsi="Calibri" w:cs="Calibri"/>
          <w:b/>
          <w:sz w:val="24"/>
        </w:rPr>
      </w:pPr>
    </w:p>
    <w:p w:rsidR="00583E04" w:rsidRDefault="00941851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Dlhodobý majetok </w:t>
      </w:r>
      <w:proofErr w:type="spellStart"/>
      <w:r>
        <w:rPr>
          <w:rFonts w:ascii="Calibri" w:eastAsia="Calibri" w:hAnsi="Calibri" w:cs="Calibri"/>
        </w:rPr>
        <w:t>nakupovany</w:t>
      </w:r>
      <w:proofErr w:type="spellEnd"/>
      <w:r>
        <w:rPr>
          <w:rFonts w:ascii="Calibri" w:eastAsia="Calibri" w:hAnsi="Calibri" w:cs="Calibri"/>
        </w:rPr>
        <w:t xml:space="preserve"> sa oce</w:t>
      </w:r>
      <w:r>
        <w:rPr>
          <w:rFonts w:ascii="Calibri" w:eastAsia="Calibri" w:hAnsi="Calibri" w:cs="Calibri"/>
        </w:rPr>
        <w:t xml:space="preserve">ňuje obstarávacou cenou, ktorá </w:t>
      </w:r>
      <w:proofErr w:type="spellStart"/>
      <w:r>
        <w:rPr>
          <w:rFonts w:ascii="Calibri" w:eastAsia="Calibri" w:hAnsi="Calibri" w:cs="Calibri"/>
        </w:rPr>
        <w:t>zahrňa</w:t>
      </w:r>
      <w:proofErr w:type="spellEnd"/>
      <w:r>
        <w:rPr>
          <w:rFonts w:ascii="Calibri" w:eastAsia="Calibri" w:hAnsi="Calibri" w:cs="Calibri"/>
        </w:rPr>
        <w:t xml:space="preserve"> cenu obstarania  a náklady súvisiace s obstaraním </w:t>
      </w:r>
    </w:p>
    <w:p w:rsidR="00583E04" w:rsidRDefault="00583E04">
      <w:pPr>
        <w:spacing w:after="0" w:line="240" w:lineRule="auto"/>
        <w:rPr>
          <w:rFonts w:ascii="Calibri" w:eastAsia="Calibri" w:hAnsi="Calibri" w:cs="Calibri"/>
        </w:rPr>
      </w:pPr>
    </w:p>
    <w:p w:rsidR="00583E04" w:rsidRDefault="00941851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Odpisy DHIM sú stanovené vychádzajúc z predpokladanej doby jeho používania priebehu jeho opotrebovania.</w:t>
      </w:r>
    </w:p>
    <w:p w:rsidR="00583E04" w:rsidRDefault="00583E04">
      <w:pPr>
        <w:spacing w:after="0" w:line="240" w:lineRule="auto"/>
        <w:rPr>
          <w:rFonts w:ascii="Calibri" w:eastAsia="Calibri" w:hAnsi="Calibri" w:cs="Calibri"/>
        </w:rPr>
      </w:pPr>
    </w:p>
    <w:p w:rsidR="00583E04" w:rsidRDefault="00941851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Odpisovať sa začína prvým dňom mesiaca uvedenia DHM do použív</w:t>
      </w:r>
      <w:r>
        <w:rPr>
          <w:rFonts w:ascii="Calibri" w:eastAsia="Calibri" w:hAnsi="Calibri" w:cs="Calibri"/>
        </w:rPr>
        <w:t xml:space="preserve">ania. Drobný HIM, ktorého obstarávacia cena je nižšia ako 1700 EUR a nižšia, sa odpisuje </w:t>
      </w:r>
      <w:proofErr w:type="spellStart"/>
      <w:r>
        <w:rPr>
          <w:rFonts w:ascii="Calibri" w:eastAsia="Calibri" w:hAnsi="Calibri" w:cs="Calibri"/>
        </w:rPr>
        <w:t>jednorázovo</w:t>
      </w:r>
      <w:proofErr w:type="spellEnd"/>
      <w:r>
        <w:rPr>
          <w:rFonts w:ascii="Calibri" w:eastAsia="Calibri" w:hAnsi="Calibri" w:cs="Calibri"/>
        </w:rPr>
        <w:t xml:space="preserve"> pri uvedení do používania</w:t>
      </w:r>
    </w:p>
    <w:p w:rsidR="00583E04" w:rsidRDefault="00583E04">
      <w:pPr>
        <w:spacing w:after="0" w:line="240" w:lineRule="auto"/>
        <w:rPr>
          <w:rFonts w:ascii="Calibri" w:eastAsia="Calibri" w:hAnsi="Calibri" w:cs="Calibri"/>
        </w:rPr>
      </w:pPr>
    </w:p>
    <w:p w:rsidR="00583E04" w:rsidRDefault="00583E04">
      <w:pPr>
        <w:spacing w:after="0" w:line="240" w:lineRule="auto"/>
        <w:rPr>
          <w:rFonts w:ascii="Calibri" w:eastAsia="Calibri" w:hAnsi="Calibri" w:cs="Calibri"/>
        </w:rPr>
      </w:pPr>
    </w:p>
    <w:p w:rsidR="00583E04" w:rsidRDefault="00941851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Predpokladaná doba používania, metóda odpisovania a </w:t>
      </w:r>
      <w:proofErr w:type="spellStart"/>
      <w:r>
        <w:rPr>
          <w:rFonts w:ascii="Calibri" w:eastAsia="Calibri" w:hAnsi="Calibri" w:cs="Calibri"/>
        </w:rPr>
        <w:t>odpisova</w:t>
      </w:r>
      <w:proofErr w:type="spellEnd"/>
      <w:r>
        <w:rPr>
          <w:rFonts w:ascii="Calibri" w:eastAsia="Calibri" w:hAnsi="Calibri" w:cs="Calibri"/>
        </w:rPr>
        <w:t xml:space="preserve"> sadzba sú uvedené v tabuľke</w:t>
      </w:r>
    </w:p>
    <w:p w:rsidR="00583E04" w:rsidRDefault="00583E04">
      <w:pPr>
        <w:spacing w:after="0" w:line="240" w:lineRule="auto"/>
        <w:rPr>
          <w:rFonts w:ascii="Calibri" w:eastAsia="Calibri" w:hAnsi="Calibri" w:cs="Calibri"/>
        </w:rPr>
      </w:pPr>
    </w:p>
    <w:p w:rsidR="00583E04" w:rsidRDefault="00583E04">
      <w:pPr>
        <w:spacing w:after="0" w:line="240" w:lineRule="auto"/>
        <w:rPr>
          <w:rFonts w:ascii="Calibri" w:eastAsia="Calibri" w:hAnsi="Calibri" w:cs="Calibri"/>
        </w:rPr>
      </w:pPr>
    </w:p>
    <w:p w:rsidR="00583E04" w:rsidRDefault="00583E04">
      <w:pPr>
        <w:spacing w:after="0" w:line="240" w:lineRule="auto"/>
        <w:rPr>
          <w:rFonts w:ascii="Calibri" w:eastAsia="Calibri" w:hAnsi="Calibri" w:cs="Calibri"/>
        </w:rPr>
      </w:pPr>
    </w:p>
    <w:tbl>
      <w:tblPr>
        <w:tblW w:w="0" w:type="auto"/>
        <w:tblInd w:w="253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170"/>
        <w:gridCol w:w="1101"/>
        <w:gridCol w:w="1665"/>
        <w:gridCol w:w="1740"/>
      </w:tblGrid>
      <w:tr w:rsidR="00583E04">
        <w:tblPrEx>
          <w:tblCellMar>
            <w:top w:w="0" w:type="dxa"/>
            <w:bottom w:w="0" w:type="dxa"/>
          </w:tblCellMar>
        </w:tblPrEx>
        <w:tc>
          <w:tcPr>
            <w:tcW w:w="41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83E04" w:rsidRDefault="00941851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Druh majetku</w:t>
            </w:r>
          </w:p>
          <w:p w:rsidR="00583E04" w:rsidRDefault="00583E0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83E04" w:rsidRDefault="00941851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doba</w:t>
            </w:r>
          </w:p>
          <w:p w:rsidR="00583E04" w:rsidRDefault="00941851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používania</w:t>
            </w:r>
          </w:p>
        </w:tc>
        <w:tc>
          <w:tcPr>
            <w:tcW w:w="16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83E04" w:rsidRDefault="00583E0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  <w:p w:rsidR="00583E04" w:rsidRDefault="00941851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Metóda odpisov</w:t>
            </w:r>
          </w:p>
        </w:tc>
        <w:tc>
          <w:tcPr>
            <w:tcW w:w="17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83E04" w:rsidRDefault="00941851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Sadzba ročného</w:t>
            </w:r>
          </w:p>
          <w:p w:rsidR="00583E04" w:rsidRDefault="00941851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odpisu</w:t>
            </w:r>
          </w:p>
        </w:tc>
      </w:tr>
      <w:tr w:rsidR="00583E04">
        <w:tblPrEx>
          <w:tblCellMar>
            <w:top w:w="0" w:type="dxa"/>
            <w:bottom w:w="0" w:type="dxa"/>
          </w:tblCellMar>
        </w:tblPrEx>
        <w:tc>
          <w:tcPr>
            <w:tcW w:w="41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83E04" w:rsidRDefault="00941851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Kontajnerová bunka</w:t>
            </w:r>
          </w:p>
          <w:p w:rsidR="00583E04" w:rsidRDefault="00941851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Kontajner</w:t>
            </w:r>
          </w:p>
          <w:p w:rsidR="00583E04" w:rsidRDefault="00941851">
            <w:pPr>
              <w:spacing w:after="0" w:line="240" w:lineRule="auto"/>
              <w:rPr>
                <w:rFonts w:ascii="Calibri" w:eastAsia="Calibri" w:hAnsi="Calibri" w:cs="Calibri"/>
              </w:rPr>
            </w:pPr>
            <w:proofErr w:type="spellStart"/>
            <w:r>
              <w:rPr>
                <w:rFonts w:ascii="Calibri" w:eastAsia="Calibri" w:hAnsi="Calibri" w:cs="Calibri"/>
              </w:rPr>
              <w:t>hyundai</w:t>
            </w:r>
            <w:proofErr w:type="spellEnd"/>
            <w:r>
              <w:rPr>
                <w:rFonts w:ascii="Calibri" w:eastAsia="Calibri" w:hAnsi="Calibri" w:cs="Calibri"/>
              </w:rPr>
              <w:t xml:space="preserve"> </w:t>
            </w:r>
            <w:proofErr w:type="spellStart"/>
            <w:r>
              <w:rPr>
                <w:rFonts w:ascii="Calibri" w:eastAsia="Calibri" w:hAnsi="Calibri" w:cs="Calibri"/>
              </w:rPr>
              <w:t>accent</w:t>
            </w:r>
            <w:proofErr w:type="spellEnd"/>
          </w:p>
          <w:p w:rsidR="00583E04" w:rsidRDefault="00941851">
            <w:pPr>
              <w:spacing w:after="0" w:line="240" w:lineRule="auto"/>
              <w:rPr>
                <w:rFonts w:ascii="Calibri" w:eastAsia="Calibri" w:hAnsi="Calibri" w:cs="Calibri"/>
              </w:rPr>
            </w:pPr>
            <w:proofErr w:type="spellStart"/>
            <w:r>
              <w:rPr>
                <w:rFonts w:ascii="Calibri" w:eastAsia="Calibri" w:hAnsi="Calibri" w:cs="Calibri"/>
              </w:rPr>
              <w:t>hyundai</w:t>
            </w:r>
            <w:proofErr w:type="spellEnd"/>
            <w:r>
              <w:rPr>
                <w:rFonts w:ascii="Calibri" w:eastAsia="Calibri" w:hAnsi="Calibri" w:cs="Calibri"/>
              </w:rPr>
              <w:t xml:space="preserve"> </w:t>
            </w:r>
            <w:proofErr w:type="spellStart"/>
            <w:r>
              <w:rPr>
                <w:rFonts w:ascii="Calibri" w:eastAsia="Calibri" w:hAnsi="Calibri" w:cs="Calibri"/>
              </w:rPr>
              <w:t>premium</w:t>
            </w:r>
            <w:proofErr w:type="spellEnd"/>
          </w:p>
        </w:tc>
        <w:tc>
          <w:tcPr>
            <w:tcW w:w="11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83E04" w:rsidRDefault="00941851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12</w:t>
            </w:r>
          </w:p>
          <w:p w:rsidR="00583E04" w:rsidRDefault="00941851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12</w:t>
            </w:r>
          </w:p>
          <w:p w:rsidR="00583E04" w:rsidRDefault="00941851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  <w:p w:rsidR="00583E04" w:rsidRDefault="00941851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16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83E04" w:rsidRDefault="00941851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zrýchlený</w:t>
            </w:r>
          </w:p>
          <w:p w:rsidR="00583E04" w:rsidRDefault="00941851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rovnomerný</w:t>
            </w:r>
          </w:p>
          <w:p w:rsidR="00583E04" w:rsidRDefault="00941851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rovnomerný</w:t>
            </w:r>
          </w:p>
          <w:p w:rsidR="00583E04" w:rsidRDefault="00941851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rovnomerný</w:t>
            </w:r>
          </w:p>
        </w:tc>
        <w:tc>
          <w:tcPr>
            <w:tcW w:w="17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83E04" w:rsidRDefault="00583E0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583E04" w:rsidRDefault="00583E04">
      <w:pPr>
        <w:spacing w:after="0" w:line="240" w:lineRule="auto"/>
        <w:rPr>
          <w:rFonts w:ascii="Calibri" w:eastAsia="Calibri" w:hAnsi="Calibri" w:cs="Calibri"/>
        </w:rPr>
      </w:pPr>
    </w:p>
    <w:p w:rsidR="00583E04" w:rsidRDefault="00583E04">
      <w:pPr>
        <w:spacing w:after="0" w:line="240" w:lineRule="auto"/>
        <w:rPr>
          <w:rFonts w:ascii="Calibri" w:eastAsia="Calibri" w:hAnsi="Calibri" w:cs="Calibri"/>
        </w:rPr>
      </w:pPr>
    </w:p>
    <w:p w:rsidR="00583E04" w:rsidRDefault="00941851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Spoločnosť  v roku 2016  neodpisuje  daňovo  žiaden hmotný majetok.</w:t>
      </w:r>
    </w:p>
    <w:p w:rsidR="00583E04" w:rsidRDefault="00583E04">
      <w:pPr>
        <w:spacing w:after="0" w:line="240" w:lineRule="auto"/>
        <w:rPr>
          <w:rFonts w:ascii="Calibri" w:eastAsia="Calibri" w:hAnsi="Calibri" w:cs="Calibri"/>
        </w:rPr>
      </w:pPr>
    </w:p>
    <w:p w:rsidR="00583E04" w:rsidRDefault="00941851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Ocenenie DFM</w:t>
      </w:r>
    </w:p>
    <w:p w:rsidR="00583E04" w:rsidRDefault="00583E04">
      <w:pPr>
        <w:spacing w:after="0" w:line="240" w:lineRule="auto"/>
        <w:rPr>
          <w:rFonts w:ascii="Calibri" w:eastAsia="Calibri" w:hAnsi="Calibri" w:cs="Calibri"/>
          <w:b/>
        </w:rPr>
      </w:pPr>
    </w:p>
    <w:p w:rsidR="00583E04" w:rsidRDefault="00941851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Spolo</w:t>
      </w:r>
      <w:r>
        <w:rPr>
          <w:rFonts w:ascii="Calibri" w:eastAsia="Calibri" w:hAnsi="Calibri" w:cs="Calibri"/>
        </w:rPr>
        <w:t>čnosť nevlastní žiadne DFM</w:t>
      </w:r>
    </w:p>
    <w:p w:rsidR="00583E04" w:rsidRDefault="00941851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Ocenenie zásob</w:t>
      </w:r>
    </w:p>
    <w:p w:rsidR="00583E04" w:rsidRDefault="00583E04">
      <w:pPr>
        <w:spacing w:after="0" w:line="240" w:lineRule="auto"/>
        <w:rPr>
          <w:rFonts w:ascii="Calibri" w:eastAsia="Calibri" w:hAnsi="Calibri" w:cs="Calibri"/>
        </w:rPr>
      </w:pPr>
    </w:p>
    <w:p w:rsidR="00583E04" w:rsidRDefault="00583E04">
      <w:pPr>
        <w:spacing w:after="0" w:line="240" w:lineRule="auto"/>
        <w:rPr>
          <w:rFonts w:ascii="Calibri" w:eastAsia="Calibri" w:hAnsi="Calibri" w:cs="Calibri"/>
        </w:rPr>
      </w:pPr>
    </w:p>
    <w:p w:rsidR="00583E04" w:rsidRDefault="00941851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Spoločnosť nevlastní žiadne zásoby</w:t>
      </w:r>
    </w:p>
    <w:p w:rsidR="00583E04" w:rsidRDefault="00583E04">
      <w:pPr>
        <w:spacing w:after="0" w:line="240" w:lineRule="auto"/>
        <w:rPr>
          <w:rFonts w:ascii="Calibri" w:eastAsia="Calibri" w:hAnsi="Calibri" w:cs="Calibri"/>
        </w:rPr>
      </w:pPr>
    </w:p>
    <w:p w:rsidR="00583E04" w:rsidRDefault="00583E04">
      <w:pPr>
        <w:spacing w:after="0" w:line="240" w:lineRule="auto"/>
        <w:rPr>
          <w:rFonts w:ascii="Calibri" w:eastAsia="Calibri" w:hAnsi="Calibri" w:cs="Calibri"/>
          <w:b/>
        </w:rPr>
      </w:pPr>
    </w:p>
    <w:p w:rsidR="00583E04" w:rsidRDefault="00941851">
      <w:pPr>
        <w:spacing w:after="0" w:line="240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Ocenenie pohľadávok</w:t>
      </w:r>
    </w:p>
    <w:p w:rsidR="00583E04" w:rsidRDefault="00583E04">
      <w:pPr>
        <w:spacing w:after="0" w:line="240" w:lineRule="auto"/>
        <w:rPr>
          <w:rFonts w:ascii="Calibri" w:eastAsia="Calibri" w:hAnsi="Calibri" w:cs="Calibri"/>
        </w:rPr>
      </w:pPr>
    </w:p>
    <w:p w:rsidR="00583E04" w:rsidRDefault="00941851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Pohľadávky sa oceňujú menovitou hodnotou</w:t>
      </w:r>
    </w:p>
    <w:p w:rsidR="00583E04" w:rsidRDefault="00583E04">
      <w:pPr>
        <w:spacing w:after="0" w:line="240" w:lineRule="auto"/>
        <w:rPr>
          <w:rFonts w:ascii="Calibri" w:eastAsia="Calibri" w:hAnsi="Calibri" w:cs="Calibri"/>
        </w:rPr>
      </w:pPr>
    </w:p>
    <w:p w:rsidR="00583E04" w:rsidRDefault="00941851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Ocenenie krátkodobého finančného majetku</w:t>
      </w:r>
    </w:p>
    <w:p w:rsidR="00583E04" w:rsidRDefault="00583E04">
      <w:pPr>
        <w:spacing w:after="0" w:line="240" w:lineRule="auto"/>
        <w:rPr>
          <w:rFonts w:ascii="Calibri" w:eastAsia="Calibri" w:hAnsi="Calibri" w:cs="Calibri"/>
        </w:rPr>
      </w:pPr>
    </w:p>
    <w:p w:rsidR="00583E04" w:rsidRDefault="00941851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Peňažné prostriedky a ceniny sa oceňujú menovitou hodnotou</w:t>
      </w:r>
    </w:p>
    <w:p w:rsidR="00583E04" w:rsidRDefault="00583E04">
      <w:pPr>
        <w:spacing w:after="0" w:line="240" w:lineRule="auto"/>
        <w:rPr>
          <w:rFonts w:ascii="Calibri" w:eastAsia="Calibri" w:hAnsi="Calibri" w:cs="Calibri"/>
        </w:rPr>
      </w:pPr>
    </w:p>
    <w:p w:rsidR="00583E04" w:rsidRDefault="00583E04">
      <w:pPr>
        <w:spacing w:after="0" w:line="240" w:lineRule="auto"/>
        <w:rPr>
          <w:rFonts w:ascii="Calibri" w:eastAsia="Calibri" w:hAnsi="Calibri" w:cs="Calibri"/>
        </w:rPr>
      </w:pPr>
    </w:p>
    <w:p w:rsidR="00583E04" w:rsidRDefault="00941851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 xml:space="preserve">Ocenenie </w:t>
      </w:r>
      <w:r>
        <w:rPr>
          <w:rFonts w:ascii="Calibri" w:eastAsia="Calibri" w:hAnsi="Calibri" w:cs="Calibri"/>
          <w:b/>
          <w:sz w:val="24"/>
        </w:rPr>
        <w:t>záväzkov vrátane rezerv, dlhopisov, pôžičiek a úverov</w:t>
      </w:r>
    </w:p>
    <w:p w:rsidR="00583E04" w:rsidRDefault="00583E04">
      <w:pPr>
        <w:spacing w:after="0" w:line="240" w:lineRule="auto"/>
        <w:rPr>
          <w:rFonts w:ascii="Calibri" w:eastAsia="Calibri" w:hAnsi="Calibri" w:cs="Calibri"/>
        </w:rPr>
      </w:pPr>
    </w:p>
    <w:p w:rsidR="00583E04" w:rsidRDefault="00583E04">
      <w:pPr>
        <w:spacing w:after="0" w:line="240" w:lineRule="auto"/>
        <w:rPr>
          <w:rFonts w:ascii="Calibri" w:eastAsia="Calibri" w:hAnsi="Calibri" w:cs="Calibri"/>
        </w:rPr>
      </w:pPr>
    </w:p>
    <w:p w:rsidR="00583E04" w:rsidRDefault="00941851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Záväzky sa oceňujú menovitou hodnotou pri ich vzniku,  </w:t>
      </w:r>
    </w:p>
    <w:p w:rsidR="00583E04" w:rsidRDefault="00941851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Záväzky pri ich prevzatí sa oce</w:t>
      </w:r>
      <w:r>
        <w:rPr>
          <w:rFonts w:ascii="Calibri" w:eastAsia="Calibri" w:hAnsi="Calibri" w:cs="Calibri"/>
        </w:rPr>
        <w:t xml:space="preserve">ňujú obstarávacou cenou. Ak sa zistia pri </w:t>
      </w:r>
      <w:proofErr w:type="spellStart"/>
      <w:r>
        <w:rPr>
          <w:rFonts w:ascii="Calibri" w:eastAsia="Calibri" w:hAnsi="Calibri" w:cs="Calibri"/>
        </w:rPr>
        <w:t>invertarizácii</w:t>
      </w:r>
      <w:proofErr w:type="spellEnd"/>
      <w:r>
        <w:rPr>
          <w:rFonts w:ascii="Calibri" w:eastAsia="Calibri" w:hAnsi="Calibri" w:cs="Calibri"/>
        </w:rPr>
        <w:t>, že suma záväzkov je iná ako ich výška v účtovníctve, uvedú sa záväzky v účtovníctve a v účtovnej závierke v tomto ocenení.</w:t>
      </w:r>
    </w:p>
    <w:p w:rsidR="00583E04" w:rsidRDefault="00583E04">
      <w:pPr>
        <w:spacing w:after="0" w:line="240" w:lineRule="auto"/>
        <w:rPr>
          <w:rFonts w:ascii="Calibri" w:eastAsia="Calibri" w:hAnsi="Calibri" w:cs="Calibri"/>
        </w:rPr>
      </w:pPr>
    </w:p>
    <w:p w:rsidR="00583E04" w:rsidRDefault="00941851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Ocenenie derivátov</w:t>
      </w:r>
    </w:p>
    <w:p w:rsidR="00583E04" w:rsidRDefault="00583E04">
      <w:pPr>
        <w:spacing w:after="0" w:line="240" w:lineRule="auto"/>
        <w:rPr>
          <w:rFonts w:ascii="Calibri" w:eastAsia="Calibri" w:hAnsi="Calibri" w:cs="Calibri"/>
        </w:rPr>
      </w:pPr>
    </w:p>
    <w:p w:rsidR="00583E04" w:rsidRDefault="00941851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Spoločnosť nevlastní žiadne deriváty</w:t>
      </w:r>
    </w:p>
    <w:p w:rsidR="00583E04" w:rsidRDefault="00583E04">
      <w:pPr>
        <w:spacing w:after="0" w:line="240" w:lineRule="auto"/>
        <w:rPr>
          <w:rFonts w:ascii="Calibri" w:eastAsia="Calibri" w:hAnsi="Calibri" w:cs="Calibri"/>
        </w:rPr>
      </w:pPr>
    </w:p>
    <w:p w:rsidR="00583E04" w:rsidRDefault="00941851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 xml:space="preserve">Informácie o poskytnutých </w:t>
      </w:r>
      <w:proofErr w:type="spellStart"/>
      <w:r>
        <w:rPr>
          <w:rFonts w:ascii="Calibri" w:eastAsia="Calibri" w:hAnsi="Calibri" w:cs="Calibri"/>
          <w:b/>
          <w:sz w:val="24"/>
        </w:rPr>
        <w:t>dotáciach</w:t>
      </w:r>
      <w:proofErr w:type="spellEnd"/>
    </w:p>
    <w:p w:rsidR="00583E04" w:rsidRDefault="00583E04">
      <w:pPr>
        <w:spacing w:after="0" w:line="240" w:lineRule="auto"/>
        <w:rPr>
          <w:rFonts w:ascii="Calibri" w:eastAsia="Calibri" w:hAnsi="Calibri" w:cs="Calibri"/>
          <w:b/>
          <w:sz w:val="24"/>
        </w:rPr>
      </w:pPr>
    </w:p>
    <w:p w:rsidR="00583E04" w:rsidRDefault="00941851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Spoločnosť neobdržala žiadne dotácie</w:t>
      </w:r>
    </w:p>
    <w:p w:rsidR="00583E04" w:rsidRDefault="00583E04">
      <w:pPr>
        <w:spacing w:after="0" w:line="240" w:lineRule="auto"/>
        <w:rPr>
          <w:rFonts w:ascii="Calibri" w:eastAsia="Calibri" w:hAnsi="Calibri" w:cs="Calibri"/>
        </w:rPr>
      </w:pPr>
    </w:p>
    <w:p w:rsidR="00583E04" w:rsidRDefault="00941851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 o opravách významných chýb minulých účtovných období</w:t>
      </w:r>
    </w:p>
    <w:p w:rsidR="00583E04" w:rsidRDefault="00583E04">
      <w:pPr>
        <w:spacing w:after="0" w:line="240" w:lineRule="auto"/>
        <w:rPr>
          <w:rFonts w:ascii="Calibri" w:eastAsia="Calibri" w:hAnsi="Calibri" w:cs="Calibri"/>
        </w:rPr>
      </w:pPr>
    </w:p>
    <w:p w:rsidR="00583E04" w:rsidRDefault="00941851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V bežnom účtovnom období Spoločnosť nevykonala významné opravy chýb minulých období.</w:t>
      </w:r>
    </w:p>
    <w:p w:rsidR="00583E04" w:rsidRDefault="00583E04">
      <w:pPr>
        <w:spacing w:after="0" w:line="240" w:lineRule="auto"/>
        <w:rPr>
          <w:rFonts w:ascii="Calibri" w:eastAsia="Calibri" w:hAnsi="Calibri" w:cs="Calibri"/>
        </w:rPr>
      </w:pPr>
    </w:p>
    <w:p w:rsidR="00583E04" w:rsidRDefault="00941851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Záväzky</w:t>
      </w:r>
    </w:p>
    <w:p w:rsidR="00583E04" w:rsidRDefault="00583E04">
      <w:pPr>
        <w:spacing w:after="0" w:line="240" w:lineRule="auto"/>
        <w:rPr>
          <w:rFonts w:ascii="Calibri" w:eastAsia="Calibri" w:hAnsi="Calibri" w:cs="Calibri"/>
        </w:rPr>
      </w:pPr>
    </w:p>
    <w:p w:rsidR="00583E04" w:rsidRDefault="00941851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Spoločnosť eviduje zá</w:t>
      </w:r>
      <w:r>
        <w:rPr>
          <w:rFonts w:ascii="Calibri" w:eastAsia="Calibri" w:hAnsi="Calibri" w:cs="Calibri"/>
        </w:rPr>
        <w:t>väzky</w:t>
      </w:r>
    </w:p>
    <w:p w:rsidR="00583E04" w:rsidRDefault="00583E04">
      <w:pPr>
        <w:spacing w:after="0" w:line="240" w:lineRule="auto"/>
        <w:rPr>
          <w:rFonts w:ascii="Calibri" w:eastAsia="Calibri" w:hAnsi="Calibri" w:cs="Calibri"/>
        </w:rPr>
      </w:pPr>
    </w:p>
    <w:p w:rsidR="00583E04" w:rsidRDefault="00941851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Štruktúra záväzkov podľa zostatkovej doby splatnosti je uvedená v tabuľke:</w:t>
      </w:r>
    </w:p>
    <w:p w:rsidR="00583E04" w:rsidRDefault="00583E04">
      <w:pPr>
        <w:spacing w:after="0" w:line="240" w:lineRule="auto"/>
        <w:rPr>
          <w:rFonts w:ascii="Calibri" w:eastAsia="Calibri" w:hAnsi="Calibri" w:cs="Calibri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590"/>
        <w:gridCol w:w="4590"/>
      </w:tblGrid>
      <w:tr w:rsidR="00583E04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60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83E04" w:rsidRDefault="00941851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Názov položky</w:t>
            </w:r>
          </w:p>
        </w:tc>
        <w:tc>
          <w:tcPr>
            <w:tcW w:w="460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83E04" w:rsidRDefault="00941851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Bežné účtovné obdobie</w:t>
            </w:r>
          </w:p>
        </w:tc>
      </w:tr>
      <w:tr w:rsidR="00583E04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60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83E04" w:rsidRDefault="00941851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Dlhodobé záväzky spolu</w:t>
            </w:r>
          </w:p>
        </w:tc>
        <w:tc>
          <w:tcPr>
            <w:tcW w:w="460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83E04" w:rsidRDefault="00941851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2017</w:t>
            </w:r>
          </w:p>
        </w:tc>
      </w:tr>
      <w:tr w:rsidR="00583E04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60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83E04" w:rsidRDefault="00941851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Splatnosť nad 5 rokov</w:t>
            </w:r>
          </w:p>
        </w:tc>
        <w:tc>
          <w:tcPr>
            <w:tcW w:w="460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83E04" w:rsidRDefault="00941851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1426</w:t>
            </w:r>
          </w:p>
        </w:tc>
      </w:tr>
      <w:tr w:rsidR="00583E04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60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83E04" w:rsidRDefault="00941851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Splatnosť 1-5 rokov</w:t>
            </w:r>
          </w:p>
        </w:tc>
        <w:tc>
          <w:tcPr>
            <w:tcW w:w="460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83E04" w:rsidRDefault="00941851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18938</w:t>
            </w:r>
          </w:p>
        </w:tc>
      </w:tr>
    </w:tbl>
    <w:p w:rsidR="00583E04" w:rsidRDefault="00583E04">
      <w:pPr>
        <w:spacing w:after="0" w:line="240" w:lineRule="auto"/>
        <w:rPr>
          <w:rFonts w:ascii="Calibri" w:eastAsia="Calibri" w:hAnsi="Calibri" w:cs="Calibri"/>
        </w:rPr>
      </w:pPr>
    </w:p>
    <w:p w:rsidR="00583E04" w:rsidRDefault="00941851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Spolo</w:t>
      </w:r>
      <w:r>
        <w:rPr>
          <w:rFonts w:ascii="Calibri" w:eastAsia="Calibri" w:hAnsi="Calibri" w:cs="Calibri"/>
        </w:rPr>
        <w:t>čnosť nemá záväzky zabezpečené záložným právom alebo inou formou zabezpečenia.</w:t>
      </w:r>
    </w:p>
    <w:p w:rsidR="00583E04" w:rsidRDefault="00583E04">
      <w:pPr>
        <w:spacing w:after="0" w:line="240" w:lineRule="auto"/>
        <w:rPr>
          <w:rFonts w:ascii="Calibri" w:eastAsia="Calibri" w:hAnsi="Calibri" w:cs="Calibri"/>
        </w:rPr>
      </w:pPr>
    </w:p>
    <w:p w:rsidR="00583E04" w:rsidRDefault="00941851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Pohľadávky</w:t>
      </w:r>
    </w:p>
    <w:p w:rsidR="00583E04" w:rsidRDefault="00583E04">
      <w:pPr>
        <w:spacing w:after="0" w:line="240" w:lineRule="auto"/>
        <w:rPr>
          <w:rFonts w:ascii="Calibri" w:eastAsia="Calibri" w:hAnsi="Calibri" w:cs="Calibri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591"/>
        <w:gridCol w:w="4589"/>
      </w:tblGrid>
      <w:tr w:rsidR="00583E04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60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83E04" w:rsidRDefault="00941851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Názov položky</w:t>
            </w:r>
          </w:p>
        </w:tc>
        <w:tc>
          <w:tcPr>
            <w:tcW w:w="460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83E04" w:rsidRDefault="00941851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Bežné účtovné obdobie</w:t>
            </w:r>
          </w:p>
        </w:tc>
      </w:tr>
      <w:tr w:rsidR="00583E04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60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83E04" w:rsidRDefault="00941851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Dlhodobé pohľadávky  spolu</w:t>
            </w:r>
          </w:p>
        </w:tc>
        <w:tc>
          <w:tcPr>
            <w:tcW w:w="460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83E04" w:rsidRDefault="00941851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2017</w:t>
            </w:r>
          </w:p>
        </w:tc>
      </w:tr>
      <w:tr w:rsidR="00583E04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60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83E04" w:rsidRDefault="00941851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Splatnosť nad 5 rokov</w:t>
            </w:r>
          </w:p>
        </w:tc>
        <w:tc>
          <w:tcPr>
            <w:tcW w:w="460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83E04" w:rsidRDefault="00941851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583E04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60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83E04" w:rsidRDefault="00941851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Splatnosť 1-5 rokov</w:t>
            </w:r>
          </w:p>
        </w:tc>
        <w:tc>
          <w:tcPr>
            <w:tcW w:w="460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83E04" w:rsidRDefault="00941851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 50385</w:t>
            </w:r>
          </w:p>
        </w:tc>
      </w:tr>
    </w:tbl>
    <w:p w:rsidR="00583E04" w:rsidRDefault="00583E04">
      <w:pPr>
        <w:spacing w:after="0" w:line="240" w:lineRule="auto"/>
        <w:rPr>
          <w:rFonts w:ascii="Calibri" w:eastAsia="Calibri" w:hAnsi="Calibri" w:cs="Calibri"/>
        </w:rPr>
      </w:pPr>
    </w:p>
    <w:p w:rsidR="00583E04" w:rsidRDefault="00941851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Spoločnosť eviduje pohľadávky</w:t>
      </w:r>
    </w:p>
    <w:p w:rsidR="00583E04" w:rsidRDefault="00583E04">
      <w:pPr>
        <w:spacing w:after="0" w:line="240" w:lineRule="auto"/>
        <w:rPr>
          <w:rFonts w:ascii="Calibri" w:eastAsia="Calibri" w:hAnsi="Calibri" w:cs="Calibri"/>
        </w:rPr>
      </w:pPr>
    </w:p>
    <w:p w:rsidR="00583E04" w:rsidRDefault="00941851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 o položkách nákladov a výnosov, ktoré majú výnimočný rozsah alebo výskyt</w:t>
      </w:r>
    </w:p>
    <w:p w:rsidR="00583E04" w:rsidRDefault="00583E04">
      <w:pPr>
        <w:spacing w:after="0" w:line="240" w:lineRule="auto"/>
        <w:rPr>
          <w:rFonts w:ascii="Calibri" w:eastAsia="Calibri" w:hAnsi="Calibri" w:cs="Calibri"/>
          <w:b/>
          <w:sz w:val="24"/>
        </w:rPr>
      </w:pPr>
    </w:p>
    <w:p w:rsidR="00583E04" w:rsidRDefault="00941851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Spoločnosť neúčtovala o takýchto položkách</w:t>
      </w:r>
    </w:p>
    <w:p w:rsidR="00583E04" w:rsidRDefault="00583E04">
      <w:pPr>
        <w:spacing w:after="0" w:line="240" w:lineRule="auto"/>
        <w:rPr>
          <w:rFonts w:ascii="Calibri" w:eastAsia="Calibri" w:hAnsi="Calibri" w:cs="Calibri"/>
        </w:rPr>
      </w:pPr>
    </w:p>
    <w:p w:rsidR="00583E04" w:rsidRDefault="00583E04">
      <w:pPr>
        <w:spacing w:after="0" w:line="240" w:lineRule="auto"/>
        <w:rPr>
          <w:rFonts w:ascii="Calibri" w:eastAsia="Calibri" w:hAnsi="Calibri" w:cs="Calibri"/>
        </w:rPr>
      </w:pPr>
    </w:p>
    <w:p w:rsidR="00583E04" w:rsidRDefault="00941851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 o vlastných akciách</w:t>
      </w:r>
    </w:p>
    <w:p w:rsidR="00583E04" w:rsidRDefault="00583E04">
      <w:pPr>
        <w:spacing w:after="0" w:line="240" w:lineRule="auto"/>
        <w:rPr>
          <w:rFonts w:ascii="Calibri" w:eastAsia="Calibri" w:hAnsi="Calibri" w:cs="Calibri"/>
        </w:rPr>
      </w:pPr>
    </w:p>
    <w:p w:rsidR="00583E04" w:rsidRDefault="00941851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Spoločnosť neeviduje vlastné akcie.</w:t>
      </w:r>
    </w:p>
    <w:p w:rsidR="00583E04" w:rsidRDefault="00583E04">
      <w:pPr>
        <w:spacing w:after="0" w:line="240" w:lineRule="auto"/>
        <w:rPr>
          <w:rFonts w:ascii="Calibri" w:eastAsia="Calibri" w:hAnsi="Calibri" w:cs="Calibri"/>
        </w:rPr>
      </w:pPr>
    </w:p>
    <w:p w:rsidR="00583E04" w:rsidRDefault="00941851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 o povinnostiach účtovnej jednotky</w:t>
      </w:r>
    </w:p>
    <w:p w:rsidR="00583E04" w:rsidRDefault="00583E04">
      <w:pPr>
        <w:spacing w:after="0" w:line="240" w:lineRule="auto"/>
        <w:rPr>
          <w:rFonts w:ascii="Calibri" w:eastAsia="Calibri" w:hAnsi="Calibri" w:cs="Calibri"/>
        </w:rPr>
      </w:pPr>
    </w:p>
    <w:p w:rsidR="00583E04" w:rsidRDefault="00941851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Spolo</w:t>
      </w:r>
      <w:r>
        <w:rPr>
          <w:rFonts w:ascii="Calibri" w:eastAsia="Calibri" w:hAnsi="Calibri" w:cs="Calibri"/>
        </w:rPr>
        <w:t>čnosť neeviduje finančné povinnosti, ktoré sa nevykazujú v súvahe.</w:t>
      </w:r>
    </w:p>
    <w:p w:rsidR="00583E04" w:rsidRDefault="00583E04">
      <w:pPr>
        <w:spacing w:after="0" w:line="240" w:lineRule="auto"/>
        <w:rPr>
          <w:rFonts w:ascii="Calibri" w:eastAsia="Calibri" w:hAnsi="Calibri" w:cs="Calibri"/>
        </w:rPr>
      </w:pPr>
    </w:p>
    <w:p w:rsidR="00583E04" w:rsidRDefault="00941851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Spoločnosť neposkytla účasť na dôchodkových programoch pre zamestnancov, lebo žiadnych zamestnancov nezamestnáva.</w:t>
      </w:r>
    </w:p>
    <w:p w:rsidR="00583E04" w:rsidRDefault="00583E04">
      <w:pPr>
        <w:spacing w:after="0" w:line="240" w:lineRule="auto"/>
        <w:rPr>
          <w:rFonts w:ascii="Calibri" w:eastAsia="Calibri" w:hAnsi="Calibri" w:cs="Calibri"/>
        </w:rPr>
      </w:pPr>
    </w:p>
    <w:p w:rsidR="00583E04" w:rsidRDefault="00941851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 o orgánoch účtovnej jednotky</w:t>
      </w:r>
    </w:p>
    <w:p w:rsidR="00583E04" w:rsidRDefault="00583E04">
      <w:pPr>
        <w:spacing w:after="0" w:line="240" w:lineRule="auto"/>
        <w:rPr>
          <w:rFonts w:ascii="Calibri" w:eastAsia="Calibri" w:hAnsi="Calibri" w:cs="Calibri"/>
        </w:rPr>
      </w:pPr>
    </w:p>
    <w:p w:rsidR="00583E04" w:rsidRDefault="00941851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Spoločnosť neposkytla členovi or</w:t>
      </w:r>
      <w:r>
        <w:rPr>
          <w:rFonts w:ascii="Calibri" w:eastAsia="Calibri" w:hAnsi="Calibri" w:cs="Calibri"/>
        </w:rPr>
        <w:t>gánov ÚJ žiadne záruky, pôžičky, plnenia na súkromné účely.</w:t>
      </w:r>
    </w:p>
    <w:p w:rsidR="00583E04" w:rsidRDefault="00583E04">
      <w:pPr>
        <w:spacing w:after="0" w:line="240" w:lineRule="auto"/>
        <w:rPr>
          <w:rFonts w:ascii="Calibri" w:eastAsia="Calibri" w:hAnsi="Calibri" w:cs="Calibri"/>
        </w:rPr>
      </w:pPr>
    </w:p>
    <w:p w:rsidR="00583E04" w:rsidRDefault="00941851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 o udelení výlučného práva alebo osobitného práva</w:t>
      </w:r>
    </w:p>
    <w:p w:rsidR="00583E04" w:rsidRDefault="00583E04">
      <w:pPr>
        <w:spacing w:after="0" w:line="240" w:lineRule="auto"/>
        <w:rPr>
          <w:rFonts w:ascii="Calibri" w:eastAsia="Calibri" w:hAnsi="Calibri" w:cs="Calibri"/>
        </w:rPr>
      </w:pPr>
    </w:p>
    <w:p w:rsidR="00583E04" w:rsidRDefault="00941851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Spoločnosti  je udelené výlučné právo alebo osobitné právo ktorým jej bolo udelené právo poskytovať služby vo verejnom záujme, pričom </w:t>
      </w:r>
      <w:r>
        <w:rPr>
          <w:rFonts w:ascii="Calibri" w:eastAsia="Calibri" w:hAnsi="Calibri" w:cs="Calibri"/>
        </w:rPr>
        <w:t>prijíma náhradu za túto činnosť v akejkoľvek forme.</w:t>
      </w:r>
    </w:p>
    <w:p w:rsidR="00583E04" w:rsidRDefault="00583E04">
      <w:pPr>
        <w:spacing w:after="0" w:line="240" w:lineRule="auto"/>
        <w:rPr>
          <w:rFonts w:ascii="Calibri" w:eastAsia="Calibri" w:hAnsi="Calibri" w:cs="Calibri"/>
        </w:rPr>
      </w:pPr>
    </w:p>
    <w:p w:rsidR="00583E04" w:rsidRDefault="00583E04">
      <w:pPr>
        <w:spacing w:after="0" w:line="240" w:lineRule="auto"/>
        <w:rPr>
          <w:rFonts w:ascii="Calibri" w:eastAsia="Calibri" w:hAnsi="Calibri" w:cs="Calibri"/>
        </w:rPr>
      </w:pPr>
    </w:p>
    <w:p w:rsidR="00583E04" w:rsidRDefault="00941851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Spoločnosť uvádza nesledujúce informácie:</w:t>
      </w:r>
    </w:p>
    <w:p w:rsidR="00583E04" w:rsidRDefault="00583E04">
      <w:pPr>
        <w:spacing w:after="0" w:line="240" w:lineRule="auto"/>
        <w:rPr>
          <w:rFonts w:ascii="Calibri" w:eastAsia="Calibri" w:hAnsi="Calibri" w:cs="Calibri"/>
        </w:rPr>
      </w:pPr>
    </w:p>
    <w:p w:rsidR="00583E04" w:rsidRDefault="00941851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Všetky formy prijatej náhrady:</w:t>
      </w:r>
    </w:p>
    <w:p w:rsidR="00583E04" w:rsidRDefault="00941851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V hotovosti</w:t>
      </w:r>
    </w:p>
    <w:p w:rsidR="00583E04" w:rsidRDefault="00941851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Cez bankový účet</w:t>
      </w:r>
    </w:p>
    <w:p w:rsidR="00583E04" w:rsidRDefault="00583E04">
      <w:pPr>
        <w:spacing w:after="0" w:line="240" w:lineRule="auto"/>
        <w:rPr>
          <w:rFonts w:ascii="Calibri" w:eastAsia="Calibri" w:hAnsi="Calibri" w:cs="Calibri"/>
        </w:rPr>
      </w:pPr>
    </w:p>
    <w:p w:rsidR="00583E04" w:rsidRDefault="00941851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Všetky druhy činnosti Spoločnosti:</w:t>
      </w:r>
    </w:p>
    <w:p w:rsidR="00583E04" w:rsidRDefault="00583E04">
      <w:pPr>
        <w:spacing w:after="0" w:line="240" w:lineRule="auto"/>
        <w:rPr>
          <w:rFonts w:ascii="Calibri" w:eastAsia="Calibri" w:hAnsi="Calibri" w:cs="Calibri"/>
        </w:rPr>
      </w:pPr>
    </w:p>
    <w:p w:rsidR="00583E04" w:rsidRDefault="00941851">
      <w:pPr>
        <w:numPr>
          <w:ilvl w:val="0"/>
          <w:numId w:val="1"/>
        </w:numPr>
        <w:spacing w:after="0" w:line="240" w:lineRule="auto"/>
        <w:ind w:left="720" w:hanging="36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Kúpa tovarov na účely jeho </w:t>
      </w:r>
      <w:proofErr w:type="spellStart"/>
      <w:r>
        <w:rPr>
          <w:rFonts w:ascii="Calibri" w:eastAsia="Calibri" w:hAnsi="Calibri" w:cs="Calibri"/>
        </w:rPr>
        <w:t>ďaľšieho</w:t>
      </w:r>
      <w:proofErr w:type="spellEnd"/>
      <w:r>
        <w:rPr>
          <w:rFonts w:ascii="Calibri" w:eastAsia="Calibri" w:hAnsi="Calibri" w:cs="Calibri"/>
        </w:rPr>
        <w:t xml:space="preserve"> predaja konečnému spotreb</w:t>
      </w:r>
      <w:r>
        <w:rPr>
          <w:rFonts w:ascii="Calibri" w:eastAsia="Calibri" w:hAnsi="Calibri" w:cs="Calibri"/>
        </w:rPr>
        <w:t>iteľovi</w:t>
      </w:r>
    </w:p>
    <w:p w:rsidR="00583E04" w:rsidRDefault="00941851">
      <w:pPr>
        <w:numPr>
          <w:ilvl w:val="0"/>
          <w:numId w:val="1"/>
        </w:numPr>
        <w:spacing w:after="0" w:line="240" w:lineRule="auto"/>
        <w:ind w:left="720" w:hanging="36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Príprava prác pre stavbu</w:t>
      </w:r>
    </w:p>
    <w:p w:rsidR="00583E04" w:rsidRDefault="00941851">
      <w:pPr>
        <w:numPr>
          <w:ilvl w:val="0"/>
          <w:numId w:val="1"/>
        </w:numPr>
        <w:spacing w:after="0" w:line="240" w:lineRule="auto"/>
        <w:ind w:left="720" w:hanging="360"/>
        <w:rPr>
          <w:rFonts w:ascii="Calibri" w:eastAsia="Calibri" w:hAnsi="Calibri" w:cs="Calibri"/>
        </w:rPr>
      </w:pPr>
      <w:proofErr w:type="spellStart"/>
      <w:r>
        <w:rPr>
          <w:rFonts w:ascii="Calibri" w:eastAsia="Calibri" w:hAnsi="Calibri" w:cs="Calibri"/>
        </w:rPr>
        <w:t>Spostredkovateľká</w:t>
      </w:r>
      <w:proofErr w:type="spellEnd"/>
      <w:r>
        <w:rPr>
          <w:rFonts w:ascii="Calibri" w:eastAsia="Calibri" w:hAnsi="Calibri" w:cs="Calibri"/>
        </w:rPr>
        <w:t xml:space="preserve"> činnosť</w:t>
      </w:r>
    </w:p>
    <w:p w:rsidR="00583E04" w:rsidRDefault="00941851">
      <w:pPr>
        <w:numPr>
          <w:ilvl w:val="0"/>
          <w:numId w:val="1"/>
        </w:numPr>
        <w:spacing w:after="0" w:line="240" w:lineRule="auto"/>
        <w:ind w:left="720" w:hanging="36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Poradenská činnosť v stavebníctve</w:t>
      </w:r>
    </w:p>
    <w:p w:rsidR="00583E04" w:rsidRDefault="00941851">
      <w:pPr>
        <w:numPr>
          <w:ilvl w:val="0"/>
          <w:numId w:val="1"/>
        </w:numPr>
        <w:spacing w:after="0" w:line="240" w:lineRule="auto"/>
        <w:ind w:left="720" w:hanging="36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Uskutočňovanie jednoduchých stavieb</w:t>
      </w:r>
    </w:p>
    <w:p w:rsidR="00583E04" w:rsidRDefault="00941851">
      <w:pPr>
        <w:numPr>
          <w:ilvl w:val="0"/>
          <w:numId w:val="1"/>
        </w:numPr>
        <w:spacing w:after="0" w:line="240" w:lineRule="auto"/>
        <w:ind w:left="720" w:hanging="36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Výkon činnosti stavbyvedúceho</w:t>
      </w:r>
    </w:p>
    <w:p w:rsidR="00583E04" w:rsidRDefault="00941851">
      <w:pPr>
        <w:numPr>
          <w:ilvl w:val="0"/>
          <w:numId w:val="1"/>
        </w:numPr>
        <w:spacing w:after="0" w:line="240" w:lineRule="auto"/>
        <w:ind w:left="720" w:hanging="36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Uskutočňovanie stavieb a ich zmien</w:t>
      </w:r>
    </w:p>
    <w:p w:rsidR="00583E04" w:rsidRDefault="00941851">
      <w:pPr>
        <w:numPr>
          <w:ilvl w:val="0"/>
          <w:numId w:val="1"/>
        </w:numPr>
        <w:spacing w:after="0" w:line="240" w:lineRule="auto"/>
        <w:ind w:left="720" w:hanging="36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Uskuto</w:t>
      </w:r>
      <w:r>
        <w:rPr>
          <w:rFonts w:ascii="Calibri" w:eastAsia="Calibri" w:hAnsi="Calibri" w:cs="Calibri"/>
        </w:rPr>
        <w:t>čňovanie jednoduchých stavieb, drobných stavieb a ich zmien</w:t>
      </w:r>
    </w:p>
    <w:p w:rsidR="00583E04" w:rsidRDefault="00583E04">
      <w:pPr>
        <w:numPr>
          <w:ilvl w:val="0"/>
          <w:numId w:val="1"/>
        </w:numPr>
        <w:spacing w:after="0" w:line="240" w:lineRule="auto"/>
        <w:ind w:left="720" w:hanging="360"/>
        <w:rPr>
          <w:rFonts w:ascii="Calibri" w:eastAsia="Calibri" w:hAnsi="Calibri" w:cs="Calibri"/>
        </w:rPr>
      </w:pPr>
    </w:p>
    <w:p w:rsidR="00583E04" w:rsidRDefault="00583E04">
      <w:pPr>
        <w:spacing w:after="0" w:line="240" w:lineRule="auto"/>
        <w:rPr>
          <w:rFonts w:ascii="Calibri" w:eastAsia="Calibri" w:hAnsi="Calibri" w:cs="Calibri"/>
        </w:rPr>
      </w:pPr>
    </w:p>
    <w:p w:rsidR="00583E04" w:rsidRDefault="00583E04">
      <w:pPr>
        <w:spacing w:after="0" w:line="240" w:lineRule="auto"/>
        <w:rPr>
          <w:rFonts w:ascii="Calibri" w:eastAsia="Calibri" w:hAnsi="Calibri" w:cs="Calibri"/>
        </w:rPr>
      </w:pPr>
    </w:p>
    <w:p w:rsidR="00583E04" w:rsidRDefault="00583E04">
      <w:pPr>
        <w:tabs>
          <w:tab w:val="left" w:pos="1095"/>
        </w:tabs>
        <w:spacing w:after="0" w:line="240" w:lineRule="auto"/>
        <w:rPr>
          <w:rFonts w:ascii="Calibri" w:eastAsia="Calibri" w:hAnsi="Calibri" w:cs="Calibri"/>
        </w:rPr>
      </w:pPr>
    </w:p>
    <w:sectPr w:rsidR="00583E0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0E54928"/>
    <w:multiLevelType w:val="multilevel"/>
    <w:tmpl w:val="92E000D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3E04"/>
    <w:rsid w:val="00583E04"/>
    <w:rsid w:val="009418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14636B-6B70-4781-9DDC-B1BA29698B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780</Words>
  <Characters>4451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HPPROONE400_1</dc:creator>
  <cp:lastModifiedBy>HPPROONE400_1</cp:lastModifiedBy>
  <cp:revision>2</cp:revision>
  <dcterms:created xsi:type="dcterms:W3CDTF">2018-05-21T11:24:00Z</dcterms:created>
  <dcterms:modified xsi:type="dcterms:W3CDTF">2018-05-21T11:24:00Z</dcterms:modified>
</cp:coreProperties>
</file>