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522" w:rsidRDefault="007B4522" w:rsidP="000F4E24">
      <w:pPr>
        <w:spacing w:line="251" w:lineRule="exact"/>
        <w:jc w:val="center"/>
        <w:rPr>
          <w:rFonts w:ascii="Times New Roman" w:eastAsia="Times New Roman" w:hAnsi="Times New Roman"/>
          <w:sz w:val="24"/>
        </w:rPr>
      </w:pPr>
    </w:p>
    <w:p w:rsidR="007B4522" w:rsidRPr="009A38AD" w:rsidRDefault="000F4E24" w:rsidP="000F4E24">
      <w:pPr>
        <w:pStyle w:val="Odsekzoznamu"/>
        <w:tabs>
          <w:tab w:val="left" w:pos="340"/>
        </w:tabs>
        <w:spacing w:line="0" w:lineRule="atLeast"/>
        <w:jc w:val="center"/>
        <w:rPr>
          <w:rFonts w:ascii="Arial Narrow" w:eastAsia="Arial Narrow" w:hAnsi="Arial Narrow"/>
          <w:b/>
          <w:sz w:val="24"/>
        </w:rPr>
      </w:pPr>
      <w:r>
        <w:rPr>
          <w:rFonts w:ascii="Arial Narrow" w:eastAsia="Arial Narrow" w:hAnsi="Arial Narrow"/>
          <w:b/>
          <w:sz w:val="24"/>
        </w:rPr>
        <w:t xml:space="preserve">Čl.1 </w:t>
      </w:r>
      <w:r w:rsidR="009A38AD">
        <w:rPr>
          <w:rFonts w:ascii="Arial Narrow" w:eastAsia="Arial Narrow" w:hAnsi="Arial Narrow"/>
          <w:b/>
          <w:sz w:val="24"/>
        </w:rPr>
        <w:t xml:space="preserve">Všeobecné </w:t>
      </w:r>
      <w:r w:rsidR="007B4522" w:rsidRPr="009A38AD">
        <w:rPr>
          <w:rFonts w:ascii="Arial Narrow" w:eastAsia="Arial Narrow" w:hAnsi="Arial Narrow"/>
          <w:b/>
          <w:sz w:val="24"/>
        </w:rPr>
        <w:t xml:space="preserve"> informácie o účtovnej jednotke</w:t>
      </w:r>
    </w:p>
    <w:p w:rsidR="007B4522" w:rsidRDefault="007B4522" w:rsidP="007B4522">
      <w:pPr>
        <w:spacing w:line="114" w:lineRule="exact"/>
        <w:rPr>
          <w:rFonts w:ascii="Arial Narrow" w:eastAsia="Arial Narrow" w:hAnsi="Arial Narrow"/>
          <w:b/>
          <w:sz w:val="24"/>
        </w:rPr>
      </w:pPr>
    </w:p>
    <w:p w:rsidR="007B4522" w:rsidRDefault="007B4522" w:rsidP="009A38AD">
      <w:pPr>
        <w:tabs>
          <w:tab w:val="left" w:pos="320"/>
        </w:tabs>
        <w:spacing w:line="0" w:lineRule="atLeast"/>
        <w:jc w:val="both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a) Základné informácie</w:t>
      </w:r>
    </w:p>
    <w:p w:rsidR="007B4522" w:rsidRDefault="007B4522" w:rsidP="007B4522">
      <w:pPr>
        <w:spacing w:line="122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4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Obchodné meno účtovnej jednotky:</w:t>
      </w:r>
    </w:p>
    <w:p w:rsidR="007B4522" w:rsidRDefault="005E4874" w:rsidP="007B4522">
      <w:pPr>
        <w:spacing w:line="391" w:lineRule="exact"/>
        <w:rPr>
          <w:rFonts w:ascii="Times New Roman" w:eastAsia="Times New Roman" w:hAnsi="Times New Roman"/>
          <w:sz w:val="24"/>
        </w:rPr>
      </w:pPr>
      <w:r w:rsidRPr="005E4874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2" o:spid="_x0000_s1026" style="position:absolute;z-index:-251657216;visibility:visible" from=".95pt,8.7pt" to="461.7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" o:allowincell="f" strokeweight=".16931mm"/>
        </w:pict>
      </w:r>
      <w:r w:rsidRPr="005E4874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3" o:spid="_x0000_s1029" style="position:absolute;z-index:-251656192;visibility:visible" from="1.15pt,8.45pt" to="1.1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" o:allowincell="f" strokeweight=".48pt"/>
        </w:pict>
      </w:r>
      <w:r w:rsidRPr="005E4874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4" o:spid="_x0000_s1028" style="position:absolute;z-index:-251655168;visibility:visible" from="461.5pt,8.45pt" to="461.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" o:allowincell="f" strokeweight=".16931mm"/>
        </w:pict>
      </w:r>
    </w:p>
    <w:p w:rsidR="007B4522" w:rsidRDefault="002148A1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OLITRADE </w:t>
      </w:r>
      <w:proofErr w:type="spellStart"/>
      <w:r>
        <w:rPr>
          <w:rFonts w:ascii="Arial Narrow" w:eastAsia="Arial Narrow" w:hAnsi="Arial Narrow"/>
          <w:b/>
          <w:sz w:val="22"/>
        </w:rPr>
        <w:t>agency</w:t>
      </w:r>
      <w:proofErr w:type="spellEnd"/>
      <w:r>
        <w:rPr>
          <w:rFonts w:ascii="Arial Narrow" w:eastAsia="Arial Narrow" w:hAnsi="Arial Narrow"/>
          <w:b/>
          <w:sz w:val="22"/>
        </w:rPr>
        <w:t xml:space="preserve">, </w:t>
      </w:r>
      <w:proofErr w:type="spellStart"/>
      <w:r>
        <w:rPr>
          <w:rFonts w:ascii="Arial Narrow" w:eastAsia="Arial Narrow" w:hAnsi="Arial Narrow"/>
          <w:b/>
          <w:sz w:val="22"/>
        </w:rPr>
        <w:t>sro</w:t>
      </w:r>
      <w:proofErr w:type="spellEnd"/>
    </w:p>
    <w:p w:rsidR="007B4522" w:rsidRDefault="005E4874" w:rsidP="007B4522">
      <w:pPr>
        <w:spacing w:line="285" w:lineRule="exact"/>
        <w:rPr>
          <w:rFonts w:ascii="Times New Roman" w:eastAsia="Times New Roman" w:hAnsi="Times New Roman"/>
          <w:sz w:val="24"/>
        </w:rPr>
      </w:pPr>
      <w:r w:rsidRPr="005E4874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5" o:spid="_x0000_s1027" style="position:absolute;z-index:-251654144;visibility:visible" from=".95pt,4.4pt" to="461.7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" o:allowincell="f" strokeweight=".48pt"/>
        </w:pic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Sídlo účtovnej jednotky</w:t>
      </w:r>
    </w:p>
    <w:p w:rsidR="007B4522" w:rsidRDefault="007B4522" w:rsidP="007B4522">
      <w:pPr>
        <w:spacing w:line="14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60"/>
        <w:gridCol w:w="1140"/>
        <w:gridCol w:w="1620"/>
        <w:gridCol w:w="238"/>
        <w:gridCol w:w="4562"/>
      </w:tblGrid>
      <w:tr w:rsidR="007B4522" w:rsidTr="006A75CF">
        <w:trPr>
          <w:trHeight w:val="53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Ulica a číslo</w:t>
            </w:r>
          </w:p>
        </w:tc>
        <w:tc>
          <w:tcPr>
            <w:tcW w:w="7560" w:type="dxa"/>
            <w:gridSpan w:val="4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Poľnohospodárska 26</w:t>
            </w: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7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obce</w:t>
            </w:r>
          </w:p>
        </w:tc>
        <w:tc>
          <w:tcPr>
            <w:tcW w:w="7560" w:type="dxa"/>
            <w:gridSpan w:val="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Bratislava</w:t>
            </w:r>
          </w:p>
        </w:tc>
      </w:tr>
      <w:tr w:rsidR="007B4522" w:rsidTr="006A75CF">
        <w:trPr>
          <w:trHeight w:val="545"/>
        </w:trPr>
        <w:tc>
          <w:tcPr>
            <w:tcW w:w="16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PSČ</w:t>
            </w:r>
          </w:p>
        </w:tc>
        <w:tc>
          <w:tcPr>
            <w:tcW w:w="1140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821 07</w:t>
            </w:r>
          </w:p>
        </w:tc>
        <w:tc>
          <w:tcPr>
            <w:tcW w:w="1858" w:type="dxa"/>
            <w:gridSpan w:val="2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479"/>
        </w:trPr>
        <w:tc>
          <w:tcPr>
            <w:tcW w:w="1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založenia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2148A1">
            <w:pPr>
              <w:spacing w:line="0" w:lineRule="atLeast"/>
              <w:ind w:right="770"/>
              <w:rPr>
                <w:rFonts w:ascii="Arial Narrow" w:eastAsia="Arial Narrow" w:hAnsi="Arial Narrow"/>
                <w:sz w:val="2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vzniku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32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F05CE2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b) Opis hospodárskej činnosti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Dana </w:t>
      </w:r>
      <w:proofErr w:type="spellStart"/>
      <w:r>
        <w:rPr>
          <w:rFonts w:ascii="Arial Narrow" w:eastAsia="Arial Narrow" w:hAnsi="Arial Narrow"/>
          <w:sz w:val="22"/>
        </w:rPr>
        <w:t>splolocnost</w:t>
      </w:r>
      <w:proofErr w:type="spellEnd"/>
      <w:r>
        <w:rPr>
          <w:rFonts w:ascii="Arial Narrow" w:eastAsia="Arial Narrow" w:hAnsi="Arial Narrow"/>
          <w:sz w:val="22"/>
        </w:rPr>
        <w:t xml:space="preserve"> v roku 2017 </w:t>
      </w:r>
      <w:proofErr w:type="spellStart"/>
      <w:r>
        <w:rPr>
          <w:rFonts w:ascii="Arial Narrow" w:eastAsia="Arial Narrow" w:hAnsi="Arial Narrow"/>
          <w:sz w:val="22"/>
        </w:rPr>
        <w:t>nevykonavala</w:t>
      </w:r>
      <w:proofErr w:type="spellEnd"/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podnikatelsku</w:t>
      </w:r>
      <w:proofErr w:type="spellEnd"/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činnost</w:t>
      </w:r>
      <w:proofErr w:type="spellEnd"/>
      <w:r>
        <w:rPr>
          <w:rFonts w:ascii="Arial Narrow" w:eastAsia="Arial Narrow" w:hAnsi="Arial Narrow"/>
          <w:sz w:val="22"/>
        </w:rPr>
        <w:t>.</w:t>
      </w:r>
    </w:p>
    <w:p w:rsidR="002148A1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c) Počet zamestnancov</w:t>
      </w:r>
    </w:p>
    <w:p w:rsidR="007B4522" w:rsidRDefault="007B4522" w:rsidP="007B4522">
      <w:pPr>
        <w:spacing w:line="11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5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40"/>
        <w:gridCol w:w="2640"/>
        <w:gridCol w:w="2860"/>
      </w:tblGrid>
      <w:tr w:rsidR="007B4522" w:rsidTr="006A75CF">
        <w:trPr>
          <w:trHeight w:val="211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24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2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10" w:lineRule="exact"/>
              <w:jc w:val="center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Bezprostredne predchádzajúce</w:t>
            </w:r>
          </w:p>
        </w:tc>
      </w:tr>
      <w:tr w:rsidR="007B4522" w:rsidTr="006A75CF">
        <w:trPr>
          <w:trHeight w:val="186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2"/>
              </w:rPr>
            </w:pPr>
            <w:r>
              <w:rPr>
                <w:rFonts w:ascii="Arial Narrow" w:eastAsia="Arial Narrow" w:hAnsi="Arial Narrow"/>
                <w:b/>
                <w:w w:val="99"/>
                <w:sz w:val="22"/>
              </w:rPr>
              <w:t>účtovné obdobie</w:t>
            </w:r>
          </w:p>
        </w:tc>
      </w:tr>
      <w:tr w:rsidR="007B4522" w:rsidTr="006A75CF">
        <w:trPr>
          <w:trHeight w:val="148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7B4522" w:rsidTr="006A75CF">
        <w:trPr>
          <w:trHeight w:val="310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15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26"/>
        </w:trPr>
        <w:tc>
          <w:tcPr>
            <w:tcW w:w="3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25" w:lineRule="exac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Stav zamestnancov ku dňu, ku ktorému sa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226" w:lineRule="exac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74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zostavuje účtovná závierka, z toho:</w:t>
            </w: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131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99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počet vedúcich zamestnancov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7B4522" w:rsidTr="006A75CF">
        <w:trPr>
          <w:trHeight w:val="159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  <w:sz w:val="24"/>
        </w:rPr>
      </w:pPr>
    </w:p>
    <w:p w:rsidR="007B452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c</w:t>
      </w:r>
      <w:r w:rsidR="007B4522">
        <w:rPr>
          <w:rFonts w:ascii="Arial Narrow" w:eastAsia="Arial Narrow" w:hAnsi="Arial Narrow"/>
          <w:b/>
          <w:sz w:val="22"/>
        </w:rPr>
        <w:t>) Právny dôvod zostavenia účtovnej závierky</w:t>
      </w:r>
    </w:p>
    <w:p w:rsidR="00F05CE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</w:p>
    <w:p w:rsidR="007B4522" w:rsidRDefault="00F05CE2" w:rsidP="007B4522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V zmysle zákona – riad</w:t>
      </w:r>
      <w:r w:rsidR="002148A1">
        <w:rPr>
          <w:rFonts w:ascii="Times New Roman" w:eastAsia="Times New Roman" w:hAnsi="Times New Roman"/>
          <w:sz w:val="24"/>
        </w:rPr>
        <w:t>na účtovná závierka k 31.12.2017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00"/>
      </w:tblGrid>
      <w:tr w:rsidR="00F05CE2" w:rsidTr="00F05CE2">
        <w:trPr>
          <w:trHeight w:val="316"/>
        </w:trPr>
        <w:tc>
          <w:tcPr>
            <w:tcW w:w="2800" w:type="dxa"/>
            <w:shd w:val="clear" w:color="auto" w:fill="auto"/>
            <w:vAlign w:val="bottom"/>
          </w:tcPr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</w:rPr>
      </w:pPr>
    </w:p>
    <w:p w:rsidR="006A75CF" w:rsidRDefault="006A75CF" w:rsidP="007B4522">
      <w:pPr>
        <w:spacing w:line="207" w:lineRule="exact"/>
        <w:rPr>
          <w:rFonts w:ascii="Times New Roman" w:eastAsia="Times New Roman" w:hAnsi="Times New Roman"/>
        </w:rPr>
      </w:pPr>
    </w:p>
    <w:p w:rsidR="007B4522" w:rsidRDefault="00F05CE2" w:rsidP="007B4522">
      <w:pPr>
        <w:spacing w:line="0" w:lineRule="atLeast"/>
        <w:ind w:left="8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d. </w:t>
      </w:r>
      <w:r w:rsidR="007B4522">
        <w:rPr>
          <w:rFonts w:ascii="Arial Narrow" w:eastAsia="Arial Narrow" w:hAnsi="Arial Narrow"/>
          <w:b/>
          <w:sz w:val="22"/>
        </w:rPr>
        <w:t>) Dátum schválenie účtovnej závierky za predchádzajúce obdobie:</w:t>
      </w:r>
    </w:p>
    <w:p w:rsidR="007B4522" w:rsidRDefault="007B4522" w:rsidP="007B4522">
      <w:pPr>
        <w:spacing w:line="265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60"/>
        <w:gridCol w:w="5480"/>
      </w:tblGrid>
      <w:tr w:rsidR="007B4522" w:rsidTr="006A75CF">
        <w:trPr>
          <w:trHeight w:val="536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Schvaľujúci orgán účtovnej jednotky</w:t>
            </w:r>
          </w:p>
        </w:tc>
        <w:tc>
          <w:tcPr>
            <w:tcW w:w="54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 xml:space="preserve">Konateľ – Spoločnosti </w:t>
            </w:r>
          </w:p>
        </w:tc>
      </w:tr>
      <w:tr w:rsidR="007B4522" w:rsidTr="006A75CF">
        <w:trPr>
          <w:trHeight w:val="2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Dátum schválenia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2148A1" w:rsidP="002148A1">
            <w:pPr>
              <w:spacing w:line="0" w:lineRule="atLeas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25.3.2018</w:t>
            </w:r>
          </w:p>
        </w:tc>
      </w:tr>
      <w:tr w:rsidR="007B4522" w:rsidTr="006A75CF">
        <w:trPr>
          <w:trHeight w:val="3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200" w:lineRule="exact"/>
        <w:rPr>
          <w:rFonts w:ascii="Times New Roman" w:eastAsia="Times New Roman" w:hAnsi="Times New Roman"/>
        </w:rPr>
      </w:pPr>
    </w:p>
    <w:p w:rsidR="007B4522" w:rsidRDefault="007B452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F05CE2" w:rsidRDefault="00F05CE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7B4522" w:rsidRPr="000F4E24" w:rsidRDefault="000F4E24" w:rsidP="000F4E24">
      <w:pPr>
        <w:spacing w:line="200" w:lineRule="exact"/>
        <w:jc w:val="center"/>
        <w:rPr>
          <w:rFonts w:ascii="Arial" w:eastAsia="Times New Roman" w:hAnsi="Arial"/>
          <w:b/>
          <w:sz w:val="24"/>
          <w:szCs w:val="24"/>
        </w:rPr>
      </w:pPr>
      <w:proofErr w:type="spellStart"/>
      <w:r>
        <w:rPr>
          <w:rFonts w:ascii="Arial" w:eastAsia="Times New Roman" w:hAnsi="Arial"/>
          <w:b/>
          <w:sz w:val="24"/>
          <w:szCs w:val="24"/>
        </w:rPr>
        <w:t>Ćl.</w:t>
      </w:r>
      <w:r w:rsidR="00B1028F">
        <w:rPr>
          <w:rFonts w:ascii="Arial" w:eastAsia="Times New Roman" w:hAnsi="Arial"/>
          <w:b/>
          <w:sz w:val="24"/>
          <w:szCs w:val="24"/>
        </w:rPr>
        <w:t>II</w:t>
      </w:r>
      <w:proofErr w:type="spellEnd"/>
      <w:r>
        <w:rPr>
          <w:rFonts w:ascii="Arial" w:eastAsia="Times New Roman" w:hAnsi="Arial"/>
          <w:b/>
          <w:sz w:val="24"/>
          <w:szCs w:val="24"/>
        </w:rPr>
        <w:t xml:space="preserve">. </w:t>
      </w:r>
      <w:r w:rsidR="00F05CE2" w:rsidRPr="000F4E24">
        <w:rPr>
          <w:rFonts w:ascii="Arial" w:eastAsia="Times New Roman" w:hAnsi="Arial"/>
          <w:b/>
          <w:sz w:val="24"/>
          <w:szCs w:val="24"/>
        </w:rPr>
        <w:t>Informácie o orgánoch spoločnosti.</w:t>
      </w:r>
    </w:p>
    <w:p w:rsidR="007B4522" w:rsidRDefault="005A23DD" w:rsidP="005A23DD">
      <w:pPr>
        <w:spacing w:line="331" w:lineRule="exact"/>
        <w:ind w:firstLine="8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Neboli poskytnuté pôžičky</w:t>
      </w:r>
      <w:r w:rsidR="00463545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ani prostriedky na súkromné účely.</w:t>
      </w:r>
    </w:p>
    <w:p w:rsidR="00F05CE2" w:rsidRDefault="00F05CE2" w:rsidP="007B4522">
      <w:pPr>
        <w:spacing w:line="331" w:lineRule="exact"/>
        <w:rPr>
          <w:rFonts w:ascii="Times New Roman" w:eastAsia="Times New Roman" w:hAnsi="Times New Roman"/>
        </w:rPr>
      </w:pPr>
    </w:p>
    <w:p w:rsidR="007B4522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  <w:proofErr w:type="spellStart"/>
      <w:r>
        <w:rPr>
          <w:rFonts w:ascii="Arial Narrow" w:eastAsia="Arial Narrow" w:hAnsi="Arial Narrow"/>
          <w:b/>
          <w:sz w:val="24"/>
        </w:rPr>
        <w:t>Čl.</w:t>
      </w:r>
      <w:r w:rsidR="00B1028F">
        <w:rPr>
          <w:rFonts w:ascii="Arial Narrow" w:eastAsia="Arial Narrow" w:hAnsi="Arial Narrow"/>
          <w:b/>
          <w:sz w:val="24"/>
        </w:rPr>
        <w:t>III</w:t>
      </w:r>
      <w:proofErr w:type="spellEnd"/>
      <w:r w:rsidR="00B1028F"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 xml:space="preserve">. </w:t>
      </w:r>
      <w:r w:rsidR="007B4522">
        <w:rPr>
          <w:rFonts w:ascii="Arial Narrow" w:eastAsia="Arial Narrow" w:hAnsi="Arial Narrow"/>
          <w:b/>
          <w:sz w:val="24"/>
        </w:rPr>
        <w:t xml:space="preserve"> Použité účtovné zásady a účtovné metódy</w:t>
      </w:r>
    </w:p>
    <w:p w:rsidR="000F4E24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(1) Nepretržité pokračovanie účtovnej jednotky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Čl. III (1) Účtovná jednotka bude nepretržite</w:t>
      </w:r>
      <w:r w:rsidR="0022237E">
        <w:rPr>
          <w:rFonts w:ascii="Arial" w:eastAsiaTheme="minorEastAsia" w:hAnsi="Arial"/>
          <w:sz w:val="22"/>
          <w:szCs w:val="22"/>
        </w:rPr>
        <w:t xml:space="preserve"> pokračovať vo svojej činnosti: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(2) Účtovné zásady a metódy, zmeny účtovných zásad a metód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(3) Transakcie, ktoré sa neuvádzajú v súvahe a ich finančný vplyv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Spôsob a určenie ocenenia majetku a záväzkov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obstarávacia cena, vlastné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náklady, menovitá hodnota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reálna hodnota, hodnota zistená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metódou vlastného imania, iné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reálna hodnota, hodnota zistená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metódou vlastného imania, iné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vážený aritmetický priemer, FIFO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metóda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Pri účtovaní zásob postupovala účtovná jednotka podľa § 43 postupov účtovania v PÚ: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spôsobom B účtovania 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b) Odhad zníženia hodnoty majetku, tvorba opravnej položky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c) Určenie ocenenia záväzkov, odhad ocenenia rezerv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Finančné nástroje alebo majetok, ktorý nie je finančným nástrojom pri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oceňovaní reálnou hodnotou</w:t>
      </w:r>
    </w:p>
    <w:p w:rsidR="000F4E24" w:rsidRPr="00B1028F" w:rsidRDefault="000F4E24" w:rsidP="000F4E24">
      <w:pPr>
        <w:spacing w:line="244" w:lineRule="exact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1. - 2. Určenie ocenenia finančných nástrojov alebo majetku, ktorý nie je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finančným nástrojom pri oceňovaní reálnou hodnotou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3. Derivátové finančné nástroje pri oceňovaní reálnou hodnotou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lastRenderedPageBreak/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Finančné nástroje alebo majetok, ktorý nie je finančným nástrojom pri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oceňovaní obstarávacou cenou, vlastnými nákladmi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1. Derivátové finančné nástroje pri oceňovaní obstarávacou cenou,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vlastnými nákladmi</w:t>
      </w:r>
      <w:r w:rsidR="00B1028F">
        <w:rPr>
          <w:rFonts w:ascii="Arial" w:eastAsiaTheme="minorEastAsia" w:hAnsi="Arial"/>
          <w:bCs/>
          <w:sz w:val="22"/>
          <w:szCs w:val="22"/>
        </w:rPr>
        <w:t>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2. Informácie o dlhodobom finančnom majetku, ktorý sa vykazuje vo vyššej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hodnote ako je jeho reálna hodnota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f) Stanovenie metódy vlastného imania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7B4522" w:rsidRPr="00B1028F" w:rsidRDefault="00F50148" w:rsidP="00F50148">
      <w:pPr>
        <w:spacing w:line="243" w:lineRule="exact"/>
        <w:rPr>
          <w:rFonts w:ascii="Arial" w:eastAsia="Times New Roman" w:hAnsi="Arial"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g) Tvorba odpisového plánu</w:t>
      </w:r>
    </w:p>
    <w:p w:rsidR="007B4522" w:rsidRPr="00B1028F" w:rsidRDefault="007B4522" w:rsidP="007B4522">
      <w:pPr>
        <w:spacing w:line="0" w:lineRule="atLeast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>Spôsob zostavenia plánu odpisov dlhodobého majetku</w:t>
      </w:r>
    </w:p>
    <w:p w:rsidR="007B4522" w:rsidRPr="00B1028F" w:rsidRDefault="007B4522" w:rsidP="007B4522">
      <w:pPr>
        <w:spacing w:line="3" w:lineRule="exact"/>
        <w:rPr>
          <w:rFonts w:ascii="Arial" w:eastAsia="Times New Roman" w:hAnsi="Arial"/>
          <w:sz w:val="22"/>
          <w:szCs w:val="22"/>
        </w:rPr>
      </w:pPr>
    </w:p>
    <w:p w:rsidR="007B4522" w:rsidRPr="00B1028F" w:rsidRDefault="007B4522" w:rsidP="007B4522">
      <w:pPr>
        <w:spacing w:line="239" w:lineRule="auto"/>
        <w:ind w:right="20"/>
        <w:jc w:val="both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>Hmotný majetok, ktorého ocenenie je vyššie ako 200 € a nižšie ako 1700 €, zaradila účtovná jednotka do ostatného hmotného majetku vedi</w:t>
      </w:r>
      <w:r w:rsidR="003567E6" w:rsidRPr="00B1028F">
        <w:rPr>
          <w:rFonts w:ascii="Arial" w:eastAsia="Arial Narrow" w:hAnsi="Arial"/>
          <w:sz w:val="22"/>
          <w:szCs w:val="22"/>
        </w:rPr>
        <w:t xml:space="preserve">e o ňom evidenciu v </w:t>
      </w:r>
      <w:r w:rsidRPr="00B1028F">
        <w:rPr>
          <w:rFonts w:ascii="Arial" w:eastAsia="Arial Narrow" w:hAnsi="Arial"/>
          <w:sz w:val="22"/>
          <w:szCs w:val="22"/>
        </w:rPr>
        <w:t xml:space="preserve"> operatív</w:t>
      </w:r>
      <w:r w:rsidR="003567E6" w:rsidRPr="00B1028F">
        <w:rPr>
          <w:rFonts w:ascii="Arial" w:eastAsia="Arial Narrow" w:hAnsi="Arial"/>
          <w:sz w:val="22"/>
          <w:szCs w:val="22"/>
        </w:rPr>
        <w:t xml:space="preserve">nej evidencii </w:t>
      </w:r>
      <w:r w:rsidRPr="00B1028F">
        <w:rPr>
          <w:rFonts w:ascii="Arial" w:eastAsia="Arial Narrow" w:hAnsi="Arial"/>
          <w:sz w:val="22"/>
          <w:szCs w:val="22"/>
        </w:rPr>
        <w:t>. Účtovanie príjmu a výdaja sa re</w:t>
      </w:r>
      <w:r w:rsidR="003567E6" w:rsidRPr="00B1028F">
        <w:rPr>
          <w:rFonts w:ascii="Arial" w:eastAsia="Arial Narrow" w:hAnsi="Arial"/>
          <w:sz w:val="22"/>
          <w:szCs w:val="22"/>
        </w:rPr>
        <w:t>alizuje cez sklad č. účtu 112 na ťarchu účtu 501</w:t>
      </w:r>
      <w:r w:rsidRPr="00B1028F">
        <w:rPr>
          <w:rFonts w:ascii="Arial" w:eastAsia="Arial Narrow" w:hAnsi="Arial"/>
          <w:sz w:val="22"/>
          <w:szCs w:val="22"/>
        </w:rPr>
        <w:t xml:space="preserve"> Spotreba DKP. Hmotný majetok, ktorého ocenenie je nad 1700 € zaraďuje účtovná jednotka do dlhodobého hmotného majetku.</w:t>
      </w:r>
    </w:p>
    <w:p w:rsidR="007B4522" w:rsidRPr="00B1028F" w:rsidRDefault="007B4522" w:rsidP="007B4522">
      <w:pPr>
        <w:spacing w:line="2" w:lineRule="exact"/>
        <w:rPr>
          <w:rFonts w:ascii="Arial" w:eastAsia="Times New Roman" w:hAnsi="Arial"/>
          <w:sz w:val="22"/>
          <w:szCs w:val="22"/>
        </w:rPr>
      </w:pPr>
    </w:p>
    <w:p w:rsidR="007B4522" w:rsidRPr="00B1028F" w:rsidRDefault="007B4522" w:rsidP="007B4522">
      <w:pPr>
        <w:spacing w:line="0" w:lineRule="atLeast"/>
        <w:jc w:val="both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 xml:space="preserve">Účtovná jednotka odpisuje hmotný majetok metódou rovnomerného odpisovania. Účtovné odpisy sú stanovené podľa sadzieb odpisov zákona o dani z príjmov. 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h) Poskytnuté dotácie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(5) Oprava významných chýb minulých účtovných období účtovaných v bežnom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(5) Oprava nevýznamných chýb minulých účtovných období účtovaných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v bežnom období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IV Informácie, ktoré vysvetľujú a dopĺňajú súvahu a výkaz ziskov a</w:t>
      </w:r>
      <w:r w:rsidR="00B1028F" w:rsidRPr="00B1028F">
        <w:rPr>
          <w:rFonts w:ascii="Arial" w:eastAsiaTheme="minorEastAsia" w:hAnsi="Arial"/>
          <w:b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/>
          <w:bCs/>
          <w:sz w:val="22"/>
          <w:szCs w:val="22"/>
        </w:rPr>
        <w:t>strát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 xml:space="preserve">Čl. IV (1) Charakteristika </w:t>
      </w:r>
      <w:proofErr w:type="spellStart"/>
      <w:r w:rsidRPr="00B1028F">
        <w:rPr>
          <w:rFonts w:ascii="Arial" w:eastAsiaTheme="minorEastAsia" w:hAnsi="Arial"/>
          <w:bCs/>
          <w:sz w:val="22"/>
          <w:szCs w:val="22"/>
        </w:rPr>
        <w:t>goodwillu</w:t>
      </w:r>
      <w:proofErr w:type="spellEnd"/>
      <w:r w:rsidRPr="00B1028F">
        <w:rPr>
          <w:rFonts w:ascii="Arial" w:eastAsiaTheme="minorEastAsia" w:hAnsi="Arial"/>
          <w:bCs/>
          <w:sz w:val="22"/>
          <w:szCs w:val="22"/>
        </w:rPr>
        <w:t xml:space="preserve"> alebo záporného </w:t>
      </w:r>
      <w:proofErr w:type="spellStart"/>
      <w:r w:rsidRPr="00B1028F">
        <w:rPr>
          <w:rFonts w:ascii="Arial" w:eastAsiaTheme="minorEastAsia" w:hAnsi="Arial"/>
          <w:bCs/>
          <w:sz w:val="22"/>
          <w:szCs w:val="22"/>
        </w:rPr>
        <w:t>goodwillu</w:t>
      </w:r>
      <w:proofErr w:type="spellEnd"/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Informácie o významných položkách derivátov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Pohyby v oceňovacích rozdieloch derivátov z ocenenia reálnou hodnotou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počas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Informácie o majetku a záväzkoch zabezpečených derivátmi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Informácie o záväzkoch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a) Celková suma záväzkov so zostatkovou dobou splatnosti dlhšou ako päť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rokov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b) Informácie o zabezpečených záväzkoch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Informácie o vlastných akciách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Čl. IV (4) a) Dôvod nadobudnutia vlastných akcií počas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1. Počet a menovitá hodnota nadobudnutých vlastných akcií počas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1. Počet a menovitá hodnota prevedených vlastných akcií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2. Počet a protihodnota, za ktorú sa vlastné akcie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 nadobudli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2. Počet a protihodnota, za ktorú sa vlastné akcie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 previedli na inú osobu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c) Počet, menovitá hodnota a protihodnota, za ktorú sa vlastné akcie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nadobudli a ktoré účtovná jednotka má v držbe k poslednému dňu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(5) Informácie o sume a dôvodoch vzniku položiek nákladov a výnosov, ktoré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majú výnimočný rozsah alebo výskyt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  <w:r w:rsidRPr="00B1028F">
        <w:rPr>
          <w:rFonts w:ascii="Arial" w:eastAsiaTheme="minorEastAsia" w:hAnsi="Arial"/>
          <w:b/>
          <w:bCs/>
          <w:sz w:val="24"/>
          <w:szCs w:val="24"/>
        </w:rPr>
        <w:t>Čl. V Informácie o iných aktívach a iných pasívach</w:t>
      </w:r>
    </w:p>
    <w:p w:rsidR="00B1028F" w:rsidRPr="00B1028F" w:rsidRDefault="00B1028F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Informácie k iným aktívam a iným pasívam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a) Opis a hodnota podmieneného majetku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b) Opis a hodnota podmienených záväzkov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(2) Významné položky ostatných finančných povinností nevykázaných v súvahe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(3) Informácie k údajom sledovaných na podsúvahových účtoch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 Informácie, ktoré nastali po dni, ku ktorému sa zostavuje účtovná závierka do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dňa zostavenia účtovnej závierky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VII Ostatné informácie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(1) Informácie o udelení výlučného práva alebo osobitného práva, ktorým sa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udelilo právo poskytovať služby vo verejnom záujme a iných zároveň vykonávajúcich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činnostiach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Ostatné informácie o účtovnej jednotke, na ktorú sa vzťahuje § 23d ods. 6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zákona, ktorej činnosť je zaradená do kategórie priemyselnej výroby a ktorej čistý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obrat bol väčší ako 250 000 000 eur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a) Zloženie a výška základného imania pripadajúceho na orgány verejnej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moci a iné osoby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Čl. VII (2) b) Cenné papiere vo vlastníctve orgánov verejnej moci a iných osôb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c) Výška dotácií a návratných finančných výpomocí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d) Informácie o prijatých úveroch, poskytnutých prečerpaniach úverov,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prijatých kapitálových príspevkoch, podmienky poskytnutia úveru a zárukách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poskytnutých účtovnou jednotkou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e) Záruky poskytnuté orgánom verejnej moci a záruky poskytnuté inou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účtovnou jednotkou, podmienky poskytnutia a náklady na získanie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f) Informácie o vyplatených dividendách a výške nerozdeleného zisku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g) Informácie o iných formách prijatej štátnej pomoci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(3) Informácie o finančných vzťahoch medzi orgánom verejnej moci a účtovnou</w:t>
      </w:r>
    </w:p>
    <w:p w:rsidR="00F50148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J</w:t>
      </w:r>
      <w:r w:rsidR="00F50148" w:rsidRPr="00B1028F">
        <w:rPr>
          <w:rFonts w:ascii="Arial" w:eastAsiaTheme="minorEastAsia" w:hAnsi="Arial"/>
          <w:bCs/>
          <w:sz w:val="22"/>
          <w:szCs w:val="22"/>
        </w:rPr>
        <w:t>ednotkou</w:t>
      </w:r>
      <w:r>
        <w:rPr>
          <w:rFonts w:ascii="Arial" w:eastAsiaTheme="minorEastAsia" w:hAnsi="Arial"/>
          <w:bCs/>
          <w:sz w:val="22"/>
          <w:szCs w:val="22"/>
        </w:rPr>
        <w:t>.</w:t>
      </w:r>
    </w:p>
    <w:p w:rsidR="00B1028F" w:rsidRPr="00B1028F" w:rsidRDefault="00B1028F" w:rsidP="00B1028F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sectPr w:rsidR="00B1028F" w:rsidRPr="00B1028F" w:rsidSect="0099355F">
      <w:headerReference w:type="default" r:id="rId7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7231" w:rsidRDefault="008D7231" w:rsidP="00F05CE2">
      <w:r>
        <w:separator/>
      </w:r>
    </w:p>
  </w:endnote>
  <w:endnote w:type="continuationSeparator" w:id="0">
    <w:p w:rsidR="008D7231" w:rsidRDefault="008D7231" w:rsidP="00F05C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Grande CE">
    <w:altName w:val="Arial"/>
    <w:charset w:val="58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7231" w:rsidRDefault="008D7231" w:rsidP="00F05CE2">
      <w:r>
        <w:separator/>
      </w:r>
    </w:p>
  </w:footnote>
  <w:footnote w:type="continuationSeparator" w:id="0">
    <w:p w:rsidR="008D7231" w:rsidRDefault="008D7231" w:rsidP="00F05C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48B0" w:rsidRPr="00463545" w:rsidRDefault="000F4E24">
    <w:pPr>
      <w:pStyle w:val="Hlavika"/>
      <w:rPr>
        <w:rFonts w:ascii="Arial" w:hAnsi="Arial"/>
        <w:b/>
        <w:sz w:val="18"/>
        <w:szCs w:val="18"/>
      </w:rPr>
    </w:pPr>
    <w:r w:rsidRPr="00463545">
      <w:rPr>
        <w:rFonts w:ascii="Arial" w:hAnsi="Arial"/>
        <w:b/>
        <w:sz w:val="18"/>
        <w:szCs w:val="18"/>
        <w:bdr w:val="single" w:sz="4" w:space="0" w:color="auto"/>
      </w:rPr>
      <w:t>Poznámky Uč PODV 3-01</w:t>
    </w:r>
    <w:r w:rsidRPr="00463545">
      <w:rPr>
        <w:rFonts w:ascii="Arial" w:hAnsi="Arial"/>
        <w:b/>
        <w:sz w:val="18"/>
        <w:szCs w:val="18"/>
      </w:rPr>
      <w:t xml:space="preserve">                                      </w:t>
    </w:r>
    <w:r w:rsidRPr="00463545">
      <w:rPr>
        <w:rFonts w:ascii="Arial" w:hAnsi="Arial"/>
        <w:b/>
        <w:sz w:val="18"/>
        <w:szCs w:val="18"/>
      </w:rPr>
      <w:tab/>
    </w:r>
    <w:r w:rsidRPr="00463545">
      <w:rPr>
        <w:rFonts w:ascii="Arial" w:hAnsi="Arial"/>
        <w:b/>
        <w:sz w:val="18"/>
        <w:szCs w:val="18"/>
        <w:bdr w:val="single" w:sz="4" w:space="0" w:color="auto"/>
      </w:rPr>
      <w:t xml:space="preserve">ICO </w:t>
    </w:r>
    <w:r w:rsidR="002148A1">
      <w:rPr>
        <w:rFonts w:ascii="Arial" w:hAnsi="Arial"/>
        <w:b/>
        <w:sz w:val="18"/>
        <w:szCs w:val="18"/>
        <w:bdr w:val="single" w:sz="4" w:space="0" w:color="auto"/>
        <w:lang w:val="en-US"/>
      </w:rPr>
      <w:t>46712818</w:t>
    </w:r>
    <w:r w:rsidRPr="00463545">
      <w:rPr>
        <w:rFonts w:ascii="Arial" w:hAnsi="Arial"/>
        <w:b/>
        <w:sz w:val="18"/>
        <w:szCs w:val="18"/>
      </w:rPr>
      <w:t xml:space="preserve">                         </w:t>
    </w:r>
    <w:r w:rsidRPr="00463545">
      <w:rPr>
        <w:rFonts w:ascii="Arial" w:hAnsi="Arial"/>
        <w:b/>
        <w:sz w:val="18"/>
        <w:szCs w:val="18"/>
        <w:bdr w:val="single" w:sz="4" w:space="0" w:color="auto"/>
      </w:rPr>
      <w:t>DIC</w:t>
    </w:r>
    <w:r w:rsidR="002148A1">
      <w:rPr>
        <w:rFonts w:ascii="Arial" w:hAnsi="Arial"/>
        <w:b/>
        <w:sz w:val="18"/>
        <w:szCs w:val="18"/>
        <w:bdr w:val="single" w:sz="4" w:space="0" w:color="auto"/>
      </w:rPr>
      <w:t>2023622975</w:t>
    </w:r>
  </w:p>
  <w:p w:rsidR="00A848B0" w:rsidRDefault="00A848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D5246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hybridMultilevel"/>
    <w:tmpl w:val="3D1B58B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2">
    <w:nsid w:val="00000002"/>
    <w:multiLevelType w:val="hybridMultilevel"/>
    <w:tmpl w:val="507ED7A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3">
    <w:nsid w:val="00000003"/>
    <w:multiLevelType w:val="hybridMultilevel"/>
    <w:tmpl w:val="2EB141F2"/>
    <w:lvl w:ilvl="0" w:tplc="0409000F">
      <w:start w:val="1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4">
    <w:nsid w:val="00000004"/>
    <w:multiLevelType w:val="hybridMultilevel"/>
    <w:tmpl w:val="41B71EFA"/>
    <w:lvl w:ilvl="0" w:tplc="0409000F">
      <w:start w:val="13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5">
    <w:nsid w:val="00000005"/>
    <w:multiLevelType w:val="hybridMultilevel"/>
    <w:tmpl w:val="79E2A9E2"/>
    <w:lvl w:ilvl="0" w:tplc="0409000F">
      <w:start w:val="16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6">
    <w:nsid w:val="00000006"/>
    <w:multiLevelType w:val="hybridMultilevel"/>
    <w:tmpl w:val="7545E146"/>
    <w:lvl w:ilvl="0" w:tplc="0409000F">
      <w:start w:val="1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7">
    <w:nsid w:val="00000007"/>
    <w:multiLevelType w:val="hybridMultilevel"/>
    <w:tmpl w:val="515F007C"/>
    <w:lvl w:ilvl="0" w:tplc="0409000F">
      <w:start w:val="19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8">
    <w:nsid w:val="00000008"/>
    <w:multiLevelType w:val="hybridMultilevel"/>
    <w:tmpl w:val="5BD062C2"/>
    <w:lvl w:ilvl="0" w:tplc="0409000F">
      <w:start w:val="20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9">
    <w:nsid w:val="00000009"/>
    <w:multiLevelType w:val="hybridMultilevel"/>
    <w:tmpl w:val="12200854"/>
    <w:lvl w:ilvl="0" w:tplc="0409000F">
      <w:start w:val="25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0">
    <w:nsid w:val="0000000A"/>
    <w:multiLevelType w:val="hybridMultilevel"/>
    <w:tmpl w:val="4DB127F8"/>
    <w:lvl w:ilvl="0" w:tplc="0409000F">
      <w:start w:val="2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1">
    <w:nsid w:val="3087618B"/>
    <w:multiLevelType w:val="hybridMultilevel"/>
    <w:tmpl w:val="409E6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hideSpellingErrors/>
  <w:proofState w:spelling="clean" w:grammar="clean"/>
  <w:defaultTabStop w:val="720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7B4522"/>
    <w:rsid w:val="000F4E24"/>
    <w:rsid w:val="00126606"/>
    <w:rsid w:val="002148A1"/>
    <w:rsid w:val="0022237E"/>
    <w:rsid w:val="00235469"/>
    <w:rsid w:val="0028726A"/>
    <w:rsid w:val="002B5871"/>
    <w:rsid w:val="003567E6"/>
    <w:rsid w:val="00394EBD"/>
    <w:rsid w:val="003A1FF9"/>
    <w:rsid w:val="003A4DDD"/>
    <w:rsid w:val="00463545"/>
    <w:rsid w:val="004709CD"/>
    <w:rsid w:val="004C4296"/>
    <w:rsid w:val="004E4C5A"/>
    <w:rsid w:val="005A23DD"/>
    <w:rsid w:val="005E4874"/>
    <w:rsid w:val="005E5D70"/>
    <w:rsid w:val="006A75CF"/>
    <w:rsid w:val="007B4522"/>
    <w:rsid w:val="007F2397"/>
    <w:rsid w:val="00885FEE"/>
    <w:rsid w:val="008C05E6"/>
    <w:rsid w:val="008D7231"/>
    <w:rsid w:val="009572D2"/>
    <w:rsid w:val="0099355F"/>
    <w:rsid w:val="009A2DD7"/>
    <w:rsid w:val="009A38AD"/>
    <w:rsid w:val="009C525B"/>
    <w:rsid w:val="00A848B0"/>
    <w:rsid w:val="00B1028F"/>
    <w:rsid w:val="00C03203"/>
    <w:rsid w:val="00CB7D38"/>
    <w:rsid w:val="00CF7AB6"/>
    <w:rsid w:val="00F05CE2"/>
    <w:rsid w:val="00F50148"/>
    <w:rsid w:val="00FC3F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4522"/>
    <w:rPr>
      <w:rFonts w:ascii="Calibri" w:eastAsia="Calibri" w:hAnsi="Calibri" w:cs="Arial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B4522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522"/>
    <w:rPr>
      <w:rFonts w:ascii="Lucida Grande CE" w:eastAsia="Calibri" w:hAnsi="Lucida Grande CE" w:cs="Lucida Grande CE"/>
      <w:sz w:val="18"/>
      <w:szCs w:val="18"/>
      <w:lang w:val="sk-SK"/>
    </w:rPr>
  </w:style>
  <w:style w:type="paragraph" w:styleId="Odsekzoznamu">
    <w:name w:val="List Paragraph"/>
    <w:basedOn w:val="Normlny"/>
    <w:uiPriority w:val="34"/>
    <w:qFormat/>
    <w:rsid w:val="009A3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5CE2"/>
    <w:rPr>
      <w:rFonts w:ascii="Calibri" w:eastAsia="Calibri" w:hAnsi="Calibri" w:cs="Arial"/>
      <w:sz w:val="20"/>
      <w:szCs w:val="20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1347</Words>
  <Characters>7682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Maroš Kubalík</dc:creator>
  <cp:keywords/>
  <dc:description/>
  <cp:lastModifiedBy>User</cp:lastModifiedBy>
  <cp:revision>2</cp:revision>
  <cp:lastPrinted>2017-01-30T12:50:00Z</cp:lastPrinted>
  <dcterms:created xsi:type="dcterms:W3CDTF">2018-05-20T12:41:00Z</dcterms:created>
  <dcterms:modified xsi:type="dcterms:W3CDTF">2018-05-20T12:41:00Z</dcterms:modified>
</cp:coreProperties>
</file>