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Pr="00503887" w:rsidRDefault="00F53300" w:rsidP="00F53300">
      <w:pPr>
        <w:rPr>
          <w:i/>
          <w:sz w:val="24"/>
          <w:szCs w:val="24"/>
        </w:rPr>
      </w:pPr>
    </w:p>
    <w:p w:rsidR="00F53300" w:rsidRDefault="00F53300" w:rsidP="00F53300"/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Poznámky konsolidovanej účtovnej závierky obce Mikušovce</w:t>
      </w:r>
    </w:p>
    <w:p w:rsidR="00F53300" w:rsidRPr="00503887" w:rsidRDefault="00F53300" w:rsidP="00F53300">
      <w:pPr>
        <w:jc w:val="center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zostavenej k 31. decembru </w:t>
      </w:r>
      <w:r w:rsidRPr="00503887">
        <w:rPr>
          <w:rFonts w:ascii="Arial" w:hAnsi="Arial" w:cs="Arial"/>
          <w:b/>
          <w:iCs/>
          <w:sz w:val="24"/>
          <w:szCs w:val="24"/>
        </w:rPr>
        <w:t>201</w:t>
      </w:r>
      <w:r>
        <w:rPr>
          <w:rFonts w:ascii="Arial" w:hAnsi="Arial" w:cs="Arial"/>
          <w:b/>
          <w:iCs/>
          <w:sz w:val="24"/>
          <w:szCs w:val="24"/>
        </w:rPr>
        <w:t>7</w:t>
      </w:r>
    </w:p>
    <w:p w:rsidR="00F53300" w:rsidRPr="00503887" w:rsidRDefault="00F53300" w:rsidP="00F53300">
      <w:pPr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</w:t>
      </w: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Všeobecné údaje</w:t>
      </w: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3"/>
        </w:numPr>
        <w:spacing w:before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Identifikačné údaje o konsolidujúcej účtovnej jednotke</w:t>
      </w:r>
    </w:p>
    <w:p w:rsidR="00F53300" w:rsidRPr="00503887" w:rsidRDefault="00F53300" w:rsidP="00F53300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299"/>
      </w:tblGrid>
      <w:tr w:rsidR="00F53300" w:rsidRPr="00503887" w:rsidTr="00F53300">
        <w:tc>
          <w:tcPr>
            <w:tcW w:w="4781" w:type="dxa"/>
            <w:vAlign w:val="center"/>
          </w:tcPr>
          <w:p w:rsidR="00F53300" w:rsidRPr="00503887" w:rsidRDefault="00F53300" w:rsidP="00F53300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F53300" w:rsidRPr="00503887" w:rsidRDefault="00F53300" w:rsidP="00F53300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Obec Mikušovce</w:t>
            </w:r>
          </w:p>
        </w:tc>
      </w:tr>
      <w:tr w:rsidR="00F53300" w:rsidRPr="00503887" w:rsidTr="00F53300">
        <w:tc>
          <w:tcPr>
            <w:tcW w:w="4781" w:type="dxa"/>
            <w:vAlign w:val="center"/>
          </w:tcPr>
          <w:p w:rsidR="00F53300" w:rsidRPr="00503887" w:rsidRDefault="00F53300" w:rsidP="00F53300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IČO</w:t>
            </w:r>
          </w:p>
        </w:tc>
        <w:tc>
          <w:tcPr>
            <w:tcW w:w="5299" w:type="dxa"/>
            <w:vAlign w:val="center"/>
          </w:tcPr>
          <w:p w:rsidR="00F53300" w:rsidRPr="00503887" w:rsidRDefault="00F53300" w:rsidP="00F53300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00317527</w:t>
            </w:r>
          </w:p>
        </w:tc>
      </w:tr>
      <w:tr w:rsidR="00F53300" w:rsidRPr="00503887" w:rsidTr="00F53300">
        <w:tc>
          <w:tcPr>
            <w:tcW w:w="4781" w:type="dxa"/>
            <w:vAlign w:val="center"/>
          </w:tcPr>
          <w:p w:rsidR="00F53300" w:rsidRPr="00503887" w:rsidRDefault="00F53300" w:rsidP="00F53300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F53300" w:rsidRPr="00503887" w:rsidRDefault="00F53300" w:rsidP="00F53300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018 57  Mikušovce 22</w:t>
            </w:r>
          </w:p>
        </w:tc>
      </w:tr>
      <w:tr w:rsidR="00F53300" w:rsidRPr="00503887" w:rsidTr="00F53300">
        <w:tc>
          <w:tcPr>
            <w:tcW w:w="4781" w:type="dxa"/>
            <w:vAlign w:val="center"/>
          </w:tcPr>
          <w:p w:rsidR="00F53300" w:rsidRPr="00503887" w:rsidRDefault="00F53300" w:rsidP="00F53300">
            <w:pPr>
              <w:spacing w:before="60" w:after="60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F53300" w:rsidRDefault="00F53300" w:rsidP="00F533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 w:rsidRPr="006556A6">
              <w:rPr>
                <w:rFonts w:ascii="Arial" w:hAnsi="Arial" w:cs="Arial"/>
                <w:sz w:val="22"/>
                <w:szCs w:val="22"/>
              </w:rPr>
              <w:t>Obec bola</w:t>
            </w:r>
            <w:r>
              <w:rPr>
                <w:rFonts w:ascii="Arial" w:hAnsi="Arial" w:cs="Arial"/>
                <w:sz w:val="22"/>
                <w:szCs w:val="22"/>
              </w:rPr>
              <w:t xml:space="preserve"> založená v roku 1990 zákonom č. 369/1990 Zb. o obecnom zriadení</w:t>
            </w:r>
          </w:p>
          <w:p w:rsidR="00F53300" w:rsidRPr="006556A6" w:rsidRDefault="00F53300" w:rsidP="00F53300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Základná škola bola zriadená 01.01.2002</w:t>
            </w:r>
          </w:p>
        </w:tc>
      </w:tr>
    </w:tbl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  <w:r w:rsidRPr="00503887">
        <w:rPr>
          <w:rFonts w:ascii="Arial" w:hAnsi="Arial" w:cs="Arial"/>
          <w:bCs/>
          <w:sz w:val="24"/>
          <w:szCs w:val="24"/>
        </w:rPr>
        <w:t xml:space="preserve">Konsolidovaná účtovná závierka konsolidovaného celku </w:t>
      </w: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 xml:space="preserve">obce Mikušovce bola </w:t>
      </w:r>
      <w:r>
        <w:rPr>
          <w:rFonts w:ascii="Arial" w:hAnsi="Arial" w:cs="Arial"/>
          <w:bCs/>
          <w:sz w:val="24"/>
          <w:szCs w:val="24"/>
        </w:rPr>
        <w:t xml:space="preserve">zostavená v súlade so zákonom č. </w:t>
      </w:r>
      <w:r w:rsidRPr="00503887">
        <w:rPr>
          <w:rFonts w:ascii="Arial" w:hAnsi="Arial" w:cs="Arial"/>
          <w:bCs/>
          <w:sz w:val="24"/>
          <w:szCs w:val="24"/>
        </w:rPr>
        <w:t xml:space="preserve"> 431/2002 Z. z. o účtovníctve v znení neskorších predpisov, a v súlade s Opatrením Ministerstva financií Slovenskej republiky zo dňa 17. decembra 2008 č.  MF /27526/2008 – 31,  ktorým sa ustanovujú podrobnosti o metódach a postupoch konsolidácie vo verejnej správe a podrobnosti o usporiadaní a označovaní položiek konsolidovanej účtovnej závierky vo verejnej správe v znení neskorších predpisov  za účtovné obdobie od 1. januára 201</w:t>
      </w:r>
      <w:r>
        <w:rPr>
          <w:rFonts w:ascii="Arial" w:hAnsi="Arial" w:cs="Arial"/>
          <w:bCs/>
          <w:sz w:val="24"/>
          <w:szCs w:val="24"/>
        </w:rPr>
        <w:t>6</w:t>
      </w:r>
      <w:r w:rsidRPr="00503887">
        <w:rPr>
          <w:rFonts w:ascii="Arial" w:hAnsi="Arial" w:cs="Arial"/>
          <w:bCs/>
          <w:sz w:val="24"/>
          <w:szCs w:val="24"/>
        </w:rPr>
        <w:t xml:space="preserve"> do 31. decembra 201</w:t>
      </w:r>
      <w:r>
        <w:rPr>
          <w:rFonts w:ascii="Arial" w:hAnsi="Arial" w:cs="Arial"/>
          <w:bCs/>
          <w:sz w:val="24"/>
          <w:szCs w:val="24"/>
        </w:rPr>
        <w:t>7.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Cs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3"/>
        </w:num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bCs/>
          <w:sz w:val="24"/>
          <w:szCs w:val="24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/>
      </w:tblPr>
      <w:tblGrid>
        <w:gridCol w:w="4781"/>
        <w:gridCol w:w="5284"/>
      </w:tblGrid>
      <w:tr w:rsidR="00F53300" w:rsidRPr="00503887" w:rsidTr="00F53300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Viktor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</w:rPr>
              <w:t>Buček</w:t>
            </w:r>
            <w:proofErr w:type="spellEnd"/>
          </w:p>
        </w:tc>
      </w:tr>
      <w:tr w:rsidR="00F53300" w:rsidRPr="00503887" w:rsidTr="00F53300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Peter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Hrubčin</w:t>
            </w:r>
            <w:proofErr w:type="spellEnd"/>
          </w:p>
        </w:tc>
      </w:tr>
      <w:tr w:rsidR="00F53300" w:rsidRPr="00503887" w:rsidTr="00F53300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 xml:space="preserve">Miriam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</w:rPr>
              <w:t>Matejíčková</w:t>
            </w:r>
            <w:proofErr w:type="spellEnd"/>
          </w:p>
        </w:tc>
      </w:tr>
      <w:tr w:rsidR="00F53300" w:rsidRPr="00503887" w:rsidTr="00F53300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Riaditeľka Základnej školy s materskou školou Mikušovce 16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spacing w:before="60" w:after="60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Ing. Viera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Jakúbková</w:t>
            </w:r>
            <w:proofErr w:type="spellEnd"/>
          </w:p>
        </w:tc>
      </w:tr>
    </w:tbl>
    <w:p w:rsidR="00F53300" w:rsidRDefault="00F53300" w:rsidP="00F53300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Pr="00D15987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</w:p>
    <w:p w:rsidR="00F53300" w:rsidRDefault="00F53300" w:rsidP="00F53300">
      <w:p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3"/>
        </w:numPr>
        <w:spacing w:before="120" w:after="120" w:line="360" w:lineRule="auto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konsolidovanom celku</w:t>
      </w:r>
    </w:p>
    <w:p w:rsidR="00F53300" w:rsidRDefault="00F53300" w:rsidP="00F53300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Identifikačné údaje všetkých účtovných jednotiek konsolidovaného celku obce  Mikušovce</w:t>
      </w:r>
      <w:r w:rsidRPr="00503887">
        <w:rPr>
          <w:rFonts w:ascii="Arial" w:hAnsi="Arial" w:cs="Arial"/>
          <w:color w:val="C00000"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sú uvedené v tabuľkovej časti /</w:t>
      </w:r>
      <w:r w:rsidRPr="008A313A">
        <w:rPr>
          <w:rFonts w:ascii="Arial" w:hAnsi="Arial" w:cs="Arial"/>
          <w:sz w:val="24"/>
          <w:szCs w:val="24"/>
        </w:rPr>
        <w:t>tabuľka  č. 1/ poznámok</w:t>
      </w:r>
      <w:r w:rsidRPr="00503887">
        <w:rPr>
          <w:rFonts w:ascii="Arial" w:hAnsi="Arial" w:cs="Arial"/>
          <w:sz w:val="24"/>
          <w:szCs w:val="24"/>
        </w:rPr>
        <w:t xml:space="preserve"> konsolidovanej účtovnej závierky.</w:t>
      </w:r>
    </w:p>
    <w:p w:rsidR="00F53300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3C5F84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1. Identifikačné údaje o konsolidovaných účtovných jednotkách – rozpočtových organizáciách v zriaďovateľskej pôsobnosti konsolidujúcej účtovnej jednotky</w:t>
      </w:r>
    </w:p>
    <w:tbl>
      <w:tblPr>
        <w:tblW w:w="10262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992"/>
        <w:gridCol w:w="3827"/>
        <w:gridCol w:w="1604"/>
        <w:gridCol w:w="1839"/>
      </w:tblGrid>
      <w:tr w:rsidR="00F53300" w:rsidRPr="00503887" w:rsidTr="003C5F84">
        <w:trPr>
          <w:trHeight w:val="756"/>
        </w:trPr>
        <w:tc>
          <w:tcPr>
            <w:tcW w:w="2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Názov konsolidovanej účtovnej jednotky</w:t>
            </w:r>
          </w:p>
        </w:tc>
        <w:tc>
          <w:tcPr>
            <w:tcW w:w="38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Sídlo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Dátum založenia</w:t>
            </w:r>
          </w:p>
        </w:tc>
      </w:tr>
      <w:tr w:rsidR="00F53300" w:rsidRPr="00503887" w:rsidTr="003C5F84">
        <w:trPr>
          <w:trHeight w:val="300"/>
        </w:trPr>
        <w:tc>
          <w:tcPr>
            <w:tcW w:w="299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Základná škola s materskou školou Mikušovce 16</w:t>
            </w:r>
          </w:p>
        </w:tc>
        <w:tc>
          <w:tcPr>
            <w:tcW w:w="38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3C5F84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        </w:t>
            </w:r>
            <w:r w:rsidR="00F53300" w:rsidRPr="00503887">
              <w:rPr>
                <w:rFonts w:ascii="Arial" w:hAnsi="Arial" w:cs="Arial"/>
                <w:sz w:val="24"/>
                <w:szCs w:val="24"/>
                <w:lang w:eastAsia="cs-CZ"/>
              </w:rPr>
              <w:t>018 57  Mikušovce 16</w:t>
            </w:r>
          </w:p>
        </w:tc>
        <w:tc>
          <w:tcPr>
            <w:tcW w:w="160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36124613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01.01.2002</w:t>
            </w:r>
          </w:p>
        </w:tc>
      </w:tr>
    </w:tbl>
    <w:p w:rsidR="00F53300" w:rsidRPr="00503887" w:rsidRDefault="00F53300" w:rsidP="00F53300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</w:p>
    <w:p w:rsidR="00F53300" w:rsidRPr="00503887" w:rsidRDefault="00F53300" w:rsidP="00F53300">
      <w:pPr>
        <w:spacing w:before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2. Identifikačné údaje o konsolidovaných  účtovných jednotkách – príspevkových organizáciách</w:t>
      </w:r>
    </w:p>
    <w:p w:rsidR="00F53300" w:rsidRPr="00503887" w:rsidRDefault="00F53300" w:rsidP="00F53300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 xml:space="preserve">        v zriaďovateľskej pôsobnosti konsolidujúcej účtovnej jednotky</w:t>
      </w:r>
    </w:p>
    <w:p w:rsidR="00F53300" w:rsidRPr="00C805E7" w:rsidRDefault="00F53300" w:rsidP="00F53300">
      <w:pPr>
        <w:spacing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53300" w:rsidRPr="00503887" w:rsidRDefault="00F53300" w:rsidP="00F53300">
      <w:pPr>
        <w:spacing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F53300" w:rsidRPr="00503887" w:rsidRDefault="00F53300" w:rsidP="00F53300">
      <w:pPr>
        <w:pStyle w:val="Odsekzoznamu"/>
        <w:numPr>
          <w:ilvl w:val="0"/>
          <w:numId w:val="3"/>
        </w:numPr>
        <w:spacing w:before="120" w:after="120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 Identifikačné údaje o konsolidovaných  účtovných  jednotkách – obchodných spoločnostiach</w:t>
      </w:r>
    </w:p>
    <w:p w:rsidR="00F53300" w:rsidRPr="00503887" w:rsidRDefault="00F53300" w:rsidP="00F53300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53300" w:rsidRPr="00503887" w:rsidRDefault="00F53300" w:rsidP="00F53300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F53300" w:rsidRPr="00503887" w:rsidRDefault="00F53300" w:rsidP="00F53300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3.4</w:t>
      </w:r>
      <w:r w:rsidRPr="00503887">
        <w:rPr>
          <w:rFonts w:ascii="Arial" w:hAnsi="Arial" w:cs="Arial"/>
          <w:b/>
          <w:sz w:val="24"/>
          <w:szCs w:val="24"/>
        </w:rPr>
        <w:t xml:space="preserve">  </w:t>
      </w:r>
      <w:r w:rsidRPr="00503887">
        <w:rPr>
          <w:rFonts w:ascii="Arial" w:hAnsi="Arial" w:cs="Arial"/>
          <w:b/>
          <w:i/>
          <w:sz w:val="24"/>
          <w:szCs w:val="24"/>
        </w:rPr>
        <w:t>Účtovné jednotky, v ktorých má konsolidujúca účtovná jednotka podiel, ale nespĺňajú podmienky zahrnutia do konsolidovaného celku</w:t>
      </w: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(v súlade s § 22 zákona o účtovníctve)  spolu s uvedením dôvodu nezahrnutia do konsolidovanej účtovnej závierky:</w:t>
      </w:r>
    </w:p>
    <w:p w:rsidR="00F53300" w:rsidRPr="00503887" w:rsidRDefault="00F53300" w:rsidP="00F53300">
      <w:pPr>
        <w:spacing w:before="120" w:after="12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53300" w:rsidRPr="00503887" w:rsidRDefault="00F53300" w:rsidP="00F53300">
      <w:pPr>
        <w:spacing w:before="120" w:after="120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3"/>
        </w:num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Zmena konsolidovaného celku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od 1. januára 201</w:t>
      </w:r>
      <w:r>
        <w:rPr>
          <w:rFonts w:ascii="Arial" w:hAnsi="Arial" w:cs="Arial"/>
          <w:sz w:val="24"/>
          <w:szCs w:val="24"/>
        </w:rPr>
        <w:t xml:space="preserve">7 </w:t>
      </w:r>
      <w:r w:rsidRPr="00503887">
        <w:rPr>
          <w:rFonts w:ascii="Arial" w:hAnsi="Arial" w:cs="Arial"/>
          <w:sz w:val="24"/>
          <w:szCs w:val="24"/>
        </w:rPr>
        <w:t>do 31. decembra 201</w:t>
      </w:r>
      <w:r>
        <w:rPr>
          <w:rFonts w:ascii="Arial" w:hAnsi="Arial" w:cs="Arial"/>
          <w:sz w:val="24"/>
          <w:szCs w:val="24"/>
        </w:rPr>
        <w:t>7</w:t>
      </w:r>
      <w:r w:rsidRPr="00503887">
        <w:rPr>
          <w:rFonts w:ascii="Arial" w:hAnsi="Arial" w:cs="Arial"/>
          <w:sz w:val="24"/>
          <w:szCs w:val="24"/>
        </w:rPr>
        <w:t xml:space="preserve"> nedošlo k zmenám v štruktúre konsolidovaného celku </w:t>
      </w:r>
      <w:r w:rsidRPr="00503887">
        <w:rPr>
          <w:rFonts w:ascii="Arial" w:hAnsi="Arial" w:cs="Arial"/>
          <w:i/>
          <w:sz w:val="24"/>
          <w:szCs w:val="24"/>
        </w:rPr>
        <w:t>obce Mikušovce.</w:t>
      </w:r>
    </w:p>
    <w:p w:rsidR="00F53300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Informácie o zamestnancoch konsolidovaného celku </w:t>
      </w:r>
    </w:p>
    <w:p w:rsidR="00F53300" w:rsidRPr="00503887" w:rsidRDefault="00F53300" w:rsidP="00F53300">
      <w:pPr>
        <w:rPr>
          <w:rFonts w:ascii="Arial" w:hAnsi="Arial" w:cs="Arial"/>
          <w:b/>
          <w:i/>
          <w:sz w:val="24"/>
          <w:szCs w:val="24"/>
        </w:rPr>
      </w:pPr>
    </w:p>
    <w:tbl>
      <w:tblPr>
        <w:tblW w:w="4888" w:type="pct"/>
        <w:tblInd w:w="212" w:type="dxa"/>
        <w:tblCellMar>
          <w:left w:w="70" w:type="dxa"/>
          <w:right w:w="70" w:type="dxa"/>
        </w:tblCellMar>
        <w:tblLook w:val="0000"/>
      </w:tblPr>
      <w:tblGrid>
        <w:gridCol w:w="4962"/>
        <w:gridCol w:w="2023"/>
        <w:gridCol w:w="2021"/>
      </w:tblGrid>
      <w:tr w:rsidR="00F53300" w:rsidRPr="00503887" w:rsidTr="00F53300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Názov položky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  201</w:t>
            </w:r>
            <w:r>
              <w:rPr>
                <w:sz w:val="24"/>
                <w:szCs w:val="24"/>
              </w:rPr>
              <w:t>7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201</w:t>
            </w:r>
            <w:r>
              <w:rPr>
                <w:sz w:val="24"/>
                <w:szCs w:val="24"/>
              </w:rPr>
              <w:t>6</w:t>
            </w:r>
          </w:p>
        </w:tc>
      </w:tr>
      <w:tr w:rsidR="00F53300" w:rsidRPr="00503887" w:rsidTr="00F53300">
        <w:trPr>
          <w:trHeight w:val="270"/>
        </w:trPr>
        <w:tc>
          <w:tcPr>
            <w:tcW w:w="2755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Priemerný počet zamestnancov konsolidovaného celku počas účtovného obdobia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3</w:t>
            </w:r>
            <w:r w:rsidR="007337FC">
              <w:rPr>
                <w:sz w:val="24"/>
                <w:szCs w:val="24"/>
              </w:rPr>
              <w:t>7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53300" w:rsidRDefault="00F53300" w:rsidP="00F53300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</w:t>
            </w:r>
          </w:p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  35</w:t>
            </w:r>
          </w:p>
        </w:tc>
      </w:tr>
      <w:tr w:rsidR="00F53300" w:rsidRPr="00503887" w:rsidTr="00F53300">
        <w:trPr>
          <w:trHeight w:val="270"/>
        </w:trPr>
        <w:tc>
          <w:tcPr>
            <w:tcW w:w="275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>z toho počet vedúcich zamestnancov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     </w:t>
            </w:r>
            <w:r w:rsidRPr="00503887">
              <w:rPr>
                <w:sz w:val="24"/>
                <w:szCs w:val="24"/>
              </w:rPr>
              <w:t xml:space="preserve">   6 </w:t>
            </w:r>
          </w:p>
        </w:tc>
        <w:tc>
          <w:tcPr>
            <w:tcW w:w="112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F53300" w:rsidRPr="00503887" w:rsidRDefault="00F53300" w:rsidP="00F53300">
            <w:pPr>
              <w:pStyle w:val="odstavec"/>
              <w:rPr>
                <w:sz w:val="24"/>
                <w:szCs w:val="24"/>
              </w:rPr>
            </w:pPr>
            <w:r w:rsidRPr="00503887">
              <w:rPr>
                <w:sz w:val="24"/>
                <w:szCs w:val="24"/>
              </w:rPr>
              <w:t xml:space="preserve">                6</w:t>
            </w:r>
          </w:p>
        </w:tc>
      </w:tr>
    </w:tbl>
    <w:p w:rsidR="00F53300" w:rsidRPr="00503887" w:rsidRDefault="00F53300" w:rsidP="00F53300">
      <w:pPr>
        <w:spacing w:before="120" w:after="120"/>
        <w:rPr>
          <w:rFonts w:ascii="Arial" w:hAnsi="Arial" w:cs="Arial"/>
          <w:b/>
          <w:i/>
          <w:sz w:val="24"/>
          <w:szCs w:val="24"/>
        </w:rPr>
      </w:pPr>
    </w:p>
    <w:p w:rsidR="00F53300" w:rsidRPr="00503887" w:rsidRDefault="00F53300" w:rsidP="00F53300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 xml:space="preserve">Informácie o výsledku hospodárenia z dôvodu predaja majetku medzi účtovnými   jednotkami konsolidovaného celku </w:t>
      </w:r>
    </w:p>
    <w:p w:rsidR="00F53300" w:rsidRPr="00503887" w:rsidRDefault="00F53300" w:rsidP="00F53300">
      <w:pPr>
        <w:spacing w:before="120"/>
        <w:ind w:left="426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 priebehu účtovného obdobia roku 201</w:t>
      </w:r>
      <w:r>
        <w:rPr>
          <w:rFonts w:ascii="Arial" w:hAnsi="Arial" w:cs="Arial"/>
          <w:sz w:val="24"/>
          <w:szCs w:val="24"/>
        </w:rPr>
        <w:t>7</w:t>
      </w:r>
      <w:r w:rsidRPr="00503887">
        <w:rPr>
          <w:rFonts w:ascii="Arial" w:hAnsi="Arial" w:cs="Arial"/>
          <w:sz w:val="24"/>
          <w:szCs w:val="24"/>
        </w:rPr>
        <w:t xml:space="preserve"> sa medzi účtovnými jednotkami konsolidovaného celku obce Mikušovce neuskutočnil nákup resp. predaj majetku.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/>
          <w:i/>
          <w:sz w:val="24"/>
          <w:szCs w:val="24"/>
        </w:rPr>
      </w:pPr>
    </w:p>
    <w:p w:rsidR="00F53300" w:rsidRPr="00503887" w:rsidRDefault="00F53300" w:rsidP="00F53300">
      <w:pPr>
        <w:pStyle w:val="Nadpis2"/>
        <w:rPr>
          <w:sz w:val="24"/>
          <w:szCs w:val="24"/>
        </w:rPr>
      </w:pPr>
      <w:r w:rsidRPr="00503887">
        <w:rPr>
          <w:sz w:val="24"/>
          <w:szCs w:val="24"/>
        </w:rPr>
        <w:t>Informácie o účtovných zásadách a účtovných metódach</w:t>
      </w: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a/. </w:t>
      </w:r>
      <w:r w:rsidRPr="00503887">
        <w:rPr>
          <w:b/>
          <w:sz w:val="24"/>
          <w:szCs w:val="24"/>
        </w:rPr>
        <w:t>Dlhodobý nehmotný a dlhodobý hmotný majetok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  úroky z úverov (podľa rozhodnutia účtovnej jednotky). Zľava z ceny, ktorú poskytol dodávateľ k majetku sa účtuje ako zníženie nákladov na predaný alebo spotrebovaný majetok.</w:t>
      </w:r>
    </w:p>
    <w:p w:rsidR="00F53300" w:rsidRPr="00503887" w:rsidRDefault="00F53300" w:rsidP="00F53300">
      <w:pPr>
        <w:tabs>
          <w:tab w:val="num" w:pos="540"/>
        </w:tabs>
        <w:ind w:left="540" w:hanging="540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Hodnota obstarávaného dlhodobého hmotného majetku, ktorý sa používa, sa trvalo zníži o oprávky, ktoré zodpovedajú výške opotrebenia majetku. 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O opravných položkách sa účtuje v prípade prechodného zníženia hodnoty majetku ku dňu, ku ktorému sa zostavuje účtovná závierka. 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reprodukčnou obstarávacou cenou. Dlhodobý nehmotný a hmotný majetok obstaraný iným spôsobom (napr. bezodplatne nadobudnutý majetok, delimitovaný, novo zistený majetok pri inventarizácii) sa oceňuje reprodukčnou obstarávacou cenou, t.j. cenou, za ktorú by sa majetok obstaral v čase, keď sa o ňom účtuje.</w:t>
      </w: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Majetok obce,   ktorý obec dala do správy svojej dcérskej spoločnosti  Základnej škole s materskou školou Mikušovce 16 si v konsolidácii navzájom odsúhlasia v konsolidačných </w:t>
      </w:r>
      <w:proofErr w:type="spellStart"/>
      <w:r>
        <w:rPr>
          <w:sz w:val="24"/>
          <w:szCs w:val="24"/>
        </w:rPr>
        <w:t>operáciach</w:t>
      </w:r>
      <w:proofErr w:type="spellEnd"/>
      <w:r>
        <w:rPr>
          <w:sz w:val="24"/>
          <w:szCs w:val="24"/>
        </w:rPr>
        <w:t xml:space="preserve"> a </w:t>
      </w:r>
      <w:r w:rsidRPr="00503887">
        <w:rPr>
          <w:sz w:val="24"/>
          <w:szCs w:val="24"/>
        </w:rPr>
        <w:tab/>
      </w:r>
      <w:r>
        <w:rPr>
          <w:sz w:val="24"/>
          <w:szCs w:val="24"/>
        </w:rPr>
        <w:t>odpočítajú v aktívach aj v pasívach v konsolidovanej súvahe.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b/. </w:t>
      </w:r>
      <w:r w:rsidRPr="00503887">
        <w:rPr>
          <w:b/>
          <w:sz w:val="24"/>
          <w:szCs w:val="24"/>
        </w:rPr>
        <w:t>Dlhodobý finančný majetok</w:t>
      </w:r>
    </w:p>
    <w:p w:rsidR="00F53300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Prehľad dlhodobého finančného majetku účtovnej jednotky od 1.1.201</w:t>
      </w:r>
      <w:r>
        <w:rPr>
          <w:sz w:val="24"/>
          <w:szCs w:val="24"/>
        </w:rPr>
        <w:t>7</w:t>
      </w:r>
      <w:r w:rsidRPr="00503887">
        <w:rPr>
          <w:sz w:val="24"/>
          <w:szCs w:val="24"/>
        </w:rPr>
        <w:t xml:space="preserve"> do 31.12.201</w:t>
      </w:r>
      <w:r>
        <w:rPr>
          <w:sz w:val="24"/>
          <w:szCs w:val="24"/>
        </w:rPr>
        <w:t xml:space="preserve">7  </w:t>
      </w:r>
      <w:r w:rsidRPr="00503887">
        <w:rPr>
          <w:sz w:val="24"/>
          <w:szCs w:val="24"/>
        </w:rPr>
        <w:t xml:space="preserve"> </w:t>
      </w:r>
      <w:r>
        <w:rPr>
          <w:sz w:val="24"/>
          <w:szCs w:val="24"/>
        </w:rPr>
        <w:t>j</w:t>
      </w:r>
      <w:r w:rsidRPr="00503887">
        <w:rPr>
          <w:sz w:val="24"/>
          <w:szCs w:val="24"/>
        </w:rPr>
        <w:t xml:space="preserve">e uvedený v tabuľkovej časti „Prehľad o pohybe dlhodobého majetku .  </w:t>
      </w: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c/. </w:t>
      </w:r>
      <w:r w:rsidRPr="00503887">
        <w:rPr>
          <w:b/>
          <w:sz w:val="24"/>
          <w:szCs w:val="24"/>
        </w:rPr>
        <w:t>Zásoby</w:t>
      </w:r>
    </w:p>
    <w:p w:rsidR="00F53300" w:rsidRPr="00503887" w:rsidRDefault="00F53300" w:rsidP="00F53300">
      <w:pPr>
        <w:pStyle w:val="Bezriadkovania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v roku 201</w:t>
      </w:r>
      <w:r>
        <w:rPr>
          <w:rFonts w:ascii="Arial" w:hAnsi="Arial" w:cs="Arial"/>
          <w:sz w:val="24"/>
          <w:szCs w:val="24"/>
        </w:rPr>
        <w:t xml:space="preserve">7 </w:t>
      </w:r>
      <w:r w:rsidRPr="00503887">
        <w:rPr>
          <w:rFonts w:ascii="Arial" w:hAnsi="Arial" w:cs="Arial"/>
          <w:sz w:val="24"/>
          <w:szCs w:val="24"/>
        </w:rPr>
        <w:t>neevidovala žiadne zásoby,   Základná škola s materskou školou  Mikušovce má k 31.12.201</w:t>
      </w:r>
      <w:r>
        <w:rPr>
          <w:rFonts w:ascii="Arial" w:hAnsi="Arial" w:cs="Arial"/>
          <w:sz w:val="24"/>
          <w:szCs w:val="24"/>
        </w:rPr>
        <w:t xml:space="preserve">7 </w:t>
      </w:r>
      <w:r w:rsidRPr="00503887">
        <w:rPr>
          <w:rFonts w:ascii="Arial" w:hAnsi="Arial" w:cs="Arial"/>
          <w:sz w:val="24"/>
          <w:szCs w:val="24"/>
        </w:rPr>
        <w:t xml:space="preserve"> zostatok  zásob  -  potraviny v školskej jedálni.</w:t>
      </w:r>
    </w:p>
    <w:p w:rsidR="00F53300" w:rsidRPr="00503887" w:rsidRDefault="00F53300" w:rsidP="00F53300">
      <w:pPr>
        <w:pStyle w:val="Bezriadkovania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pStyle w:val="Bezriadkovania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d/. </w:t>
      </w:r>
      <w:r w:rsidRPr="00503887">
        <w:rPr>
          <w:b/>
          <w:sz w:val="24"/>
          <w:szCs w:val="24"/>
        </w:rPr>
        <w:t>Pohľadávky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Pohľadávky pri ich vzniku sa oceňujú menovitou hodnotou. Pohľadávky pri odplatnom nadobudnutí sa oceňujú obstarávacou cenou. </w:t>
      </w:r>
    </w:p>
    <w:p w:rsidR="00F53300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Opravná položka sa vytvára napr. k pohľadávkam po splatnosti a</w:t>
      </w:r>
      <w:r w:rsidRPr="00503887" w:rsidDel="00130A12">
        <w:rPr>
          <w:sz w:val="24"/>
          <w:szCs w:val="24"/>
        </w:rPr>
        <w:t xml:space="preserve"> </w:t>
      </w:r>
      <w:r w:rsidRPr="00503887">
        <w:rPr>
          <w:sz w:val="24"/>
          <w:szCs w:val="24"/>
        </w:rPr>
        <w:t xml:space="preserve">nedobytným pohľadávkam, kde existuje riziko nevymožiteľnosti pohľadávok. 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e/. </w:t>
      </w:r>
      <w:r w:rsidRPr="00503887">
        <w:rPr>
          <w:b/>
          <w:sz w:val="24"/>
          <w:szCs w:val="24"/>
        </w:rPr>
        <w:t>Finančné účty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Peňažné prostriedky a ceniny sa oceňujú menovitou hodnotou.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f/.  </w:t>
      </w:r>
      <w:r w:rsidRPr="00503887">
        <w:rPr>
          <w:b/>
          <w:sz w:val="24"/>
          <w:szCs w:val="24"/>
        </w:rPr>
        <w:t>Náklady budúcich období a príjmy budúcich období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Náklady budúcich období a príjmy budúcich období sú vykázané vo výške, ktorá je potrebná na dodržanie zásady vecnej a časovej súvislosti s účtovným obdobím.</w:t>
      </w: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Default="00F53300" w:rsidP="00F53300">
      <w:pPr>
        <w:pStyle w:val="odstavec"/>
        <w:rPr>
          <w:sz w:val="24"/>
          <w:szCs w:val="24"/>
        </w:rPr>
      </w:pPr>
    </w:p>
    <w:p w:rsidR="00BB5AE7" w:rsidRDefault="00BB5AE7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g/. </w:t>
      </w:r>
      <w:r w:rsidRPr="00503887">
        <w:rPr>
          <w:b/>
          <w:sz w:val="24"/>
          <w:szCs w:val="24"/>
        </w:rPr>
        <w:t>Rezervy</w:t>
      </w:r>
    </w:p>
    <w:p w:rsidR="00F53300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Rezervy sú záväzky s neurčitým časovým vymedzením alebo výškou a oceňujú sa v očakávanej výške záväzku. </w:t>
      </w: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BB5AE7" w:rsidRDefault="00BB5AE7" w:rsidP="00F53300">
      <w:pPr>
        <w:jc w:val="center"/>
        <w:rPr>
          <w:i/>
          <w:sz w:val="24"/>
          <w:szCs w:val="24"/>
        </w:rPr>
      </w:pPr>
    </w:p>
    <w:p w:rsidR="00BB5AE7" w:rsidRDefault="00BB5AE7" w:rsidP="00F53300">
      <w:pPr>
        <w:jc w:val="center"/>
        <w:rPr>
          <w:i/>
          <w:sz w:val="24"/>
          <w:szCs w:val="24"/>
        </w:rPr>
      </w:pPr>
    </w:p>
    <w:p w:rsidR="00F53300" w:rsidRPr="00503887" w:rsidRDefault="00BB5AE7" w:rsidP="00F53300">
      <w:pPr>
        <w:pStyle w:val="abc"/>
        <w:rPr>
          <w:b/>
          <w:sz w:val="24"/>
          <w:szCs w:val="24"/>
        </w:rPr>
      </w:pPr>
      <w:r w:rsidRPr="00BB5AE7">
        <w:rPr>
          <w:sz w:val="24"/>
          <w:szCs w:val="24"/>
        </w:rPr>
        <w:t>h/.</w:t>
      </w:r>
      <w:r>
        <w:rPr>
          <w:sz w:val="24"/>
          <w:szCs w:val="24"/>
        </w:rPr>
        <w:t xml:space="preserve"> </w:t>
      </w:r>
      <w:r w:rsidR="00F53300">
        <w:rPr>
          <w:b/>
          <w:sz w:val="24"/>
          <w:szCs w:val="24"/>
        </w:rPr>
        <w:t>Z</w:t>
      </w:r>
      <w:r w:rsidR="00F53300" w:rsidRPr="00503887">
        <w:rPr>
          <w:b/>
          <w:sz w:val="24"/>
          <w:szCs w:val="24"/>
        </w:rPr>
        <w:t>áväzky</w:t>
      </w:r>
    </w:p>
    <w:p w:rsidR="00F53300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 xml:space="preserve">Záväzky sa pri ich vzniku oceňujú menovitou hodnotou a pri ich prevzatí sa oceňujú obstarávacou cenou. </w:t>
      </w:r>
    </w:p>
    <w:p w:rsidR="00F53300" w:rsidRDefault="00F53300" w:rsidP="00F53300">
      <w:pPr>
        <w:pStyle w:val="odstavec"/>
        <w:rPr>
          <w:sz w:val="24"/>
          <w:szCs w:val="24"/>
        </w:rPr>
      </w:pPr>
    </w:p>
    <w:p w:rsidR="00BB5AE7" w:rsidRDefault="00BB5AE7" w:rsidP="00F53300">
      <w:pPr>
        <w:pStyle w:val="odstavec"/>
        <w:rPr>
          <w:sz w:val="24"/>
          <w:szCs w:val="24"/>
        </w:rPr>
      </w:pPr>
    </w:p>
    <w:p w:rsidR="00BB5AE7" w:rsidRPr="00503887" w:rsidRDefault="00BB5AE7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 xml:space="preserve">i/. </w:t>
      </w:r>
      <w:r w:rsidRPr="00503887">
        <w:rPr>
          <w:b/>
          <w:sz w:val="24"/>
          <w:szCs w:val="24"/>
        </w:rPr>
        <w:t>Výdavky budúcich období a výnosy budúcich období</w:t>
      </w:r>
    </w:p>
    <w:p w:rsidR="00F53300" w:rsidRDefault="00F53300" w:rsidP="00F53300">
      <w:pPr>
        <w:pStyle w:val="abc"/>
        <w:rPr>
          <w:sz w:val="24"/>
          <w:szCs w:val="24"/>
        </w:rPr>
      </w:pPr>
      <w:r w:rsidRPr="00503887">
        <w:rPr>
          <w:sz w:val="24"/>
          <w:szCs w:val="24"/>
        </w:rPr>
        <w:t>Výnosy budúcich období sú vykázané vo výške, ktorá je potrebná na dodržanie zásady vecnej a časovej súvislosti s účtovným obdobím.</w:t>
      </w:r>
      <w:r>
        <w:rPr>
          <w:sz w:val="24"/>
          <w:szCs w:val="24"/>
        </w:rPr>
        <w:t xml:space="preserve"> / tabuľka č. 17 a 18/.</w:t>
      </w:r>
    </w:p>
    <w:p w:rsidR="00BB5AE7" w:rsidRDefault="00BB5AE7" w:rsidP="00F53300">
      <w:pPr>
        <w:pStyle w:val="abc"/>
        <w:rPr>
          <w:sz w:val="24"/>
          <w:szCs w:val="24"/>
        </w:rPr>
      </w:pPr>
      <w:r>
        <w:rPr>
          <w:sz w:val="24"/>
          <w:szCs w:val="24"/>
        </w:rPr>
        <w:t>Medzi najväčšie výnosy budúcich období patria odpisy majetku nadobudnutého z cudzích zdrojov,  transferov.</w:t>
      </w:r>
    </w:p>
    <w:p w:rsidR="00F53300" w:rsidRPr="00BB5AE7" w:rsidRDefault="00F53300" w:rsidP="00F53300">
      <w:pPr>
        <w:pStyle w:val="odstavec"/>
        <w:rPr>
          <w:rFonts w:ascii="Calibri" w:hAnsi="Calibri"/>
          <w:sz w:val="24"/>
          <w:szCs w:val="24"/>
        </w:rPr>
      </w:pPr>
    </w:p>
    <w:p w:rsidR="00F53300" w:rsidRPr="00BB5AE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Zkladntext"/>
        <w:numPr>
          <w:ilvl w:val="0"/>
          <w:numId w:val="7"/>
        </w:numPr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Zásady pre vykazovanie transferov.</w:t>
      </w:r>
    </w:p>
    <w:p w:rsidR="00F53300" w:rsidRPr="00503887" w:rsidRDefault="00F53300" w:rsidP="00F53300">
      <w:pPr>
        <w:pStyle w:val="Zkladntext"/>
        <w:ind w:left="0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F53300" w:rsidRPr="00503887" w:rsidRDefault="00F53300" w:rsidP="00F53300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Bežný transfer</w:t>
      </w:r>
      <w:r w:rsidRPr="00503887">
        <w:rPr>
          <w:rFonts w:ascii="Arial" w:hAnsi="Arial" w:cs="Arial"/>
          <w:sz w:val="24"/>
          <w:szCs w:val="24"/>
        </w:rPr>
        <w:t xml:space="preserve"> od </w:t>
      </w:r>
      <w:r w:rsidRPr="00503887">
        <w:rPr>
          <w:rFonts w:ascii="Arial" w:hAnsi="Arial" w:cs="Arial"/>
          <w:sz w:val="24"/>
          <w:szCs w:val="24"/>
          <w:u w:val="single"/>
        </w:rPr>
        <w:t>cudzích subjektov</w:t>
      </w:r>
      <w:r w:rsidRPr="00503887">
        <w:rPr>
          <w:rFonts w:ascii="Arial" w:hAnsi="Arial" w:cs="Arial"/>
          <w:sz w:val="24"/>
          <w:szCs w:val="24"/>
        </w:rPr>
        <w:t xml:space="preserve"> - sa  zúčtuje do výnosov  vo vecnej a časovej súvislosti s nákladmi. </w:t>
      </w:r>
    </w:p>
    <w:p w:rsidR="00F53300" w:rsidRPr="00503887" w:rsidRDefault="00F53300" w:rsidP="00F53300">
      <w:pPr>
        <w:pStyle w:val="Zkladntext"/>
        <w:ind w:left="0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pStyle w:val="Zkladntext"/>
        <w:ind w:left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Kapitálový transfer</w:t>
      </w:r>
      <w:r w:rsidRPr="00503887">
        <w:rPr>
          <w:rFonts w:ascii="Arial" w:hAnsi="Arial" w:cs="Arial"/>
          <w:sz w:val="24"/>
          <w:szCs w:val="24"/>
        </w:rPr>
        <w:t xml:space="preserve"> od </w:t>
      </w:r>
      <w:r w:rsidRPr="00503887">
        <w:rPr>
          <w:rFonts w:ascii="Arial" w:hAnsi="Arial" w:cs="Arial"/>
          <w:sz w:val="24"/>
          <w:szCs w:val="24"/>
          <w:u w:val="single"/>
        </w:rPr>
        <w:t>cudzích subjektov</w:t>
      </w:r>
      <w:r w:rsidRPr="00503887">
        <w:rPr>
          <w:rFonts w:ascii="Arial" w:hAnsi="Arial" w:cs="Arial"/>
          <w:sz w:val="24"/>
          <w:szCs w:val="24"/>
        </w:rPr>
        <w:t xml:space="preserve"> - sa  zúčtuje do výnosov  vo vecnej a časovej súvislosti s nákladmi (napr. s odpismi, s opravnou položkou, so zostatkovou hodnotou vyradeného dlhodobého majetku). . </w:t>
      </w: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F53300" w:rsidRPr="00503887" w:rsidRDefault="00F53300" w:rsidP="00F53300">
      <w:pPr>
        <w:pStyle w:val="abc"/>
        <w:rPr>
          <w:b/>
          <w:sz w:val="24"/>
          <w:szCs w:val="24"/>
        </w:rPr>
      </w:pPr>
      <w:r w:rsidRPr="00503887">
        <w:rPr>
          <w:sz w:val="24"/>
          <w:szCs w:val="24"/>
        </w:rPr>
        <w:t xml:space="preserve">k/.  </w:t>
      </w:r>
      <w:r w:rsidRPr="00503887">
        <w:rPr>
          <w:b/>
          <w:sz w:val="24"/>
          <w:szCs w:val="24"/>
        </w:rPr>
        <w:t xml:space="preserve">Výnosy </w:t>
      </w:r>
    </w:p>
    <w:p w:rsidR="00F53300" w:rsidRDefault="00F53300" w:rsidP="00F53300">
      <w:pPr>
        <w:pStyle w:val="odstavec"/>
        <w:rPr>
          <w:sz w:val="24"/>
          <w:szCs w:val="24"/>
        </w:rPr>
      </w:pPr>
      <w:r w:rsidRPr="00503887">
        <w:rPr>
          <w:sz w:val="24"/>
          <w:szCs w:val="24"/>
        </w:rPr>
        <w:t>Tržby za vlastné výkony a tovar neobsahujú daň z pridanej hodnoty. Tržby sú účtované ku dňu splnenia dodávky alebo služby.</w:t>
      </w: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Konsolidovaný celok si v </w:t>
      </w:r>
      <w:proofErr w:type="spellStart"/>
      <w:r>
        <w:rPr>
          <w:sz w:val="24"/>
          <w:szCs w:val="24"/>
        </w:rPr>
        <w:t>konsolidáciii</w:t>
      </w:r>
      <w:proofErr w:type="spellEnd"/>
      <w:r>
        <w:rPr>
          <w:sz w:val="24"/>
          <w:szCs w:val="24"/>
        </w:rPr>
        <w:t xml:space="preserve"> konsoliduje navzájom náklady a výnosy</w:t>
      </w: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a to :</w:t>
      </w: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Za vývoz odpadu a odber vody z obecného vodovodu,  ktoré ako službu poskytuje</w:t>
      </w: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svojej dcérskej jednotke  Základnej škole s materskou školou Mikušovce -  škola má náklad a obec výnos.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Základná škola s materskou školou Mikušovce 16  účtuje náklad z odvodu vlastných príjmov,    ktoré  odvádza do rozpočtu zriaďovateľa a ten má výnos z odvodu rozpočtových príjmov.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Obec ako zriaďovateľ zasiela svojej dcérskej jednotke finančné prostriedky na originálne kompetencie ako náklad z rozpočtu obce do rozpočtu rozpočtovej organizácie a tá má výnos s bežných a kapitálových transferov.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rPr>
          <w:rFonts w:ascii="Arial" w:hAnsi="Arial" w:cs="Arial"/>
          <w:b/>
          <w:sz w:val="24"/>
          <w:szCs w:val="24"/>
        </w:rPr>
      </w:pPr>
    </w:p>
    <w:p w:rsidR="00BB5AE7" w:rsidRDefault="00BB5AE7" w:rsidP="00F53300">
      <w:pPr>
        <w:rPr>
          <w:rFonts w:ascii="Arial" w:hAnsi="Arial" w:cs="Arial"/>
          <w:b/>
          <w:sz w:val="24"/>
          <w:szCs w:val="24"/>
        </w:rPr>
      </w:pPr>
    </w:p>
    <w:p w:rsidR="00BB5AE7" w:rsidRDefault="00BB5AE7" w:rsidP="00F53300">
      <w:pPr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Čl. II</w:t>
      </w:r>
    </w:p>
    <w:p w:rsidR="00F53300" w:rsidRDefault="00F53300" w:rsidP="00BB5AE7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metódach a postupoch konsolidácie</w:t>
      </w:r>
    </w:p>
    <w:p w:rsidR="00BB5AE7" w:rsidRDefault="00BB5AE7" w:rsidP="00BB5AE7">
      <w:pPr>
        <w:jc w:val="center"/>
        <w:rPr>
          <w:rFonts w:ascii="Arial" w:hAnsi="Arial" w:cs="Arial"/>
          <w:b/>
          <w:sz w:val="24"/>
          <w:szCs w:val="24"/>
        </w:rPr>
      </w:pPr>
    </w:p>
    <w:p w:rsidR="00BB5AE7" w:rsidRPr="00BB5AE7" w:rsidRDefault="00BB5AE7" w:rsidP="00BB5AE7">
      <w:pPr>
        <w:jc w:val="center"/>
        <w:rPr>
          <w:rFonts w:ascii="Arial" w:hAnsi="Arial" w:cs="Arial"/>
          <w:b/>
          <w:sz w:val="24"/>
          <w:szCs w:val="24"/>
        </w:rPr>
      </w:pPr>
    </w:p>
    <w:p w:rsidR="00BB5AE7" w:rsidRDefault="00BB5AE7" w:rsidP="00BB5AE7">
      <w:pPr>
        <w:jc w:val="both"/>
        <w:rPr>
          <w:rFonts w:ascii="Arial" w:hAnsi="Arial" w:cs="Arial"/>
          <w:b/>
          <w:i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8"/>
        </w:numPr>
        <w:jc w:val="both"/>
        <w:rPr>
          <w:rFonts w:ascii="Arial" w:hAnsi="Arial" w:cs="Arial"/>
          <w:b/>
          <w:i/>
          <w:sz w:val="24"/>
          <w:szCs w:val="24"/>
        </w:rPr>
      </w:pPr>
      <w:r w:rsidRPr="00503887">
        <w:rPr>
          <w:rFonts w:ascii="Arial" w:hAnsi="Arial" w:cs="Arial"/>
          <w:b/>
          <w:i/>
          <w:sz w:val="24"/>
          <w:szCs w:val="24"/>
        </w:rPr>
        <w:t>Informácie o použitých metódach konsolidácie</w:t>
      </w:r>
    </w:p>
    <w:p w:rsidR="00F53300" w:rsidRPr="00503887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Účtovné jednotky konsolidovaného celku obce boli zahrnuté do konsolidovanej účtovnej závierky metódou konsolidácie uvedenou v nasledujúcom prehľade:. </w:t>
      </w:r>
    </w:p>
    <w:p w:rsidR="00F53300" w:rsidRPr="00503887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V rámci konsolidácie konsolidovaného celku Obce Mikušovce boli eliminované vzájomné pohľadávky,  záväzky, náklady a výnosy,  bola vykonaná konsolidácia kapitálu. </w:t>
      </w: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438"/>
        <w:gridCol w:w="1301"/>
        <w:gridCol w:w="1559"/>
        <w:gridCol w:w="1628"/>
      </w:tblGrid>
      <w:tr w:rsidR="00F53300" w:rsidRPr="00503887" w:rsidTr="00F53300">
        <w:tc>
          <w:tcPr>
            <w:tcW w:w="5438" w:type="dxa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Názov resp. obchodné meno</w:t>
            </w:r>
          </w:p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konsolidovanej účtovnej jednotky</w:t>
            </w:r>
          </w:p>
        </w:tc>
        <w:tc>
          <w:tcPr>
            <w:tcW w:w="1301" w:type="dxa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úplnej konsolidácie</w:t>
            </w:r>
          </w:p>
        </w:tc>
        <w:tc>
          <w:tcPr>
            <w:tcW w:w="1559" w:type="dxa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podielovej konsolidácie</w:t>
            </w:r>
          </w:p>
        </w:tc>
        <w:tc>
          <w:tcPr>
            <w:tcW w:w="1628" w:type="dxa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 xml:space="preserve">Metóda </w:t>
            </w:r>
          </w:p>
          <w:p w:rsidR="00F53300" w:rsidRPr="00503887" w:rsidRDefault="00F53300" w:rsidP="00F53300">
            <w:pPr>
              <w:jc w:val="center"/>
              <w:rPr>
                <w:rFonts w:ascii="Arial" w:hAnsi="Arial" w:cs="Arial"/>
                <w:i/>
                <w:sz w:val="24"/>
                <w:szCs w:val="24"/>
              </w:rPr>
            </w:pPr>
            <w:r w:rsidRPr="00503887">
              <w:rPr>
                <w:rFonts w:ascii="Arial" w:hAnsi="Arial" w:cs="Arial"/>
                <w:i/>
                <w:sz w:val="24"/>
                <w:szCs w:val="24"/>
              </w:rPr>
              <w:t>vlastného imania</w:t>
            </w:r>
          </w:p>
        </w:tc>
      </w:tr>
      <w:tr w:rsidR="00F53300" w:rsidRPr="00503887" w:rsidTr="00F53300">
        <w:tc>
          <w:tcPr>
            <w:tcW w:w="5438" w:type="dxa"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Základná škola s materskou školou Mikušovce 16</w:t>
            </w:r>
          </w:p>
        </w:tc>
        <w:tc>
          <w:tcPr>
            <w:tcW w:w="1301" w:type="dxa"/>
            <w:vAlign w:val="center"/>
          </w:tcPr>
          <w:p w:rsidR="00F53300" w:rsidRPr="00503887" w:rsidRDefault="00F53300" w:rsidP="00F53300">
            <w:pPr>
              <w:spacing w:line="360" w:lineRule="auto"/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áno</w:t>
            </w:r>
          </w:p>
        </w:tc>
        <w:tc>
          <w:tcPr>
            <w:tcW w:w="1559" w:type="dxa"/>
            <w:vAlign w:val="center"/>
          </w:tcPr>
          <w:p w:rsidR="00F53300" w:rsidRPr="00503887" w:rsidRDefault="00F53300" w:rsidP="00F53300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628" w:type="dxa"/>
            <w:vAlign w:val="center"/>
          </w:tcPr>
          <w:p w:rsidR="00F53300" w:rsidRPr="00503887" w:rsidRDefault="00F53300" w:rsidP="00F53300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</w:tr>
      <w:tr w:rsidR="00F53300" w:rsidRPr="00503887" w:rsidTr="00F53300">
        <w:tc>
          <w:tcPr>
            <w:tcW w:w="5438" w:type="dxa"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F53300" w:rsidRPr="00503887" w:rsidRDefault="00F53300" w:rsidP="00F53300">
            <w:pPr>
              <w:spacing w:line="360" w:lineRule="auto"/>
              <w:jc w:val="center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559" w:type="dxa"/>
            <w:vAlign w:val="center"/>
          </w:tcPr>
          <w:p w:rsidR="00F53300" w:rsidRPr="00503887" w:rsidRDefault="00F53300" w:rsidP="00F53300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  <w:tc>
          <w:tcPr>
            <w:tcW w:w="1628" w:type="dxa"/>
            <w:vAlign w:val="center"/>
          </w:tcPr>
          <w:p w:rsidR="00F53300" w:rsidRPr="00503887" w:rsidRDefault="00F53300" w:rsidP="00F53300">
            <w:pPr>
              <w:spacing w:line="360" w:lineRule="auto"/>
              <w:rPr>
                <w:rFonts w:ascii="Arial" w:hAnsi="Arial" w:cs="Arial"/>
                <w:color w:val="C00000"/>
                <w:sz w:val="24"/>
                <w:szCs w:val="24"/>
              </w:rPr>
            </w:pPr>
          </w:p>
        </w:tc>
      </w:tr>
    </w:tbl>
    <w:p w:rsidR="00F53300" w:rsidRPr="00503887" w:rsidRDefault="00F53300" w:rsidP="00F53300">
      <w:pPr>
        <w:autoSpaceDE w:val="0"/>
        <w:autoSpaceDN w:val="0"/>
        <w:adjustRightInd w:val="0"/>
        <w:spacing w:after="60"/>
        <w:rPr>
          <w:rFonts w:ascii="Arial" w:hAnsi="Arial" w:cs="Arial"/>
          <w:b/>
          <w:i/>
          <w:sz w:val="24"/>
          <w:szCs w:val="24"/>
        </w:rPr>
      </w:pPr>
    </w:p>
    <w:p w:rsidR="00F53300" w:rsidRPr="00503887" w:rsidRDefault="00F53300" w:rsidP="00F53300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Pri dcérskej účtovnej jednotke   Základná škola s materskou školou Mikušovce 16 bola použitá metóda úplnej konsolidácie.</w:t>
      </w:r>
    </w:p>
    <w:p w:rsidR="00F53300" w:rsidRPr="00503887" w:rsidRDefault="00F53300" w:rsidP="00F53300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autoSpaceDE w:val="0"/>
        <w:autoSpaceDN w:val="0"/>
        <w:adjustRightInd w:val="0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Goodwill</w:t>
      </w:r>
      <w:proofErr w:type="spellEnd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/záporný </w:t>
      </w:r>
      <w:proofErr w:type="spellStart"/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goodwil</w:t>
      </w:r>
      <w:proofErr w:type="spellEnd"/>
    </w:p>
    <w:p w:rsidR="00F53300" w:rsidRPr="00503887" w:rsidRDefault="00F53300" w:rsidP="00F53300">
      <w:pPr>
        <w:spacing w:before="60" w:line="360" w:lineRule="auto"/>
        <w:jc w:val="both"/>
        <w:rPr>
          <w:rFonts w:ascii="Arial" w:hAnsi="Arial" w:cs="Arial"/>
          <w:color w:val="000000" w:themeColor="text1"/>
          <w:sz w:val="24"/>
          <w:szCs w:val="24"/>
        </w:rPr>
      </w:pPr>
      <w:proofErr w:type="spellStart"/>
      <w:r w:rsidRPr="00503887">
        <w:rPr>
          <w:rFonts w:ascii="Arial" w:hAnsi="Arial" w:cs="Arial"/>
          <w:color w:val="000000" w:themeColor="text1"/>
          <w:sz w:val="24"/>
          <w:szCs w:val="24"/>
        </w:rPr>
        <w:t>Goodwille</w:t>
      </w:r>
      <w:proofErr w:type="spellEnd"/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v konsolidovanej účtovnej jednotke nevznikol.</w:t>
      </w:r>
    </w:p>
    <w:p w:rsidR="00F53300" w:rsidRPr="00503887" w:rsidRDefault="00F53300" w:rsidP="00F53300">
      <w:pPr>
        <w:spacing w:before="60" w:line="360" w:lineRule="auto"/>
        <w:ind w:left="36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8"/>
        </w:numPr>
        <w:spacing w:before="60" w:line="360" w:lineRule="auto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Konsolidácia medzivýsledku</w:t>
      </w: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Konsolidácia medzivýsledku na úrovni obce nebola vykonaná, nakoľko nebol realizovaný žiadny predaj majetku a zásob medzi účtovnými jednotkami KC.</w:t>
      </w: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                                                                     Čl. III.</w:t>
      </w:r>
    </w:p>
    <w:p w:rsidR="00F53300" w:rsidRPr="00503887" w:rsidRDefault="00F53300" w:rsidP="00F53300">
      <w:pPr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Default="00F53300" w:rsidP="00F53300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Informácie o údajoch aktív a</w:t>
      </w:r>
      <w:r w:rsidR="00BB5AE7">
        <w:rPr>
          <w:rFonts w:ascii="Arial" w:hAnsi="Arial" w:cs="Arial"/>
          <w:b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pasív</w:t>
      </w:r>
    </w:p>
    <w:p w:rsidR="00BB5AE7" w:rsidRPr="00503887" w:rsidRDefault="00BB5AE7" w:rsidP="00F53300">
      <w:pPr>
        <w:spacing w:line="360" w:lineRule="auto"/>
        <w:jc w:val="center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4"/>
        </w:numPr>
        <w:spacing w:after="6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Údaje po konsolidovanom celku </w:t>
      </w:r>
    </w:p>
    <w:p w:rsidR="00F53300" w:rsidRPr="00503887" w:rsidRDefault="00F53300" w:rsidP="00F53300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Cs/>
          <w:color w:val="000000" w:themeColor="text1"/>
          <w:sz w:val="24"/>
          <w:szCs w:val="24"/>
        </w:rPr>
        <w:t>Konsolidovaný celok obce Mikušovce zahŕňa  jednu rozpočtovú organizáciu. Identifikačné údaje o účtovných jednotkách konsolidovaného celku sú uvedené v tabuľkovej časti (tabuľka č. 1).</w:t>
      </w:r>
    </w:p>
    <w:p w:rsidR="00F53300" w:rsidRPr="00503887" w:rsidRDefault="00F53300" w:rsidP="00F53300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53300" w:rsidRDefault="00F53300" w:rsidP="00F53300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53300" w:rsidRDefault="00F53300" w:rsidP="00F53300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53300" w:rsidRDefault="00F53300" w:rsidP="00F53300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53300" w:rsidRDefault="00F53300" w:rsidP="00F53300">
      <w:pPr>
        <w:autoSpaceDE w:val="0"/>
        <w:autoSpaceDN w:val="0"/>
        <w:adjustRightInd w:val="0"/>
        <w:spacing w:before="120" w:after="120"/>
        <w:jc w:val="both"/>
        <w:rPr>
          <w:rFonts w:ascii="Arial" w:hAnsi="Arial" w:cs="Arial"/>
          <w:iCs/>
          <w:color w:val="000000" w:themeColor="text1"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Pr="00503887" w:rsidRDefault="00F53300" w:rsidP="00F53300">
      <w:pPr>
        <w:pBdr>
          <w:bottom w:val="single" w:sz="6" w:space="1" w:color="auto"/>
        </w:pBdr>
        <w:jc w:val="center"/>
        <w:rPr>
          <w:rFonts w:ascii="Arial" w:hAnsi="Arial" w:cs="Arial"/>
          <w:iCs/>
          <w:color w:val="000000" w:themeColor="text1"/>
          <w:sz w:val="24"/>
          <w:szCs w:val="24"/>
        </w:rPr>
      </w:pPr>
      <w:r>
        <w:rPr>
          <w:i/>
          <w:sz w:val="24"/>
          <w:szCs w:val="24"/>
        </w:rPr>
        <w:t>Poznámky konsolidovanej účtovnej závierky zostavenej k 31. decembru 2017</w:t>
      </w:r>
    </w:p>
    <w:p w:rsidR="00F53300" w:rsidRDefault="00F53300" w:rsidP="00F53300">
      <w:pPr>
        <w:spacing w:before="120" w:after="120"/>
        <w:ind w:left="36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Default="00F53300" w:rsidP="00F53300">
      <w:pPr>
        <w:spacing w:before="120" w:after="120"/>
        <w:ind w:left="360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4"/>
        </w:numPr>
        <w:spacing w:before="120" w:after="120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majetku</w:t>
      </w:r>
    </w:p>
    <w:p w:rsidR="00F53300" w:rsidRPr="00503887" w:rsidRDefault="00F53300" w:rsidP="00F53300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b/>
          <w:color w:val="000000" w:themeColor="text1"/>
          <w:sz w:val="24"/>
          <w:szCs w:val="24"/>
        </w:rPr>
        <w:t>a</w:t>
      </w:r>
      <w:r w:rsidRPr="00503887">
        <w:rPr>
          <w:b/>
          <w:color w:val="000000" w:themeColor="text1"/>
          <w:sz w:val="24"/>
          <w:szCs w:val="24"/>
          <w:u w:val="single"/>
        </w:rPr>
        <w:t>) Prehľad o pohybe dlhodobého nehmotného a dlhodobého hmotného majetku</w:t>
      </w:r>
      <w:r w:rsidRPr="00503887">
        <w:rPr>
          <w:color w:val="000000" w:themeColor="text1"/>
          <w:sz w:val="24"/>
          <w:szCs w:val="24"/>
        </w:rPr>
        <w:t xml:space="preserve"> od 1. januára 201</w:t>
      </w:r>
      <w:r>
        <w:rPr>
          <w:color w:val="000000" w:themeColor="text1"/>
          <w:sz w:val="24"/>
          <w:szCs w:val="24"/>
        </w:rPr>
        <w:t xml:space="preserve">7 </w:t>
      </w:r>
      <w:r w:rsidRPr="00503887">
        <w:rPr>
          <w:color w:val="000000" w:themeColor="text1"/>
          <w:sz w:val="24"/>
          <w:szCs w:val="24"/>
        </w:rPr>
        <w:t>do 31. decembra 201</w:t>
      </w:r>
      <w:r>
        <w:rPr>
          <w:color w:val="000000" w:themeColor="text1"/>
          <w:sz w:val="24"/>
          <w:szCs w:val="24"/>
        </w:rPr>
        <w:t>7</w:t>
      </w:r>
      <w:r w:rsidRPr="00503887">
        <w:rPr>
          <w:color w:val="000000" w:themeColor="text1"/>
          <w:sz w:val="24"/>
          <w:szCs w:val="24"/>
        </w:rPr>
        <w:t xml:space="preserve">  je uvedený  v tabuľkovej časti  konsolidovaných poznámok (tabuľka č. 2). </w:t>
      </w:r>
    </w:p>
    <w:p w:rsidR="00F53300" w:rsidRPr="00503887" w:rsidRDefault="00F53300" w:rsidP="00F53300">
      <w:pPr>
        <w:pStyle w:val="odstavec"/>
        <w:rPr>
          <w:color w:val="000000" w:themeColor="text1"/>
          <w:sz w:val="24"/>
          <w:szCs w:val="24"/>
        </w:rPr>
      </w:pPr>
    </w:p>
    <w:p w:rsidR="00F53300" w:rsidRDefault="00F53300" w:rsidP="00F53300">
      <w:pPr>
        <w:pStyle w:val="odstavec"/>
        <w:rPr>
          <w:color w:val="000000" w:themeColor="text1"/>
          <w:sz w:val="24"/>
          <w:szCs w:val="24"/>
        </w:rPr>
      </w:pPr>
      <w:r w:rsidRPr="00503887">
        <w:rPr>
          <w:color w:val="000000" w:themeColor="text1"/>
          <w:sz w:val="24"/>
          <w:szCs w:val="24"/>
        </w:rPr>
        <w:t>V roku 201</w:t>
      </w:r>
      <w:r>
        <w:rPr>
          <w:color w:val="000000" w:themeColor="text1"/>
          <w:sz w:val="24"/>
          <w:szCs w:val="24"/>
        </w:rPr>
        <w:t>7</w:t>
      </w:r>
      <w:r w:rsidRPr="00503887">
        <w:rPr>
          <w:color w:val="000000" w:themeColor="text1"/>
          <w:sz w:val="24"/>
          <w:szCs w:val="24"/>
        </w:rPr>
        <w:t xml:space="preserve"> mala obec</w:t>
      </w:r>
      <w:r>
        <w:rPr>
          <w:color w:val="000000" w:themeColor="text1"/>
          <w:sz w:val="24"/>
          <w:szCs w:val="24"/>
        </w:rPr>
        <w:t xml:space="preserve"> prírastok majetku  na účte obstaranie dlhodobého hmotného majetku v sume </w:t>
      </w:r>
      <w:r w:rsidR="00832428">
        <w:rPr>
          <w:color w:val="000000" w:themeColor="text1"/>
          <w:sz w:val="24"/>
          <w:szCs w:val="24"/>
        </w:rPr>
        <w:t>14 126,83 € -  betónová terasa pre  TJ.</w:t>
      </w:r>
    </w:p>
    <w:p w:rsidR="00F53300" w:rsidRDefault="00F53300" w:rsidP="00F53300">
      <w:pPr>
        <w:pStyle w:val="odstavec"/>
        <w:rPr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b/>
          <w:color w:val="000000" w:themeColor="text1"/>
          <w:sz w:val="24"/>
          <w:szCs w:val="24"/>
          <w:u w:val="single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) spôsob a výška poistenia dlhodobého nehmotného a hmotného majetku</w:t>
      </w: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1"/>
        <w:gridCol w:w="3227"/>
        <w:gridCol w:w="1830"/>
      </w:tblGrid>
      <w:tr w:rsidR="00F53300" w:rsidRPr="00503887" w:rsidTr="00F53300">
        <w:tc>
          <w:tcPr>
            <w:tcW w:w="2278" w:type="pct"/>
            <w:vAlign w:val="center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Spôsob poistenia</w:t>
            </w:r>
          </w:p>
        </w:tc>
        <w:tc>
          <w:tcPr>
            <w:tcW w:w="985" w:type="pct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Výška poistenia (ročné) </w:t>
            </w:r>
          </w:p>
        </w:tc>
      </w:tr>
      <w:tr w:rsidR="00F53300" w:rsidRPr="00503887" w:rsidTr="00F53300">
        <w:tc>
          <w:tcPr>
            <w:tcW w:w="2278" w:type="pct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Budovy obce</w:t>
            </w:r>
          </w:p>
        </w:tc>
        <w:tc>
          <w:tcPr>
            <w:tcW w:w="1737" w:type="pct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Ročne – poisťovňa </w:t>
            </w: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Generali</w:t>
            </w:r>
            <w:proofErr w:type="spellEnd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Slovensko</w:t>
            </w:r>
          </w:p>
        </w:tc>
        <w:tc>
          <w:tcPr>
            <w:tcW w:w="985" w:type="pct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1 031,-</w:t>
            </w:r>
          </w:p>
        </w:tc>
      </w:tr>
      <w:tr w:rsidR="00F53300" w:rsidRPr="00503887" w:rsidTr="00F53300">
        <w:tc>
          <w:tcPr>
            <w:tcW w:w="2278" w:type="pct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ZŠsMŠ</w:t>
            </w:r>
            <w:proofErr w:type="spellEnd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-  majetok</w:t>
            </w:r>
          </w:p>
        </w:tc>
        <w:tc>
          <w:tcPr>
            <w:tcW w:w="1737" w:type="pct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ročne</w:t>
            </w:r>
          </w:p>
        </w:tc>
        <w:tc>
          <w:tcPr>
            <w:tcW w:w="985" w:type="pct"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     </w:t>
            </w: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118,-</w:t>
            </w:r>
          </w:p>
        </w:tc>
      </w:tr>
      <w:tr w:rsidR="00F53300" w:rsidRPr="00503887" w:rsidTr="00F53300">
        <w:tc>
          <w:tcPr>
            <w:tcW w:w="2278" w:type="pct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Revitalizácia centrálnej zóny</w:t>
            </w:r>
          </w:p>
        </w:tc>
        <w:tc>
          <w:tcPr>
            <w:tcW w:w="1737" w:type="pct"/>
          </w:tcPr>
          <w:p w:rsidR="00F53300" w:rsidRPr="00503887" w:rsidRDefault="00F53300" w:rsidP="00F53300">
            <w:pPr>
              <w:jc w:val="both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Poisťovňa </w:t>
            </w:r>
            <w:proofErr w:type="spellStart"/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>Generali</w:t>
            </w:r>
            <w:proofErr w:type="spellEnd"/>
          </w:p>
        </w:tc>
        <w:tc>
          <w:tcPr>
            <w:tcW w:w="985" w:type="pct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</w:t>
            </w:r>
            <w:r w:rsidRPr="00503887">
              <w:rPr>
                <w:rFonts w:ascii="Arial" w:hAnsi="Arial" w:cs="Arial"/>
                <w:bCs/>
                <w:color w:val="000000" w:themeColor="text1"/>
                <w:sz w:val="24"/>
                <w:szCs w:val="24"/>
              </w:rPr>
              <w:t xml:space="preserve">   14,81</w:t>
            </w:r>
          </w:p>
        </w:tc>
      </w:tr>
    </w:tbl>
    <w:p w:rsidR="00F53300" w:rsidRPr="00503887" w:rsidRDefault="00F53300" w:rsidP="00F53300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c) </w:t>
      </w:r>
      <w:r w:rsidRPr="00503887">
        <w:rPr>
          <w:rFonts w:ascii="Arial" w:hAnsi="Arial" w:cs="Arial"/>
          <w:b/>
          <w:color w:val="000000" w:themeColor="text1"/>
          <w:sz w:val="24"/>
          <w:szCs w:val="24"/>
          <w:u w:val="single"/>
        </w:rPr>
        <w:t>zriadenie záložného práva na dlhodobý nehmotný majetok a dlhodobý hmotný majetok</w:t>
      </w: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 </w:t>
      </w:r>
    </w:p>
    <w:p w:rsidR="00F53300" w:rsidRPr="00503887" w:rsidRDefault="00F53300" w:rsidP="00F53300">
      <w:pPr>
        <w:spacing w:before="60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Záložné právo je zriadené na tieto nehnuteľnosti   -   nájomné bytovky pre úveru zo  ŠFRB.</w:t>
      </w:r>
    </w:p>
    <w:p w:rsidR="00F53300" w:rsidRPr="00503887" w:rsidRDefault="00F53300" w:rsidP="00F53300">
      <w:pPr>
        <w:pStyle w:val="odstavec"/>
        <w:rPr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pStyle w:val="odstavec"/>
        <w:rPr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5"/>
        </w:numPr>
        <w:spacing w:before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Prehľad o pohybe dlhodobého finančného majetku</w:t>
      </w:r>
    </w:p>
    <w:p w:rsidR="00F53300" w:rsidRPr="00503887" w:rsidRDefault="00F53300" w:rsidP="00F53300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Detailnejšie informácie o dlhodobom finančnom majetku  k 31. decembru </w:t>
      </w:r>
      <w:r>
        <w:rPr>
          <w:rFonts w:ascii="Arial" w:hAnsi="Arial" w:cs="Arial"/>
          <w:color w:val="000000" w:themeColor="text1"/>
          <w:sz w:val="24"/>
          <w:szCs w:val="24"/>
        </w:rPr>
        <w:t>2017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sú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uvedené v tabuľkovej časti / tabuľka č. 2 ./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Cs/>
          <w:color w:val="000000" w:themeColor="text1"/>
          <w:sz w:val="24"/>
          <w:szCs w:val="24"/>
        </w:rPr>
        <w:t>Realizovateľné cenné papiere  - tabuľka č. 4.</w:t>
      </w:r>
    </w:p>
    <w:p w:rsidR="00F53300" w:rsidRPr="00380ED5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Hodnota cenných papierov :  144 393,54 €,  je to hodnota  cenných papierov  v Po</w:t>
      </w:r>
      <w:r w:rsidR="00BB5AE7">
        <w:rPr>
          <w:sz w:val="24"/>
          <w:szCs w:val="24"/>
        </w:rPr>
        <w:t>važskej vodárenskej spoločnosti, a.s.</w:t>
      </w:r>
    </w:p>
    <w:p w:rsidR="00865960" w:rsidRDefault="00F5330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     </w:t>
      </w:r>
    </w:p>
    <w:p w:rsidR="00865960" w:rsidRDefault="0086596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865960" w:rsidRDefault="0086596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865960" w:rsidRDefault="0086596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865960" w:rsidRDefault="0086596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lastRenderedPageBreak/>
        <w:t xml:space="preserve">                                                       </w:t>
      </w:r>
      <w:r w:rsidR="00F53300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</w:p>
    <w:p w:rsidR="00F53300" w:rsidRPr="00380ED5" w:rsidRDefault="0086596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  <w:r>
        <w:rPr>
          <w:rFonts w:ascii="Arial" w:hAnsi="Arial" w:cs="Arial"/>
          <w:bCs/>
          <w:color w:val="000000" w:themeColor="text1"/>
          <w:sz w:val="24"/>
          <w:szCs w:val="24"/>
        </w:rPr>
        <w:t xml:space="preserve">                                                         </w:t>
      </w:r>
      <w:r w:rsidR="00F53300">
        <w:rPr>
          <w:rFonts w:ascii="Arial" w:hAnsi="Arial" w:cs="Arial"/>
          <w:bCs/>
          <w:color w:val="000000" w:themeColor="text1"/>
          <w:sz w:val="24"/>
          <w:szCs w:val="24"/>
        </w:rPr>
        <w:t xml:space="preserve"> </w:t>
      </w:r>
      <w:r w:rsidR="00F53300"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závierky z</w:t>
      </w:r>
      <w:r w:rsidR="00865960">
        <w:rPr>
          <w:i/>
          <w:sz w:val="24"/>
          <w:szCs w:val="24"/>
        </w:rPr>
        <w:t>ostavenej k 31. decembru 2017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Cs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Vývoj opravnej položky k zásobám</w:t>
      </w:r>
    </w:p>
    <w:p w:rsidR="00F53300" w:rsidRPr="00503887" w:rsidRDefault="00F53300" w:rsidP="00F53300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Konsolidovaný celok v roku 201</w:t>
      </w:r>
      <w:r w:rsidR="00865960">
        <w:rPr>
          <w:rFonts w:ascii="Arial" w:hAnsi="Arial" w:cs="Arial"/>
          <w:color w:val="000000" w:themeColor="text1"/>
          <w:sz w:val="24"/>
          <w:szCs w:val="24"/>
        </w:rPr>
        <w:t>7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netvoril opravné položky k  zásobám.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5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Transfery</w:t>
      </w:r>
    </w:p>
    <w:p w:rsidR="00F53300" w:rsidRDefault="00F53300" w:rsidP="00F53300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 rámci zúčtovacích vzťahov medzi subjektmi verejnej sprá</w:t>
      </w:r>
      <w:r>
        <w:rPr>
          <w:rFonts w:ascii="Arial" w:hAnsi="Arial" w:cs="Arial"/>
          <w:color w:val="000000" w:themeColor="text1"/>
          <w:sz w:val="24"/>
          <w:szCs w:val="24"/>
        </w:rPr>
        <w:t>vy konsolidovaný celok vykazuje v aktívach  na účte 357 – ostatné zúčtovanie</w:t>
      </w:r>
      <w:r w:rsidR="00832428">
        <w:rPr>
          <w:rFonts w:ascii="Arial" w:hAnsi="Arial" w:cs="Arial"/>
          <w:color w:val="000000" w:themeColor="text1"/>
          <w:sz w:val="24"/>
          <w:szCs w:val="24"/>
        </w:rPr>
        <w:t xml:space="preserve"> rozpočtu obce hodnotu 12 136,18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 ako saldo pohľadávok a záväzkov zúčtovacích vzťahov medzi </w:t>
      </w:r>
      <w:proofErr w:type="spellStart"/>
      <w:r>
        <w:rPr>
          <w:rFonts w:ascii="Arial" w:hAnsi="Arial" w:cs="Arial"/>
          <w:color w:val="000000" w:themeColor="text1"/>
          <w:sz w:val="24"/>
          <w:szCs w:val="24"/>
        </w:rPr>
        <w:t>subjektami</w:t>
      </w:r>
      <w:proofErr w:type="spellEnd"/>
      <w:r>
        <w:rPr>
          <w:rFonts w:ascii="Arial" w:hAnsi="Arial" w:cs="Arial"/>
          <w:color w:val="000000" w:themeColor="text1"/>
          <w:sz w:val="24"/>
          <w:szCs w:val="24"/>
        </w:rPr>
        <w:t xml:space="preserve"> verejnej správy.</w:t>
      </w:r>
    </w:p>
    <w:p w:rsidR="00F53300" w:rsidRPr="00503887" w:rsidRDefault="00F53300" w:rsidP="00F53300">
      <w:pPr>
        <w:spacing w:before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Jedná sa o:</w:t>
      </w:r>
    </w:p>
    <w:p w:rsidR="00F53300" w:rsidRDefault="00F53300" w:rsidP="00F53300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433F78">
        <w:rPr>
          <w:rFonts w:ascii="Arial" w:hAnsi="Arial" w:cs="Arial"/>
          <w:color w:val="000000" w:themeColor="text1"/>
          <w:sz w:val="24"/>
          <w:szCs w:val="24"/>
          <w:lang w:eastAsia="cs-CZ"/>
        </w:rPr>
        <w:t>nevyčerpané finančné prostriedky Základnej školy s materskou školou</w:t>
      </w:r>
      <w:r w:rsidR="00865960"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Mikušovce 16 v</w:t>
      </w:r>
      <w:r w:rsidR="00AD1887">
        <w:rPr>
          <w:rFonts w:ascii="Arial" w:hAnsi="Arial" w:cs="Arial"/>
          <w:color w:val="000000" w:themeColor="text1"/>
          <w:sz w:val="24"/>
          <w:szCs w:val="24"/>
          <w:lang w:eastAsia="cs-CZ"/>
        </w:rPr>
        <w:t> sume   12 206,78 €</w:t>
      </w:r>
    </w:p>
    <w:p w:rsidR="00AD1887" w:rsidRDefault="00AD1887" w:rsidP="00F53300">
      <w:pPr>
        <w:pStyle w:val="Odsekzoznamu"/>
        <w:numPr>
          <w:ilvl w:val="0"/>
          <w:numId w:val="11"/>
        </w:num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proofErr w:type="spellStart"/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naviac</w:t>
      </w:r>
      <w:proofErr w:type="spellEnd"/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 xml:space="preserve"> vyplatená dávka v hmotnej núdzi – cez obec  - 70,60 €.</w:t>
      </w:r>
    </w:p>
    <w:p w:rsidR="00F53300" w:rsidRPr="00865960" w:rsidRDefault="00F53300" w:rsidP="00865960">
      <w:pPr>
        <w:ind w:left="360"/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53300" w:rsidRPr="00662D0F" w:rsidRDefault="00F53300" w:rsidP="00662D0F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53300" w:rsidRPr="00503887" w:rsidRDefault="00F53300" w:rsidP="00F53300">
      <w:pPr>
        <w:numPr>
          <w:ilvl w:val="0"/>
          <w:numId w:val="5"/>
        </w:numPr>
        <w:tabs>
          <w:tab w:val="clear" w:pos="363"/>
          <w:tab w:val="num" w:pos="0"/>
        </w:tabs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Pohľ</w:t>
      </w:r>
      <w:r>
        <w:rPr>
          <w:rFonts w:ascii="Arial" w:hAnsi="Arial" w:cs="Arial"/>
          <w:b/>
          <w:color w:val="000000" w:themeColor="text1"/>
          <w:sz w:val="24"/>
          <w:szCs w:val="24"/>
        </w:rPr>
        <w:t>adávky konsolidovaného celku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Vývoj opravných položiek k pohľadávkam ako aj rozdelenie pohľadávok podľa splatnosti sú uvedené v tabuľkovej časti.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Najvýznamnejšou položkou pohľadávok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ku ktorým obec vytvorila opravnú položku </w:t>
      </w:r>
      <w:r w:rsidR="00865960">
        <w:rPr>
          <w:rFonts w:ascii="Arial" w:hAnsi="Arial" w:cs="Arial"/>
          <w:color w:val="000000" w:themeColor="text1"/>
          <w:sz w:val="24"/>
          <w:szCs w:val="24"/>
        </w:rPr>
        <w:t xml:space="preserve"> sú pohľadávky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 nedaňových príjmov obce – neuhradené faktúry za odber vody z obecného vodovodu,  neuhradený ročný poplatok za odpady, neuhradené faktúry za prefakturovanie nákladov za rok 201</w:t>
      </w:r>
      <w:r w:rsidR="00865960">
        <w:rPr>
          <w:rFonts w:ascii="Arial" w:hAnsi="Arial" w:cs="Arial"/>
          <w:color w:val="000000" w:themeColor="text1"/>
          <w:sz w:val="24"/>
          <w:szCs w:val="24"/>
        </w:rPr>
        <w:t>7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/>
      </w:tblPr>
      <w:tblGrid>
        <w:gridCol w:w="3944"/>
        <w:gridCol w:w="1573"/>
        <w:gridCol w:w="2078"/>
        <w:gridCol w:w="1617"/>
      </w:tblGrid>
      <w:tr w:rsidR="00F53300" w:rsidRPr="00503887" w:rsidTr="00F53300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53300" w:rsidRPr="00503887" w:rsidTr="00F53300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Opis </w:t>
            </w:r>
          </w:p>
        </w:tc>
      </w:tr>
      <w:tr w:rsidR="00F53300" w:rsidRPr="00503887" w:rsidTr="00F53300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3</w:t>
            </w:r>
          </w:p>
        </w:tc>
      </w:tr>
      <w:tr w:rsidR="00F53300" w:rsidRPr="00503887" w:rsidTr="00F53300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662D0F" w:rsidRDefault="00662D0F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Pr="00503887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z nedaňových príjmov</w:t>
            </w:r>
          </w:p>
          <w:p w:rsidR="00BB5AE7" w:rsidRDefault="00BB5AE7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Default="00662D0F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Pr="00503887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z daňových príjmov</w:t>
            </w:r>
          </w:p>
          <w:p w:rsidR="00662D0F" w:rsidRDefault="00662D0F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Default="00662D0F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Pr="00503887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Ostatné</w:t>
            </w:r>
            <w:r w:rsidR="00F53300"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pohľadávky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662D0F" w:rsidRDefault="00662D0F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 </w:t>
            </w:r>
            <w:r w:rsidR="00BB5AE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071</w:t>
            </w:r>
          </w:p>
          <w:p w:rsidR="00F53300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Default="00662D0F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Pr="00503887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 072</w:t>
            </w:r>
          </w:p>
          <w:p w:rsidR="00F53300" w:rsidRDefault="00F53300" w:rsidP="00BB5AE7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Pr="00503887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 054</w:t>
            </w:r>
          </w:p>
          <w:p w:rsidR="00F53300" w:rsidRDefault="00F53300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662D0F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  </w:t>
            </w:r>
            <w:r w:rsidR="00BB5AE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11 009,05</w:t>
            </w:r>
          </w:p>
          <w:p w:rsidR="00BB5AE7" w:rsidRDefault="00BB5AE7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Default="00662D0F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      159,11</w:t>
            </w:r>
          </w:p>
          <w:p w:rsidR="00662D0F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662D0F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</w:t>
            </w:r>
          </w:p>
          <w:p w:rsidR="00662D0F" w:rsidRPr="00503887" w:rsidRDefault="00662D0F" w:rsidP="00662D0F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        5 088,15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53300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Neuhrad.fa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za odber </w:t>
            </w:r>
            <w:r w:rsidR="00662D0F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vody,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 odpady</w:t>
            </w:r>
          </w:p>
          <w:p w:rsidR="00662D0F" w:rsidRDefault="00662D0F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proofErr w:type="spellStart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DzN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, daň za psa</w:t>
            </w:r>
          </w:p>
          <w:p w:rsidR="00662D0F" w:rsidRDefault="00662D0F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  <w:p w:rsidR="00F53300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 xml:space="preserve">Preplatok za </w:t>
            </w:r>
          </w:p>
          <w:p w:rsidR="00F53300" w:rsidRPr="00503887" w:rsidRDefault="00662D0F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s</w:t>
            </w:r>
            <w:r w:rsidR="00F53300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potrebu plynu</w:t>
            </w:r>
          </w:p>
        </w:tc>
      </w:tr>
      <w:tr w:rsidR="00F53300" w:rsidRPr="00503887" w:rsidTr="00662D0F">
        <w:trPr>
          <w:trHeight w:val="87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F53300" w:rsidRPr="00503887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F53300" w:rsidRPr="00503887" w:rsidRDefault="00F53300" w:rsidP="00F53300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F53300" w:rsidRPr="00503887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53300" w:rsidRPr="00503887" w:rsidTr="00F53300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F53300" w:rsidRPr="00503887" w:rsidRDefault="00662D0F" w:rsidP="00F5330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16 256,31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</w:tbl>
    <w:p w:rsidR="00F53300" w:rsidRDefault="00F53300" w:rsidP="00F53300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Default="00F53300" w:rsidP="00F53300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Pr="00503887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865960">
        <w:rPr>
          <w:i/>
          <w:sz w:val="24"/>
          <w:szCs w:val="24"/>
        </w:rPr>
        <w:t>y zostavenej k 31. decembru 2017</w:t>
      </w:r>
    </w:p>
    <w:p w:rsidR="00F53300" w:rsidRDefault="00F53300" w:rsidP="00F53300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vývoj opravnej položky k pohľadávkam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/tabuľka č. 8/</w:t>
      </w:r>
    </w:p>
    <w:p w:rsidR="00F53300" w:rsidRPr="00503887" w:rsidRDefault="00F53300" w:rsidP="00F53300">
      <w:p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K pochybným a nedobytným pohľadávkam, kde existuje riziko nevymožiteľnosti, bola vytvorená opravná položka.</w:t>
      </w:r>
    </w:p>
    <w:p w:rsidR="00F53300" w:rsidRPr="00503887" w:rsidRDefault="00F53300" w:rsidP="00F53300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Opravná položka bola tvorená k nedoplatkom za d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aň z nehnuteľnosti,  daň za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odpady,   neuhradené faktúry</w:t>
      </w:r>
      <w:r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>za odber vody z obecného vodovodu.</w:t>
      </w:r>
    </w:p>
    <w:p w:rsidR="00F53300" w:rsidRPr="00503887" w:rsidRDefault="00F53300" w:rsidP="00F53300">
      <w:pPr>
        <w:pStyle w:val="Pismenka"/>
        <w:tabs>
          <w:tab w:val="clear" w:pos="426"/>
        </w:tabs>
        <w:rPr>
          <w:rFonts w:ascii="Arial" w:hAnsi="Arial" w:cs="Arial"/>
          <w:b w:val="0"/>
          <w:color w:val="000000" w:themeColor="text1"/>
          <w:sz w:val="24"/>
          <w:szCs w:val="24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899"/>
        <w:gridCol w:w="1897"/>
        <w:gridCol w:w="4492"/>
      </w:tblGrid>
      <w:tr w:rsidR="00F53300" w:rsidRPr="00503887" w:rsidTr="00F53300">
        <w:tc>
          <w:tcPr>
            <w:tcW w:w="1561" w:type="pct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Pohľadávka </w:t>
            </w:r>
          </w:p>
        </w:tc>
        <w:tc>
          <w:tcPr>
            <w:tcW w:w="1021" w:type="pct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 xml:space="preserve">Suma OP </w:t>
            </w:r>
          </w:p>
        </w:tc>
        <w:tc>
          <w:tcPr>
            <w:tcW w:w="2418" w:type="pct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</w:rPr>
              <w:t>Dôvod tvorby, zníženia a zrušenia OP</w:t>
            </w:r>
          </w:p>
        </w:tc>
      </w:tr>
      <w:tr w:rsidR="00F53300" w:rsidRPr="00503887" w:rsidTr="00F53300">
        <w:tc>
          <w:tcPr>
            <w:tcW w:w="1561" w:type="pct"/>
          </w:tcPr>
          <w:p w:rsidR="00662D0F" w:rsidRDefault="00662D0F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Pohľadávka</w:t>
            </w:r>
          </w:p>
          <w:p w:rsidR="00F53300" w:rsidRPr="00503887" w:rsidRDefault="00662D0F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z nedaňových. príjmov</w:t>
            </w:r>
          </w:p>
        </w:tc>
        <w:tc>
          <w:tcPr>
            <w:tcW w:w="1021" w:type="pct"/>
          </w:tcPr>
          <w:p w:rsidR="00662D0F" w:rsidRDefault="00662D0F" w:rsidP="0086596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F53300" w:rsidRPr="00503887" w:rsidRDefault="00662D0F" w:rsidP="0086596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831,05</w:t>
            </w:r>
            <w:r w:rsidR="00F53300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</w:t>
            </w:r>
          </w:p>
        </w:tc>
        <w:tc>
          <w:tcPr>
            <w:tcW w:w="2418" w:type="pct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Nedoplatky za minulé roky </w:t>
            </w:r>
            <w:r w:rsidR="00662D0F">
              <w:rPr>
                <w:rFonts w:ascii="Arial" w:hAnsi="Arial" w:cs="Arial"/>
                <w:color w:val="000000" w:themeColor="text1"/>
                <w:sz w:val="24"/>
                <w:szCs w:val="24"/>
              </w:rPr>
              <w:t>– daň za odpady, odber vody</w:t>
            </w:r>
          </w:p>
        </w:tc>
      </w:tr>
      <w:tr w:rsidR="00F53300" w:rsidRPr="00503887" w:rsidTr="00F53300">
        <w:tc>
          <w:tcPr>
            <w:tcW w:w="1561" w:type="pct"/>
          </w:tcPr>
          <w:p w:rsidR="00F53300" w:rsidRDefault="00662D0F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Pohľadávka</w:t>
            </w:r>
          </w:p>
          <w:p w:rsidR="00662D0F" w:rsidRPr="00503887" w:rsidRDefault="00662D0F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Z daňových príjmov</w:t>
            </w:r>
          </w:p>
        </w:tc>
        <w:tc>
          <w:tcPr>
            <w:tcW w:w="1021" w:type="pct"/>
          </w:tcPr>
          <w:p w:rsidR="00F53300" w:rsidRDefault="00F53300" w:rsidP="00F53300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662D0F" w:rsidRPr="00503887" w:rsidRDefault="007A468E" w:rsidP="00662D0F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94,14</w:t>
            </w:r>
          </w:p>
        </w:tc>
        <w:tc>
          <w:tcPr>
            <w:tcW w:w="2418" w:type="pct"/>
          </w:tcPr>
          <w:p w:rsidR="00662D0F" w:rsidRDefault="00662D0F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F53300" w:rsidRPr="00503887" w:rsidRDefault="00662D0F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Nedoplatky za daň z nehnuteľnosti, </w:t>
            </w:r>
          </w:p>
        </w:tc>
      </w:tr>
      <w:tr w:rsidR="00662D0F" w:rsidRPr="00503887" w:rsidTr="00F53300">
        <w:tc>
          <w:tcPr>
            <w:tcW w:w="1561" w:type="pct"/>
          </w:tcPr>
          <w:p w:rsidR="007A468E" w:rsidRDefault="007A468E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662D0F" w:rsidRDefault="00662D0F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Spolu:</w:t>
            </w:r>
          </w:p>
        </w:tc>
        <w:tc>
          <w:tcPr>
            <w:tcW w:w="1021" w:type="pct"/>
          </w:tcPr>
          <w:p w:rsidR="007A468E" w:rsidRDefault="007A468E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662D0F" w:rsidRDefault="007A468E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925,19</w:t>
            </w:r>
          </w:p>
        </w:tc>
        <w:tc>
          <w:tcPr>
            <w:tcW w:w="2418" w:type="pct"/>
          </w:tcPr>
          <w:p w:rsidR="00662D0F" w:rsidRDefault="00662D0F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A468E" w:rsidRDefault="007A468E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</w:tc>
      </w:tr>
    </w:tbl>
    <w:p w:rsidR="00F53300" w:rsidRPr="00503887" w:rsidRDefault="00F53300" w:rsidP="00F53300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c) pohľadávky podľa doby splatnosti a podľa zostatkovej doby splatnosti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53300" w:rsidRPr="00503887" w:rsidRDefault="00F53300" w:rsidP="00F53300">
      <w:pPr>
        <w:spacing w:before="120" w:after="120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Prehľad pohľadávok z hľadiska ich vekovej štruktúry a z hľadiska splatnosti je uvedený v tabuľkovej prílohe  konsolidovaných poznámok /tabuľka č. 9/.</w:t>
      </w:r>
    </w:p>
    <w:tbl>
      <w:tblPr>
        <w:tblW w:w="4816" w:type="pct"/>
        <w:tblLayout w:type="fixed"/>
        <w:tblCellMar>
          <w:left w:w="70" w:type="dxa"/>
          <w:right w:w="70" w:type="dxa"/>
        </w:tblCellMar>
        <w:tblLook w:val="0000"/>
      </w:tblPr>
      <w:tblGrid>
        <w:gridCol w:w="5273"/>
        <w:gridCol w:w="1744"/>
        <w:gridCol w:w="1856"/>
      </w:tblGrid>
      <w:tr w:rsidR="00F53300" w:rsidRPr="00503887" w:rsidTr="00F53300">
        <w:trPr>
          <w:trHeight w:val="1080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>Pohľadávky podľa doby splatnosti brutto</w:t>
            </w:r>
          </w:p>
        </w:tc>
        <w:tc>
          <w:tcPr>
            <w:tcW w:w="98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 xml:space="preserve">Zostatok k 31.12. bežného účtovného obdobia 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color w:val="000000" w:themeColor="text1"/>
                <w:sz w:val="24"/>
                <w:szCs w:val="24"/>
                <w:lang w:eastAsia="cs-CZ"/>
              </w:rPr>
              <w:t>Zostatok ku 31.12. bezprostredne predchádzajúceho účtovného obdobia</w:t>
            </w:r>
          </w:p>
        </w:tc>
      </w:tr>
      <w:tr w:rsidR="00F53300" w:rsidRPr="00503887" w:rsidTr="00F53300">
        <w:trPr>
          <w:trHeight w:val="165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a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2</w:t>
            </w:r>
          </w:p>
        </w:tc>
      </w:tr>
      <w:tr w:rsidR="00865960" w:rsidRPr="00503887" w:rsidTr="00F53300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865960" w:rsidRPr="00503887" w:rsidRDefault="0086596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v lehote splatnosti</w:t>
            </w: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br/>
              <w:t>z toho: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7A468E" w:rsidP="00F53300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17 371,90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865960" w:rsidP="00AD1887">
            <w:pPr>
              <w:jc w:val="center"/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Cs/>
                <w:color w:val="000000" w:themeColor="text1"/>
                <w:sz w:val="24"/>
                <w:szCs w:val="24"/>
                <w:lang w:eastAsia="cs-CZ"/>
              </w:rPr>
              <w:t>17 095,63</w:t>
            </w:r>
          </w:p>
        </w:tc>
      </w:tr>
      <w:tr w:rsidR="00865960" w:rsidRPr="00503887" w:rsidTr="00F53300">
        <w:trPr>
          <w:trHeight w:val="525"/>
        </w:trPr>
        <w:tc>
          <w:tcPr>
            <w:tcW w:w="297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865960" w:rsidRPr="00503887" w:rsidRDefault="0086596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so zostatkovou dobou splatnosti do jedného roka vrátane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7A468E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17 371,90</w:t>
            </w:r>
          </w:p>
        </w:tc>
        <w:tc>
          <w:tcPr>
            <w:tcW w:w="1046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865960" w:rsidP="00AD1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17 095,63</w:t>
            </w:r>
          </w:p>
        </w:tc>
      </w:tr>
      <w:tr w:rsidR="00865960" w:rsidRPr="00503887" w:rsidTr="00F53300">
        <w:trPr>
          <w:trHeight w:val="371"/>
        </w:trPr>
        <w:tc>
          <w:tcPr>
            <w:tcW w:w="297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865960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Pohľadávky po lehote splatnosti</w:t>
            </w:r>
          </w:p>
        </w:tc>
        <w:tc>
          <w:tcPr>
            <w:tcW w:w="98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7A468E" w:rsidP="00F53300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1 277,80</w:t>
            </w:r>
          </w:p>
        </w:tc>
        <w:tc>
          <w:tcPr>
            <w:tcW w:w="1046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865960" w:rsidP="00AD1887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1 580,27</w:t>
            </w:r>
          </w:p>
        </w:tc>
      </w:tr>
      <w:tr w:rsidR="00865960" w:rsidRPr="00503887" w:rsidTr="00F53300">
        <w:trPr>
          <w:trHeight w:val="308"/>
        </w:trPr>
        <w:tc>
          <w:tcPr>
            <w:tcW w:w="297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865960" w:rsidRPr="00503887" w:rsidRDefault="00865960" w:rsidP="00F5330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98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7A468E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  17 371,90</w:t>
            </w:r>
          </w:p>
        </w:tc>
        <w:tc>
          <w:tcPr>
            <w:tcW w:w="1046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865960" w:rsidRPr="00503887" w:rsidRDefault="00865960" w:rsidP="00AD1887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  </w:t>
            </w:r>
            <w:r w:rsidR="007A468E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19 263,92</w:t>
            </w:r>
          </w:p>
        </w:tc>
      </w:tr>
    </w:tbl>
    <w:p w:rsidR="00F53300" w:rsidRPr="00503887" w:rsidRDefault="00F53300" w:rsidP="00F53300">
      <w:pPr>
        <w:jc w:val="center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  <w:r w:rsidRPr="00503887">
        <w:rPr>
          <w:rFonts w:ascii="Arial" w:hAnsi="Arial" w:cs="Arial"/>
          <w:color w:val="000000" w:themeColor="text1"/>
          <w:sz w:val="24"/>
          <w:szCs w:val="24"/>
          <w:lang w:eastAsia="cs-CZ"/>
        </w:rPr>
        <w:t>V pohľadávkach po lehote splatnosti sú najmä  poplatky za odpady a o</w:t>
      </w:r>
      <w:r>
        <w:rPr>
          <w:rFonts w:ascii="Arial" w:hAnsi="Arial" w:cs="Arial"/>
          <w:color w:val="000000" w:themeColor="text1"/>
          <w:sz w:val="24"/>
          <w:szCs w:val="24"/>
          <w:lang w:eastAsia="cs-CZ"/>
        </w:rPr>
        <w:t>dber vody z obecného vodovodu.</w:t>
      </w: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  <w:lang w:eastAsia="cs-CZ"/>
        </w:rPr>
      </w:pPr>
    </w:p>
    <w:p w:rsidR="00F53300" w:rsidRPr="00503887" w:rsidRDefault="00F53300" w:rsidP="00F53300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pStyle w:val="Pismenka"/>
        <w:numPr>
          <w:ilvl w:val="0"/>
          <w:numId w:val="10"/>
        </w:numPr>
        <w:ind w:left="284" w:hanging="284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pohľadávky, na ktoré sa zriadilo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záložné právo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a výška pohľadávok, pri ktorých má účtovná jednotka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obmedzené právo s nimi nakladať</w:t>
      </w:r>
      <w:r w:rsidRPr="00503887">
        <w:rPr>
          <w:rFonts w:ascii="Arial" w:hAnsi="Arial" w:cs="Arial"/>
          <w:b w:val="0"/>
          <w:color w:val="000000" w:themeColor="text1"/>
          <w:sz w:val="24"/>
          <w:szCs w:val="24"/>
        </w:rPr>
        <w:t xml:space="preserve"> </w:t>
      </w:r>
    </w:p>
    <w:p w:rsidR="00F53300" w:rsidRDefault="00F53300" w:rsidP="00F53300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</w:p>
    <w:p w:rsidR="00865960" w:rsidRPr="007A468E" w:rsidRDefault="00F53300" w:rsidP="007A468E">
      <w:pPr>
        <w:pStyle w:val="Pismenka"/>
        <w:tabs>
          <w:tab w:val="clear" w:pos="426"/>
        </w:tabs>
        <w:ind w:left="284" w:firstLine="0"/>
        <w:rPr>
          <w:rFonts w:ascii="Arial" w:hAnsi="Arial" w:cs="Arial"/>
          <w:b w:val="0"/>
          <w:color w:val="000000" w:themeColor="text1"/>
          <w:sz w:val="24"/>
          <w:szCs w:val="24"/>
        </w:rPr>
      </w:pPr>
      <w:r w:rsidRPr="004416B1">
        <w:rPr>
          <w:rFonts w:ascii="Arial" w:hAnsi="Arial" w:cs="Arial"/>
          <w:b w:val="0"/>
          <w:color w:val="000000" w:themeColor="text1"/>
          <w:sz w:val="24"/>
          <w:szCs w:val="24"/>
        </w:rPr>
        <w:t>Obec nemá obsahovú náplň.</w:t>
      </w:r>
    </w:p>
    <w:p w:rsidR="00F53300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865960">
        <w:rPr>
          <w:i/>
          <w:sz w:val="24"/>
          <w:szCs w:val="24"/>
        </w:rPr>
        <w:t>y zostavenej k 31. decembru 2017</w:t>
      </w:r>
    </w:p>
    <w:p w:rsidR="00F53300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5"/>
        </w:numPr>
        <w:spacing w:before="120" w:after="120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Časové rozlíšenie aktív </w:t>
      </w:r>
    </w:p>
    <w:p w:rsidR="00F53300" w:rsidRPr="00503887" w:rsidRDefault="00F53300" w:rsidP="00F53300">
      <w:pPr>
        <w:spacing w:before="120" w:after="120"/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a) Náklady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10/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4240"/>
        <w:gridCol w:w="1360"/>
        <w:gridCol w:w="1435"/>
      </w:tblGrid>
      <w:tr w:rsidR="00F53300" w:rsidRPr="00503887" w:rsidTr="00F53300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 k 31.12. 201</w:t>
            </w:r>
            <w:r w:rsidR="00865960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 xml:space="preserve"> k 31.12. 201</w:t>
            </w:r>
            <w:r w:rsidR="00865960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6</w:t>
            </w:r>
          </w:p>
        </w:tc>
      </w:tr>
      <w:tr w:rsidR="00F53300" w:rsidRPr="00503887" w:rsidTr="00F53300">
        <w:trPr>
          <w:trHeight w:val="276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F53300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right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 </w:t>
            </w:r>
          </w:p>
        </w:tc>
      </w:tr>
      <w:tr w:rsidR="00F53300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right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</w:p>
        </w:tc>
      </w:tr>
      <w:tr w:rsidR="00865960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7A468E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538,48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43,40</w:t>
            </w:r>
          </w:p>
        </w:tc>
      </w:tr>
      <w:tr w:rsidR="00865960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7A468E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167,86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89,83</w:t>
            </w:r>
          </w:p>
        </w:tc>
      </w:tr>
      <w:tr w:rsidR="00865960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F53300">
            <w:pP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7A468E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180,41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7A468E">
            <w:pPr>
              <w:jc w:val="center"/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  <w:lang w:eastAsia="cs-CZ"/>
              </w:rPr>
              <w:t>181,86</w:t>
            </w:r>
          </w:p>
        </w:tc>
      </w:tr>
      <w:tr w:rsidR="00865960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F53300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7A468E" w:rsidP="007A468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886,75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865960" w:rsidRPr="00503887" w:rsidRDefault="00865960" w:rsidP="007A468E">
            <w:pPr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  <w:lang w:eastAsia="cs-CZ"/>
              </w:rPr>
              <w:t>315,09</w:t>
            </w:r>
          </w:p>
        </w:tc>
      </w:tr>
    </w:tbl>
    <w:p w:rsidR="00F53300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Medzi náklady budúcich období patria hlavne úhrady za predplatné časopisov,  poistenie a telefónne poplatky,  ktoré sa uhradili v roku</w:t>
      </w:r>
      <w:r w:rsidR="00865960">
        <w:rPr>
          <w:sz w:val="24"/>
          <w:szCs w:val="24"/>
        </w:rPr>
        <w:t xml:space="preserve"> 2017 a týkajú sa roku 2018</w:t>
      </w:r>
      <w:r>
        <w:rPr>
          <w:sz w:val="24"/>
          <w:szCs w:val="24"/>
        </w:rPr>
        <w:t>.</w:t>
      </w: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ind w:left="3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Príjmy budúcich období /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11/</w:t>
      </w: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712F9F" w:rsidRDefault="0086596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V roku 2017</w:t>
      </w:r>
      <w:r w:rsidR="00F53300">
        <w:rPr>
          <w:sz w:val="24"/>
          <w:szCs w:val="24"/>
        </w:rPr>
        <w:t xml:space="preserve"> sme neúčtovali žiadne príjmy budúcich období. / tab. č. 10 a 11/.</w:t>
      </w:r>
    </w:p>
    <w:p w:rsidR="00F53300" w:rsidRDefault="00F53300" w:rsidP="00F53300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9"/>
        </w:num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 xml:space="preserve">Vlastné imanie </w:t>
      </w:r>
    </w:p>
    <w:p w:rsidR="00F53300" w:rsidRPr="00503887" w:rsidRDefault="00F53300" w:rsidP="00F53300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Prehľad o pohybe vlastného imania konsolidovaného celku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od 1. januára 201</w:t>
      </w:r>
      <w:r w:rsidR="007A468E">
        <w:rPr>
          <w:rFonts w:ascii="Arial" w:hAnsi="Arial" w:cs="Arial"/>
          <w:color w:val="000000" w:themeColor="text1"/>
          <w:sz w:val="24"/>
          <w:szCs w:val="24"/>
        </w:rPr>
        <w:t>7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do 31. decembra 201</w:t>
      </w:r>
      <w:r w:rsidR="007A468E">
        <w:rPr>
          <w:rFonts w:ascii="Arial" w:hAnsi="Arial" w:cs="Arial"/>
          <w:color w:val="000000" w:themeColor="text1"/>
          <w:sz w:val="24"/>
          <w:szCs w:val="24"/>
        </w:rPr>
        <w:t>7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je uvedený v tabuľkovej prílohe konsolidovaných poznámok – tabuľka č. 12.</w:t>
      </w:r>
    </w:p>
    <w:p w:rsidR="00F53300" w:rsidRPr="00503887" w:rsidRDefault="00F53300" w:rsidP="00F53300">
      <w:pPr>
        <w:jc w:val="both"/>
        <w:rPr>
          <w:rFonts w:ascii="Arial" w:hAnsi="Arial" w:cs="Arial"/>
          <w:i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tbl>
      <w:tblPr>
        <w:tblW w:w="9961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2567"/>
        <w:gridCol w:w="1701"/>
        <w:gridCol w:w="1559"/>
        <w:gridCol w:w="1134"/>
        <w:gridCol w:w="1418"/>
        <w:gridCol w:w="1582"/>
      </w:tblGrid>
      <w:tr w:rsidR="007A468E" w:rsidRPr="00503887" w:rsidTr="00167EB6">
        <w:trPr>
          <w:trHeight w:val="424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jc w:val="both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Názov položky  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468E" w:rsidRPr="00503887" w:rsidRDefault="007A468E" w:rsidP="00F53300">
            <w:pPr>
              <w:ind w:left="3"/>
              <w:jc w:val="center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k 31.12. 201</w:t>
            </w: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6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468E" w:rsidRPr="00503887" w:rsidRDefault="007A468E" w:rsidP="00F53300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Zvýšenie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468E" w:rsidRPr="00503887" w:rsidRDefault="007A468E" w:rsidP="00F53300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 xml:space="preserve">  Zníženie 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7A468E" w:rsidRPr="00503887" w:rsidRDefault="007A468E" w:rsidP="00F53300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Presun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A468E" w:rsidRDefault="007A468E" w:rsidP="00F53300">
            <w:pPr>
              <w:ind w:left="3"/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</w:p>
          <w:p w:rsidR="007A468E" w:rsidRPr="00503887" w:rsidRDefault="007A468E" w:rsidP="007A468E">
            <w:pP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color w:val="000000" w:themeColor="text1"/>
                <w:sz w:val="24"/>
                <w:szCs w:val="24"/>
              </w:rPr>
              <w:t>K 31.12.2017</w:t>
            </w:r>
          </w:p>
        </w:tc>
      </w:tr>
      <w:tr w:rsidR="007A468E" w:rsidRPr="00503887" w:rsidTr="00167EB6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proofErr w:type="spellStart"/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>Nevy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>sporiadaný</w:t>
            </w:r>
            <w:proofErr w:type="spellEnd"/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výsledok hospodár.</w:t>
            </w:r>
            <w:r w:rsidRPr="00503887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minulých rokov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7A468E" w:rsidRDefault="007A468E" w:rsidP="007A468E">
            <w:pPr>
              <w:pStyle w:val="Odsekzoznamu"/>
              <w:numPr>
                <w:ilvl w:val="0"/>
                <w:numId w:val="13"/>
              </w:num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 w:rsidRPr="007A468E">
              <w:rPr>
                <w:rFonts w:ascii="Arial" w:hAnsi="Arial" w:cs="Arial"/>
                <w:color w:val="000000" w:themeColor="text1"/>
                <w:sz w:val="24"/>
                <w:szCs w:val="24"/>
              </w:rPr>
              <w:t>193,41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7A468E" w:rsidRDefault="007A468E" w:rsidP="007A468E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167EB6"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 </w:t>
            </w: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-</w:t>
            </w:r>
            <w:r w:rsidRPr="007A468E">
              <w:rPr>
                <w:rFonts w:ascii="Arial" w:hAnsi="Arial" w:cs="Arial"/>
                <w:color w:val="000000" w:themeColor="text1"/>
                <w:sz w:val="24"/>
                <w:szCs w:val="24"/>
              </w:rPr>
              <w:t>201,84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 142,71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167EB6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</w:t>
            </w:r>
            <w:r w:rsidR="007A468E">
              <w:rPr>
                <w:rFonts w:ascii="Arial" w:hAnsi="Arial" w:cs="Arial"/>
                <w:color w:val="000000" w:themeColor="text1"/>
                <w:sz w:val="24"/>
                <w:szCs w:val="24"/>
              </w:rPr>
              <w:t>11 897,56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A468E" w:rsidRDefault="007A468E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</w:p>
          <w:p w:rsidR="007A468E" w:rsidRPr="00503887" w:rsidRDefault="00167EB6" w:rsidP="00F53300">
            <w:pPr>
              <w:jc w:val="both"/>
              <w:rPr>
                <w:rFonts w:ascii="Arial" w:hAnsi="Arial" w:cs="Arial"/>
                <w:color w:val="000000" w:themeColor="text1"/>
                <w:sz w:val="24"/>
                <w:szCs w:val="24"/>
              </w:rPr>
            </w:pPr>
            <w:r>
              <w:rPr>
                <w:rFonts w:ascii="Arial" w:hAnsi="Arial" w:cs="Arial"/>
                <w:color w:val="000000" w:themeColor="text1"/>
                <w:sz w:val="24"/>
                <w:szCs w:val="24"/>
              </w:rPr>
              <w:t xml:space="preserve">  </w:t>
            </w:r>
            <w:r w:rsidR="007A468E">
              <w:rPr>
                <w:rFonts w:ascii="Arial" w:hAnsi="Arial" w:cs="Arial"/>
                <w:color w:val="000000" w:themeColor="text1"/>
                <w:sz w:val="24"/>
                <w:szCs w:val="24"/>
              </w:rPr>
              <w:t>998 746,42</w:t>
            </w:r>
          </w:p>
        </w:tc>
      </w:tr>
      <w:tr w:rsidR="007A468E" w:rsidRPr="00503887" w:rsidTr="00167EB6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rPr>
                <w:rFonts w:ascii="Arial" w:hAnsi="Arial" w:cs="Arial"/>
                <w:sz w:val="24"/>
                <w:szCs w:val="24"/>
              </w:rPr>
            </w:pPr>
            <w:r w:rsidRPr="00503887">
              <w:rPr>
                <w:rFonts w:ascii="Arial" w:hAnsi="Arial" w:cs="Arial"/>
                <w:sz w:val="24"/>
                <w:szCs w:val="24"/>
              </w:rPr>
              <w:t>Výsledok hospodárenia za účtovné obdobie</w:t>
            </w:r>
            <w:r>
              <w:rPr>
                <w:rFonts w:ascii="Arial" w:hAnsi="Arial" w:cs="Arial"/>
                <w:sz w:val="24"/>
                <w:szCs w:val="24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167EB6" w:rsidP="00AD1887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</w:t>
            </w:r>
            <w:r w:rsidR="007A468E">
              <w:rPr>
                <w:rFonts w:ascii="Arial" w:hAnsi="Arial" w:cs="Arial"/>
                <w:sz w:val="24"/>
                <w:szCs w:val="24"/>
              </w:rPr>
              <w:t>1</w:t>
            </w:r>
            <w:r>
              <w:rPr>
                <w:rFonts w:ascii="Arial" w:hAnsi="Arial" w:cs="Arial"/>
                <w:sz w:val="24"/>
                <w:szCs w:val="24"/>
              </w:rPr>
              <w:t>1 756,11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167EB6" w:rsidP="00F53300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33 950,32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607F72" w:rsidRDefault="00167EB6" w:rsidP="00F5330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-11 897,58</w:t>
            </w: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A468E" w:rsidRDefault="007A468E" w:rsidP="00F5330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  <w:p w:rsidR="00167EB6" w:rsidRPr="00607F72" w:rsidRDefault="00167EB6" w:rsidP="00F5330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33 808,57</w:t>
            </w:r>
          </w:p>
        </w:tc>
      </w:tr>
      <w:tr w:rsidR="007A468E" w:rsidRPr="00503887" w:rsidTr="00167EB6">
        <w:trPr>
          <w:trHeight w:val="300"/>
        </w:trPr>
        <w:tc>
          <w:tcPr>
            <w:tcW w:w="256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5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7A468E" w:rsidRPr="00503887" w:rsidRDefault="007A468E" w:rsidP="00F53300">
            <w:pPr>
              <w:ind w:left="3"/>
              <w:jc w:val="both"/>
              <w:rPr>
                <w:rFonts w:ascii="Arial" w:hAnsi="Arial" w:cs="Arial"/>
                <w:sz w:val="24"/>
                <w:szCs w:val="24"/>
              </w:rPr>
            </w:pPr>
          </w:p>
        </w:tc>
      </w:tr>
      <w:tr w:rsidR="007A468E" w:rsidRPr="00503887" w:rsidTr="00167EB6">
        <w:trPr>
          <w:trHeight w:val="300"/>
        </w:trPr>
        <w:tc>
          <w:tcPr>
            <w:tcW w:w="2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F53300">
            <w:pPr>
              <w:ind w:left="3"/>
              <w:rPr>
                <w:rFonts w:ascii="Arial" w:hAnsi="Arial" w:cs="Arial"/>
                <w:b/>
                <w:sz w:val="24"/>
                <w:szCs w:val="24"/>
              </w:rPr>
            </w:pPr>
            <w:r w:rsidRPr="00503887">
              <w:rPr>
                <w:rFonts w:ascii="Arial" w:hAnsi="Arial" w:cs="Arial"/>
                <w:b/>
                <w:sz w:val="24"/>
                <w:szCs w:val="24"/>
              </w:rPr>
              <w:t>Spolu vlastné imanie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7A468E" w:rsidP="00AD1887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997 803,20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167EB6" w:rsidP="00F53300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 w:rsidR="00C558A6">
              <w:rPr>
                <w:rFonts w:ascii="Arial" w:hAnsi="Arial" w:cs="Arial"/>
                <w:b/>
                <w:sz w:val="24"/>
                <w:szCs w:val="24"/>
              </w:rPr>
              <w:t xml:space="preserve"> </w:t>
            </w:r>
            <w:r>
              <w:rPr>
                <w:rFonts w:ascii="Arial" w:hAnsi="Arial" w:cs="Arial"/>
                <w:b/>
                <w:sz w:val="24"/>
                <w:szCs w:val="24"/>
              </w:rPr>
              <w:t>33 748,48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167EB6" w:rsidP="00F53300">
            <w:pPr>
              <w:ind w:left="3"/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142,71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7A468E" w:rsidRPr="00503887" w:rsidRDefault="00167EB6" w:rsidP="00F5330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 xml:space="preserve">          0,-</w:t>
            </w:r>
          </w:p>
        </w:tc>
        <w:tc>
          <w:tcPr>
            <w:tcW w:w="158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7A468E" w:rsidRPr="00503887" w:rsidRDefault="00167EB6" w:rsidP="00F53300">
            <w:pPr>
              <w:jc w:val="both"/>
              <w:rPr>
                <w:rFonts w:ascii="Arial" w:hAnsi="Arial" w:cs="Arial"/>
                <w:b/>
                <w:sz w:val="24"/>
                <w:szCs w:val="24"/>
              </w:rPr>
            </w:pPr>
            <w:r>
              <w:rPr>
                <w:rFonts w:ascii="Arial" w:hAnsi="Arial" w:cs="Arial"/>
                <w:b/>
                <w:sz w:val="24"/>
                <w:szCs w:val="24"/>
              </w:rPr>
              <w:t>1 032 554,99</w:t>
            </w:r>
          </w:p>
        </w:tc>
      </w:tr>
    </w:tbl>
    <w:p w:rsidR="00F53300" w:rsidRPr="00503887" w:rsidRDefault="00F53300" w:rsidP="00F53300">
      <w:pPr>
        <w:ind w:left="3"/>
        <w:jc w:val="both"/>
        <w:rPr>
          <w:rFonts w:ascii="Arial" w:hAnsi="Arial" w:cs="Arial"/>
          <w:sz w:val="24"/>
          <w:szCs w:val="24"/>
          <w:u w:val="single"/>
        </w:rPr>
      </w:pPr>
    </w:p>
    <w:p w:rsidR="00F53300" w:rsidRPr="00712F9F" w:rsidRDefault="00F53300" w:rsidP="00F53300">
      <w:pPr>
        <w:rPr>
          <w:rFonts w:ascii="Arial" w:hAnsi="Arial" w:cs="Arial"/>
          <w:sz w:val="24"/>
          <w:szCs w:val="24"/>
        </w:rPr>
      </w:pPr>
      <w:r w:rsidRPr="00712F9F">
        <w:rPr>
          <w:rFonts w:ascii="Arial" w:hAnsi="Arial" w:cs="Arial"/>
          <w:sz w:val="24"/>
          <w:szCs w:val="24"/>
        </w:rPr>
        <w:t>Výsledok h</w:t>
      </w:r>
      <w:r>
        <w:rPr>
          <w:rFonts w:ascii="Arial" w:hAnsi="Arial" w:cs="Arial"/>
          <w:sz w:val="24"/>
          <w:szCs w:val="24"/>
        </w:rPr>
        <w:t xml:space="preserve">ospodárenia v konsolidácii </w:t>
      </w:r>
      <w:r w:rsidR="00AD1887">
        <w:rPr>
          <w:rFonts w:ascii="Arial" w:hAnsi="Arial" w:cs="Arial"/>
          <w:sz w:val="24"/>
          <w:szCs w:val="24"/>
        </w:rPr>
        <w:t>predstavuje  zisk   33 808,87 €.</w:t>
      </w:r>
    </w:p>
    <w:p w:rsidR="00F53300" w:rsidRDefault="00F53300" w:rsidP="00F53300">
      <w:pPr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865960">
        <w:rPr>
          <w:i/>
          <w:sz w:val="24"/>
          <w:szCs w:val="24"/>
        </w:rPr>
        <w:t>y zostavenej k 31. decembru 2017</w:t>
      </w:r>
    </w:p>
    <w:p w:rsidR="00F53300" w:rsidRDefault="00F53300" w:rsidP="00F53300">
      <w:pPr>
        <w:ind w:left="3"/>
        <w:jc w:val="both"/>
        <w:rPr>
          <w:rFonts w:ascii="Arial" w:hAnsi="Arial" w:cs="Arial"/>
          <w:b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ind w:left="3"/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F53300" w:rsidRPr="00503887" w:rsidRDefault="00F53300" w:rsidP="00F53300">
      <w:pPr>
        <w:spacing w:before="120" w:after="120"/>
        <w:ind w:right="-624"/>
        <w:jc w:val="both"/>
        <w:rPr>
          <w:rFonts w:ascii="Arial" w:hAnsi="Arial" w:cs="Arial"/>
          <w:b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Opis jednotlivých položiek a opis uvedených zmien jednotlivých položiek</w:t>
      </w:r>
    </w:p>
    <w:p w:rsidR="00AD1887" w:rsidRDefault="00F53300" w:rsidP="00F53300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Pohyby v položke </w:t>
      </w:r>
      <w:proofErr w:type="spellStart"/>
      <w:r w:rsidRPr="00503887">
        <w:rPr>
          <w:rFonts w:ascii="Arial" w:hAnsi="Arial" w:cs="Arial"/>
          <w:color w:val="000000"/>
          <w:sz w:val="24"/>
          <w:szCs w:val="24"/>
        </w:rPr>
        <w:t>nevysporiadaného</w:t>
      </w:r>
      <w:proofErr w:type="spellEnd"/>
      <w:r w:rsidRPr="00503887">
        <w:rPr>
          <w:rFonts w:ascii="Arial" w:hAnsi="Arial" w:cs="Arial"/>
          <w:color w:val="000000"/>
          <w:sz w:val="24"/>
          <w:szCs w:val="24"/>
        </w:rPr>
        <w:t xml:space="preserve"> hospodárskeho výsledku minulých rokov, ktoré ovplyvnili výšku vlastného </w:t>
      </w:r>
      <w:r w:rsidR="00AD1887">
        <w:rPr>
          <w:rFonts w:ascii="Arial" w:hAnsi="Arial" w:cs="Arial"/>
          <w:sz w:val="24"/>
          <w:szCs w:val="24"/>
        </w:rPr>
        <w:t>imania sú v </w:t>
      </w:r>
      <w:proofErr w:type="spellStart"/>
      <w:r w:rsidR="00AD1887">
        <w:rPr>
          <w:rFonts w:ascii="Arial" w:hAnsi="Arial" w:cs="Arial"/>
          <w:sz w:val="24"/>
          <w:szCs w:val="24"/>
        </w:rPr>
        <w:t>prírastokoch</w:t>
      </w:r>
      <w:proofErr w:type="spellEnd"/>
      <w:r w:rsidR="00AD1887">
        <w:rPr>
          <w:rFonts w:ascii="Arial" w:hAnsi="Arial" w:cs="Arial"/>
          <w:sz w:val="24"/>
          <w:szCs w:val="24"/>
        </w:rPr>
        <w:t xml:space="preserve"> :</w:t>
      </w:r>
    </w:p>
    <w:p w:rsidR="00865960" w:rsidRDefault="00AD1887" w:rsidP="00AD1887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oprava odpisov </w:t>
      </w:r>
      <w:proofErr w:type="spellStart"/>
      <w:r>
        <w:rPr>
          <w:rFonts w:ascii="Arial" w:hAnsi="Arial" w:cs="Arial"/>
          <w:sz w:val="24"/>
          <w:szCs w:val="24"/>
        </w:rPr>
        <w:t>ZŠsMŠ</w:t>
      </w:r>
      <w:proofErr w:type="spellEnd"/>
      <w:r>
        <w:rPr>
          <w:rFonts w:ascii="Arial" w:hAnsi="Arial" w:cs="Arial"/>
          <w:sz w:val="24"/>
          <w:szCs w:val="24"/>
        </w:rPr>
        <w:t xml:space="preserve"> Mikušovce 16                       23,33 €  a 230,51 €.</w:t>
      </w:r>
    </w:p>
    <w:p w:rsidR="00AD1887" w:rsidRDefault="00AD1887" w:rsidP="00AD1887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zúčtovanie výsledku hospodárenia za rok 2016  :                  11 897,56 €</w:t>
      </w:r>
    </w:p>
    <w:p w:rsidR="00AD1887" w:rsidRDefault="00AD1887" w:rsidP="00AD1887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zúčtovanie faktúry č. 20170054 za odber vody za rok 2016 :       52,- €</w:t>
      </w:r>
    </w:p>
    <w:p w:rsidR="00AD1887" w:rsidRDefault="00AD1887" w:rsidP="00AD1887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úbytkoch :</w:t>
      </w:r>
    </w:p>
    <w:p w:rsidR="00AD1887" w:rsidRDefault="00AD1887" w:rsidP="00AD1887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preúčtovanie poplatku banke za rok 2016 :           49,18 €</w:t>
      </w:r>
    </w:p>
    <w:p w:rsidR="00AD1887" w:rsidRPr="00AD1887" w:rsidRDefault="00AD1887" w:rsidP="00AD1887">
      <w:pPr>
        <w:pStyle w:val="Odsekzoznamu"/>
        <w:numPr>
          <w:ilvl w:val="0"/>
          <w:numId w:val="11"/>
        </w:num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služby  PO technika za rok 2016 :                       </w:t>
      </w:r>
      <w:r w:rsidR="00C558A6"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 xml:space="preserve"> 89,64 €</w:t>
      </w: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tabs>
          <w:tab w:val="right" w:pos="6660"/>
        </w:tabs>
        <w:ind w:left="351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9"/>
        </w:numPr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Rezervy</w:t>
      </w:r>
    </w:p>
    <w:p w:rsidR="00F53300" w:rsidRPr="00503887" w:rsidRDefault="00F53300" w:rsidP="00F53300">
      <w:pPr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Prehľad rezerv konsolidovaného celku v členení na zákonné a ostatné, dlhodobé a krátkodobé od 1. januára 201</w:t>
      </w:r>
      <w:r w:rsidR="00865960">
        <w:rPr>
          <w:rFonts w:ascii="Arial" w:hAnsi="Arial" w:cs="Arial"/>
          <w:sz w:val="24"/>
          <w:szCs w:val="24"/>
        </w:rPr>
        <w:t>7</w:t>
      </w:r>
      <w:r w:rsidRPr="00503887">
        <w:rPr>
          <w:rFonts w:ascii="Arial" w:hAnsi="Arial" w:cs="Arial"/>
          <w:sz w:val="24"/>
          <w:szCs w:val="24"/>
        </w:rPr>
        <w:t xml:space="preserve"> do 31. decembra 201</w:t>
      </w:r>
      <w:r w:rsidR="00865960">
        <w:rPr>
          <w:rFonts w:ascii="Arial" w:hAnsi="Arial" w:cs="Arial"/>
          <w:sz w:val="24"/>
          <w:szCs w:val="24"/>
        </w:rPr>
        <w:t>7</w:t>
      </w:r>
      <w:r w:rsidRPr="00503887">
        <w:rPr>
          <w:rFonts w:ascii="Arial" w:hAnsi="Arial" w:cs="Arial"/>
          <w:sz w:val="24"/>
          <w:szCs w:val="24"/>
        </w:rPr>
        <w:t xml:space="preserve"> je uvedený v tabuľkovej prílohe konsolidovaných poznámok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tabuľky č.13 a</w:t>
      </w:r>
      <w:r>
        <w:rPr>
          <w:rFonts w:ascii="Arial" w:hAnsi="Arial" w:cs="Arial"/>
          <w:color w:val="000000" w:themeColor="text1"/>
          <w:sz w:val="24"/>
          <w:szCs w:val="24"/>
        </w:rPr>
        <w:t> 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14</w:t>
      </w:r>
      <w:r>
        <w:rPr>
          <w:rFonts w:ascii="Arial" w:hAnsi="Arial" w:cs="Arial"/>
          <w:color w:val="000000" w:themeColor="text1"/>
          <w:sz w:val="24"/>
          <w:szCs w:val="24"/>
        </w:rPr>
        <w:t>.</w:t>
      </w:r>
    </w:p>
    <w:p w:rsidR="00F53300" w:rsidRPr="00503887" w:rsidRDefault="00F53300" w:rsidP="00F53300">
      <w:pPr>
        <w:jc w:val="both"/>
        <w:rPr>
          <w:rFonts w:ascii="Arial" w:hAnsi="Arial" w:cs="Arial"/>
          <w:i/>
          <w:color w:val="C00000"/>
          <w:sz w:val="24"/>
          <w:szCs w:val="24"/>
        </w:rPr>
      </w:pP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a)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dlhodobé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- netvorili sme dlhodobé rezervy</w:t>
      </w: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b) </w:t>
      </w:r>
      <w:r w:rsidRPr="00503887">
        <w:rPr>
          <w:rFonts w:ascii="Arial" w:hAnsi="Arial" w:cs="Arial"/>
          <w:color w:val="000000" w:themeColor="text1"/>
          <w:sz w:val="24"/>
          <w:szCs w:val="24"/>
          <w:u w:val="single"/>
        </w:rPr>
        <w:t xml:space="preserve"> krátkodobé rezervy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53300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Obec tvorila ostatné krátkodobé rezervy na audit za rok 201</w:t>
      </w:r>
      <w:r w:rsidR="00865960">
        <w:rPr>
          <w:rFonts w:ascii="Arial" w:hAnsi="Arial" w:cs="Arial"/>
          <w:color w:val="000000" w:themeColor="text1"/>
          <w:sz w:val="24"/>
          <w:szCs w:val="24"/>
        </w:rPr>
        <w:t>7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="00865960">
        <w:rPr>
          <w:rFonts w:ascii="Arial" w:hAnsi="Arial" w:cs="Arial"/>
          <w:color w:val="000000" w:themeColor="text1"/>
          <w:sz w:val="24"/>
          <w:szCs w:val="24"/>
        </w:rPr>
        <w:t xml:space="preserve"> v sume 1 500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,- €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a Základná škola s ma</w:t>
      </w:r>
      <w:r>
        <w:rPr>
          <w:rFonts w:ascii="Arial" w:hAnsi="Arial" w:cs="Arial"/>
          <w:color w:val="000000" w:themeColor="text1"/>
          <w:sz w:val="24"/>
          <w:szCs w:val="24"/>
        </w:rPr>
        <w:t>terskou školou Mikušovce16 na  nevyfakturované dodávky</w:t>
      </w:r>
    </w:p>
    <w:p w:rsidR="00F53300" w:rsidRPr="00503887" w:rsidRDefault="00AD1887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v sume   165,08</w:t>
      </w:r>
      <w:r w:rsidR="00F53300"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F53300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9"/>
        </w:numPr>
        <w:spacing w:before="60" w:after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Záväzky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 </w:t>
      </w:r>
    </w:p>
    <w:p w:rsidR="00F53300" w:rsidRPr="00503887" w:rsidRDefault="00F53300" w:rsidP="00F53300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F53300" w:rsidRPr="00D531CF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 xml:space="preserve">Prehľad záväzkov z hľadiska ich </w:t>
      </w:r>
      <w:r w:rsidRPr="00D531CF">
        <w:rPr>
          <w:rFonts w:ascii="Arial" w:hAnsi="Arial" w:cs="Arial"/>
          <w:sz w:val="24"/>
          <w:szCs w:val="24"/>
        </w:rPr>
        <w:t>vekovej štruktúry a podľa doby splatnosti je uvedený v tabuľkovej časti /tabuľka</w:t>
      </w:r>
      <w:r w:rsidRPr="00503887">
        <w:rPr>
          <w:rFonts w:ascii="Arial" w:hAnsi="Arial" w:cs="Arial"/>
          <w:color w:val="0000CC"/>
          <w:sz w:val="24"/>
          <w:szCs w:val="24"/>
        </w:rPr>
        <w:t xml:space="preserve"> </w:t>
      </w:r>
      <w:r w:rsidRPr="00D531CF">
        <w:rPr>
          <w:rFonts w:ascii="Arial" w:hAnsi="Arial" w:cs="Arial"/>
          <w:sz w:val="24"/>
          <w:szCs w:val="24"/>
        </w:rPr>
        <w:t xml:space="preserve">č. 15/. </w:t>
      </w:r>
    </w:p>
    <w:p w:rsidR="00167EB6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do jedného roka splatnosti</w:t>
      </w:r>
      <w:r w:rsidR="00167EB6">
        <w:rPr>
          <w:sz w:val="24"/>
          <w:szCs w:val="24"/>
        </w:rPr>
        <w:t>:</w:t>
      </w:r>
    </w:p>
    <w:p w:rsidR="00167EB6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- sú záväzky voči zamestnancom,   SP a ZP,  daňovému úradu,   dodávateľom ,  </w:t>
      </w:r>
    </w:p>
    <w:p w:rsidR="00F53300" w:rsidRDefault="00167EB6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53300">
        <w:rPr>
          <w:sz w:val="24"/>
          <w:szCs w:val="24"/>
        </w:rPr>
        <w:t>prijatým preddavkom,  SF a ostatné záväzky účet 379.</w:t>
      </w:r>
    </w:p>
    <w:p w:rsidR="00167EB6" w:rsidRDefault="00167EB6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- a splátka úveru zo  ŠFRB v nasledujúcom roku</w:t>
      </w:r>
    </w:p>
    <w:p w:rsidR="00167EB6" w:rsidRDefault="00167EB6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od jedného do piatich rokov -  prijatá finančná zábezpeka na nájomné byty,   kt</w:t>
      </w:r>
      <w:r w:rsidR="00865960">
        <w:rPr>
          <w:sz w:val="24"/>
          <w:szCs w:val="24"/>
        </w:rPr>
        <w:t>orá je na tri rok</w:t>
      </w:r>
      <w:r w:rsidR="00AD1887">
        <w:rPr>
          <w:sz w:val="24"/>
          <w:szCs w:val="24"/>
        </w:rPr>
        <w:t>y v sume  28 680,-</w:t>
      </w:r>
      <w:r>
        <w:rPr>
          <w:sz w:val="24"/>
          <w:szCs w:val="24"/>
        </w:rPr>
        <w:t xml:space="preserve"> €</w:t>
      </w:r>
      <w:r w:rsidR="00AD1887">
        <w:rPr>
          <w:sz w:val="24"/>
          <w:szCs w:val="24"/>
        </w:rPr>
        <w:t>.</w:t>
      </w:r>
    </w:p>
    <w:p w:rsidR="00167EB6" w:rsidRDefault="00167EB6" w:rsidP="00F53300">
      <w:pPr>
        <w:pStyle w:val="odstavec"/>
        <w:rPr>
          <w:sz w:val="24"/>
          <w:szCs w:val="24"/>
        </w:rPr>
      </w:pPr>
    </w:p>
    <w:p w:rsidR="00F53300" w:rsidRDefault="00F53300" w:rsidP="00F53300">
      <w:pPr>
        <w:pStyle w:val="odstavec"/>
        <w:rPr>
          <w:sz w:val="24"/>
          <w:szCs w:val="24"/>
        </w:rPr>
      </w:pPr>
      <w:r>
        <w:rPr>
          <w:sz w:val="24"/>
          <w:szCs w:val="24"/>
        </w:rPr>
        <w:t>Záväzky so zostatkovou dobou splatnosti dlhšou ako päť rokov je nesplatený úver zo ŠFRB na výstavbu nájomných bytoviek</w:t>
      </w:r>
      <w:r w:rsidR="00167EB6">
        <w:rPr>
          <w:sz w:val="24"/>
          <w:szCs w:val="24"/>
        </w:rPr>
        <w:t xml:space="preserve"> v sume  880 726,34 </w:t>
      </w:r>
      <w:r>
        <w:rPr>
          <w:sz w:val="24"/>
          <w:szCs w:val="24"/>
        </w:rPr>
        <w:t>€.</w:t>
      </w:r>
    </w:p>
    <w:p w:rsidR="00F53300" w:rsidRPr="00503887" w:rsidRDefault="00F53300" w:rsidP="00F53300">
      <w:pPr>
        <w:pStyle w:val="odstavec"/>
        <w:rPr>
          <w:sz w:val="24"/>
          <w:szCs w:val="24"/>
        </w:rPr>
      </w:pPr>
    </w:p>
    <w:p w:rsidR="00865960" w:rsidRDefault="00865960" w:rsidP="00F53300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Pr="004416B1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865960">
        <w:rPr>
          <w:i/>
          <w:sz w:val="24"/>
          <w:szCs w:val="24"/>
        </w:rPr>
        <w:t>y zostavenej k 31. decembru 2017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i/>
          <w:color w:val="000000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9"/>
        </w:num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Bankové úvery </w:t>
      </w:r>
    </w:p>
    <w:p w:rsidR="00F53300" w:rsidRPr="00503887" w:rsidRDefault="00F53300" w:rsidP="00F53300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color w:val="000000"/>
          <w:sz w:val="24"/>
          <w:szCs w:val="24"/>
        </w:rPr>
        <w:t>a) dlhodobé bankové úvery a krátkodobé bankové úvery</w:t>
      </w:r>
    </w:p>
    <w:p w:rsidR="00F53300" w:rsidRPr="00503887" w:rsidRDefault="00F53300" w:rsidP="00F53300">
      <w:pPr>
        <w:pStyle w:val="Pismenka"/>
        <w:tabs>
          <w:tab w:val="clear" w:pos="426"/>
        </w:tabs>
        <w:ind w:left="0" w:firstLine="0"/>
        <w:rPr>
          <w:rFonts w:ascii="Arial" w:hAnsi="Arial" w:cs="Arial"/>
          <w:color w:val="000000"/>
          <w:sz w:val="24"/>
          <w:szCs w:val="24"/>
        </w:rPr>
      </w:pPr>
    </w:p>
    <w:p w:rsidR="00F53300" w:rsidRPr="00D531CF" w:rsidRDefault="00F53300" w:rsidP="00F5330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sz w:val="24"/>
          <w:szCs w:val="24"/>
        </w:rPr>
      </w:pPr>
      <w:r w:rsidRPr="00503887">
        <w:rPr>
          <w:rFonts w:ascii="Arial" w:hAnsi="Arial" w:cs="Arial"/>
          <w:b w:val="0"/>
          <w:color w:val="000000"/>
          <w:sz w:val="24"/>
          <w:szCs w:val="24"/>
        </w:rPr>
        <w:t>Prehľad o bankových úveroch obce k 31.12.201</w:t>
      </w:r>
      <w:r w:rsidR="00865960">
        <w:rPr>
          <w:rFonts w:ascii="Arial" w:hAnsi="Arial" w:cs="Arial"/>
          <w:b w:val="0"/>
          <w:color w:val="000000"/>
          <w:sz w:val="24"/>
          <w:szCs w:val="24"/>
        </w:rPr>
        <w:t>7</w:t>
      </w:r>
      <w:r>
        <w:rPr>
          <w:rFonts w:ascii="Arial" w:hAnsi="Arial" w:cs="Arial"/>
          <w:b w:val="0"/>
          <w:color w:val="000000"/>
          <w:sz w:val="24"/>
          <w:szCs w:val="24"/>
        </w:rPr>
        <w:t xml:space="preserve"> </w:t>
      </w:r>
      <w:r w:rsidRPr="00503887">
        <w:rPr>
          <w:rFonts w:ascii="Arial" w:hAnsi="Arial" w:cs="Arial"/>
          <w:b w:val="0"/>
          <w:color w:val="000000"/>
          <w:sz w:val="24"/>
          <w:szCs w:val="24"/>
        </w:rPr>
        <w:t xml:space="preserve"> s uvedením podrobných informácií je uvedený v tabuľkovej časti </w:t>
      </w:r>
      <w:r w:rsidRPr="00D531CF">
        <w:rPr>
          <w:rFonts w:ascii="Arial" w:hAnsi="Arial" w:cs="Arial"/>
          <w:b w:val="0"/>
          <w:sz w:val="24"/>
          <w:szCs w:val="24"/>
        </w:rPr>
        <w:t xml:space="preserve">/tabuľka č. 16/. </w:t>
      </w:r>
    </w:p>
    <w:p w:rsidR="00F53300" w:rsidRPr="00503887" w:rsidRDefault="00F53300" w:rsidP="00F53300">
      <w:pPr>
        <w:pStyle w:val="Pismenka"/>
        <w:tabs>
          <w:tab w:val="clear" w:pos="426"/>
        </w:tabs>
        <w:ind w:left="0" w:firstLine="0"/>
        <w:rPr>
          <w:rFonts w:ascii="Arial" w:hAnsi="Arial" w:cs="Arial"/>
          <w:b w:val="0"/>
          <w:i/>
          <w:color w:val="C00000"/>
          <w:sz w:val="24"/>
          <w:szCs w:val="24"/>
        </w:rPr>
      </w:pP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má prijatý jeden dlhodobý  úver na úhradu kapitálových výdavkov.</w:t>
      </w:r>
    </w:p>
    <w:p w:rsidR="00F53300" w:rsidRPr="00503887" w:rsidRDefault="00865960" w:rsidP="00F53300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V roku 2017</w:t>
      </w:r>
      <w:r w:rsidR="00F53300" w:rsidRPr="00503887">
        <w:rPr>
          <w:rFonts w:ascii="Arial" w:hAnsi="Arial" w:cs="Arial"/>
          <w:sz w:val="24"/>
          <w:szCs w:val="24"/>
        </w:rPr>
        <w:t xml:space="preserve">  tento nečerpala .</w:t>
      </w:r>
      <w:r w:rsidR="00F53300">
        <w:rPr>
          <w:rFonts w:ascii="Arial" w:hAnsi="Arial" w:cs="Arial"/>
          <w:sz w:val="24"/>
          <w:szCs w:val="24"/>
        </w:rPr>
        <w:t xml:space="preserve"> </w:t>
      </w:r>
    </w:p>
    <w:p w:rsidR="00F53300" w:rsidRDefault="00F53300" w:rsidP="00F53300">
      <w:pPr>
        <w:spacing w:before="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Tento bankový úver sme účtovne rozdelili na krátkodobý v sume 10 008,- €  </w:t>
      </w:r>
      <w:r>
        <w:rPr>
          <w:rFonts w:ascii="Arial" w:hAnsi="Arial" w:cs="Arial"/>
          <w:color w:val="000000" w:themeColor="text1"/>
          <w:sz w:val="24"/>
          <w:szCs w:val="24"/>
        </w:rPr>
        <w:t>a</w:t>
      </w:r>
      <w:r w:rsidR="00865960">
        <w:rPr>
          <w:rFonts w:ascii="Arial" w:hAnsi="Arial" w:cs="Arial"/>
          <w:color w:val="000000" w:themeColor="text1"/>
          <w:sz w:val="24"/>
          <w:szCs w:val="24"/>
        </w:rPr>
        <w:t xml:space="preserve"> dlhodobý úver v sume </w:t>
      </w:r>
      <w:r w:rsidR="00AD1887">
        <w:rPr>
          <w:rFonts w:ascii="Arial" w:hAnsi="Arial" w:cs="Arial"/>
          <w:color w:val="000000" w:themeColor="text1"/>
          <w:sz w:val="24"/>
          <w:szCs w:val="24"/>
        </w:rPr>
        <w:t xml:space="preserve">  16 420,59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€.</w:t>
      </w: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 w:themeColor="text1"/>
          <w:sz w:val="24"/>
          <w:szCs w:val="24"/>
        </w:rPr>
        <w:t>Zostatok nesplateného úveru na kapitálo</w:t>
      </w:r>
      <w:r w:rsidR="00865960">
        <w:rPr>
          <w:rFonts w:ascii="Arial" w:hAnsi="Arial" w:cs="Arial"/>
          <w:color w:val="000000" w:themeColor="text1"/>
          <w:sz w:val="24"/>
          <w:szCs w:val="24"/>
        </w:rPr>
        <w:t>vé výdavky predstav</w:t>
      </w:r>
      <w:r w:rsidR="00DE24AC">
        <w:rPr>
          <w:rFonts w:ascii="Arial" w:hAnsi="Arial" w:cs="Arial"/>
          <w:color w:val="000000" w:themeColor="text1"/>
          <w:sz w:val="24"/>
          <w:szCs w:val="24"/>
        </w:rPr>
        <w:t>uje  26 428,59</w:t>
      </w:r>
      <w:r>
        <w:rPr>
          <w:rFonts w:ascii="Arial" w:hAnsi="Arial" w:cs="Arial"/>
          <w:color w:val="000000" w:themeColor="text1"/>
          <w:sz w:val="24"/>
          <w:szCs w:val="24"/>
        </w:rPr>
        <w:t xml:space="preserve"> €.</w:t>
      </w:r>
    </w:p>
    <w:p w:rsidR="00F53300" w:rsidRDefault="00F53300" w:rsidP="00F53300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spacing w:before="60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spacing w:before="120"/>
        <w:jc w:val="both"/>
        <w:rPr>
          <w:rFonts w:ascii="Arial" w:hAnsi="Arial" w:cs="Arial"/>
          <w:color w:val="000000"/>
          <w:sz w:val="24"/>
          <w:szCs w:val="24"/>
        </w:rPr>
      </w:pPr>
      <w:r w:rsidRPr="00503887">
        <w:rPr>
          <w:rFonts w:ascii="Arial" w:hAnsi="Arial" w:cs="Arial"/>
          <w:b/>
          <w:color w:val="000000"/>
          <w:sz w:val="24"/>
          <w:szCs w:val="24"/>
        </w:rPr>
        <w:t>b) popis zabezpečenia dlhodobého bankového  úveru</w:t>
      </w:r>
      <w:r w:rsidRPr="00503887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zmenkou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>12.</w:t>
      </w:r>
      <w:r w:rsidRPr="00503887">
        <w:rPr>
          <w:rFonts w:ascii="Arial" w:hAnsi="Arial" w:cs="Arial"/>
          <w:b/>
          <w:sz w:val="24"/>
          <w:szCs w:val="24"/>
        </w:rPr>
        <w:t>Časové rozlíšenie  pasív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Prehľad výdavkov budúcich období </w:t>
      </w:r>
      <w:r w:rsidRPr="00503887">
        <w:rPr>
          <w:rFonts w:ascii="Arial" w:hAnsi="Arial" w:cs="Arial"/>
          <w:sz w:val="24"/>
          <w:szCs w:val="24"/>
        </w:rPr>
        <w:t xml:space="preserve">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tabuľka č. 17 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spacing w:before="120" w:after="12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color w:val="000000" w:themeColor="text1"/>
          <w:sz w:val="24"/>
          <w:szCs w:val="24"/>
        </w:rPr>
        <w:t>b) Prehľad výnosov budúcich obdob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 xml:space="preserve">í je uvedený v tabuľkovej časti – tabuľka č. 18 </w:t>
      </w:r>
    </w:p>
    <w:tbl>
      <w:tblPr>
        <w:tblW w:w="7386" w:type="dxa"/>
        <w:tblInd w:w="55" w:type="dxa"/>
        <w:tblCellMar>
          <w:left w:w="70" w:type="dxa"/>
          <w:right w:w="70" w:type="dxa"/>
        </w:tblCellMar>
        <w:tblLook w:val="0000"/>
      </w:tblPr>
      <w:tblGrid>
        <w:gridCol w:w="3417"/>
        <w:gridCol w:w="1883"/>
        <w:gridCol w:w="2086"/>
      </w:tblGrid>
      <w:tr w:rsidR="00F53300" w:rsidRPr="00503887" w:rsidTr="003F1778">
        <w:trPr>
          <w:trHeight w:val="300"/>
        </w:trPr>
        <w:tc>
          <w:tcPr>
            <w:tcW w:w="341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Názov časového rozlíšenia</w:t>
            </w:r>
          </w:p>
        </w:tc>
        <w:tc>
          <w:tcPr>
            <w:tcW w:w="188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 xml:space="preserve"> k 31.12. 201</w:t>
            </w:r>
            <w:r w:rsidR="003F1778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7</w:t>
            </w:r>
          </w:p>
        </w:tc>
        <w:tc>
          <w:tcPr>
            <w:tcW w:w="208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 xml:space="preserve"> k 31.12. 201</w:t>
            </w:r>
            <w:r w:rsidR="003F1778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6</w:t>
            </w:r>
          </w:p>
        </w:tc>
      </w:tr>
      <w:tr w:rsidR="00F53300" w:rsidRPr="00503887" w:rsidTr="003F1778">
        <w:trPr>
          <w:trHeight w:val="276"/>
        </w:trPr>
        <w:tc>
          <w:tcPr>
            <w:tcW w:w="341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1883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  <w:tc>
          <w:tcPr>
            <w:tcW w:w="208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</w:p>
        </w:tc>
      </w:tr>
      <w:tr w:rsidR="00F53300" w:rsidRPr="00503887" w:rsidTr="003F1778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Výnosy budúcich období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 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53300" w:rsidRPr="00503887" w:rsidRDefault="00F53300" w:rsidP="00F53300">
            <w:pPr>
              <w:jc w:val="right"/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 </w:t>
            </w:r>
          </w:p>
        </w:tc>
      </w:tr>
      <w:tr w:rsidR="003F1778" w:rsidRPr="00503887" w:rsidTr="003F1778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nájomné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167EB6" w:rsidP="00F53300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  3 232,00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AD1887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3 988,-.</w:t>
            </w:r>
          </w:p>
        </w:tc>
      </w:tr>
      <w:tr w:rsidR="003F1778" w:rsidRPr="00503887" w:rsidTr="003F1778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z kapitálových transferov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167EB6" w:rsidP="00F53300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907 891,29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AD1887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>948 637,29</w:t>
            </w:r>
          </w:p>
        </w:tc>
      </w:tr>
      <w:tr w:rsidR="003F1778" w:rsidRPr="00503887" w:rsidTr="003F1778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  predplatné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167EB6" w:rsidP="00F53300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    497,08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AD1887">
            <w:pPr>
              <w:jc w:val="center"/>
              <w:rPr>
                <w:rFonts w:ascii="Arial" w:hAnsi="Arial" w:cs="Arial"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sz w:val="24"/>
                <w:szCs w:val="24"/>
                <w:lang w:eastAsia="cs-CZ"/>
              </w:rPr>
              <w:t xml:space="preserve">       211,85</w:t>
            </w:r>
          </w:p>
        </w:tc>
      </w:tr>
      <w:tr w:rsidR="003F1778" w:rsidRPr="00503887" w:rsidTr="003F1778">
        <w:trPr>
          <w:trHeight w:val="300"/>
        </w:trPr>
        <w:tc>
          <w:tcPr>
            <w:tcW w:w="341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8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167EB6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911 620,37</w:t>
            </w:r>
          </w:p>
        </w:tc>
        <w:tc>
          <w:tcPr>
            <w:tcW w:w="20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AD1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952 837,14</w:t>
            </w:r>
          </w:p>
        </w:tc>
      </w:tr>
    </w:tbl>
    <w:p w:rsidR="00F53300" w:rsidRPr="00503887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spacing w:before="60" w:after="60"/>
        <w:rPr>
          <w:rFonts w:ascii="Arial" w:hAnsi="Arial" w:cs="Arial"/>
          <w:sz w:val="24"/>
          <w:szCs w:val="24"/>
        </w:rPr>
      </w:pPr>
      <w:r w:rsidRPr="00FD147A">
        <w:rPr>
          <w:rFonts w:ascii="Arial" w:hAnsi="Arial" w:cs="Arial"/>
          <w:sz w:val="24"/>
          <w:szCs w:val="24"/>
        </w:rPr>
        <w:t>Najväčšou</w:t>
      </w:r>
      <w:r>
        <w:rPr>
          <w:rFonts w:ascii="Arial" w:hAnsi="Arial" w:cs="Arial"/>
          <w:sz w:val="24"/>
          <w:szCs w:val="24"/>
        </w:rPr>
        <w:t xml:space="preserve"> položkou výnosov budúcich období sú výnosy s kapitálových transferov, čiže odpisy majetku nadobudnutého z cudzích zdrojov.</w:t>
      </w:r>
    </w:p>
    <w:p w:rsidR="00F53300" w:rsidRDefault="00F53300" w:rsidP="00F53300">
      <w:pPr>
        <w:spacing w:before="60" w:after="60"/>
        <w:rPr>
          <w:rFonts w:ascii="Arial" w:hAnsi="Arial" w:cs="Arial"/>
          <w:sz w:val="24"/>
          <w:szCs w:val="24"/>
        </w:rPr>
      </w:pPr>
    </w:p>
    <w:p w:rsidR="00F53300" w:rsidRDefault="00F53300" w:rsidP="00F53300">
      <w:pPr>
        <w:spacing w:before="120"/>
        <w:jc w:val="both"/>
        <w:rPr>
          <w:rFonts w:ascii="Arial" w:hAnsi="Arial" w:cs="Arial"/>
          <w:sz w:val="24"/>
          <w:szCs w:val="24"/>
        </w:rPr>
      </w:pPr>
    </w:p>
    <w:p w:rsidR="00253E8E" w:rsidRDefault="00253E8E" w:rsidP="00F53300">
      <w:pPr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167EB6" w:rsidRDefault="00167EB6" w:rsidP="00F53300">
      <w:pPr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3F1778">
        <w:rPr>
          <w:i/>
          <w:sz w:val="24"/>
          <w:szCs w:val="24"/>
        </w:rPr>
        <w:t>y zostavenej k 31. decembru 2017</w:t>
      </w:r>
    </w:p>
    <w:p w:rsidR="00F53300" w:rsidRDefault="00F53300" w:rsidP="00F53300">
      <w:pPr>
        <w:spacing w:before="60" w:after="60"/>
        <w:rPr>
          <w:rFonts w:ascii="Arial" w:hAnsi="Arial" w:cs="Arial"/>
          <w:sz w:val="24"/>
          <w:szCs w:val="24"/>
        </w:rPr>
      </w:pPr>
    </w:p>
    <w:p w:rsidR="00F53300" w:rsidRPr="00FD147A" w:rsidRDefault="00F53300" w:rsidP="00F53300">
      <w:pPr>
        <w:spacing w:before="60" w:after="60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Náklady konsolidovaného celku</w:t>
      </w:r>
    </w:p>
    <w:p w:rsidR="00F53300" w:rsidRPr="00503887" w:rsidRDefault="00F53300" w:rsidP="00F53300">
      <w:pPr>
        <w:spacing w:before="60" w:after="60"/>
        <w:ind w:left="360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a)  Náklady na služby </w:t>
      </w:r>
    </w:p>
    <w:p w:rsidR="00F53300" w:rsidRPr="00503887" w:rsidRDefault="00F53300" w:rsidP="00F53300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Detailný rozpis významných nákladov na služby je uvedený v tabuľkovej časti –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tabuľka č. 19</w:t>
      </w:r>
    </w:p>
    <w:p w:rsidR="00F53300" w:rsidRPr="00503887" w:rsidRDefault="00F53300" w:rsidP="00F53300">
      <w:pPr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CC"/>
          <w:sz w:val="24"/>
          <w:szCs w:val="24"/>
        </w:rPr>
        <w:t xml:space="preserve">     </w:t>
      </w:r>
      <w:r w:rsidRPr="00503887">
        <w:rPr>
          <w:rFonts w:ascii="Arial" w:hAnsi="Arial" w:cs="Arial"/>
          <w:color w:val="000000" w:themeColor="text1"/>
          <w:sz w:val="24"/>
          <w:szCs w:val="24"/>
        </w:rPr>
        <w:t>Najväčšiu časť tvoria služby za  vývoz odpadu a prevádzkovanie obecného vodovodu.</w:t>
      </w:r>
    </w:p>
    <w:p w:rsidR="00F53300" w:rsidRPr="00503887" w:rsidRDefault="00F53300" w:rsidP="00F53300">
      <w:pPr>
        <w:rPr>
          <w:rFonts w:ascii="Arial" w:hAnsi="Arial" w:cs="Arial"/>
          <w:i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     </w:t>
      </w:r>
    </w:p>
    <w:p w:rsidR="00F53300" w:rsidRPr="00503887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    </w:t>
      </w:r>
    </w:p>
    <w:p w:rsidR="00F53300" w:rsidRPr="00BC4A80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>b) Ostatné náklady na prevádzkovú činnosť v €</w:t>
      </w:r>
    </w:p>
    <w:p w:rsidR="00F53300" w:rsidRPr="00BC4A80" w:rsidRDefault="00F53300" w:rsidP="00F53300">
      <w:pPr>
        <w:rPr>
          <w:rFonts w:ascii="Arial" w:hAnsi="Arial" w:cs="Arial"/>
          <w:color w:val="000000" w:themeColor="text1"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 xml:space="preserve">Detailný rozpis významných nákladov na služby je uvedený v tabuľkovej časti. </w:t>
      </w:r>
      <w:r w:rsidRPr="00BC4A80">
        <w:rPr>
          <w:rFonts w:ascii="Arial" w:hAnsi="Arial" w:cs="Arial"/>
          <w:color w:val="000000" w:themeColor="text1"/>
          <w:sz w:val="24"/>
          <w:szCs w:val="24"/>
        </w:rPr>
        <w:t>tabuľka č. 20.</w:t>
      </w:r>
      <w:r w:rsidRPr="00BC4A80">
        <w:rPr>
          <w:rFonts w:ascii="Arial" w:hAnsi="Arial" w:cs="Arial"/>
          <w:b/>
          <w:sz w:val="24"/>
          <w:szCs w:val="24"/>
        </w:rPr>
        <w:t xml:space="preserve">  </w:t>
      </w:r>
      <w:r w:rsidRPr="00BC4A80">
        <w:rPr>
          <w:rFonts w:ascii="Arial" w:hAnsi="Arial" w:cs="Arial"/>
          <w:sz w:val="24"/>
          <w:szCs w:val="24"/>
        </w:rPr>
        <w:t xml:space="preserve">Najvýznamnejšia položka  je finančný príspevok rodičom </w:t>
      </w:r>
      <w:r w:rsidR="003F1778">
        <w:rPr>
          <w:rFonts w:ascii="Arial" w:hAnsi="Arial" w:cs="Arial"/>
          <w:sz w:val="24"/>
          <w:szCs w:val="24"/>
        </w:rPr>
        <w:t>novonaro</w:t>
      </w:r>
      <w:r w:rsidR="00253E8E">
        <w:rPr>
          <w:rFonts w:ascii="Arial" w:hAnsi="Arial" w:cs="Arial"/>
          <w:sz w:val="24"/>
          <w:szCs w:val="24"/>
        </w:rPr>
        <w:t>dených detí v sume 1 650</w:t>
      </w:r>
      <w:r w:rsidRPr="00BC4A80">
        <w:rPr>
          <w:rFonts w:ascii="Arial" w:hAnsi="Arial" w:cs="Arial"/>
          <w:sz w:val="24"/>
          <w:szCs w:val="24"/>
        </w:rPr>
        <w:t>,- €.</w:t>
      </w:r>
    </w:p>
    <w:p w:rsidR="00F53300" w:rsidRPr="00BC4A80" w:rsidRDefault="00F53300" w:rsidP="00F53300">
      <w:pPr>
        <w:rPr>
          <w:rFonts w:ascii="Arial" w:hAnsi="Arial" w:cs="Arial"/>
          <w:sz w:val="24"/>
          <w:szCs w:val="24"/>
        </w:rPr>
      </w:pPr>
    </w:p>
    <w:p w:rsidR="00F53300" w:rsidRPr="00BC4A80" w:rsidRDefault="00F53300" w:rsidP="00F53300">
      <w:pPr>
        <w:rPr>
          <w:rFonts w:ascii="Arial" w:hAnsi="Arial" w:cs="Arial"/>
          <w:i/>
          <w:color w:val="C00000"/>
          <w:sz w:val="24"/>
          <w:szCs w:val="24"/>
        </w:rPr>
      </w:pPr>
    </w:p>
    <w:p w:rsidR="00F53300" w:rsidRPr="00BC4A80" w:rsidRDefault="00F53300" w:rsidP="00F53300">
      <w:pPr>
        <w:spacing w:before="120"/>
        <w:jc w:val="both"/>
        <w:rPr>
          <w:rFonts w:ascii="Arial" w:hAnsi="Arial" w:cs="Arial"/>
          <w:b/>
          <w:sz w:val="24"/>
          <w:szCs w:val="24"/>
        </w:rPr>
      </w:pPr>
      <w:r w:rsidRPr="00BC4A80">
        <w:rPr>
          <w:rFonts w:ascii="Arial" w:hAnsi="Arial" w:cs="Arial"/>
          <w:b/>
          <w:sz w:val="24"/>
          <w:szCs w:val="24"/>
        </w:rPr>
        <w:t xml:space="preserve">c) Ostatné finančné náklady </w:t>
      </w:r>
    </w:p>
    <w:p w:rsidR="00F53300" w:rsidRPr="00BC4A80" w:rsidRDefault="00F53300" w:rsidP="00F53300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b/>
        </w:rPr>
        <w:t xml:space="preserve">    </w:t>
      </w:r>
      <w:r w:rsidRPr="00BC4A80">
        <w:rPr>
          <w:rFonts w:ascii="Arial" w:hAnsi="Arial" w:cs="Arial"/>
          <w:sz w:val="24"/>
          <w:szCs w:val="24"/>
        </w:rPr>
        <w:t>Detailný rozpis významných nákladov na služby je uvedený v tabuľkovej časti – tabuľka č. 21.  Medzi tieto náklady patrí poistenie budov,  poistenie vozidiel DHZ</w:t>
      </w:r>
    </w:p>
    <w:p w:rsidR="00F53300" w:rsidRPr="00BC4A80" w:rsidRDefault="00F53300" w:rsidP="00F53300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>a poplatky banke.</w:t>
      </w:r>
    </w:p>
    <w:p w:rsidR="00F53300" w:rsidRPr="00BC4A80" w:rsidRDefault="00F53300" w:rsidP="00F53300">
      <w:pPr>
        <w:pStyle w:val="Bezriadkovania"/>
        <w:rPr>
          <w:rFonts w:ascii="Arial" w:hAnsi="Arial" w:cs="Arial"/>
          <w:sz w:val="24"/>
          <w:szCs w:val="24"/>
        </w:rPr>
      </w:pPr>
      <w:r w:rsidRPr="00BC4A80">
        <w:rPr>
          <w:rFonts w:ascii="Arial" w:hAnsi="Arial" w:cs="Arial"/>
          <w:sz w:val="24"/>
          <w:szCs w:val="24"/>
        </w:rPr>
        <w:t xml:space="preserve">   </w:t>
      </w:r>
      <w:r w:rsidRPr="00BC4A80">
        <w:rPr>
          <w:rFonts w:ascii="Arial" w:hAnsi="Arial" w:cs="Arial"/>
          <w:i/>
          <w:sz w:val="24"/>
          <w:szCs w:val="24"/>
        </w:rPr>
        <w:t xml:space="preserve"> </w:t>
      </w:r>
    </w:p>
    <w:p w:rsidR="00F53300" w:rsidRDefault="00F53300" w:rsidP="00F53300">
      <w:pPr>
        <w:spacing w:before="120"/>
        <w:jc w:val="both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9"/>
        </w:num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Výnosy konsolidovaného celku</w:t>
      </w:r>
    </w:p>
    <w:p w:rsidR="00F53300" w:rsidRPr="00503887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Ostatné výnosy na prevádzkovú činnosť v €</w:t>
      </w:r>
    </w:p>
    <w:tbl>
      <w:tblPr>
        <w:tblW w:w="7886" w:type="dxa"/>
        <w:tblInd w:w="55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240"/>
        <w:gridCol w:w="1871"/>
        <w:gridCol w:w="1775"/>
      </w:tblGrid>
      <w:tr w:rsidR="00F53300" w:rsidRPr="00503887" w:rsidTr="00F53300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3300" w:rsidRPr="00503887" w:rsidRDefault="00F53300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popis výnosov</w:t>
            </w:r>
          </w:p>
        </w:tc>
        <w:tc>
          <w:tcPr>
            <w:tcW w:w="1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F53300" w:rsidRPr="00503887" w:rsidRDefault="003F1778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K 31.12.2017</w:t>
            </w:r>
          </w:p>
        </w:tc>
        <w:tc>
          <w:tcPr>
            <w:tcW w:w="17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F53300" w:rsidRPr="00503887" w:rsidRDefault="00F53300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k 31.12. 201</w:t>
            </w:r>
            <w:r w:rsidR="003F1778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6</w:t>
            </w:r>
          </w:p>
        </w:tc>
      </w:tr>
      <w:tr w:rsidR="003F1778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 xml:space="preserve">Dobropisy, refundácie nákladov minulého účtovného obdobia /elektrika, plyn  </w:t>
            </w:r>
            <w:proofErr w:type="spellStart"/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ZŠsMŠ</w:t>
            </w:r>
            <w:proofErr w:type="spellEnd"/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/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1778" w:rsidRPr="00503887" w:rsidRDefault="003F1778" w:rsidP="00F533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F1778" w:rsidRPr="00503887" w:rsidRDefault="003F1778" w:rsidP="00AD188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1 072,33</w:t>
            </w:r>
          </w:p>
        </w:tc>
      </w:tr>
      <w:tr w:rsidR="003F1778" w:rsidRPr="00503887" w:rsidTr="00F53300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Výnosy z prenájmu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1778" w:rsidRPr="00503887" w:rsidRDefault="00C558A6" w:rsidP="00F53300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 62 309,44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F1778" w:rsidRPr="00503887" w:rsidRDefault="003F1778" w:rsidP="00AD1887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  61 442,89</w:t>
            </w:r>
          </w:p>
        </w:tc>
      </w:tr>
      <w:tr w:rsidR="003F1778" w:rsidRPr="00503887" w:rsidTr="00F53300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sz w:val="24"/>
                <w:szCs w:val="24"/>
                <w:lang w:eastAsia="cs-CZ"/>
              </w:rPr>
              <w:t>Ostatné</w:t>
            </w:r>
          </w:p>
        </w:tc>
        <w:tc>
          <w:tcPr>
            <w:tcW w:w="187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1778" w:rsidRPr="00503887" w:rsidRDefault="00C558A6" w:rsidP="00F53300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  9 366,67</w:t>
            </w:r>
          </w:p>
        </w:tc>
        <w:tc>
          <w:tcPr>
            <w:tcW w:w="17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F1778" w:rsidRPr="00503887" w:rsidRDefault="003F1778" w:rsidP="00AD1887">
            <w:pPr>
              <w:jc w:val="center"/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8 847,10</w:t>
            </w:r>
          </w:p>
        </w:tc>
      </w:tr>
      <w:tr w:rsidR="003F1778" w:rsidRPr="00503887" w:rsidTr="00F53300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3F1778" w:rsidRPr="00503887" w:rsidRDefault="003F1778" w:rsidP="00F53300">
            <w:pPr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</w:pPr>
            <w:r w:rsidRPr="00503887">
              <w:rPr>
                <w:rFonts w:ascii="Arial" w:hAnsi="Arial" w:cs="Arial"/>
                <w:b/>
                <w:bCs/>
                <w:sz w:val="24"/>
                <w:szCs w:val="24"/>
                <w:lang w:eastAsia="cs-CZ"/>
              </w:rPr>
              <w:t>Spolu</w:t>
            </w:r>
          </w:p>
        </w:tc>
        <w:tc>
          <w:tcPr>
            <w:tcW w:w="187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F1778" w:rsidRPr="00503887" w:rsidRDefault="00C558A6" w:rsidP="00F53300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71 676,11</w:t>
            </w:r>
          </w:p>
        </w:tc>
        <w:tc>
          <w:tcPr>
            <w:tcW w:w="17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3F1778" w:rsidRPr="00503887" w:rsidRDefault="003F1778" w:rsidP="00AD1887">
            <w:pPr>
              <w:jc w:val="center"/>
              <w:rPr>
                <w:rFonts w:ascii="Arial" w:hAnsi="Arial" w:cs="Arial"/>
                <w:b/>
                <w:bCs/>
                <w:sz w:val="24"/>
                <w:szCs w:val="24"/>
              </w:rPr>
            </w:pPr>
            <w:r>
              <w:rPr>
                <w:rFonts w:ascii="Arial" w:hAnsi="Arial" w:cs="Arial"/>
                <w:b/>
                <w:bCs/>
                <w:sz w:val="24"/>
                <w:szCs w:val="24"/>
              </w:rPr>
              <w:t>71 362,32</w:t>
            </w:r>
          </w:p>
        </w:tc>
      </w:tr>
    </w:tbl>
    <w:p w:rsidR="00F53300" w:rsidRPr="00503887" w:rsidRDefault="00F53300" w:rsidP="00F53300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spacing w:before="60" w:after="60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Najväčšou položkou výnosov sú výnosy z </w:t>
      </w:r>
      <w:r>
        <w:rPr>
          <w:rFonts w:ascii="Arial" w:hAnsi="Arial" w:cs="Arial"/>
          <w:sz w:val="24"/>
          <w:szCs w:val="24"/>
        </w:rPr>
        <w:t>prenájmu nájomných bytoviek a kultúrneho domu.</w:t>
      </w:r>
    </w:p>
    <w:p w:rsidR="00F53300" w:rsidRDefault="00F53300" w:rsidP="00F53300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253E8E" w:rsidRPr="00503887" w:rsidRDefault="00253E8E" w:rsidP="00F53300">
      <w:pPr>
        <w:spacing w:before="60" w:after="60"/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Kurzové zisky v €</w:t>
      </w:r>
    </w:p>
    <w:p w:rsidR="00F53300" w:rsidRPr="00503887" w:rsidRDefault="00F53300" w:rsidP="00F53300">
      <w:pPr>
        <w:spacing w:before="60" w:after="60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53300" w:rsidRPr="00503887" w:rsidRDefault="00F53300" w:rsidP="00F53300">
      <w:pPr>
        <w:spacing w:before="60" w:after="60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3F1778">
        <w:rPr>
          <w:i/>
          <w:sz w:val="24"/>
          <w:szCs w:val="24"/>
        </w:rPr>
        <w:t>y zostavenej k 31. decembru 2017</w:t>
      </w:r>
    </w:p>
    <w:p w:rsidR="00F53300" w:rsidRDefault="00F53300" w:rsidP="00F53300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spacing w:before="120" w:after="120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spacing w:before="120" w:after="120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Výnosy z finančného majetku v € </w:t>
      </w:r>
    </w:p>
    <w:p w:rsidR="00F53300" w:rsidRPr="004416B1" w:rsidRDefault="00F53300" w:rsidP="00F53300">
      <w:pPr>
        <w:spacing w:before="120" w:after="12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Obec nemá obsahovú náplň. </w:t>
      </w:r>
    </w:p>
    <w:p w:rsidR="00F53300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IV. </w:t>
      </w: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Informácie o iných aktívach a iných pasívach</w:t>
      </w:r>
    </w:p>
    <w:p w:rsidR="00F53300" w:rsidRPr="00503887" w:rsidRDefault="00F53300" w:rsidP="00F53300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spacing w:line="360" w:lineRule="auto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1"/>
        </w:numPr>
        <w:tabs>
          <w:tab w:val="clear" w:pos="1080"/>
          <w:tab w:val="num" w:pos="360"/>
        </w:tabs>
        <w:ind w:left="360" w:hanging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Iné aktíva a iné pasíva </w:t>
      </w:r>
    </w:p>
    <w:p w:rsidR="00F53300" w:rsidRPr="00503887" w:rsidRDefault="00F53300" w:rsidP="00F53300">
      <w:pPr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53300" w:rsidRPr="00503887" w:rsidRDefault="00F53300" w:rsidP="00F53300">
      <w:pPr>
        <w:jc w:val="both"/>
        <w:rPr>
          <w:rFonts w:ascii="Arial" w:hAnsi="Arial" w:cs="Arial"/>
          <w:color w:val="000000" w:themeColor="text1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2"/>
        </w:numPr>
        <w:tabs>
          <w:tab w:val="clear" w:pos="720"/>
          <w:tab w:val="left" w:pos="360"/>
        </w:tabs>
        <w:spacing w:before="120"/>
        <w:ind w:left="357" w:hanging="357"/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Prípadné ďalšie záväzky</w:t>
      </w:r>
    </w:p>
    <w:p w:rsidR="00F53300" w:rsidRPr="00503887" w:rsidRDefault="00F53300" w:rsidP="00F53300">
      <w:pPr>
        <w:tabs>
          <w:tab w:val="left" w:pos="360"/>
        </w:tabs>
        <w:ind w:left="357"/>
        <w:jc w:val="both"/>
        <w:rPr>
          <w:rFonts w:ascii="Arial" w:hAnsi="Arial" w:cs="Arial"/>
          <w:sz w:val="24"/>
          <w:szCs w:val="24"/>
          <w:highlight w:val="green"/>
        </w:rPr>
      </w:pP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Konsolidovaný celok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>obce Mikušovce</w:t>
      </w:r>
      <w:r w:rsidRPr="00503887">
        <w:rPr>
          <w:rFonts w:ascii="Arial" w:hAnsi="Arial" w:cs="Arial"/>
          <w:i/>
          <w:sz w:val="24"/>
          <w:szCs w:val="24"/>
        </w:rPr>
        <w:t xml:space="preserve"> ne</w:t>
      </w:r>
      <w:r w:rsidRPr="00503887">
        <w:rPr>
          <w:rFonts w:ascii="Arial" w:hAnsi="Arial" w:cs="Arial"/>
          <w:sz w:val="24"/>
          <w:szCs w:val="24"/>
        </w:rPr>
        <w:t>má  ďalšie záväzky, ktoré sa nesledujú v bežnom účtovníctve a neuvádzajú sa v súvahe:</w:t>
      </w: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i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záruky tretím stranám </w:t>
      </w: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i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- poskytnuté ručenia </w:t>
      </w: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- existujúce a hroziace súdne spory</w:t>
      </w:r>
      <w:r w:rsidRPr="00503887">
        <w:rPr>
          <w:rFonts w:ascii="Arial" w:hAnsi="Arial" w:cs="Arial"/>
          <w:color w:val="C00000"/>
          <w:sz w:val="24"/>
          <w:szCs w:val="24"/>
        </w:rPr>
        <w:t>.</w:t>
      </w: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color w:val="C00000"/>
          <w:sz w:val="24"/>
          <w:szCs w:val="24"/>
        </w:rPr>
      </w:pP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2"/>
        </w:numPr>
        <w:tabs>
          <w:tab w:val="clear" w:pos="720"/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Zoznam nehnuteľných kultúrnych pamiatok spravovaných účtovnou jednotkou  </w:t>
      </w:r>
    </w:p>
    <w:p w:rsidR="00F53300" w:rsidRPr="00503887" w:rsidRDefault="00F53300" w:rsidP="00F53300">
      <w:pPr>
        <w:tabs>
          <w:tab w:val="left" w:pos="360"/>
        </w:tabs>
        <w:ind w:left="360"/>
        <w:jc w:val="both"/>
        <w:rPr>
          <w:rFonts w:ascii="Arial" w:hAnsi="Arial" w:cs="Arial"/>
          <w:color w:val="000000" w:themeColor="text1"/>
          <w:sz w:val="24"/>
          <w:szCs w:val="24"/>
        </w:rPr>
      </w:pPr>
      <w:r w:rsidRPr="00503887">
        <w:rPr>
          <w:rFonts w:ascii="Arial" w:hAnsi="Arial" w:cs="Arial"/>
          <w:color w:val="000000" w:themeColor="text1"/>
          <w:sz w:val="24"/>
          <w:szCs w:val="24"/>
        </w:rPr>
        <w:t>tabuľka č. 24</w:t>
      </w: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Obec nemá obsahovú náplň.</w:t>
      </w: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tabs>
          <w:tab w:val="left" w:pos="360"/>
        </w:tabs>
        <w:jc w:val="both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numPr>
          <w:ilvl w:val="0"/>
          <w:numId w:val="2"/>
        </w:numPr>
        <w:tabs>
          <w:tab w:val="clear" w:pos="720"/>
          <w:tab w:val="left" w:pos="360"/>
        </w:tabs>
        <w:spacing w:line="360" w:lineRule="auto"/>
        <w:ind w:left="360"/>
        <w:jc w:val="both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Ostatné finančné povinnosti </w:t>
      </w:r>
    </w:p>
    <w:p w:rsidR="00F53300" w:rsidRPr="00503887" w:rsidRDefault="00F53300" w:rsidP="00F53300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 xml:space="preserve">Obec nemá obsahovú náplň.     </w:t>
      </w:r>
    </w:p>
    <w:p w:rsidR="00F53300" w:rsidRPr="00503887" w:rsidRDefault="00F53300" w:rsidP="00F53300">
      <w:pPr>
        <w:spacing w:line="360" w:lineRule="auto"/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spacing w:line="360" w:lineRule="auto"/>
        <w:rPr>
          <w:rFonts w:ascii="Arial" w:hAnsi="Arial" w:cs="Arial"/>
          <w:i/>
          <w:color w:val="C00000"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Obec Mikušovce</w:t>
      </w:r>
    </w:p>
    <w:p w:rsidR="00F53300" w:rsidRDefault="00F53300" w:rsidP="00F53300">
      <w:pPr>
        <w:pBdr>
          <w:bottom w:val="single" w:sz="6" w:space="1" w:color="auto"/>
        </w:pBdr>
        <w:jc w:val="center"/>
        <w:rPr>
          <w:i/>
          <w:sz w:val="24"/>
          <w:szCs w:val="24"/>
        </w:rPr>
      </w:pPr>
      <w:r>
        <w:rPr>
          <w:i/>
          <w:sz w:val="24"/>
          <w:szCs w:val="24"/>
        </w:rPr>
        <w:t>Poznámky konsolidovanej účtovnej závierk</w:t>
      </w:r>
      <w:r w:rsidR="003F1778">
        <w:rPr>
          <w:i/>
          <w:sz w:val="24"/>
          <w:szCs w:val="24"/>
        </w:rPr>
        <w:t>y zostavenej k 31. decembru 2017</w:t>
      </w:r>
    </w:p>
    <w:p w:rsidR="00F53300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rPr>
          <w:rFonts w:ascii="Arial" w:hAnsi="Arial" w:cs="Arial"/>
          <w:b/>
          <w:sz w:val="24"/>
          <w:szCs w:val="24"/>
        </w:rPr>
      </w:pPr>
    </w:p>
    <w:p w:rsidR="00F53300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tabs>
          <w:tab w:val="left" w:pos="4671"/>
          <w:tab w:val="center" w:pos="5102"/>
        </w:tabs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 xml:space="preserve">Čl. V. </w:t>
      </w: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SKUTOČNOSTI, KTORÉ NASTALI PO DNI,</w:t>
      </w: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  <w:r w:rsidRPr="00503887">
        <w:rPr>
          <w:rFonts w:ascii="Arial" w:hAnsi="Arial" w:cs="Arial"/>
          <w:b/>
          <w:sz w:val="24"/>
          <w:szCs w:val="24"/>
        </w:rPr>
        <w:t>KU KTORÉMU SA ZOSTAVUJE ÚČTOVNÁ ZÁVIERKA, DO DŇA JEJ ZOSTAVENIA</w:t>
      </w: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Pr="00503887" w:rsidRDefault="00F53300" w:rsidP="00F53300">
      <w:pPr>
        <w:jc w:val="center"/>
        <w:rPr>
          <w:rFonts w:ascii="Arial" w:hAnsi="Arial" w:cs="Arial"/>
          <w:b/>
          <w:sz w:val="24"/>
          <w:szCs w:val="24"/>
        </w:rPr>
      </w:pPr>
    </w:p>
    <w:p w:rsidR="00F53300" w:rsidRPr="00146DBE" w:rsidRDefault="00F53300" w:rsidP="00F53300">
      <w:pPr>
        <w:spacing w:line="360" w:lineRule="auto"/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Po 31. decembri </w:t>
      </w:r>
      <w:r w:rsidRPr="00503887">
        <w:rPr>
          <w:rFonts w:ascii="Arial" w:hAnsi="Arial" w:cs="Arial"/>
          <w:iCs/>
          <w:sz w:val="24"/>
          <w:szCs w:val="24"/>
        </w:rPr>
        <w:t>201</w:t>
      </w:r>
      <w:r w:rsidR="003F1778">
        <w:rPr>
          <w:rFonts w:ascii="Arial" w:hAnsi="Arial" w:cs="Arial"/>
          <w:iCs/>
          <w:sz w:val="24"/>
          <w:szCs w:val="24"/>
        </w:rPr>
        <w:t>7</w:t>
      </w:r>
      <w:r>
        <w:rPr>
          <w:rFonts w:ascii="Arial" w:hAnsi="Arial" w:cs="Arial"/>
          <w:iCs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i/>
          <w:color w:val="000000" w:themeColor="text1"/>
          <w:sz w:val="24"/>
          <w:szCs w:val="24"/>
        </w:rPr>
        <w:t xml:space="preserve">nenastali </w:t>
      </w:r>
      <w:r w:rsidRPr="00503887">
        <w:rPr>
          <w:rFonts w:ascii="Arial" w:hAnsi="Arial" w:cs="Arial"/>
          <w:i/>
          <w:sz w:val="24"/>
          <w:szCs w:val="24"/>
        </w:rPr>
        <w:t xml:space="preserve"> </w:t>
      </w:r>
      <w:r w:rsidRPr="00503887">
        <w:rPr>
          <w:rFonts w:ascii="Arial" w:hAnsi="Arial" w:cs="Arial"/>
          <w:sz w:val="24"/>
          <w:szCs w:val="24"/>
        </w:rPr>
        <w:t>také udalosti, ktoré by si vyžadovali zverejnenie alebo vykázanie v konsolidovane</w:t>
      </w:r>
      <w:r w:rsidR="003F1778">
        <w:rPr>
          <w:rFonts w:ascii="Arial" w:hAnsi="Arial" w:cs="Arial"/>
          <w:sz w:val="24"/>
          <w:szCs w:val="24"/>
        </w:rPr>
        <w:t>j účtovnej závierke za rok 2017</w:t>
      </w:r>
      <w:r>
        <w:rPr>
          <w:rFonts w:ascii="Arial" w:hAnsi="Arial" w:cs="Arial"/>
          <w:sz w:val="24"/>
          <w:szCs w:val="24"/>
        </w:rPr>
        <w:t>.</w:t>
      </w: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Pr="00503887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Default="00F53300" w:rsidP="00F53300">
      <w:pPr>
        <w:rPr>
          <w:sz w:val="24"/>
          <w:szCs w:val="24"/>
        </w:rPr>
      </w:pPr>
    </w:p>
    <w:p w:rsidR="00F53300" w:rsidRPr="00503887" w:rsidRDefault="00F53300" w:rsidP="00F53300">
      <w:pPr>
        <w:rPr>
          <w:sz w:val="24"/>
          <w:szCs w:val="24"/>
        </w:rPr>
      </w:pPr>
    </w:p>
    <w:p w:rsidR="00F53300" w:rsidRPr="00503887" w:rsidRDefault="00F53300" w:rsidP="00F53300">
      <w:pPr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V Mikušovciach,  </w:t>
      </w:r>
      <w:r w:rsidRPr="00503887">
        <w:rPr>
          <w:rFonts w:ascii="Arial" w:hAnsi="Arial" w:cs="Arial"/>
          <w:sz w:val="24"/>
          <w:szCs w:val="24"/>
        </w:rPr>
        <w:t xml:space="preserve">   </w:t>
      </w:r>
      <w:r w:rsidR="00F347FC">
        <w:rPr>
          <w:rFonts w:ascii="Arial" w:hAnsi="Arial" w:cs="Arial"/>
          <w:sz w:val="24"/>
          <w:szCs w:val="24"/>
        </w:rPr>
        <w:t>21.05.2018</w:t>
      </w:r>
      <w:r w:rsidRPr="00503887">
        <w:rPr>
          <w:rFonts w:ascii="Arial" w:hAnsi="Arial" w:cs="Arial"/>
          <w:sz w:val="24"/>
          <w:szCs w:val="24"/>
        </w:rPr>
        <w:t xml:space="preserve">                          </w:t>
      </w:r>
      <w:r>
        <w:rPr>
          <w:rFonts w:ascii="Arial" w:hAnsi="Arial" w:cs="Arial"/>
          <w:sz w:val="24"/>
          <w:szCs w:val="24"/>
        </w:rPr>
        <w:t xml:space="preserve">                            </w:t>
      </w:r>
      <w:r w:rsidRPr="00503887">
        <w:rPr>
          <w:rFonts w:ascii="Arial" w:hAnsi="Arial" w:cs="Arial"/>
          <w:sz w:val="24"/>
          <w:szCs w:val="24"/>
        </w:rPr>
        <w:t xml:space="preserve"> Viktor </w:t>
      </w:r>
      <w:proofErr w:type="spellStart"/>
      <w:r w:rsidRPr="00503887">
        <w:rPr>
          <w:rFonts w:ascii="Arial" w:hAnsi="Arial" w:cs="Arial"/>
          <w:sz w:val="24"/>
          <w:szCs w:val="24"/>
        </w:rPr>
        <w:t>Buček</w:t>
      </w:r>
      <w:proofErr w:type="spellEnd"/>
    </w:p>
    <w:p w:rsidR="00F53300" w:rsidRPr="00503887" w:rsidRDefault="00F53300" w:rsidP="00F53300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 xml:space="preserve">                                                                                    </w:t>
      </w:r>
      <w:r>
        <w:rPr>
          <w:rFonts w:ascii="Arial" w:hAnsi="Arial" w:cs="Arial"/>
          <w:sz w:val="24"/>
          <w:szCs w:val="24"/>
        </w:rPr>
        <w:t xml:space="preserve">         </w:t>
      </w:r>
      <w:r w:rsidRPr="00503887">
        <w:rPr>
          <w:rFonts w:ascii="Arial" w:hAnsi="Arial" w:cs="Arial"/>
          <w:sz w:val="24"/>
          <w:szCs w:val="24"/>
        </w:rPr>
        <w:t xml:space="preserve">    </w:t>
      </w:r>
      <w:r w:rsidR="00F347FC">
        <w:rPr>
          <w:rFonts w:ascii="Arial" w:hAnsi="Arial" w:cs="Arial"/>
          <w:sz w:val="24"/>
          <w:szCs w:val="24"/>
        </w:rPr>
        <w:t xml:space="preserve">   </w:t>
      </w:r>
      <w:r w:rsidRPr="00503887">
        <w:rPr>
          <w:rFonts w:ascii="Arial" w:hAnsi="Arial" w:cs="Arial"/>
          <w:sz w:val="24"/>
          <w:szCs w:val="24"/>
        </w:rPr>
        <w:t xml:space="preserve">    starosta obce</w:t>
      </w:r>
    </w:p>
    <w:p w:rsidR="00F53300" w:rsidRPr="00503887" w:rsidRDefault="00F53300" w:rsidP="00F53300">
      <w:pPr>
        <w:rPr>
          <w:rFonts w:ascii="Arial" w:hAnsi="Arial" w:cs="Arial"/>
          <w:sz w:val="24"/>
          <w:szCs w:val="24"/>
        </w:rPr>
      </w:pPr>
      <w:r w:rsidRPr="00503887">
        <w:rPr>
          <w:rFonts w:ascii="Arial" w:hAnsi="Arial" w:cs="Arial"/>
          <w:sz w:val="24"/>
          <w:szCs w:val="24"/>
        </w:rPr>
        <w:t>Vypracovala:  Jana Pagáčová,  ekonómka obce</w:t>
      </w:r>
    </w:p>
    <w:p w:rsidR="00F53300" w:rsidRPr="00503887" w:rsidRDefault="00F53300" w:rsidP="00F53300">
      <w:pPr>
        <w:rPr>
          <w:rFonts w:ascii="Arial" w:hAnsi="Arial" w:cs="Arial"/>
          <w:sz w:val="24"/>
          <w:szCs w:val="24"/>
        </w:rPr>
      </w:pPr>
    </w:p>
    <w:p w:rsidR="00F53300" w:rsidRPr="00503887" w:rsidRDefault="00F53300" w:rsidP="00F53300">
      <w:pPr>
        <w:rPr>
          <w:sz w:val="24"/>
          <w:szCs w:val="24"/>
        </w:rPr>
      </w:pPr>
    </w:p>
    <w:p w:rsidR="00F53300" w:rsidRDefault="00F53300" w:rsidP="00F53300"/>
    <w:p w:rsidR="008D2205" w:rsidRDefault="008D2205"/>
    <w:sectPr w:rsidR="008D2205" w:rsidSect="00F5330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3">
    <w:nsid w:val="20EF1DFA"/>
    <w:multiLevelType w:val="hybridMultilevel"/>
    <w:tmpl w:val="9B00E7EA"/>
    <w:lvl w:ilvl="0" w:tplc="AA308B2E">
      <w:start w:val="6"/>
      <w:numFmt w:val="decimal"/>
      <w:pStyle w:val="Nadpis2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>
    <w:nsid w:val="319C5A82"/>
    <w:multiLevelType w:val="hybridMultilevel"/>
    <w:tmpl w:val="3BE2C9BE"/>
    <w:lvl w:ilvl="0" w:tplc="3BCEDA5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687D4055"/>
    <w:multiLevelType w:val="hybridMultilevel"/>
    <w:tmpl w:val="E52C5FD4"/>
    <w:lvl w:ilvl="0" w:tplc="BD16A8E4">
      <w:start w:val="987"/>
      <w:numFmt w:val="decimal"/>
      <w:lvlText w:val="%1"/>
      <w:lvlJc w:val="left"/>
      <w:pPr>
        <w:ind w:left="528" w:hanging="4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203" w:hanging="360"/>
      </w:pPr>
    </w:lvl>
    <w:lvl w:ilvl="2" w:tplc="041B001B" w:tentative="1">
      <w:start w:val="1"/>
      <w:numFmt w:val="lowerRoman"/>
      <w:lvlText w:val="%3."/>
      <w:lvlJc w:val="right"/>
      <w:pPr>
        <w:ind w:left="1923" w:hanging="180"/>
      </w:pPr>
    </w:lvl>
    <w:lvl w:ilvl="3" w:tplc="041B000F" w:tentative="1">
      <w:start w:val="1"/>
      <w:numFmt w:val="decimal"/>
      <w:lvlText w:val="%4."/>
      <w:lvlJc w:val="left"/>
      <w:pPr>
        <w:ind w:left="2643" w:hanging="360"/>
      </w:pPr>
    </w:lvl>
    <w:lvl w:ilvl="4" w:tplc="041B0019" w:tentative="1">
      <w:start w:val="1"/>
      <w:numFmt w:val="lowerLetter"/>
      <w:lvlText w:val="%5."/>
      <w:lvlJc w:val="left"/>
      <w:pPr>
        <w:ind w:left="3363" w:hanging="360"/>
      </w:pPr>
    </w:lvl>
    <w:lvl w:ilvl="5" w:tplc="041B001B" w:tentative="1">
      <w:start w:val="1"/>
      <w:numFmt w:val="lowerRoman"/>
      <w:lvlText w:val="%6."/>
      <w:lvlJc w:val="right"/>
      <w:pPr>
        <w:ind w:left="4083" w:hanging="180"/>
      </w:pPr>
    </w:lvl>
    <w:lvl w:ilvl="6" w:tplc="041B000F" w:tentative="1">
      <w:start w:val="1"/>
      <w:numFmt w:val="decimal"/>
      <w:lvlText w:val="%7."/>
      <w:lvlJc w:val="left"/>
      <w:pPr>
        <w:ind w:left="4803" w:hanging="360"/>
      </w:pPr>
    </w:lvl>
    <w:lvl w:ilvl="7" w:tplc="041B0019" w:tentative="1">
      <w:start w:val="1"/>
      <w:numFmt w:val="lowerLetter"/>
      <w:lvlText w:val="%8."/>
      <w:lvlJc w:val="left"/>
      <w:pPr>
        <w:ind w:left="5523" w:hanging="360"/>
      </w:pPr>
    </w:lvl>
    <w:lvl w:ilvl="8" w:tplc="041B001B" w:tentative="1">
      <w:start w:val="1"/>
      <w:numFmt w:val="lowerRoman"/>
      <w:lvlText w:val="%9."/>
      <w:lvlJc w:val="right"/>
      <w:pPr>
        <w:ind w:left="6243" w:hanging="180"/>
      </w:pPr>
    </w:lvl>
  </w:abstractNum>
  <w:abstractNum w:abstractNumId="11">
    <w:nsid w:val="77055057"/>
    <w:multiLevelType w:val="hybridMultilevel"/>
    <w:tmpl w:val="1C123C70"/>
    <w:lvl w:ilvl="0" w:tplc="6CAC6676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5"/>
  </w:num>
  <w:num w:numId="5">
    <w:abstractNumId w:val="12"/>
  </w:num>
  <w:num w:numId="6">
    <w:abstractNumId w:val="3"/>
  </w:num>
  <w:num w:numId="7">
    <w:abstractNumId w:val="2"/>
  </w:num>
  <w:num w:numId="8">
    <w:abstractNumId w:val="9"/>
  </w:num>
  <w:num w:numId="9">
    <w:abstractNumId w:val="7"/>
  </w:num>
  <w:num w:numId="10">
    <w:abstractNumId w:val="1"/>
  </w:num>
  <w:num w:numId="11">
    <w:abstractNumId w:val="4"/>
  </w:num>
  <w:num w:numId="12">
    <w:abstractNumId w:val="11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hyphenationZone w:val="425"/>
  <w:characterSpacingControl w:val="doNotCompress"/>
  <w:compat/>
  <w:rsids>
    <w:rsidRoot w:val="00F53300"/>
    <w:rsid w:val="00167EB6"/>
    <w:rsid w:val="00253E8E"/>
    <w:rsid w:val="003C5F84"/>
    <w:rsid w:val="003F1778"/>
    <w:rsid w:val="005E2612"/>
    <w:rsid w:val="00662D0F"/>
    <w:rsid w:val="007337FC"/>
    <w:rsid w:val="007A468E"/>
    <w:rsid w:val="00832428"/>
    <w:rsid w:val="00865960"/>
    <w:rsid w:val="008D2205"/>
    <w:rsid w:val="00AD1887"/>
    <w:rsid w:val="00B417E6"/>
    <w:rsid w:val="00BB5AE7"/>
    <w:rsid w:val="00C558A6"/>
    <w:rsid w:val="00D76DC9"/>
    <w:rsid w:val="00DE24AC"/>
    <w:rsid w:val="00F347FC"/>
    <w:rsid w:val="00F533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533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Nadpis2">
    <w:name w:val="heading 2"/>
    <w:basedOn w:val="Normlny"/>
    <w:next w:val="Normlny"/>
    <w:link w:val="Nadpis2Char"/>
    <w:autoRedefine/>
    <w:uiPriority w:val="9"/>
    <w:qFormat/>
    <w:rsid w:val="00F53300"/>
    <w:pPr>
      <w:keepNext/>
      <w:numPr>
        <w:numId w:val="6"/>
      </w:numPr>
      <w:spacing w:before="60" w:after="240"/>
      <w:outlineLvl w:val="1"/>
    </w:pPr>
    <w:rPr>
      <w:rFonts w:ascii="Arial" w:hAnsi="Arial" w:cs="Arial"/>
      <w:b/>
      <w:bCs/>
      <w:iCs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"/>
    <w:rsid w:val="00F53300"/>
    <w:rPr>
      <w:rFonts w:ascii="Arial" w:eastAsia="Times New Roman" w:hAnsi="Arial" w:cs="Arial"/>
      <w:b/>
      <w:bCs/>
      <w:iCs/>
      <w:lang w:eastAsia="sk-SK"/>
    </w:rPr>
  </w:style>
  <w:style w:type="paragraph" w:styleId="Zkladntext">
    <w:name w:val="Body Text"/>
    <w:basedOn w:val="Normlny"/>
    <w:link w:val="ZkladntextChar"/>
    <w:uiPriority w:val="99"/>
    <w:rsid w:val="00F53300"/>
    <w:pPr>
      <w:ind w:left="426"/>
      <w:jc w:val="both"/>
    </w:pPr>
    <w:rPr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rsid w:val="00F53300"/>
    <w:rPr>
      <w:rFonts w:ascii="Times New Roman" w:eastAsia="Times New Roman" w:hAnsi="Times New Roman" w:cs="Times New Roman"/>
      <w:sz w:val="18"/>
      <w:szCs w:val="18"/>
      <w:lang w:eastAsia="sk-SK"/>
    </w:rPr>
  </w:style>
  <w:style w:type="paragraph" w:customStyle="1" w:styleId="Pismenka">
    <w:name w:val="Pismenka"/>
    <w:basedOn w:val="Zkladntext"/>
    <w:rsid w:val="00F53300"/>
    <w:pPr>
      <w:tabs>
        <w:tab w:val="num" w:pos="426"/>
      </w:tabs>
      <w:ind w:hanging="426"/>
    </w:pPr>
    <w:rPr>
      <w:b/>
      <w:bCs/>
    </w:rPr>
  </w:style>
  <w:style w:type="paragraph" w:customStyle="1" w:styleId="odstavec">
    <w:name w:val="odstavec"/>
    <w:basedOn w:val="Normlny"/>
    <w:autoRedefine/>
    <w:rsid w:val="00F53300"/>
    <w:pPr>
      <w:ind w:right="-79"/>
      <w:jc w:val="both"/>
    </w:pPr>
    <w:rPr>
      <w:rFonts w:ascii="Arial" w:hAnsi="Arial" w:cs="Arial"/>
    </w:rPr>
  </w:style>
  <w:style w:type="paragraph" w:customStyle="1" w:styleId="abc">
    <w:name w:val="abc"/>
    <w:basedOn w:val="Normlny"/>
    <w:autoRedefine/>
    <w:rsid w:val="00F53300"/>
    <w:pPr>
      <w:spacing w:before="60" w:after="120"/>
      <w:jc w:val="both"/>
    </w:pPr>
    <w:rPr>
      <w:rFonts w:ascii="Arial" w:hAnsi="Arial" w:cs="Arial"/>
    </w:rPr>
  </w:style>
  <w:style w:type="paragraph" w:styleId="Odsekzoznamu">
    <w:name w:val="List Paragraph"/>
    <w:basedOn w:val="Normlny"/>
    <w:uiPriority w:val="34"/>
    <w:qFormat/>
    <w:rsid w:val="00F53300"/>
    <w:pPr>
      <w:ind w:left="720"/>
      <w:contextualSpacing/>
    </w:pPr>
  </w:style>
  <w:style w:type="paragraph" w:styleId="Bezriadkovania">
    <w:name w:val="No Spacing"/>
    <w:uiPriority w:val="1"/>
    <w:qFormat/>
    <w:rsid w:val="00F5330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210</TotalTime>
  <Pages>1</Pages>
  <Words>3200</Words>
  <Characters>18241</Characters>
  <Application>Microsoft Office Word</Application>
  <DocSecurity>0</DocSecurity>
  <Lines>152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21399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Pagáčová</dc:creator>
  <cp:lastModifiedBy>Janka Pagáčová</cp:lastModifiedBy>
  <cp:revision>4</cp:revision>
  <cp:lastPrinted>2018-05-17T11:52:00Z</cp:lastPrinted>
  <dcterms:created xsi:type="dcterms:W3CDTF">2018-05-15T09:16:00Z</dcterms:created>
  <dcterms:modified xsi:type="dcterms:W3CDTF">2018-05-17T12:25:00Z</dcterms:modified>
</cp:coreProperties>
</file>