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6B25" w:rsidRPr="008575C8" w:rsidRDefault="00866B25" w:rsidP="00866B25">
      <w:pPr>
        <w:spacing w:line="360" w:lineRule="auto"/>
        <w:jc w:val="center"/>
        <w:rPr>
          <w:rFonts w:ascii="Arial" w:hAnsi="Arial" w:cs="Arial"/>
          <w:b/>
          <w:bCs/>
          <w:sz w:val="32"/>
          <w:szCs w:val="32"/>
          <w:lang w:val="sk-SK"/>
        </w:rPr>
      </w:pPr>
    </w:p>
    <w:p w:rsidR="00866B25" w:rsidRPr="008575C8" w:rsidRDefault="00866B25" w:rsidP="00866B25">
      <w:pPr>
        <w:spacing w:line="360" w:lineRule="auto"/>
        <w:jc w:val="center"/>
        <w:rPr>
          <w:rFonts w:ascii="Arial" w:hAnsi="Arial" w:cs="Arial"/>
          <w:b/>
          <w:bCs/>
          <w:sz w:val="32"/>
          <w:szCs w:val="32"/>
          <w:lang w:val="sk-SK"/>
        </w:rPr>
      </w:pPr>
    </w:p>
    <w:p w:rsidR="00866B25" w:rsidRPr="008575C8" w:rsidRDefault="00063D06" w:rsidP="00866B25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Poznámky k 31.12.2017</w:t>
      </w:r>
    </w:p>
    <w:p w:rsidR="00866B25" w:rsidRPr="008575C8" w:rsidRDefault="00866B25" w:rsidP="00866B25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 konsolidovanej účtovnej závierky</w:t>
      </w:r>
    </w:p>
    <w:p w:rsidR="00866B25" w:rsidRPr="008575C8" w:rsidRDefault="00866B25" w:rsidP="00866B25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účtovnej jednotky verejnej správy </w:t>
      </w:r>
      <w:bookmarkStart w:id="0" w:name="_GoBack"/>
      <w:bookmarkEnd w:id="0"/>
    </w:p>
    <w:p w:rsidR="00866B25" w:rsidRPr="008575C8" w:rsidRDefault="00866B25" w:rsidP="00866B25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  <w:t>Obce Jesenské</w:t>
      </w:r>
    </w:p>
    <w:p w:rsidR="00866B25" w:rsidRPr="008575C8" w:rsidRDefault="00866B25" w:rsidP="00866B25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>/ textová časť/</w:t>
      </w: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CC2D4D" w:rsidRPr="008575C8" w:rsidRDefault="00CC2D4D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CC2D4D" w:rsidRPr="008575C8" w:rsidRDefault="00CC2D4D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Čl. I</w:t>
      </w:r>
    </w:p>
    <w:p w:rsidR="00866B25" w:rsidRPr="008575C8" w:rsidRDefault="00866B25" w:rsidP="00866B25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Všeobecné údaje</w:t>
      </w:r>
    </w:p>
    <w:p w:rsidR="00866B25" w:rsidRPr="008575C8" w:rsidRDefault="00866B25" w:rsidP="00866B25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Identifikačné údaje o  konsolidujúcej účtovnej jednotke</w:t>
      </w: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66B25" w:rsidRPr="008575C8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Obec Jesenské</w:t>
            </w:r>
          </w:p>
        </w:tc>
      </w:tr>
      <w:tr w:rsidR="00866B25" w:rsidRPr="008575C8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proofErr w:type="spellStart"/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Sobotská</w:t>
            </w:r>
            <w:proofErr w:type="spellEnd"/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10, 980 02  Jesenské</w:t>
            </w:r>
          </w:p>
        </w:tc>
      </w:tr>
      <w:tr w:rsidR="00866B25" w:rsidRPr="008575C8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založenia, vzniku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Zo zákona</w:t>
            </w:r>
          </w:p>
        </w:tc>
      </w:tr>
    </w:tbl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Identifikačné údaje o konsolidovaných  účtovných  jednotkách – rozpočtových organizáciách v zriaďovateľskej pôsobnosti konsolidujúcej účtovnej jednotky</w:t>
      </w: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66B25" w:rsidRPr="008575C8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Základná škola</w:t>
            </w:r>
          </w:p>
        </w:tc>
      </w:tr>
      <w:tr w:rsidR="00866B25" w:rsidRPr="008575C8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Mieru 154, 980 02  Jesenské</w:t>
            </w:r>
          </w:p>
        </w:tc>
      </w:tr>
      <w:tr w:rsidR="00866B25" w:rsidRPr="008575C8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Zo zákona</w:t>
            </w:r>
          </w:p>
        </w:tc>
      </w:tr>
    </w:tbl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66B25" w:rsidRPr="008575C8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Základná škola V. </w:t>
            </w:r>
            <w:proofErr w:type="spellStart"/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Szombathyho</w:t>
            </w:r>
            <w:proofErr w:type="spellEnd"/>
          </w:p>
        </w:tc>
      </w:tr>
      <w:tr w:rsidR="00866B25" w:rsidRPr="008575C8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Nám. Slobody 141 , 980 02  Jesenské</w:t>
            </w:r>
          </w:p>
        </w:tc>
      </w:tr>
      <w:tr w:rsidR="00866B25" w:rsidRPr="008575C8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Zo zákona</w:t>
            </w:r>
          </w:p>
        </w:tc>
      </w:tr>
    </w:tbl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66B25" w:rsidRPr="008575C8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Základná umelecká škola</w:t>
            </w:r>
          </w:p>
        </w:tc>
      </w:tr>
      <w:tr w:rsidR="00866B25" w:rsidRPr="008575C8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Mieru 229, 980 02  Jesenské</w:t>
            </w:r>
          </w:p>
        </w:tc>
      </w:tr>
      <w:tr w:rsidR="00866B25" w:rsidRPr="008575C8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Zo zákona</w:t>
            </w:r>
          </w:p>
        </w:tc>
      </w:tr>
    </w:tbl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lastRenderedPageBreak/>
        <w:t>Identifikačné údaje o konsolidovaných  účtovných  jednotkách – obchodných spoločnostiach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66B25" w:rsidRPr="008575C8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Obchodné meno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proofErr w:type="spellStart"/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KomPaS</w:t>
            </w:r>
            <w:proofErr w:type="spellEnd"/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, s.r.o.</w:t>
            </w:r>
          </w:p>
        </w:tc>
      </w:tr>
      <w:tr w:rsidR="00866B25" w:rsidRPr="008575C8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proofErr w:type="spellStart"/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Sobotská</w:t>
            </w:r>
            <w:proofErr w:type="spellEnd"/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10, 980 02  Jesenské</w:t>
            </w:r>
          </w:p>
        </w:tc>
      </w:tr>
      <w:tr w:rsidR="00866B25" w:rsidRPr="008575C8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založenia/vzniku konsolidovanej účtovnej 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04. 07.2007</w:t>
            </w:r>
          </w:p>
        </w:tc>
      </w:tr>
      <w:tr w:rsidR="00866B25" w:rsidRPr="008575C8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Podiel konsolidujúcej účtovnej jednotky obce na  základnom imaní, hlasovacích právach konsolidovanej účtovnej  jednotky(obchodnej spoločnosti)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1D2F78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100 % maj. podiel obce</w:t>
            </w:r>
          </w:p>
        </w:tc>
      </w:tr>
    </w:tbl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Informácie o zamestnancoch konsolidovaného celku 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66B25" w:rsidRPr="008575C8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Priemerný počet zamestnancov  konsolidovaného celku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Pr="008575C8" w:rsidRDefault="00A13E8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Obec 44 + 44</w:t>
            </w:r>
            <w:r w:rsidR="00C94F11"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ZŠ s VJM,  +24</w:t>
            </w: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ZŠ + 7 ZUŠ + 4 s.r.o.  = 123</w:t>
            </w:r>
          </w:p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</w:tr>
      <w:tr w:rsidR="00866B25" w:rsidRPr="008575C8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z toho : Počet  vedúcich 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proofErr w:type="spellStart"/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O</w:t>
            </w:r>
            <w:r w:rsidR="00A13E8C"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cÚ</w:t>
            </w:r>
            <w:proofErr w:type="spellEnd"/>
            <w:r w:rsidR="00A13E8C"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5 + ZŠ 2+</w:t>
            </w: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ZŠ s VJM </w:t>
            </w:r>
            <w:r w:rsidR="00A13E8C"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3+ </w:t>
            </w: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ZUŠ</w:t>
            </w:r>
            <w:r w:rsidR="00A13E8C"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1+</w:t>
            </w:r>
            <w:r w:rsidR="00137CA0"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s.r.o.</w:t>
            </w:r>
            <w:r w:rsidR="00A13E8C"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1</w:t>
            </w: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 </w:t>
            </w:r>
          </w:p>
        </w:tc>
      </w:tr>
    </w:tbl>
    <w:p w:rsidR="00866B25" w:rsidRPr="008575C8" w:rsidRDefault="00866B25" w:rsidP="00866B25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:rsidR="00866B25" w:rsidRPr="008575C8" w:rsidRDefault="00866B25" w:rsidP="00866B25">
      <w:pPr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Čl. II.</w:t>
      </w:r>
    </w:p>
    <w:p w:rsidR="00866B25" w:rsidRPr="008575C8" w:rsidRDefault="00866B25" w:rsidP="00866B25">
      <w:pPr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val="sk-SK"/>
        </w:rPr>
      </w:pPr>
      <w:r w:rsidRPr="008575C8">
        <w:rPr>
          <w:rStyle w:val="Intenzvnezvraznenie1"/>
          <w:smallCaps/>
          <w:sz w:val="20"/>
          <w:szCs w:val="20"/>
          <w:lang w:val="sk-SK"/>
        </w:rPr>
        <w:t>INFORMÁCIE O ÚČTOVNÝCH ZÁSADÁCH A ÚČTOVNÝCH METÓDACH PRI  OCENENÍ JEDNOTLIVÝCH POLOŽIEK KONSOLIDOVANEJ ÚČTOVNEJ ZÁVIERKY  OBCE JESENSKÉ</w:t>
      </w:r>
    </w:p>
    <w:p w:rsidR="00866B25" w:rsidRPr="008575C8" w:rsidRDefault="00866B25" w:rsidP="00866B25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Informácia o splnení predpokladu nepretržitého pokračovania v činnosti konsolidovaného celku </w:t>
      </w:r>
    </w:p>
    <w:p w:rsidR="00866B25" w:rsidRPr="008575C8" w:rsidRDefault="00866B25" w:rsidP="00866B25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>Konsolidovaná účtovná závierka Obce bola zostavená za predpokladu nepretržitého trvania  činnosti obce v súlade so zákonom o účtovníctve a nadväzujúcimi právnymi predpismi.</w:t>
      </w:r>
    </w:p>
    <w:p w:rsidR="00866B25" w:rsidRPr="008575C8" w:rsidRDefault="00866B25" w:rsidP="00866B25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Zmeny účtovných metód a účtovných zásad</w:t>
      </w:r>
    </w:p>
    <w:p w:rsidR="00866B25" w:rsidRPr="008575C8" w:rsidRDefault="00866B25" w:rsidP="00866B25">
      <w:pPr>
        <w:rPr>
          <w:rFonts w:ascii="Times New Roman" w:hAnsi="Times New Roman" w:cs="Times New Roman"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Cs/>
          <w:sz w:val="20"/>
          <w:szCs w:val="20"/>
          <w:lang w:val="sk-SK"/>
        </w:rPr>
        <w:t xml:space="preserve">Účtovná jednotka </w:t>
      </w:r>
      <w:r w:rsidR="00137CA0" w:rsidRPr="008575C8">
        <w:rPr>
          <w:rFonts w:ascii="Times New Roman" w:hAnsi="Times New Roman" w:cs="Times New Roman"/>
          <w:bCs/>
          <w:sz w:val="20"/>
          <w:szCs w:val="20"/>
          <w:lang w:val="sk-SK"/>
        </w:rPr>
        <w:t>ne</w:t>
      </w:r>
      <w:r w:rsidRPr="008575C8">
        <w:rPr>
          <w:rFonts w:ascii="Times New Roman" w:hAnsi="Times New Roman" w:cs="Times New Roman"/>
          <w:bCs/>
          <w:sz w:val="20"/>
          <w:szCs w:val="20"/>
          <w:lang w:val="sk-SK"/>
        </w:rPr>
        <w:t>zmenila účtovné metódy, účtovné zásady oproti predchádzajúcemu účtovnému obdobiu:</w:t>
      </w:r>
    </w:p>
    <w:p w:rsidR="00866B25" w:rsidRPr="008575C8" w:rsidRDefault="00866B25" w:rsidP="00866B25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Spôsob ocenenia jednotlivých zložiek</w:t>
      </w:r>
    </w:p>
    <w:p w:rsidR="00866B25" w:rsidRPr="008575C8" w:rsidRDefault="00866B25" w:rsidP="00866B25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u w:val="single"/>
          <w:lang w:val="sk-SK"/>
        </w:rPr>
        <w:t>Dlhodobý majetok</w:t>
      </w:r>
      <w:r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 obstaraný kúpou sa oceňuje obstarávacou cenou, ktorá zahrňuje cenu obstarania a náklady súvisiace s obstaraním ( prepravu, montáž,  a pod.). Súčasťou obstarávacej ceny nie sú úroky a realizované kurzové rozdiely.</w:t>
      </w:r>
    </w:p>
    <w:p w:rsidR="000D7244" w:rsidRPr="008575C8" w:rsidRDefault="00866B25" w:rsidP="00866B25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>Odpisy dlhodobého nehmotného majetku a dlhodobého hmotného majetku sú stanovené tak, že sa vychádza z predpokladanej doby jeho užívania a predpokladaného priebehu jeho opotrebenia. Odpisovať sa začína odo dňa j</w:t>
      </w:r>
      <w:r w:rsidR="000D7244"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eho zaradenia do používania. </w:t>
      </w:r>
    </w:p>
    <w:p w:rsidR="000D7244" w:rsidRPr="008575C8" w:rsidRDefault="000D7244" w:rsidP="00866B25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:rsidR="000D7244" w:rsidRPr="008575C8" w:rsidRDefault="000D7244" w:rsidP="00866B25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:rsidR="000D7244" w:rsidRPr="008575C8" w:rsidRDefault="000D7244" w:rsidP="00866B25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lastRenderedPageBreak/>
        <w:t xml:space="preserve"> Predpokladaná doba užívania a odpisové sadzby sú stanovené takto: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063D06" w:rsidRPr="008575C8" w:rsidTr="00063D0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D06" w:rsidRPr="008575C8" w:rsidRDefault="00063D06" w:rsidP="00063D0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D06" w:rsidRPr="008575C8" w:rsidRDefault="00063D06" w:rsidP="00063D0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Doba odpisovania v 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D06" w:rsidRPr="008575C8" w:rsidRDefault="00063D06" w:rsidP="00063D0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Ročná odpisová sadzba</w:t>
            </w:r>
          </w:p>
        </w:tc>
      </w:tr>
      <w:tr w:rsidR="00063D06" w:rsidRPr="008575C8" w:rsidTr="00063D0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D06" w:rsidRPr="008575C8" w:rsidRDefault="00063D06" w:rsidP="00063D0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D06" w:rsidRPr="008575C8" w:rsidRDefault="00063D06" w:rsidP="00063D0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D06" w:rsidRPr="008575C8" w:rsidRDefault="00063D06" w:rsidP="00063D0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25%</w:t>
            </w:r>
          </w:p>
        </w:tc>
      </w:tr>
      <w:tr w:rsidR="00063D06" w:rsidRPr="008575C8" w:rsidTr="00063D0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D06" w:rsidRPr="008575C8" w:rsidRDefault="00063D06" w:rsidP="00063D0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D06" w:rsidRPr="008575C8" w:rsidRDefault="00063D06" w:rsidP="00063D0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D06" w:rsidRPr="008575C8" w:rsidRDefault="00063D06" w:rsidP="00063D0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16.66%</w:t>
            </w:r>
          </w:p>
        </w:tc>
      </w:tr>
      <w:tr w:rsidR="00063D06" w:rsidRPr="008575C8" w:rsidTr="00063D0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D06" w:rsidRPr="008575C8" w:rsidRDefault="00063D06" w:rsidP="00063D0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D06" w:rsidRPr="008575C8" w:rsidRDefault="00063D06" w:rsidP="00063D0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D06" w:rsidRPr="008575C8" w:rsidRDefault="00063D06" w:rsidP="00063D0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8,33%</w:t>
            </w:r>
          </w:p>
        </w:tc>
      </w:tr>
      <w:tr w:rsidR="00063D06" w:rsidRPr="008575C8" w:rsidTr="00063D0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D06" w:rsidRPr="008575C8" w:rsidRDefault="00063D06" w:rsidP="00063D0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D06" w:rsidRPr="008575C8" w:rsidRDefault="00063D06" w:rsidP="00063D0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D06" w:rsidRPr="008575C8" w:rsidRDefault="00063D06" w:rsidP="00063D0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5%</w:t>
            </w:r>
          </w:p>
        </w:tc>
      </w:tr>
      <w:tr w:rsidR="00063D06" w:rsidRPr="008575C8" w:rsidTr="00063D0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D06" w:rsidRPr="008575C8" w:rsidRDefault="00063D06" w:rsidP="00063D0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D06" w:rsidRPr="008575C8" w:rsidRDefault="00063D06" w:rsidP="00063D0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3D06" w:rsidRPr="008575C8" w:rsidRDefault="00063D06" w:rsidP="00063D0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2,5%</w:t>
            </w:r>
          </w:p>
        </w:tc>
      </w:tr>
    </w:tbl>
    <w:p w:rsidR="00866B25" w:rsidRPr="008575C8" w:rsidRDefault="00866B25" w:rsidP="00866B25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</w:p>
    <w:p w:rsidR="000D7244" w:rsidRPr="008575C8" w:rsidRDefault="00866B25" w:rsidP="00866B25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Pohľadávky </w:t>
      </w:r>
    </w:p>
    <w:p w:rsidR="00866B25" w:rsidRPr="008575C8" w:rsidRDefault="00866B25" w:rsidP="00866B25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Pri ich vzniku sa oceňujú menovitou hodnotou. Pohľadávky pri odplatnom nadobudnutí sa oceňujú obstarávacou cenou, t.j. vrátane nákladov </w:t>
      </w:r>
      <w:r w:rsidRPr="008575C8">
        <w:rPr>
          <w:rFonts w:ascii="Times New Roman" w:hAnsi="Times New Roman" w:cs="Times New Roman"/>
          <w:sz w:val="20"/>
          <w:szCs w:val="20"/>
          <w:lang w:val="sk-SK"/>
        </w:rPr>
        <w:tab/>
        <w:t xml:space="preserve">súvisiacich s obstaraním. Toto ocenenie sa </w:t>
      </w:r>
      <w:r w:rsidR="001D2F78"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znižuje o pochybné,  nedobytné </w:t>
      </w:r>
      <w:r w:rsidRPr="008575C8">
        <w:rPr>
          <w:rFonts w:ascii="Times New Roman" w:hAnsi="Times New Roman" w:cs="Times New Roman"/>
          <w:sz w:val="20"/>
          <w:szCs w:val="20"/>
          <w:lang w:val="sk-SK"/>
        </w:rPr>
        <w:t>pohľadávky a o pohľadávky, pri ktorých existuje riziko nevymožiteľnosti.</w:t>
      </w:r>
    </w:p>
    <w:p w:rsidR="00866B25" w:rsidRPr="008575C8" w:rsidRDefault="00866B25" w:rsidP="00866B25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Peňažné prostriedky a ceniny</w:t>
      </w:r>
      <w:r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 sa oceňujú menovitou hodnotou.</w:t>
      </w:r>
    </w:p>
    <w:p w:rsidR="00866B25" w:rsidRPr="008575C8" w:rsidRDefault="00866B25" w:rsidP="00866B25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Rezervy</w:t>
      </w:r>
      <w:r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 sú záväzky s neurčitým časovým vymedzením alebo výškou a oceňujú sa v očakávanej výške záväzku alebo poistno-matematickými metódami.</w:t>
      </w:r>
    </w:p>
    <w:p w:rsidR="00866B25" w:rsidRPr="008575C8" w:rsidRDefault="00866B25" w:rsidP="00866B25">
      <w:pPr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Záväzky </w:t>
      </w:r>
      <w:r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sa pri ich vzniku oceňujú menovitou hodnotou a pri ich prevzatí sa oceňujú obstarávacou cenou. </w:t>
      </w:r>
    </w:p>
    <w:p w:rsidR="00866B25" w:rsidRPr="008575C8" w:rsidRDefault="00866B25" w:rsidP="00866B25">
      <w:pPr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Účty </w:t>
      </w:r>
      <w:r w:rsidRPr="008575C8">
        <w:rPr>
          <w:rFonts w:ascii="Times New Roman" w:hAnsi="Times New Roman" w:cs="Times New Roman"/>
          <w:b/>
          <w:bCs/>
          <w:sz w:val="20"/>
          <w:szCs w:val="20"/>
          <w:u w:val="single"/>
          <w:lang w:val="sk-SK"/>
        </w:rPr>
        <w:t>časového rozlíšenia aktív a pasív</w:t>
      </w:r>
      <w:r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 sú vykázané vo výške, ktorá je potrebná na dodržanie zásady vecnej a časovej súvislosti s účtovným obdobím.</w:t>
      </w:r>
    </w:p>
    <w:p w:rsidR="00866B25" w:rsidRPr="008575C8" w:rsidRDefault="00866B25" w:rsidP="00866B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Konsolidovaný celok </w:t>
      </w:r>
      <w:r w:rsidRPr="008575C8"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  <w:t xml:space="preserve">Obce Jesenské </w:t>
      </w: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 zahŕňa  3 rozpočtové organizácie, 0 príspevkových organizácií, 1 obchodnú spoločnosť;  ich identifikačné údaje sa nachádzajú v úvode. /</w:t>
      </w:r>
      <w:proofErr w:type="spellStart"/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tab.č</w:t>
      </w:r>
      <w:proofErr w:type="spellEnd"/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. 1/</w:t>
      </w:r>
    </w:p>
    <w:p w:rsidR="00866B25" w:rsidRPr="008575C8" w:rsidRDefault="00866B25" w:rsidP="00866B25">
      <w:pPr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  <w:t>Zahrnutie konsolidovaných účtovných jednotiek do konsolidovanej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86"/>
        <w:gridCol w:w="1511"/>
        <w:gridCol w:w="1531"/>
        <w:gridCol w:w="1566"/>
      </w:tblGrid>
      <w:tr w:rsidR="00866B25" w:rsidRPr="008575C8" w:rsidTr="00866B25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Názov resp. obchodné meno </w:t>
            </w:r>
          </w:p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Metóda </w:t>
            </w:r>
          </w:p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Metóda </w:t>
            </w:r>
          </w:p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Metóda </w:t>
            </w:r>
          </w:p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vlastného imania</w:t>
            </w:r>
          </w:p>
        </w:tc>
      </w:tr>
      <w:tr w:rsidR="00866B25" w:rsidRPr="008575C8" w:rsidTr="00866B25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Konsolidovaná účtovná jednotka ZŠ, Mieru 154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  <w:tr w:rsidR="00866B25" w:rsidRPr="008575C8" w:rsidTr="00866B25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Konsolidovaná účtovná jednotka ZŠ s VJM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  <w:tr w:rsidR="00866B25" w:rsidRPr="008575C8" w:rsidTr="00866B25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Konsolidovaná účtovná jednotka ZUŠ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Pr="008575C8" w:rsidRDefault="00866B25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Pr="008575C8" w:rsidRDefault="00866B25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</w:tr>
      <w:tr w:rsidR="00866B25" w:rsidRPr="008575C8" w:rsidTr="00866B25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Konsolidovaná účtovná jednotka s.r.o.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Pr="008575C8" w:rsidRDefault="00866B25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Pr="008575C8" w:rsidRDefault="00866B25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</w:tr>
    </w:tbl>
    <w:p w:rsidR="00866B25" w:rsidRPr="008575C8" w:rsidRDefault="00866B25" w:rsidP="00866B25">
      <w:pPr>
        <w:spacing w:line="360" w:lineRule="auto"/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:rsidR="000D7244" w:rsidRPr="008575C8" w:rsidRDefault="000D7244" w:rsidP="000D7244">
      <w:pPr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>Metóda úplnej konsolidácie bola použitá pri dcérskych účtovných jednotkách.</w:t>
      </w: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lastRenderedPageBreak/>
        <w:t>Čl. III</w:t>
      </w:r>
    </w:p>
    <w:p w:rsidR="00866B25" w:rsidRPr="008575C8" w:rsidRDefault="00866B25" w:rsidP="00866B25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Informácie o údajoch aktív a pasív</w:t>
      </w:r>
    </w:p>
    <w:p w:rsidR="00866B25" w:rsidRPr="008575C8" w:rsidRDefault="00866B25" w:rsidP="000D7244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Dlhodobý nehmotný majetok a dlhodobý hmotný majetok</w:t>
      </w:r>
    </w:p>
    <w:p w:rsidR="00866B25" w:rsidRPr="008575C8" w:rsidRDefault="00866B25" w:rsidP="000D7244">
      <w:pPr>
        <w:jc w:val="both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>Prehľad pohybu dlhodobého nehmotného a dlhodobého hmo</w:t>
      </w:r>
      <w:r w:rsidR="00063D06" w:rsidRPr="008575C8">
        <w:rPr>
          <w:rFonts w:ascii="Times New Roman" w:hAnsi="Times New Roman" w:cs="Times New Roman"/>
          <w:sz w:val="20"/>
          <w:szCs w:val="20"/>
          <w:lang w:val="sk-SK"/>
        </w:rPr>
        <w:t>tného majetku od 1. januára 2017 do 31. decembra 2017</w:t>
      </w:r>
      <w:r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 je uvedený v prílohe, v tabuľkovej časti </w:t>
      </w:r>
      <w:r w:rsidR="000D7244"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 </w:t>
      </w:r>
      <w:r w:rsidRPr="008575C8">
        <w:rPr>
          <w:rFonts w:ascii="Times New Roman" w:hAnsi="Times New Roman" w:cs="Times New Roman"/>
          <w:i/>
          <w:iCs/>
          <w:sz w:val="20"/>
          <w:szCs w:val="20"/>
          <w:lang w:val="sk-SK"/>
        </w:rPr>
        <w:t>Neobežný majetok. (tabuľka č. 2)</w:t>
      </w:r>
    </w:p>
    <w:p w:rsidR="00063D06" w:rsidRPr="008575C8" w:rsidRDefault="00063D06" w:rsidP="00063D06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 w:eastAsia="sk-SK"/>
        </w:rPr>
        <w:t>V tabuľke č. 2. Je vykázaný prírastok na účte 021 v sume 966 947,34 Eur, ktorý vznikol zaradením majetku:</w:t>
      </w:r>
    </w:p>
    <w:p w:rsidR="00063D06" w:rsidRPr="008575C8" w:rsidRDefault="00063D06" w:rsidP="00063D06">
      <w:pPr>
        <w:pStyle w:val="Odsekzoznamu"/>
        <w:numPr>
          <w:ilvl w:val="0"/>
          <w:numId w:val="2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75C8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zateplenie obvodového plášťa Základnej školy slov. na ul. Školskej v Jesenskom</w:t>
      </w:r>
    </w:p>
    <w:p w:rsidR="00063D06" w:rsidRPr="008575C8" w:rsidRDefault="00063D06" w:rsidP="00063D06">
      <w:pPr>
        <w:pStyle w:val="Odsekzoznamu"/>
        <w:numPr>
          <w:ilvl w:val="0"/>
          <w:numId w:val="2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75C8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Spoločné zariadenia a opatrenia PPU Jesenské</w:t>
      </w:r>
    </w:p>
    <w:p w:rsidR="00063D06" w:rsidRPr="008575C8" w:rsidRDefault="00063D06" w:rsidP="00063D06">
      <w:pPr>
        <w:pStyle w:val="Odsekzoznamu"/>
        <w:numPr>
          <w:ilvl w:val="0"/>
          <w:numId w:val="2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75C8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Vybudovanie viacúčelového ihriska </w:t>
      </w:r>
    </w:p>
    <w:p w:rsidR="00063D06" w:rsidRPr="008575C8" w:rsidRDefault="00063D06" w:rsidP="00063D06">
      <w:pPr>
        <w:pStyle w:val="Odsekzoznamu"/>
        <w:numPr>
          <w:ilvl w:val="0"/>
          <w:numId w:val="2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575C8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Vybudovanie chodníku na </w:t>
      </w:r>
      <w:proofErr w:type="spellStart"/>
      <w:r w:rsidRPr="008575C8">
        <w:rPr>
          <w:rFonts w:ascii="Times New Roman" w:eastAsia="Times New Roman" w:hAnsi="Times New Roman" w:cs="Times New Roman"/>
          <w:sz w:val="20"/>
          <w:szCs w:val="20"/>
          <w:lang w:eastAsia="sk-SK"/>
        </w:rPr>
        <w:t>Aduš</w:t>
      </w:r>
      <w:proofErr w:type="spellEnd"/>
      <w:r w:rsidRPr="008575C8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pustatine</w:t>
      </w:r>
    </w:p>
    <w:p w:rsidR="00063D06" w:rsidRPr="008575C8" w:rsidRDefault="00063D06" w:rsidP="00063D06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 w:eastAsia="sk-SK"/>
        </w:rPr>
        <w:t>V roku 2017 na účte 022 – Samostatné hnuteľné veci a súbory hnuteľných vecí vykazuje účtovná jednotka prírastok v sume 13 032,00 Eur, ktorý vznikol zaradením majetku v oblasti prevencie kriminality ,, Kamerový systém v obci Jesenské“ projekt bol financovaný zo ŠR a z vlastných prostriedkov.</w:t>
      </w:r>
    </w:p>
    <w:p w:rsidR="00063D06" w:rsidRPr="008575C8" w:rsidRDefault="00063D06" w:rsidP="00063D06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 w:eastAsia="sk-SK"/>
        </w:rPr>
        <w:t>V roku 2017 na účte 041 – Obstaranie DNM vykazuje konsolidovaný celok prírastok v sume 3</w:t>
      </w:r>
      <w:r w:rsidR="00763001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</w:t>
      </w:r>
      <w:r w:rsidRPr="008575C8">
        <w:rPr>
          <w:rFonts w:ascii="Times New Roman" w:hAnsi="Times New Roman" w:cs="Times New Roman"/>
          <w:sz w:val="20"/>
          <w:szCs w:val="20"/>
          <w:lang w:val="sk-SK" w:eastAsia="sk-SK"/>
        </w:rPr>
        <w:t>500,00 Eur  - vypracovanie územného plánu obce Jesenské dodatok č. 2.</w:t>
      </w:r>
    </w:p>
    <w:p w:rsidR="00A203EB" w:rsidRPr="008575C8" w:rsidRDefault="00A203EB" w:rsidP="000D7244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</w:p>
    <w:p w:rsidR="00866B25" w:rsidRPr="008575C8" w:rsidRDefault="00866B25" w:rsidP="000D7244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>Konsolidovaný celok má poistený majetok u viacerých poistných spoločností, ktoré sa podľa potreby aktualizujú.</w:t>
      </w:r>
    </w:p>
    <w:p w:rsidR="00866B25" w:rsidRPr="008575C8" w:rsidRDefault="00866B25" w:rsidP="000D7244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Dlhodobý finančný majetok</w:t>
      </w:r>
    </w:p>
    <w:p w:rsidR="00866B25" w:rsidRPr="008575C8" w:rsidRDefault="00866B25" w:rsidP="000D7244">
      <w:pPr>
        <w:jc w:val="both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>Prehľad dlhodobého finančného majetku po konsolid</w:t>
      </w:r>
      <w:r w:rsidR="00063D06" w:rsidRPr="008575C8">
        <w:rPr>
          <w:rFonts w:ascii="Times New Roman" w:hAnsi="Times New Roman" w:cs="Times New Roman"/>
          <w:sz w:val="20"/>
          <w:szCs w:val="20"/>
          <w:lang w:val="sk-SK"/>
        </w:rPr>
        <w:t>ácii od 1. januára 2017 do 31. 12. 2017</w:t>
      </w:r>
      <w:r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  je uvedený v tabuľkovej časti  </w:t>
      </w:r>
      <w:r w:rsidRPr="008575C8">
        <w:rPr>
          <w:rFonts w:ascii="Times New Roman" w:hAnsi="Times New Roman" w:cs="Times New Roman"/>
          <w:i/>
          <w:iCs/>
          <w:sz w:val="20"/>
          <w:szCs w:val="20"/>
          <w:lang w:val="sk-SK"/>
        </w:rPr>
        <w:t>Realizovateľné cenné papiere ( tabuľka č. 4)</w:t>
      </w:r>
    </w:p>
    <w:p w:rsidR="00866B25" w:rsidRPr="008575C8" w:rsidRDefault="00866B25" w:rsidP="000D7244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>Obec vlastní akcie vo Vodárenskej spoločnosti, a.s. v mene euro.</w:t>
      </w:r>
    </w:p>
    <w:p w:rsidR="00866B25" w:rsidRPr="008575C8" w:rsidRDefault="00866B25" w:rsidP="00866B25">
      <w:pPr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pPr w:leftFromText="141" w:rightFromText="141" w:bottomFromText="200" w:vertAnchor="text" w:horzAnchor="margin" w:tblpXSpec="center" w:tblpY="70"/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0"/>
        <w:gridCol w:w="1620"/>
        <w:gridCol w:w="1620"/>
        <w:gridCol w:w="4680"/>
      </w:tblGrid>
      <w:tr w:rsidR="00866B25" w:rsidRPr="008575C8" w:rsidTr="00866B2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Významné položky ostatného DFM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Hodnota</w:t>
            </w:r>
          </w:p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 31.12.201</w:t>
            </w:r>
            <w:r w:rsidR="00063D06"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Hodnota</w:t>
            </w:r>
          </w:p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31.12.201</w:t>
            </w:r>
            <w:r w:rsidR="00063D06"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Poznámky</w:t>
            </w:r>
          </w:p>
        </w:tc>
      </w:tr>
      <w:tr w:rsidR="00866B25" w:rsidRPr="008575C8" w:rsidTr="00063D06">
        <w:trPr>
          <w:trHeight w:val="462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427</w:t>
            </w:r>
            <w:r w:rsidR="0076300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686,00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427</w:t>
            </w:r>
            <w:r w:rsidR="0076300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686,00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Cenný papier</w:t>
            </w:r>
            <w:r w:rsidR="0076300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-Stred. vodárenská spol.</w:t>
            </w:r>
          </w:p>
        </w:tc>
      </w:tr>
    </w:tbl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:rsidR="00866B25" w:rsidRPr="008575C8" w:rsidRDefault="00866B25" w:rsidP="00866B25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Pohľadávky konsolidovaného celku</w:t>
      </w:r>
    </w:p>
    <w:p w:rsidR="00A203EB" w:rsidRPr="008575C8" w:rsidRDefault="00A203EB" w:rsidP="00866B25">
      <w:pPr>
        <w:rPr>
          <w:rFonts w:ascii="Times New Roman" w:hAnsi="Times New Roman" w:cs="Times New Roman"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Cs/>
          <w:sz w:val="20"/>
          <w:szCs w:val="20"/>
          <w:lang w:val="sk-SK"/>
        </w:rPr>
        <w:t>Opravné položky k pohľadávkam  sú uvedené v tabuľkovej časti (tabuľka č. 8)</w:t>
      </w:r>
    </w:p>
    <w:p w:rsidR="00A203EB" w:rsidRPr="008575C8" w:rsidRDefault="00A203EB" w:rsidP="00A203EB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 w:eastAsia="sk-SK"/>
        </w:rPr>
        <w:t>Opravné položky boli tvorené k pohľadávkam z nedaňových a z daňových príjmov konsolidovaného celku</w:t>
      </w:r>
      <w:r w:rsidRPr="008575C8">
        <w:rPr>
          <w:rFonts w:ascii="Times New Roman" w:hAnsi="Times New Roman" w:cs="Times New Roman"/>
          <w:color w:val="000000"/>
          <w:sz w:val="20"/>
          <w:szCs w:val="20"/>
          <w:u w:val="single"/>
          <w:lang w:val="sk-SK" w:eastAsia="sk-SK"/>
        </w:rPr>
        <w:t>,</w:t>
      </w:r>
      <w:r w:rsidRPr="008575C8">
        <w:rPr>
          <w:rFonts w:ascii="Times New Roman" w:hAnsi="Times New Roman" w:cs="Times New Roman"/>
          <w:color w:val="000000"/>
          <w:sz w:val="20"/>
          <w:szCs w:val="20"/>
          <w:lang w:val="sk-SK" w:eastAsia="sk-SK"/>
        </w:rPr>
        <w:t xml:space="preserve"> pri ktorých je riziko, že ich dlžník úplne </w:t>
      </w:r>
      <w:r w:rsidRPr="008575C8">
        <w:rPr>
          <w:rFonts w:ascii="Times New Roman" w:hAnsi="Times New Roman" w:cs="Times New Roman"/>
          <w:sz w:val="20"/>
          <w:szCs w:val="20"/>
          <w:lang w:val="sk-SK" w:eastAsia="sk-SK"/>
        </w:rPr>
        <w:t>alebo</w:t>
      </w:r>
      <w:r w:rsidRPr="008575C8">
        <w:rPr>
          <w:rFonts w:ascii="Times New Roman" w:hAnsi="Times New Roman" w:cs="Times New Roman"/>
          <w:color w:val="000000"/>
          <w:sz w:val="20"/>
          <w:szCs w:val="20"/>
          <w:lang w:val="sk-SK" w:eastAsia="sk-SK"/>
        </w:rPr>
        <w:t xml:space="preserve"> čiastočne nezaplatí.</w:t>
      </w:r>
    </w:p>
    <w:p w:rsidR="00A203EB" w:rsidRPr="008575C8" w:rsidRDefault="00A203EB" w:rsidP="00866B25">
      <w:pPr>
        <w:rPr>
          <w:rFonts w:ascii="Times New Roman" w:hAnsi="Times New Roman" w:cs="Times New Roman"/>
          <w:bCs/>
          <w:sz w:val="20"/>
          <w:szCs w:val="20"/>
          <w:lang w:val="sk-SK"/>
        </w:rPr>
      </w:pPr>
    </w:p>
    <w:p w:rsidR="00866B25" w:rsidRPr="008575C8" w:rsidRDefault="00866B25" w:rsidP="00866B25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Rozdelenie pohľadávok podľa splatnosti sú uvedené v tabuľkovej časti. </w:t>
      </w:r>
      <w:r w:rsidRPr="008575C8"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9)</w:t>
      </w:r>
    </w:p>
    <w:p w:rsidR="00A203EB" w:rsidRPr="008575C8" w:rsidRDefault="00A203EB" w:rsidP="00A203EB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Najvýznamnejšou položkou pohľadávok sú pohľadávky z daňových a nedaňových príjmov konsolidovaného celku v hodnote </w:t>
      </w:r>
      <w:r w:rsidR="00063D06" w:rsidRPr="008575C8">
        <w:rPr>
          <w:rFonts w:ascii="Times New Roman" w:hAnsi="Times New Roman" w:cs="Times New Roman"/>
          <w:sz w:val="20"/>
          <w:szCs w:val="20"/>
          <w:lang w:val="sk-SK" w:eastAsia="sk-SK"/>
        </w:rPr>
        <w:t>26 598,03</w:t>
      </w:r>
      <w:r w:rsidRPr="008575C8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Eur.</w:t>
      </w:r>
    </w:p>
    <w:p w:rsidR="00A203EB" w:rsidRPr="008575C8" w:rsidRDefault="00A203EB" w:rsidP="00866B25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:rsidR="00A203EB" w:rsidRPr="008575C8" w:rsidRDefault="00A203EB" w:rsidP="00866B25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:rsidR="00A203EB" w:rsidRPr="008575C8" w:rsidRDefault="00A203EB" w:rsidP="00866B25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:rsidR="00A203EB" w:rsidRPr="008575C8" w:rsidRDefault="00A203EB" w:rsidP="00866B25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:rsidR="00866B25" w:rsidRPr="008575C8" w:rsidRDefault="00866B25" w:rsidP="00866B25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Finančný majetok konsolidovaného celku</w:t>
      </w:r>
    </w:p>
    <w:p w:rsidR="00866B25" w:rsidRPr="008575C8" w:rsidRDefault="00866B25" w:rsidP="00866B25">
      <w:pPr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Ako finančný majetok sú vykázané peniaze v pokladnici a účty v bankách. </w:t>
      </w:r>
    </w:p>
    <w:p w:rsidR="00866B25" w:rsidRPr="008575C8" w:rsidRDefault="00866B25" w:rsidP="00866B25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Poskytnuté návratné finančné výpomoci konsolidovaného celku</w:t>
      </w:r>
    </w:p>
    <w:p w:rsidR="00866B25" w:rsidRPr="008575C8" w:rsidRDefault="00866B25" w:rsidP="00866B25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>Od roku 2007 boli poskytnuté návratné finančné výpomoci fyzickým osobám.</w:t>
      </w:r>
    </w:p>
    <w:p w:rsidR="00866B25" w:rsidRPr="008575C8" w:rsidRDefault="00866B25" w:rsidP="00866B25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Časové rozlíšenie aktív konsolidovaného celku</w:t>
      </w:r>
    </w:p>
    <w:p w:rsidR="00866B25" w:rsidRPr="008575C8" w:rsidRDefault="00866B25" w:rsidP="00866B25">
      <w:pPr>
        <w:spacing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Prehľad časového rozlíšenia na strane aktív sú uvedené v tabuľkovej časti. </w:t>
      </w:r>
      <w:r w:rsidRPr="008575C8"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10)</w:t>
      </w:r>
    </w:p>
    <w:p w:rsidR="00866B25" w:rsidRPr="008575C8" w:rsidRDefault="00866B25" w:rsidP="00866B25">
      <w:pPr>
        <w:spacing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>Prehľad významných položiek časového rozlíšenia aktív  je uvedený v nasledovnom prehľade:</w:t>
      </w:r>
    </w:p>
    <w:p w:rsidR="00866B25" w:rsidRPr="008575C8" w:rsidRDefault="00866B25" w:rsidP="00866B25">
      <w:pPr>
        <w:spacing w:line="240" w:lineRule="auto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i/>
          <w:iCs/>
          <w:sz w:val="20"/>
          <w:szCs w:val="20"/>
          <w:lang w:val="sk-SK"/>
        </w:rPr>
        <w:t>v eur</w:t>
      </w:r>
    </w:p>
    <w:p w:rsidR="00866B25" w:rsidRPr="008575C8" w:rsidRDefault="00866B25" w:rsidP="00866B25">
      <w:pPr>
        <w:spacing w:line="240" w:lineRule="auto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353"/>
        <w:gridCol w:w="1843"/>
        <w:gridCol w:w="2016"/>
      </w:tblGrid>
      <w:tr w:rsidR="00866B25" w:rsidRPr="008575C8" w:rsidTr="00866B2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866B25" w:rsidRPr="008575C8" w:rsidRDefault="00063D06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31.12.2017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866B25" w:rsidRPr="008575C8" w:rsidRDefault="00866B2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31.12.201</w:t>
            </w:r>
            <w:r w:rsidR="00A203EB" w:rsidRPr="008575C8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6</w:t>
            </w:r>
          </w:p>
        </w:tc>
      </w:tr>
      <w:tr w:rsidR="00866B25" w:rsidRPr="008575C8" w:rsidTr="00866B2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Predplatné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03EB" w:rsidRPr="008575C8" w:rsidRDefault="00063D0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602,26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A203EB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1007,41</w:t>
            </w:r>
          </w:p>
        </w:tc>
      </w:tr>
      <w:tr w:rsidR="00866B25" w:rsidRPr="008575C8" w:rsidTr="00866B2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Predplatné poistné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063D0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1942,18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A203EB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618,03</w:t>
            </w:r>
          </w:p>
        </w:tc>
      </w:tr>
      <w:tr w:rsidR="00866B25" w:rsidRPr="008575C8" w:rsidTr="00866B2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063D0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2085,13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A203EB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3763,72</w:t>
            </w:r>
          </w:p>
        </w:tc>
      </w:tr>
      <w:tr w:rsidR="00866B25" w:rsidRPr="008575C8" w:rsidTr="00866B2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Pr="008575C8" w:rsidRDefault="00866B25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Náklady budúcich období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063D0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4629,57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CA30B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5389,16</w:t>
            </w:r>
          </w:p>
        </w:tc>
      </w:tr>
    </w:tbl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:rsidR="00866B25" w:rsidRPr="008575C8" w:rsidRDefault="00866B25" w:rsidP="00866B25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Vlastné imanie konsolidovaného celku</w:t>
      </w:r>
    </w:p>
    <w:p w:rsidR="00866B25" w:rsidRPr="008575C8" w:rsidRDefault="00866B25" w:rsidP="00866B25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>Prehľad vlastného imania po</w:t>
      </w:r>
      <w:r w:rsidR="00063D06"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 konsolidácii od 1. januára 2017 do 31. decembra 2017</w:t>
      </w:r>
      <w:r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 je uvedený  v tabuľkovej časti. </w:t>
      </w:r>
      <w:r w:rsidRPr="008575C8"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12)</w:t>
      </w:r>
    </w:p>
    <w:p w:rsidR="00866B25" w:rsidRPr="008575C8" w:rsidRDefault="00866B25" w:rsidP="00866B25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Rezervy konsolidovaného celku</w:t>
      </w:r>
    </w:p>
    <w:p w:rsidR="00866B25" w:rsidRPr="008575C8" w:rsidRDefault="00866B25" w:rsidP="00866B25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>Prehľad krátkodobej rezervy po</w:t>
      </w:r>
      <w:r w:rsidR="00063D06"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 konsolidácii od 1. januára 2017 do 31. decembra 2017</w:t>
      </w:r>
      <w:r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 je uvedený  v tabuľkovej časti. </w:t>
      </w:r>
      <w:r w:rsidR="00CA30BC" w:rsidRPr="008575C8">
        <w:rPr>
          <w:rFonts w:ascii="Times New Roman" w:hAnsi="Times New Roman" w:cs="Times New Roman"/>
          <w:i/>
          <w:iCs/>
          <w:sz w:val="20"/>
          <w:szCs w:val="20"/>
          <w:lang w:val="sk-SK"/>
        </w:rPr>
        <w:t xml:space="preserve">(tabuľka č. </w:t>
      </w:r>
      <w:r w:rsidRPr="008575C8">
        <w:rPr>
          <w:rFonts w:ascii="Times New Roman" w:hAnsi="Times New Roman" w:cs="Times New Roman"/>
          <w:i/>
          <w:iCs/>
          <w:sz w:val="20"/>
          <w:szCs w:val="20"/>
          <w:lang w:val="sk-SK"/>
        </w:rPr>
        <w:t>14)</w:t>
      </w:r>
    </w:p>
    <w:p w:rsidR="00CA30BC" w:rsidRPr="008575C8" w:rsidRDefault="00CA30BC" w:rsidP="00CA30BC">
      <w:pPr>
        <w:keepNext/>
        <w:spacing w:before="60" w:after="240" w:line="240" w:lineRule="auto"/>
        <w:outlineLvl w:val="1"/>
        <w:rPr>
          <w:rFonts w:ascii="Times New Roman" w:hAnsi="Times New Roman" w:cs="Times New Roman"/>
          <w:bCs/>
          <w:i/>
          <w:iCs/>
          <w:sz w:val="20"/>
          <w:szCs w:val="20"/>
          <w:u w:val="single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 w:eastAsia="sk-SK"/>
        </w:rPr>
        <w:t>Konsolidovaný celok  vykazuje rezervu na overenie účtovnej závierky – audit</w:t>
      </w:r>
      <w:r w:rsidR="002A1B27" w:rsidRPr="008575C8">
        <w:rPr>
          <w:rFonts w:ascii="Times New Roman" w:hAnsi="Times New Roman" w:cs="Times New Roman"/>
          <w:sz w:val="20"/>
          <w:szCs w:val="20"/>
          <w:lang w:val="sk-SK" w:eastAsia="sk-SK"/>
        </w:rPr>
        <w:t>, na nevyčerpanú dovolenku.</w:t>
      </w:r>
    </w:p>
    <w:p w:rsidR="00CA30BC" w:rsidRPr="008575C8" w:rsidRDefault="00CA30BC" w:rsidP="00866B25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:rsidR="00866B25" w:rsidRPr="008575C8" w:rsidRDefault="00866B25" w:rsidP="00866B25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Záväzky Konsolidovaného celku</w:t>
      </w:r>
    </w:p>
    <w:p w:rsidR="00866B25" w:rsidRPr="008575C8" w:rsidRDefault="00866B25" w:rsidP="00866B25">
      <w:pPr>
        <w:spacing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>Prehľad záväzkov podľa splatnosti je uvedený v tabuľkovej časti. (tabuľka č. 15)</w:t>
      </w:r>
    </w:p>
    <w:p w:rsidR="00866B25" w:rsidRPr="008575C8" w:rsidRDefault="00866B25" w:rsidP="00866B25">
      <w:pPr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>Významnou</w:t>
      </w:r>
      <w:r w:rsidR="00CA30BC"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 položkou dlhodobých záväzkov je</w:t>
      </w:r>
      <w:r w:rsidRPr="008575C8">
        <w:rPr>
          <w:rFonts w:ascii="Times New Roman" w:hAnsi="Times New Roman" w:cs="Times New Roman"/>
          <w:sz w:val="20"/>
          <w:szCs w:val="20"/>
          <w:lang w:val="sk-SK"/>
        </w:rPr>
        <w:t>:</w:t>
      </w:r>
    </w:p>
    <w:p w:rsidR="00866B25" w:rsidRPr="008575C8" w:rsidRDefault="00CA30BC" w:rsidP="00866B25">
      <w:pPr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>prijatý úver</w:t>
      </w:r>
      <w:r w:rsidR="00866B25"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 zo  Štátneho fondu rozvoj</w:t>
      </w:r>
      <w:r w:rsidR="002A1B27" w:rsidRPr="008575C8">
        <w:rPr>
          <w:rFonts w:ascii="Times New Roman" w:hAnsi="Times New Roman" w:cs="Times New Roman"/>
          <w:sz w:val="20"/>
          <w:szCs w:val="20"/>
          <w:lang w:val="sk-SK"/>
        </w:rPr>
        <w:t>a bývania,  k 31.12.2017je  vykázaný vo výške 227 914,35</w:t>
      </w:r>
      <w:r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   Úver prijatý</w:t>
      </w:r>
      <w:r w:rsidR="00866B25"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 zo štátneho fondu rozvoja a bývania bude obec splácať do roku 2040. </w:t>
      </w:r>
    </w:p>
    <w:p w:rsidR="00CA30BC" w:rsidRPr="008575C8" w:rsidRDefault="00CA30BC" w:rsidP="00866B25">
      <w:pPr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>Dodáva</w:t>
      </w:r>
      <w:r w:rsidR="00763001">
        <w:rPr>
          <w:rFonts w:ascii="Times New Roman" w:hAnsi="Times New Roman" w:cs="Times New Roman"/>
          <w:sz w:val="20"/>
          <w:szCs w:val="20"/>
          <w:lang w:val="sk-SK"/>
        </w:rPr>
        <w:t>teľský záväzok vo vý</w:t>
      </w:r>
      <w:r w:rsidR="002A1B27" w:rsidRPr="008575C8">
        <w:rPr>
          <w:rFonts w:ascii="Times New Roman" w:hAnsi="Times New Roman" w:cs="Times New Roman"/>
          <w:sz w:val="20"/>
          <w:szCs w:val="20"/>
          <w:lang w:val="sk-SK"/>
        </w:rPr>
        <w:t>ške 62 160,36</w:t>
      </w:r>
      <w:r w:rsidR="00763001">
        <w:rPr>
          <w:rFonts w:ascii="Times New Roman" w:hAnsi="Times New Roman" w:cs="Times New Roman"/>
          <w:sz w:val="20"/>
          <w:szCs w:val="20"/>
          <w:lang w:val="sk-SK"/>
        </w:rPr>
        <w:t xml:space="preserve"> – Stavebne</w:t>
      </w:r>
      <w:r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 práce súvisiace s dodávkou a montážou zdrojov tepla</w:t>
      </w:r>
      <w:r w:rsidR="00D420AA" w:rsidRPr="008575C8">
        <w:rPr>
          <w:rFonts w:ascii="Times New Roman" w:hAnsi="Times New Roman" w:cs="Times New Roman"/>
          <w:sz w:val="20"/>
          <w:szCs w:val="20"/>
          <w:lang w:val="sk-SK"/>
        </w:rPr>
        <w:t>- Základná škola so splatnosťou do roku 2021.</w:t>
      </w:r>
    </w:p>
    <w:p w:rsidR="00866B25" w:rsidRPr="008575C8" w:rsidRDefault="00866B25" w:rsidP="00CA30BC">
      <w:pPr>
        <w:ind w:left="720"/>
        <w:rPr>
          <w:rFonts w:ascii="Times New Roman" w:hAnsi="Times New Roman" w:cs="Times New Roman"/>
          <w:sz w:val="20"/>
          <w:szCs w:val="20"/>
          <w:lang w:val="sk-SK"/>
        </w:rPr>
      </w:pPr>
    </w:p>
    <w:p w:rsidR="00D420AA" w:rsidRPr="008575C8" w:rsidRDefault="00D420AA" w:rsidP="00CA30BC">
      <w:pPr>
        <w:ind w:left="720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Bankové úvery a ostatné prijaté návratné finančné výpomoci  konsolidovaného celku</w:t>
      </w:r>
    </w:p>
    <w:p w:rsidR="00D420AA" w:rsidRPr="008575C8" w:rsidRDefault="00866B25" w:rsidP="00D420AA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Prehľad </w:t>
      </w:r>
      <w:r w:rsidR="002A1B27" w:rsidRPr="008575C8">
        <w:rPr>
          <w:rFonts w:ascii="Times New Roman" w:hAnsi="Times New Roman" w:cs="Times New Roman"/>
          <w:sz w:val="20"/>
          <w:szCs w:val="20"/>
          <w:lang w:val="sk-SK"/>
        </w:rPr>
        <w:t>o bankových úveroch k 31.12.2017</w:t>
      </w:r>
      <w:r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 s uvedením podrobných informácií je uvedený v tabuľkovej časti. (tabuľka č. 16)</w:t>
      </w:r>
    </w:p>
    <w:p w:rsidR="00D420AA" w:rsidRPr="008575C8" w:rsidRDefault="002A1B27" w:rsidP="002A1B27">
      <w:pPr>
        <w:keepNext/>
        <w:spacing w:before="60" w:after="240" w:line="240" w:lineRule="auto"/>
        <w:jc w:val="both"/>
        <w:outlineLvl w:val="1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8575C8">
        <w:rPr>
          <w:rFonts w:ascii="Times New Roman" w:hAnsi="Times New Roman" w:cs="Times New Roman"/>
          <w:bCs/>
          <w:iCs/>
          <w:sz w:val="20"/>
          <w:szCs w:val="20"/>
          <w:lang w:val="sk-SK"/>
        </w:rPr>
        <w:t xml:space="preserve">V roku 2017 obec prijala bankový úver na projekt: </w:t>
      </w:r>
      <w:r w:rsidRPr="008575C8">
        <w:rPr>
          <w:rFonts w:ascii="Times New Roman" w:hAnsi="Times New Roman" w:cs="Times New Roman"/>
          <w:b/>
          <w:bCs/>
          <w:iCs/>
          <w:sz w:val="20"/>
          <w:szCs w:val="20"/>
          <w:lang w:val="sk-SK"/>
        </w:rPr>
        <w:t xml:space="preserve">Vybudovanie spoločných zariadení a opatrení – obec Jesenské </w:t>
      </w:r>
      <w:r w:rsidRPr="008575C8">
        <w:rPr>
          <w:rFonts w:ascii="Times New Roman" w:hAnsi="Times New Roman" w:cs="Times New Roman"/>
          <w:bCs/>
          <w:iCs/>
          <w:sz w:val="20"/>
          <w:szCs w:val="20"/>
          <w:lang w:val="sk-SK"/>
        </w:rPr>
        <w:t xml:space="preserve">spolufinancovaný   Európskym poľnohospodárskym fondom  pre rozvoj vidieka v sume 89 169,00 Eur na základe uznesenia OZ č. 145/2016 zo dňa 31. 08. 2016 obec vykazuje na tento projekt prijatý úver 891 690,01 Eur. Ďalej </w:t>
      </w:r>
      <w:r w:rsidRPr="008575C8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obec vykazuje bankový úver v sume 144 608,50 eur na 5% spolufinancovania projektu : </w:t>
      </w:r>
      <w:r w:rsidRPr="008575C8">
        <w:rPr>
          <w:rFonts w:ascii="Times New Roman" w:hAnsi="Times New Roman" w:cs="Times New Roman"/>
          <w:b/>
          <w:sz w:val="20"/>
          <w:szCs w:val="20"/>
          <w:lang w:val="sk-SK" w:eastAsia="sk-SK"/>
        </w:rPr>
        <w:t>Kanalizácia a ČOV Jesenské</w:t>
      </w:r>
      <w:r w:rsidRPr="008575C8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a bude splácať do roku 2025. Ďalej vykazuje univerzálny úver vo výške 90 635,63 Eur (na </w:t>
      </w:r>
      <w:proofErr w:type="spellStart"/>
      <w:r w:rsidRPr="008575C8">
        <w:rPr>
          <w:rFonts w:ascii="Times New Roman" w:hAnsi="Times New Roman" w:cs="Times New Roman"/>
          <w:sz w:val="20"/>
          <w:szCs w:val="20"/>
          <w:lang w:val="sk-SK" w:eastAsia="sk-SK"/>
        </w:rPr>
        <w:t>predfinancovanie</w:t>
      </w:r>
      <w:proofErr w:type="spellEnd"/>
      <w:r w:rsidRPr="008575C8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a financovanie projektov) a bude splácať do roku 2023. </w:t>
      </w:r>
    </w:p>
    <w:p w:rsidR="00866B25" w:rsidRPr="008575C8" w:rsidRDefault="00866B25" w:rsidP="00866B25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Časové rozlíšenie pasív konsolidovaného celku</w:t>
      </w:r>
    </w:p>
    <w:p w:rsidR="00866B25" w:rsidRPr="008575C8" w:rsidRDefault="00866B25" w:rsidP="00866B25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>Prehľad časového rozlíšenia na strane pasív je uvedený v tabuľkovej časti (</w:t>
      </w:r>
      <w:r w:rsidRPr="008575C8"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18)</w:t>
      </w:r>
    </w:p>
    <w:p w:rsidR="00866B25" w:rsidRPr="008575C8" w:rsidRDefault="00866B25" w:rsidP="00516928">
      <w:pPr>
        <w:tabs>
          <w:tab w:val="left" w:pos="0"/>
          <w:tab w:val="left" w:pos="360"/>
          <w:tab w:val="left" w:pos="420"/>
        </w:tabs>
        <w:ind w:left="-14" w:hanging="70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>Výnosy a náklady konsolidovaného celku</w:t>
      </w:r>
    </w:p>
    <w:tbl>
      <w:tblPr>
        <w:tblW w:w="7300" w:type="dxa"/>
        <w:tblInd w:w="-68" w:type="dxa"/>
        <w:tblCellMar>
          <w:left w:w="70" w:type="dxa"/>
          <w:right w:w="70" w:type="dxa"/>
        </w:tblCellMar>
        <w:tblLook w:val="04A0"/>
      </w:tblPr>
      <w:tblGrid>
        <w:gridCol w:w="885"/>
        <w:gridCol w:w="4747"/>
        <w:gridCol w:w="1668"/>
      </w:tblGrid>
      <w:tr w:rsidR="00866B25" w:rsidRPr="008575C8" w:rsidTr="00866B25">
        <w:trPr>
          <w:trHeight w:val="1275"/>
        </w:trPr>
        <w:tc>
          <w:tcPr>
            <w:tcW w:w="8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Číslo účtu</w:t>
            </w:r>
          </w:p>
        </w:tc>
        <w:tc>
          <w:tcPr>
            <w:tcW w:w="47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 xml:space="preserve">Výnosy a  náklady  </w:t>
            </w:r>
          </w:p>
        </w:tc>
        <w:tc>
          <w:tcPr>
            <w:tcW w:w="16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Suma v Eur</w:t>
            </w:r>
          </w:p>
        </w:tc>
      </w:tr>
      <w:tr w:rsidR="00866B25" w:rsidRPr="008575C8" w:rsidTr="00866B25">
        <w:trPr>
          <w:trHeight w:val="222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a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602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Tržby z predaja služieb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2A1B2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195 370,52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632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Daňové výnosy samosprávy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2A1B2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950 040,72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633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Výnosy z poplatkov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2A1B2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36 711,74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641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Tržby z predaja </w:t>
            </w: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dlh.nehm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m.a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dlh. </w:t>
            </w: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Hmot.maj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2A1B2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769,30</w:t>
            </w:r>
          </w:p>
        </w:tc>
      </w:tr>
      <w:tr w:rsidR="00F13FFC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3FFC" w:rsidRPr="008575C8" w:rsidRDefault="00F13FFC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642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3FFC" w:rsidRPr="008575C8" w:rsidRDefault="00F13FFC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Tržby z predaja mat.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3FFC" w:rsidRPr="008575C8" w:rsidRDefault="002A1B2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517,50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645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. Pokuty, penále a úroky z </w:t>
            </w: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omešk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.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2A1B2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150,22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648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výnosy z prevádzkovej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2A1B2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69 898,17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653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Zučtovanie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. rezerv z </w:t>
            </w: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prev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.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2A1B2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1 380,00</w:t>
            </w:r>
          </w:p>
        </w:tc>
      </w:tr>
      <w:tr w:rsidR="008E6646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6646" w:rsidRPr="008575C8" w:rsidRDefault="008E664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658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6646" w:rsidRPr="008575C8" w:rsidRDefault="008E664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Zúčt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. </w:t>
            </w: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. </w:t>
            </w: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opr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. pol.  </w:t>
            </w: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prev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.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6646" w:rsidRPr="008575C8" w:rsidRDefault="002A1B2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9 264,80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662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Úroky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2A1B2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62,28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665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Výnosy z </w:t>
            </w: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dlhl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. fin. maj.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2A1B2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87,59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693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Výnosy z transferov zo ŠR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2A1B2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1 389 164,66                           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694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Výnosy z kap. transferov zo ŠR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2A1B2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261 118,37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69</w:t>
            </w:r>
            <w:r w:rsidR="008E6646"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E664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Výnosy z transferov mimo VS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2A1B2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2 123,00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51692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Výnosy celkom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2A1B27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2 916 658,87</w:t>
            </w:r>
          </w:p>
        </w:tc>
      </w:tr>
      <w:tr w:rsidR="00516928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928" w:rsidRPr="008575C8" w:rsidRDefault="00516928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lastRenderedPageBreak/>
              <w:t>501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6928" w:rsidRPr="008575C8" w:rsidRDefault="00516928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Spotreba materiálu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6928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241 122,31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502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Spotreba energie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149 503,83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Opravy a udržiavanie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47157,19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Cestovné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10 861,88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Náklady na reprezentáciu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7 148,22</w:t>
            </w:r>
          </w:p>
        </w:tc>
      </w:tr>
      <w:tr w:rsidR="00866B25" w:rsidRPr="008575C8" w:rsidTr="00866B25">
        <w:trPr>
          <w:trHeight w:val="22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služby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149 323,56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521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Mzdové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1 254 348,92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524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Zákonné sociálne poistenie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432 245,33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527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Zákonné sociálne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52 967,70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531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Daň z motorových vozidiel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409,56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538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dane a poplatky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662,34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Zost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. cena pred. DNM a DHM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374,58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Ostatné </w:t>
            </w: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pok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. a penále z </w:t>
            </w: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omešk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.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266,86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náklady na prevádzkovú činnosť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35 631,39</w:t>
            </w:r>
          </w:p>
        </w:tc>
      </w:tr>
      <w:tr w:rsidR="00742A87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87" w:rsidRPr="008575C8" w:rsidRDefault="00742A87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549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87" w:rsidRPr="008575C8" w:rsidRDefault="00742A87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Manká a škody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2A87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4,92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551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Odpisy dlhodobého nehmotného a </w:t>
            </w: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dlhodob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. hmotného majetku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351 869,54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553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Tvorba ostatných rezerv z </w:t>
            </w: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prev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.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1  440,00</w:t>
            </w:r>
          </w:p>
        </w:tc>
      </w:tr>
      <w:tr w:rsidR="00516928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6928" w:rsidRPr="008575C8" w:rsidRDefault="00516928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55</w:t>
            </w:r>
            <w:r w:rsidR="00742A87"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6928" w:rsidRPr="008575C8" w:rsidRDefault="00742A87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Tvorba ostatných</w:t>
            </w:r>
            <w:r w:rsidR="00516928"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opravných pol. z </w:t>
            </w:r>
            <w:proofErr w:type="spellStart"/>
            <w:r w:rsidR="00516928"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prev</w:t>
            </w:r>
            <w:proofErr w:type="spellEnd"/>
            <w:r w:rsidR="00516928"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.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6928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6 179,06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562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Úroky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16 392,42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568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finančné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14  963,18</w:t>
            </w:r>
          </w:p>
        </w:tc>
      </w:tr>
      <w:tr w:rsidR="000D7244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D7244" w:rsidRPr="008575C8" w:rsidRDefault="000D7244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585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D7244" w:rsidRPr="008575C8" w:rsidRDefault="000D7244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Náklady na </w:t>
            </w: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transf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. z </w:t>
            </w: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rozp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. obce </w:t>
            </w: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. </w:t>
            </w:r>
            <w:proofErr w:type="spellStart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subj</w:t>
            </w:r>
            <w:proofErr w:type="spellEnd"/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. ver. správy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D7244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677,10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586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Náklady na transfer z rozpočtu obce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742A87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15 300,04</w:t>
            </w:r>
          </w:p>
        </w:tc>
      </w:tr>
      <w:tr w:rsidR="00866B25" w:rsidRPr="008575C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 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866B25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sk-SK"/>
              </w:rPr>
              <w:t xml:space="preserve">Náklady celkom   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8575C8" w:rsidRDefault="00742A87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 w:rsidRPr="008575C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2 781 230,87</w:t>
            </w:r>
          </w:p>
        </w:tc>
      </w:tr>
    </w:tbl>
    <w:p w:rsidR="00866B25" w:rsidRPr="008575C8" w:rsidRDefault="00866B25" w:rsidP="00866B25">
      <w:pPr>
        <w:spacing w:line="360" w:lineRule="auto"/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Mgr. Gabriel </w:t>
      </w:r>
      <w:proofErr w:type="spellStart"/>
      <w:r w:rsidRPr="008575C8">
        <w:rPr>
          <w:rFonts w:ascii="Times New Roman" w:hAnsi="Times New Roman" w:cs="Times New Roman"/>
          <w:sz w:val="20"/>
          <w:szCs w:val="20"/>
          <w:lang w:val="sk-SK"/>
        </w:rPr>
        <w:t>Mihályi</w:t>
      </w:r>
      <w:proofErr w:type="spellEnd"/>
      <w:r w:rsidRPr="008575C8">
        <w:rPr>
          <w:rFonts w:ascii="Times New Roman" w:hAnsi="Times New Roman" w:cs="Times New Roman"/>
          <w:sz w:val="20"/>
          <w:szCs w:val="20"/>
          <w:lang w:val="sk-SK"/>
        </w:rPr>
        <w:t xml:space="preserve"> – starosta obce</w:t>
      </w:r>
    </w:p>
    <w:p w:rsidR="00866B25" w:rsidRPr="008575C8" w:rsidRDefault="00866B25" w:rsidP="00866B25">
      <w:pPr>
        <w:spacing w:line="24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Pr="008575C8" w:rsidRDefault="00866B25" w:rsidP="00866B25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:rsidR="00866B25" w:rsidRPr="008575C8" w:rsidRDefault="003D52D5" w:rsidP="00866B25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 w:rsidRPr="008575C8"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 </w:t>
      </w:r>
    </w:p>
    <w:sectPr w:rsidR="00866B25" w:rsidRPr="008575C8" w:rsidSect="00105E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">
    <w:nsid w:val="6D2E512F"/>
    <w:multiLevelType w:val="hybridMultilevel"/>
    <w:tmpl w:val="03D2FD2E"/>
    <w:lvl w:ilvl="0" w:tplc="3D3CBA50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66B25"/>
    <w:rsid w:val="000340D8"/>
    <w:rsid w:val="00063D06"/>
    <w:rsid w:val="0008460B"/>
    <w:rsid w:val="000D7244"/>
    <w:rsid w:val="00105E5D"/>
    <w:rsid w:val="00137CA0"/>
    <w:rsid w:val="001D2F78"/>
    <w:rsid w:val="002A1B27"/>
    <w:rsid w:val="003D52D5"/>
    <w:rsid w:val="00484840"/>
    <w:rsid w:val="00516928"/>
    <w:rsid w:val="006749E4"/>
    <w:rsid w:val="00714941"/>
    <w:rsid w:val="00742A87"/>
    <w:rsid w:val="00763001"/>
    <w:rsid w:val="008575C8"/>
    <w:rsid w:val="00866B25"/>
    <w:rsid w:val="008E6646"/>
    <w:rsid w:val="00A13E8C"/>
    <w:rsid w:val="00A203EB"/>
    <w:rsid w:val="00A6332E"/>
    <w:rsid w:val="00A64FDA"/>
    <w:rsid w:val="00B50B1E"/>
    <w:rsid w:val="00C94F11"/>
    <w:rsid w:val="00CA30BC"/>
    <w:rsid w:val="00CC2D4D"/>
    <w:rsid w:val="00D420AA"/>
    <w:rsid w:val="00E832FE"/>
    <w:rsid w:val="00F13F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6B25"/>
    <w:rPr>
      <w:rFonts w:ascii="Cambria" w:eastAsia="Times New Roman" w:hAnsi="Cambria" w:cs="Cambria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">
    <w:name w:val="odstavec"/>
    <w:basedOn w:val="Normlny"/>
    <w:autoRedefine/>
    <w:uiPriority w:val="99"/>
    <w:rsid w:val="00866B25"/>
    <w:pPr>
      <w:ind w:right="-79"/>
      <w:jc w:val="both"/>
    </w:pPr>
    <w:rPr>
      <w:rFonts w:ascii="Arial" w:hAnsi="Arial" w:cs="Arial"/>
      <w:color w:val="000000"/>
    </w:rPr>
  </w:style>
  <w:style w:type="character" w:customStyle="1" w:styleId="Intenzvnezvraznenie1">
    <w:name w:val="Intenzívne zvýraznenie1"/>
    <w:basedOn w:val="Predvolenpsmoodseku"/>
    <w:uiPriority w:val="99"/>
    <w:qFormat/>
    <w:rsid w:val="00866B25"/>
    <w:rPr>
      <w:rFonts w:ascii="Times New Roman" w:hAnsi="Times New Roman" w:cs="Times New Roman" w:hint="default"/>
      <w:b/>
      <w:bCs/>
      <w:i/>
      <w:iCs/>
    </w:rPr>
  </w:style>
  <w:style w:type="paragraph" w:styleId="Odsekzoznamu">
    <w:name w:val="List Paragraph"/>
    <w:basedOn w:val="Normlny"/>
    <w:uiPriority w:val="34"/>
    <w:qFormat/>
    <w:rsid w:val="00063D06"/>
    <w:pPr>
      <w:ind w:left="720"/>
      <w:contextualSpacing/>
    </w:pPr>
    <w:rPr>
      <w:rFonts w:asciiTheme="minorHAnsi" w:eastAsiaTheme="minorHAnsi" w:hAnsiTheme="minorHAnsi" w:cstheme="minorBidi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517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1616</Words>
  <Characters>9217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</dc:creator>
  <cp:keywords/>
  <dc:description/>
  <cp:lastModifiedBy>Heni</cp:lastModifiedBy>
  <cp:revision>17</cp:revision>
  <cp:lastPrinted>2017-05-31T12:12:00Z</cp:lastPrinted>
  <dcterms:created xsi:type="dcterms:W3CDTF">2017-05-12T08:14:00Z</dcterms:created>
  <dcterms:modified xsi:type="dcterms:W3CDTF">2018-05-21T12:25:00Z</dcterms:modified>
</cp:coreProperties>
</file>