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B073E">
        <w:rPr>
          <w:rFonts w:ascii="Times New Roman" w:hAnsi="Times New Roman" w:cs="Times New Roman"/>
          <w:b/>
        </w:rPr>
        <w:t xml:space="preserve">     </w:t>
      </w:r>
      <w:r w:rsidR="00BB073E" w:rsidRPr="00241F79">
        <w:rPr>
          <w:rFonts w:ascii="Times New Roman" w:hAnsi="Times New Roman" w:cs="Times New Roman"/>
          <w:b/>
          <w:sz w:val="28"/>
          <w:szCs w:val="28"/>
        </w:rPr>
        <w:t>PREMETAL MON,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B073E">
        <w:rPr>
          <w:rFonts w:ascii="Times New Roman" w:hAnsi="Times New Roman" w:cs="Times New Roman"/>
          <w:b/>
        </w:rPr>
        <w:t xml:space="preserve">                      Bardejovská 42, 080 01  Prešov </w:t>
      </w:r>
    </w:p>
    <w:p w:rsidR="00BB073E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jednotky:</w:t>
      </w:r>
      <w:r w:rsidR="00BB073E">
        <w:rPr>
          <w:rFonts w:ascii="Times New Roman" w:hAnsi="Times New Roman" w:cs="Times New Roman"/>
          <w:b/>
        </w:rPr>
        <w:t xml:space="preserve">                                             Výroba a montáž strojnej technológie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133EC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25.5.2017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8A09E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BB073E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A09E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8A09E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96703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C96703">
        <w:rPr>
          <w:rFonts w:ascii="Times New Roman" w:hAnsi="Times New Roman" w:cs="Times New Roman"/>
          <w:b/>
        </w:rPr>
        <w:t xml:space="preserve"> </w:t>
      </w:r>
    </w:p>
    <w:p w:rsidR="00CE03EC" w:rsidRDefault="00C96703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-</w:t>
      </w:r>
      <w:r w:rsidRPr="00F05FD8">
        <w:rPr>
          <w:rFonts w:ascii="Times New Roman" w:hAnsi="Times New Roman" w:cs="Times New Roman"/>
        </w:rPr>
        <w:t xml:space="preserve"> nie je súčasťou skupiny</w:t>
      </w:r>
    </w:p>
    <w:p w:rsidR="00C96703" w:rsidRPr="002E2695" w:rsidRDefault="00C96703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BB073E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BB073E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8A09E4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8A09E4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8A09E4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8A09E4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A09E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8A09E4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2E2695" w:rsidRPr="002E2695" w:rsidRDefault="008A09E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Default="00133ECD" w:rsidP="00C9670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  <w:p w:rsidR="00C96703" w:rsidRPr="002E2695" w:rsidRDefault="00C96703" w:rsidP="00C96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33ECD" w:rsidP="00C9670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EndPr/>
        <w:sdtContent>
          <w:proofErr w:type="spellStart"/>
          <w:r w:rsidR="00C96703">
            <w:rPr>
              <w:rFonts w:ascii="MS Gothic" w:eastAsia="MS Gothic" w:hAnsi="MS Gothic" w:cs="Times New Roman"/>
              <w:b/>
              <w:sz w:val="24"/>
              <w:szCs w:val="24"/>
            </w:rPr>
            <w:t>x-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proofErr w:type="spellEnd"/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proofErr w:type="spellStart"/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  <w:proofErr w:type="spellEnd"/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C96703" w:rsidRDefault="00C96703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p w:rsidR="00C96703" w:rsidRPr="00C96703" w:rsidRDefault="00C96703" w:rsidP="00C9670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V účtovnom období neboli zmenené účtovné zásady ani metódy účtovania .</w:t>
      </w:r>
    </w:p>
    <w:p w:rsidR="00C96703" w:rsidRPr="001D4FB8" w:rsidRDefault="00C96703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C96703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</w:p>
    <w:p w:rsidR="00C96703" w:rsidRPr="00421DE9" w:rsidRDefault="00C96703" w:rsidP="00C9670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421DE9">
        <w:rPr>
          <w:rFonts w:ascii="Times New Roman" w:eastAsia="MS Gothic" w:hAnsi="Times New Roman" w:cs="Times New Roman"/>
          <w:szCs w:val="24"/>
        </w:rPr>
        <w:t>Účtovná jednotka vedie súdne spory iba voči firmám – neplatiteľom, ktorí ani po výzve n</w:t>
      </w:r>
      <w:r w:rsidR="00133ECD">
        <w:rPr>
          <w:rFonts w:ascii="Times New Roman" w:eastAsia="MS Gothic" w:hAnsi="Times New Roman" w:cs="Times New Roman"/>
          <w:szCs w:val="24"/>
        </w:rPr>
        <w:t>á</w:t>
      </w:r>
      <w:r w:rsidRPr="00421DE9">
        <w:rPr>
          <w:rFonts w:ascii="Times New Roman" w:eastAsia="MS Gothic" w:hAnsi="Times New Roman" w:cs="Times New Roman"/>
          <w:szCs w:val="24"/>
        </w:rPr>
        <w:t>šho právneho zástupcu na ňu nereagovali</w:t>
      </w:r>
      <w:r w:rsidR="00421DE9" w:rsidRPr="00421DE9">
        <w:rPr>
          <w:rFonts w:ascii="Times New Roman" w:eastAsia="MS Gothic" w:hAnsi="Times New Roman" w:cs="Times New Roman"/>
          <w:szCs w:val="24"/>
        </w:rPr>
        <w:t xml:space="preserve">. </w:t>
      </w:r>
      <w:r w:rsidR="00421DE9">
        <w:rPr>
          <w:rFonts w:ascii="Times New Roman" w:eastAsia="MS Gothic" w:hAnsi="Times New Roman" w:cs="Times New Roman"/>
          <w:szCs w:val="24"/>
        </w:rPr>
        <w:t>Opravné položky - daňové boli tvorené vo výške 50.</w:t>
      </w:r>
      <w:r w:rsidR="00133ECD">
        <w:rPr>
          <w:rFonts w:ascii="Times New Roman" w:eastAsia="MS Gothic" w:hAnsi="Times New Roman" w:cs="Times New Roman"/>
          <w:szCs w:val="24"/>
        </w:rPr>
        <w:t>283,56</w:t>
      </w:r>
      <w:r w:rsidR="00421DE9">
        <w:rPr>
          <w:rFonts w:ascii="Times New Roman" w:eastAsia="MS Gothic" w:hAnsi="Times New Roman" w:cs="Times New Roman"/>
          <w:szCs w:val="24"/>
        </w:rPr>
        <w:t xml:space="preserve"> €, z toho </w:t>
      </w:r>
      <w:r w:rsidR="00133ECD">
        <w:rPr>
          <w:rFonts w:ascii="Times New Roman" w:eastAsia="MS Gothic" w:hAnsi="Times New Roman" w:cs="Times New Roman"/>
          <w:szCs w:val="24"/>
        </w:rPr>
        <w:t>5.582,66</w:t>
      </w:r>
      <w:r w:rsidR="00421DE9">
        <w:rPr>
          <w:rFonts w:ascii="Times New Roman" w:eastAsia="MS Gothic" w:hAnsi="Times New Roman" w:cs="Times New Roman"/>
          <w:szCs w:val="24"/>
        </w:rPr>
        <w:t xml:space="preserve"> €  v tomto roku.  </w:t>
      </w:r>
    </w:p>
    <w:p w:rsidR="00C96703" w:rsidRPr="001D4FB8" w:rsidRDefault="00C9670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778"/>
        <w:gridCol w:w="2750"/>
      </w:tblGrid>
      <w:tr w:rsidR="004701FB" w:rsidRPr="004701FB" w:rsidTr="00421DE9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77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421DE9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77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21DE9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</w:tr>
      <w:tr w:rsidR="004701FB" w:rsidRPr="004701FB" w:rsidTr="00421DE9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Reprodukčná </w:t>
            </w:r>
            <w:proofErr w:type="spellStart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Reprodukčná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21DE9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:rsidTr="00421DE9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</w:tr>
      <w:tr w:rsidR="004701FB" w:rsidRPr="004701FB" w:rsidTr="00421DE9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21D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Reprodukčná </w:t>
            </w:r>
            <w:proofErr w:type="spellStart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Reprodukčná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</w:p>
        </w:tc>
      </w:tr>
      <w:tr w:rsidR="004701FB" w:rsidRPr="004701FB" w:rsidTr="00421DE9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Obstarávacia cena 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:rsidTr="00421DE9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:rsidTr="00421DE9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</w:tr>
      <w:tr w:rsidR="004701FB" w:rsidRPr="004701FB" w:rsidTr="00421DE9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Reprodučná</w:t>
            </w:r>
            <w:proofErr w:type="spellEnd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21D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Reprodukčná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21DE9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Menovitá hodnota 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:rsidTr="00421DE9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Obstarávacia cena </w:t>
            </w:r>
          </w:p>
        </w:tc>
      </w:tr>
      <w:tr w:rsidR="004701FB" w:rsidRPr="004701FB" w:rsidTr="00421DE9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Obstarávacia cena 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:rsidTr="00421DE9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77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F1008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9F1008" w:rsidRPr="009F1008" w:rsidRDefault="009F1008" w:rsidP="009F1008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9F1008">
        <w:rPr>
          <w:rFonts w:ascii="Times New Roman" w:eastAsia="MS Gothic" w:hAnsi="Times New Roman" w:cs="Times New Roman"/>
        </w:rPr>
        <w:t>Nebolo účtované o znížení hodnoty majetku.</w:t>
      </w:r>
      <w:r>
        <w:rPr>
          <w:rFonts w:ascii="Times New Roman" w:eastAsia="MS Gothic" w:hAnsi="Times New Roman" w:cs="Times New Roman"/>
          <w:b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16D21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416D2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416D21" w:rsidRPr="00416D21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5C2FF7" w:rsidP="00133EC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55098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5C2FF7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55098</w:t>
            </w:r>
          </w:p>
        </w:tc>
      </w:tr>
    </w:tbl>
    <w:p w:rsidR="00416D21" w:rsidRDefault="00416D21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Pr="00416D21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16D21">
        <w:rPr>
          <w:rFonts w:ascii="Times New Roman" w:eastAsia="MS Gothic" w:hAnsi="Times New Roman" w:cs="Times New Roman"/>
          <w:b/>
        </w:rPr>
        <w:lastRenderedPageBreak/>
        <w:t xml:space="preserve">III. 4 c)   </w:t>
      </w:r>
      <w:r w:rsidR="00B05B9D" w:rsidRPr="00416D21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9F1008" w:rsidRPr="009F1008" w:rsidRDefault="009F1008" w:rsidP="009F1008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 w:rsidRPr="009F1008">
        <w:rPr>
          <w:rFonts w:ascii="Times New Roman" w:eastAsia="MS Gothic" w:hAnsi="Times New Roman" w:cs="Times New Roman"/>
        </w:rPr>
        <w:t>Nebola zaúčtovaná žiadna rezerva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416D2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16D21">
              <w:rPr>
                <w:rFonts w:ascii="Times New Roman" w:eastAsia="Times New Roman" w:hAnsi="Times New Roman" w:cs="Times New Roman"/>
                <w:lang w:eastAsia="sk-SK"/>
              </w:rPr>
              <w:t>Rezerva na nevyčerpané dovolenky</w:t>
            </w:r>
            <w:r w:rsidR="004701FB" w:rsidRPr="00416D2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4701FB" w:rsidP="00133E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16D2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133ECD">
              <w:rPr>
                <w:rFonts w:ascii="Times New Roman" w:eastAsia="Times New Roman" w:hAnsi="Times New Roman" w:cs="Times New Roman"/>
                <w:lang w:eastAsia="sk-SK"/>
              </w:rPr>
              <w:t>15924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16D2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16D2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p w:rsidR="009F1008" w:rsidRPr="009F1008" w:rsidRDefault="009F1008" w:rsidP="00600C1D">
      <w:pPr>
        <w:pStyle w:val="Odsekzoznamu"/>
        <w:numPr>
          <w:ilvl w:val="0"/>
          <w:numId w:val="8"/>
        </w:num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F1008">
        <w:rPr>
          <w:rFonts w:ascii="Times New Roman" w:eastAsia="MS Gothic" w:hAnsi="Times New Roman" w:cs="Times New Roman"/>
        </w:rPr>
        <w:t>Nebolo použité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Pr="009F1008" w:rsidRDefault="009F1008" w:rsidP="006E4085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1008">
        <w:rPr>
          <w:rFonts w:ascii="Times New Roman" w:hAnsi="Times New Roman" w:cs="Times New Roman"/>
          <w:szCs w:val="24"/>
        </w:rPr>
        <w:t>Nebolo použité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p w:rsidR="009F1008" w:rsidRPr="009F1008" w:rsidRDefault="009F1008" w:rsidP="009F1008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>Nebolo použité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F1008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F1008">
        <w:rPr>
          <w:rFonts w:ascii="Times New Roman" w:eastAsia="MS Gothic" w:hAnsi="Times New Roman" w:cs="Times New Roman"/>
          <w:b/>
        </w:rPr>
        <w:t xml:space="preserve"> </w:t>
      </w:r>
    </w:p>
    <w:p w:rsidR="00600C1D" w:rsidRPr="009F1008" w:rsidRDefault="009F1008" w:rsidP="00600C1D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9F1008">
        <w:rPr>
          <w:rFonts w:ascii="Times New Roman" w:eastAsia="MS Gothic" w:hAnsi="Times New Roman" w:cs="Times New Roman"/>
        </w:rPr>
        <w:t xml:space="preserve">– účtovná jednotka nepoužila dobrovoľné oceňovanie obchodných podielov metódou vlastného imania (§27/9 </w:t>
      </w:r>
      <w:proofErr w:type="spellStart"/>
      <w:r w:rsidRPr="009F1008">
        <w:rPr>
          <w:rFonts w:ascii="Times New Roman" w:eastAsia="MS Gothic" w:hAnsi="Times New Roman" w:cs="Times New Roman"/>
        </w:rPr>
        <w:t>ZoU</w:t>
      </w:r>
      <w:proofErr w:type="spellEnd"/>
      <w:r w:rsidRPr="009F1008">
        <w:rPr>
          <w:rFonts w:ascii="Times New Roman" w:eastAsia="MS Gothic" w:hAnsi="Times New Roman" w:cs="Times New Roman"/>
        </w:rPr>
        <w:t>)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DNM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20/40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5/2,5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5C2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Software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205EAF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205EAF" w:rsidRPr="00C5195B" w:rsidRDefault="00205EAF" w:rsidP="00205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205EAF" w:rsidRPr="00C5195B" w:rsidTr="00205EAF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205EAF" w:rsidRDefault="00205EAF" w:rsidP="00205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205EAF" w:rsidRPr="00C5195B" w:rsidTr="00205EAF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dlhodobý hmotný majetok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205EAF" w:rsidRDefault="00205EAF" w:rsidP="00205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A09E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600C1D" w:rsidRDefault="008A09E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205EAF" w:rsidP="00205EAF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použitie viac ako </w:t>
      </w:r>
      <w:r w:rsidR="005C2FF7">
        <w:rPr>
          <w:rFonts w:ascii="Times New Roman" w:eastAsia="MS Gothic" w:hAnsi="Times New Roman" w:cs="Times New Roman"/>
        </w:rPr>
        <w:t>1</w:t>
      </w:r>
      <w:r>
        <w:rPr>
          <w:rFonts w:ascii="Times New Roman" w:eastAsia="MS Gothic" w:hAnsi="Times New Roman" w:cs="Times New Roman"/>
        </w:rPr>
        <w:t xml:space="preserve"> rok a cena obstarania viac ako 2.400,- €</w:t>
      </w:r>
    </w:p>
    <w:p w:rsidR="00205EAF" w:rsidRDefault="00205EAF" w:rsidP="00205EAF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C3B5F" w:rsidRPr="00986157" w:rsidRDefault="008A09E4" w:rsidP="00205EAF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8A09E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287A57">
            <w:rPr>
              <w:rFonts w:ascii="Times New Roman" w:eastAsia="MS Gothic" w:hAnsi="Times New Roman" w:cs="Times New Roman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</w:t>
      </w:r>
      <w:r w:rsidR="00205EAF">
        <w:rPr>
          <w:rFonts w:ascii="Times New Roman" w:eastAsia="MS Gothic" w:hAnsi="Times New Roman" w:cs="Times New Roman"/>
          <w:b/>
        </w:rPr>
        <w:t xml:space="preserve"> ne</w:t>
      </w:r>
      <w:r w:rsidR="00DC3B5F" w:rsidRPr="00986157">
        <w:rPr>
          <w:rFonts w:ascii="Times New Roman" w:eastAsia="MS Gothic" w:hAnsi="Times New Roman" w:cs="Times New Roman"/>
          <w:b/>
        </w:rPr>
        <w:t>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F05FD8" w:rsidRPr="00133ECD" w:rsidRDefault="00F05FD8" w:rsidP="00F05FD8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133ECD">
        <w:rPr>
          <w:rFonts w:ascii="Segoe UI Symbol" w:eastAsia="MS Gothic" w:hAnsi="Segoe UI Symbol" w:cs="Segoe UI Symbol"/>
          <w:sz w:val="20"/>
          <w:szCs w:val="20"/>
        </w:rPr>
        <w:t>Doba použite</w:t>
      </w:r>
      <w:r w:rsidRPr="00133ECD">
        <w:rPr>
          <w:rFonts w:ascii="Arial" w:eastAsia="MS Gothic" w:hAnsi="Arial" w:cs="Arial"/>
          <w:sz w:val="20"/>
          <w:szCs w:val="20"/>
        </w:rPr>
        <w:t xml:space="preserve">ľnosti viac ako </w:t>
      </w:r>
      <w:r w:rsidR="005C2FF7">
        <w:rPr>
          <w:rFonts w:ascii="Arial" w:eastAsia="MS Gothic" w:hAnsi="Arial" w:cs="Arial"/>
          <w:sz w:val="20"/>
          <w:szCs w:val="20"/>
        </w:rPr>
        <w:t>1</w:t>
      </w:r>
      <w:r w:rsidRPr="00133ECD">
        <w:rPr>
          <w:rFonts w:ascii="Arial" w:eastAsia="MS Gothic" w:hAnsi="Arial" w:cs="Arial"/>
          <w:sz w:val="20"/>
          <w:szCs w:val="20"/>
        </w:rPr>
        <w:t xml:space="preserve"> rok a cena obstarania viac ako 1.700 €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F17E27" w:rsidRPr="001401FB" w:rsidRDefault="00F17E27" w:rsidP="00F17E27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eastAsia="MS Gothic" w:hAnsi="Times New Roman" w:cs="Times New Roman"/>
        </w:rPr>
      </w:pPr>
      <w:r w:rsidRPr="001401FB">
        <w:rPr>
          <w:rFonts w:ascii="Times New Roman" w:eastAsia="MS Gothic" w:hAnsi="Times New Roman" w:cs="Times New Roman"/>
        </w:rPr>
        <w:t xml:space="preserve">Dotácie boli poskytnuté v roku </w:t>
      </w:r>
      <w:r w:rsidR="001401FB" w:rsidRPr="001401FB">
        <w:rPr>
          <w:rFonts w:ascii="Times New Roman" w:eastAsia="MS Gothic" w:hAnsi="Times New Roman" w:cs="Times New Roman"/>
        </w:rPr>
        <w:t>2006 a v roku 2015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10"/>
        <w:gridCol w:w="2854"/>
        <w:gridCol w:w="2977"/>
      </w:tblGrid>
      <w:tr w:rsidR="00787C52" w:rsidRPr="00C5195B" w:rsidTr="00F17E27">
        <w:tc>
          <w:tcPr>
            <w:tcW w:w="35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28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F17E27">
        <w:tc>
          <w:tcPr>
            <w:tcW w:w="351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F17E27" w:rsidRDefault="001401FB" w:rsidP="00787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Výrobná hala</w:t>
            </w:r>
            <w:r w:rsidR="00F17E27" w:rsidRPr="00F17E2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8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F17E27" w:rsidRDefault="00F17E27" w:rsidP="00787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17E27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F17E27" w:rsidRDefault="001401FB" w:rsidP="001401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19500</w:t>
            </w:r>
          </w:p>
        </w:tc>
      </w:tr>
      <w:tr w:rsidR="001401FB" w:rsidRPr="00C5195B" w:rsidTr="00F17E27">
        <w:trPr>
          <w:trHeight w:val="355"/>
        </w:trPr>
        <w:tc>
          <w:tcPr>
            <w:tcW w:w="3510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1401FB" w:rsidRPr="00F17E27" w:rsidRDefault="001401FB" w:rsidP="00416D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17E27">
              <w:rPr>
                <w:rFonts w:ascii="Times New Roman" w:hAnsi="Times New Roman" w:cs="Times New Roman"/>
                <w:sz w:val="24"/>
                <w:szCs w:val="24"/>
              </w:rPr>
              <w:t xml:space="preserve">Zateplenie výr. haly </w:t>
            </w:r>
          </w:p>
        </w:tc>
        <w:tc>
          <w:tcPr>
            <w:tcW w:w="28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401FB" w:rsidRPr="00F17E27" w:rsidRDefault="001401FB" w:rsidP="00416D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17E27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1401FB" w:rsidRPr="00F17E27" w:rsidRDefault="001401FB" w:rsidP="001401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7E27">
              <w:rPr>
                <w:rFonts w:ascii="Times New Roman" w:hAnsi="Times New Roman" w:cs="Times New Roman"/>
                <w:sz w:val="24"/>
                <w:szCs w:val="24"/>
              </w:rPr>
              <w:t>87761</w:t>
            </w:r>
          </w:p>
        </w:tc>
      </w:tr>
      <w:tr w:rsidR="001401FB" w:rsidRPr="00C5195B" w:rsidTr="00F17E27">
        <w:trPr>
          <w:trHeight w:val="275"/>
        </w:trPr>
        <w:tc>
          <w:tcPr>
            <w:tcW w:w="35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401FB" w:rsidRPr="00F17E27" w:rsidRDefault="001401FB" w:rsidP="00416D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Transfer.Oc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Inov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Technológií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401FB" w:rsidRPr="00F17E27" w:rsidRDefault="001401FB" w:rsidP="00416D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401FB" w:rsidRPr="00F17E27" w:rsidRDefault="001401FB" w:rsidP="001401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168101</w:t>
            </w: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401FB" w:rsidRDefault="001401FB" w:rsidP="001401F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01FB">
        <w:rPr>
          <w:rFonts w:ascii="Times New Roman" w:hAnsi="Times New Roman" w:cs="Times New Roman"/>
          <w:sz w:val="24"/>
          <w:szCs w:val="24"/>
        </w:rPr>
        <w:lastRenderedPageBreak/>
        <w:t xml:space="preserve">V roku 2006, bola poskytnutá dotácia na </w:t>
      </w:r>
      <w:r w:rsidR="005C2FF7">
        <w:rPr>
          <w:rFonts w:ascii="Times New Roman" w:hAnsi="Times New Roman" w:cs="Times New Roman"/>
          <w:sz w:val="24"/>
          <w:szCs w:val="24"/>
        </w:rPr>
        <w:t>rekonštrukciu</w:t>
      </w:r>
      <w:r w:rsidRPr="001401FB">
        <w:rPr>
          <w:rFonts w:ascii="Times New Roman" w:hAnsi="Times New Roman" w:cs="Times New Roman"/>
          <w:sz w:val="24"/>
          <w:szCs w:val="24"/>
        </w:rPr>
        <w:t xml:space="preserve"> strechy na výrobnej hale. Dotácia sa rozpúšťa postupne, v časovej a vecnej súvislosti s vynaložením nákladov na príslušný účel. </w:t>
      </w:r>
    </w:p>
    <w:p w:rsidR="001401FB" w:rsidRDefault="001401FB" w:rsidP="001401F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2015, boli schválené dva projekty: </w:t>
      </w:r>
    </w:p>
    <w:p w:rsidR="00683ACD" w:rsidRDefault="00683ACD" w:rsidP="00683ACD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01FB" w:rsidRDefault="001401FB" w:rsidP="001401FB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Zateplenie výrobnej haly – zo štátneho rozpočtu    13.164 €</w:t>
      </w:r>
    </w:p>
    <w:p w:rsidR="001401FB" w:rsidRDefault="001401FB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z EÚ fondov                 74.597 € </w:t>
      </w:r>
    </w:p>
    <w:p w:rsidR="001401FB" w:rsidRDefault="001401FB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01FB" w:rsidRDefault="001401FB" w:rsidP="001401F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>
        <w:rPr>
          <w:rFonts w:ascii="Times New Roman" w:hAnsi="Times New Roman" w:cs="Times New Roman"/>
          <w:sz w:val="24"/>
          <w:szCs w:val="24"/>
        </w:rPr>
        <w:t>Transfor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Inov</w:t>
      </w:r>
      <w:proofErr w:type="spellEnd"/>
      <w:r>
        <w:rPr>
          <w:rFonts w:ascii="Times New Roman" w:hAnsi="Times New Roman" w:cs="Times New Roman"/>
          <w:sz w:val="24"/>
          <w:szCs w:val="24"/>
        </w:rPr>
        <w:t>. Technológií – zo štátneho rozpočtu  25.215 €</w:t>
      </w:r>
    </w:p>
    <w:p w:rsidR="001401FB" w:rsidRDefault="001401FB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Z EÚ fondov            142.886 €  </w:t>
      </w:r>
    </w:p>
    <w:p w:rsidR="00683ACD" w:rsidRDefault="00683ACD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01FB" w:rsidRDefault="00683ACD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Dotácie sa najskôr vykazujú ako výnosy budúcich období a do výkazu ziskov a strát sa rozpúšťajú v časovej a vecnej súvislosti s vynaložením nákladov na príslušný účel. </w:t>
      </w:r>
    </w:p>
    <w:p w:rsidR="00683ACD" w:rsidRDefault="00683ACD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3ACD" w:rsidRDefault="00683ACD" w:rsidP="00683AC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Bolo zriadené záložné právo na AB budovu po dobu 5 rokov, v zostatkovej hodnote, t.j. 44.472 €, a to až po poslednú monitorovaciu správu o projekte. </w:t>
      </w:r>
    </w:p>
    <w:p w:rsidR="00683ACD" w:rsidRPr="001401FB" w:rsidRDefault="00683ACD" w:rsidP="00683AC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Zároveň k projektu </w:t>
      </w:r>
      <w:proofErr w:type="spellStart"/>
      <w:r>
        <w:rPr>
          <w:rFonts w:ascii="Times New Roman" w:hAnsi="Times New Roman" w:cs="Times New Roman"/>
          <w:sz w:val="24"/>
          <w:szCs w:val="24"/>
        </w:rPr>
        <w:t>trensfer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Inov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Technológií bola založená </w:t>
      </w:r>
      <w:proofErr w:type="spellStart"/>
      <w:r>
        <w:rPr>
          <w:rFonts w:ascii="Times New Roman" w:hAnsi="Times New Roman" w:cs="Times New Roman"/>
          <w:sz w:val="24"/>
          <w:szCs w:val="24"/>
        </w:rPr>
        <w:t>vysekávačka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 hodnote 171.077 €. </w:t>
      </w:r>
    </w:p>
    <w:p w:rsidR="001401FB" w:rsidRDefault="001401F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1401FB" w:rsidRPr="001401FB" w:rsidRDefault="001401FB" w:rsidP="001401F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 w:rsidRPr="001401FB">
        <w:rPr>
          <w:rFonts w:ascii="Times New Roman" w:eastAsia="MS Gothic" w:hAnsi="Times New Roman" w:cs="Times New Roman"/>
        </w:rPr>
        <w:t>V účtovnom období neboli robené závažne opravy chýb minulých rokov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683ACD" w:rsidRPr="00683ACD" w:rsidRDefault="00683ACD" w:rsidP="00683AC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683ACD" w:rsidRPr="00986157" w:rsidRDefault="00683ACD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4"/>
        <w:gridCol w:w="2324"/>
        <w:gridCol w:w="1701"/>
        <w:gridCol w:w="2552"/>
      </w:tblGrid>
      <w:tr w:rsidR="00986157" w:rsidRPr="00986157" w:rsidTr="008C1168">
        <w:trPr>
          <w:trHeight w:val="330"/>
        </w:trPr>
        <w:tc>
          <w:tcPr>
            <w:tcW w:w="276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3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  <w:r w:rsidR="008C116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8C1168">
        <w:trPr>
          <w:trHeight w:val="330"/>
        </w:trPr>
        <w:tc>
          <w:tcPr>
            <w:tcW w:w="276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C116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Záporný </w:t>
            </w:r>
            <w:proofErr w:type="spellStart"/>
            <w:r w:rsidR="008C116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goodwil</w:t>
            </w:r>
            <w:proofErr w:type="spellEnd"/>
          </w:p>
        </w:tc>
        <w:tc>
          <w:tcPr>
            <w:tcW w:w="232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C1168" w:rsidRPr="00986157" w:rsidRDefault="00986157" w:rsidP="008C11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83AC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Zlúčením firiem </w:t>
            </w:r>
            <w:r w:rsidR="008C116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 roku 2012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683ACD" w:rsidP="008C11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-272.372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683ACD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Reálna hodnota podielu</w:t>
            </w:r>
            <w:r w:rsidR="00986157"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8C1168">
        <w:trPr>
          <w:trHeight w:val="330"/>
        </w:trPr>
        <w:tc>
          <w:tcPr>
            <w:tcW w:w="276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8C11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8C1168">
        <w:trPr>
          <w:trHeight w:val="330"/>
        </w:trPr>
        <w:tc>
          <w:tcPr>
            <w:tcW w:w="276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8C11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8C1168">
        <w:trPr>
          <w:trHeight w:val="330"/>
        </w:trPr>
        <w:tc>
          <w:tcPr>
            <w:tcW w:w="276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6502B1" w:rsidRDefault="006502B1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502B1" w:rsidRDefault="006502B1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tbl>
      <w:tblPr>
        <w:tblStyle w:val="Mriekatabuky"/>
        <w:tblW w:w="0" w:type="auto"/>
        <w:tblInd w:w="993" w:type="dxa"/>
        <w:tblLook w:val="04A0" w:firstRow="1" w:lastRow="0" w:firstColumn="1" w:lastColumn="0" w:noHBand="0" w:noVBand="1"/>
      </w:tblPr>
      <w:tblGrid>
        <w:gridCol w:w="4332"/>
        <w:gridCol w:w="4247"/>
      </w:tblGrid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8C1168">
              <w:rPr>
                <w:rFonts w:ascii="Times New Roman" w:eastAsia="MS Gothic" w:hAnsi="Times New Roman" w:cs="Times New Roman"/>
              </w:rPr>
              <w:t>Reálna hodnota podielu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206 346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Vlastné imanie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-1 230 420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25 % podiel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-307 605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 xml:space="preserve">Výpočet 1. </w:t>
            </w:r>
            <w:proofErr w:type="spellStart"/>
            <w:r>
              <w:rPr>
                <w:rFonts w:ascii="Times New Roman" w:eastAsia="MS Gothic" w:hAnsi="Times New Roman" w:cs="Times New Roman"/>
              </w:rPr>
              <w:t>goodwillu</w:t>
            </w:r>
            <w:proofErr w:type="spellEnd"/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-101 259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Obstaranie v OC k 27.5.2011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33 194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Ocenenie metódou VI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206 346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Účet 4141000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173 152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HV za rok 2011=25 %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9 370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Vyplatené dividendy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7 331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 xml:space="preserve">1 </w:t>
            </w:r>
            <w:proofErr w:type="spellStart"/>
            <w:r>
              <w:rPr>
                <w:rFonts w:ascii="Times New Roman" w:eastAsia="MS Gothic" w:hAnsi="Times New Roman" w:cs="Times New Roman"/>
              </w:rPr>
              <w:t>goodwill</w:t>
            </w:r>
            <w:proofErr w:type="spellEnd"/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-101 259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 xml:space="preserve">Úprava podľa § 37 </w:t>
            </w:r>
            <w:proofErr w:type="spellStart"/>
            <w:r>
              <w:rPr>
                <w:rFonts w:ascii="Times New Roman" w:eastAsia="MS Gothic" w:hAnsi="Times New Roman" w:cs="Times New Roman"/>
              </w:rPr>
              <w:t>odst</w:t>
            </w:r>
            <w:proofErr w:type="spellEnd"/>
            <w:r>
              <w:rPr>
                <w:rFonts w:ascii="Times New Roman" w:eastAsia="MS Gothic" w:hAnsi="Times New Roman" w:cs="Times New Roman"/>
              </w:rPr>
              <w:t>. 12b)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2 039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 xml:space="preserve">Úprava podľa § 37 </w:t>
            </w:r>
            <w:proofErr w:type="spellStart"/>
            <w:r>
              <w:rPr>
                <w:rFonts w:ascii="Times New Roman" w:eastAsia="MS Gothic" w:hAnsi="Times New Roman" w:cs="Times New Roman"/>
              </w:rPr>
              <w:t>odst</w:t>
            </w:r>
            <w:proofErr w:type="spellEnd"/>
            <w:r>
              <w:rPr>
                <w:rFonts w:ascii="Times New Roman" w:eastAsia="MS Gothic" w:hAnsi="Times New Roman" w:cs="Times New Roman"/>
              </w:rPr>
              <w:t>. 12c)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-173 152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 xml:space="preserve">Záporný </w:t>
            </w:r>
            <w:proofErr w:type="spellStart"/>
            <w:r>
              <w:rPr>
                <w:rFonts w:ascii="Times New Roman" w:eastAsia="MS Gothic" w:hAnsi="Times New Roman" w:cs="Times New Roman"/>
              </w:rPr>
              <w:t>goodwill</w:t>
            </w:r>
            <w:proofErr w:type="spellEnd"/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-272 372</w:t>
            </w:r>
          </w:p>
        </w:tc>
      </w:tr>
    </w:tbl>
    <w:p w:rsidR="00683ACD" w:rsidRDefault="00683ACD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8C1168" w:rsidRDefault="008C116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p w:rsidR="00683ACD" w:rsidRPr="00683ACD" w:rsidRDefault="00683ACD" w:rsidP="00683AC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 w:rsidRPr="00683ACD">
        <w:rPr>
          <w:rFonts w:ascii="Times New Roman" w:eastAsia="MS Gothic" w:hAnsi="Times New Roman" w:cs="Times New Roman"/>
        </w:rPr>
        <w:t>Účtovná jednotka neúčtuje o derivátoch</w:t>
      </w:r>
    </w:p>
    <w:p w:rsidR="00683ACD" w:rsidRPr="00986157" w:rsidRDefault="00683ACD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33ECD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14611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33ECD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20090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444DB" w:rsidRDefault="00A444DB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287A57" w:rsidRDefault="00287A57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287A57" w:rsidRDefault="00287A57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444DB" w:rsidRDefault="00A444DB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65"/>
        <w:gridCol w:w="3165"/>
        <w:gridCol w:w="3166"/>
      </w:tblGrid>
      <w:tr w:rsidR="00A444DB" w:rsidTr="00A444DB">
        <w:tc>
          <w:tcPr>
            <w:tcW w:w="3165" w:type="dxa"/>
          </w:tcPr>
          <w:p w:rsidR="00A444DB" w:rsidRDefault="00A444DB" w:rsidP="00AE313E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  <w:tc>
          <w:tcPr>
            <w:tcW w:w="3165" w:type="dxa"/>
          </w:tcPr>
          <w:p w:rsidR="00A444DB" w:rsidRDefault="00A444DB" w:rsidP="00AE313E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Bežné účtovné obdobie</w:t>
            </w:r>
          </w:p>
        </w:tc>
        <w:tc>
          <w:tcPr>
            <w:tcW w:w="3166" w:type="dxa"/>
          </w:tcPr>
          <w:p w:rsidR="00A444DB" w:rsidRDefault="00A444DB" w:rsidP="00A444DB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Bezprostredne</w:t>
            </w:r>
            <w:r w:rsidR="005C5EB5">
              <w:rPr>
                <w:rFonts w:ascii="Times New Roman" w:eastAsia="MS Gothic" w:hAnsi="Times New Roman" w:cs="Times New Roman"/>
                <w:b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Cs w:val="24"/>
              </w:rPr>
              <w:t>predchádz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Cs w:val="24"/>
              </w:rPr>
              <w:t>.</w:t>
            </w:r>
            <w:r w:rsidR="005C5EB5">
              <w:rPr>
                <w:rFonts w:ascii="Times New Roman" w:eastAsia="MS Gothic" w:hAnsi="Times New Roman" w:cs="Times New Roman"/>
                <w:b/>
                <w:szCs w:val="24"/>
              </w:rPr>
              <w:t xml:space="preserve">      </w:t>
            </w:r>
            <w:r>
              <w:rPr>
                <w:rFonts w:ascii="Times New Roman" w:eastAsia="MS Gothic" w:hAnsi="Times New Roman" w:cs="Times New Roman"/>
                <w:b/>
                <w:szCs w:val="24"/>
              </w:rPr>
              <w:t xml:space="preserve"> obdobie</w:t>
            </w:r>
          </w:p>
        </w:tc>
      </w:tr>
      <w:tr w:rsidR="005F2BCC" w:rsidTr="00A444DB">
        <w:tc>
          <w:tcPr>
            <w:tcW w:w="3165" w:type="dxa"/>
          </w:tcPr>
          <w:p w:rsidR="005F2BCC" w:rsidRDefault="005F2BCC" w:rsidP="00AE313E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Krátkodobé záväzky spolu</w:t>
            </w:r>
          </w:p>
        </w:tc>
        <w:tc>
          <w:tcPr>
            <w:tcW w:w="3165" w:type="dxa"/>
          </w:tcPr>
          <w:p w:rsidR="005F2BCC" w:rsidRDefault="005C2FF7" w:rsidP="00A444DB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2</w:t>
            </w:r>
            <w:r w:rsidR="00625307">
              <w:rPr>
                <w:rFonts w:ascii="Times New Roman" w:eastAsia="MS Gothic" w:hAnsi="Times New Roman" w:cs="Times New Roman"/>
                <w:b/>
                <w:szCs w:val="24"/>
              </w:rPr>
              <w:t> </w:t>
            </w:r>
            <w:r>
              <w:rPr>
                <w:rFonts w:ascii="Times New Roman" w:eastAsia="MS Gothic" w:hAnsi="Times New Roman" w:cs="Times New Roman"/>
                <w:b/>
                <w:szCs w:val="24"/>
              </w:rPr>
              <w:t>818</w:t>
            </w:r>
            <w:r w:rsidR="00625307">
              <w:rPr>
                <w:rFonts w:ascii="Times New Roman" w:eastAsia="MS Gothic" w:hAnsi="Times New Roman" w:cs="Times New Roman"/>
                <w:b/>
                <w:szCs w:val="24"/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Cs w:val="24"/>
              </w:rPr>
              <w:t>155</w:t>
            </w:r>
          </w:p>
        </w:tc>
        <w:tc>
          <w:tcPr>
            <w:tcW w:w="3166" w:type="dxa"/>
          </w:tcPr>
          <w:p w:rsidR="005F2BCC" w:rsidRDefault="005F2BCC" w:rsidP="00567BDB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2 536 060</w:t>
            </w:r>
          </w:p>
        </w:tc>
      </w:tr>
      <w:tr w:rsidR="005F2BCC" w:rsidTr="00A444DB">
        <w:tc>
          <w:tcPr>
            <w:tcW w:w="3165" w:type="dxa"/>
          </w:tcPr>
          <w:p w:rsidR="005F2BCC" w:rsidRDefault="005F2BCC" w:rsidP="00A444DB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 xml:space="preserve">Záväzky so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Cs w:val="24"/>
              </w:rPr>
              <w:t>zost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Cs w:val="24"/>
              </w:rPr>
              <w:t xml:space="preserve">. dobou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Cs w:val="24"/>
              </w:rPr>
              <w:t>spl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Cs w:val="24"/>
              </w:rPr>
              <w:t>. do jedného roka vrátane</w:t>
            </w:r>
          </w:p>
        </w:tc>
        <w:tc>
          <w:tcPr>
            <w:tcW w:w="3165" w:type="dxa"/>
          </w:tcPr>
          <w:p w:rsidR="005F2BCC" w:rsidRDefault="005C2FF7" w:rsidP="00A444DB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2 405 084</w:t>
            </w:r>
          </w:p>
        </w:tc>
        <w:tc>
          <w:tcPr>
            <w:tcW w:w="3166" w:type="dxa"/>
          </w:tcPr>
          <w:p w:rsidR="005F2BCC" w:rsidRDefault="005F2BCC" w:rsidP="00567BDB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2 536 060</w:t>
            </w:r>
          </w:p>
        </w:tc>
      </w:tr>
      <w:tr w:rsidR="005F2BCC" w:rsidTr="00A444DB">
        <w:tc>
          <w:tcPr>
            <w:tcW w:w="3165" w:type="dxa"/>
          </w:tcPr>
          <w:p w:rsidR="005F2BCC" w:rsidRDefault="005F2BCC" w:rsidP="00AE313E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Záväzky po lehote splatnosti</w:t>
            </w:r>
          </w:p>
        </w:tc>
        <w:tc>
          <w:tcPr>
            <w:tcW w:w="3165" w:type="dxa"/>
          </w:tcPr>
          <w:p w:rsidR="005F2BCC" w:rsidRDefault="00F237E8" w:rsidP="00A444DB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413 071</w:t>
            </w:r>
          </w:p>
        </w:tc>
        <w:tc>
          <w:tcPr>
            <w:tcW w:w="3166" w:type="dxa"/>
          </w:tcPr>
          <w:p w:rsidR="005F2BCC" w:rsidRDefault="005F2BCC" w:rsidP="00567BDB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 xml:space="preserve">   60 205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p w:rsidR="008C1168" w:rsidRDefault="008C1168" w:rsidP="008C1168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 w:rsidRPr="008C1168">
        <w:rPr>
          <w:rFonts w:ascii="Times New Roman" w:eastAsia="MS Gothic" w:hAnsi="Times New Roman" w:cs="Times New Roman"/>
        </w:rPr>
        <w:t>Účtovná jednotka nemá takého záväzky</w:t>
      </w:r>
    </w:p>
    <w:p w:rsidR="00D328B9" w:rsidRPr="008C1168" w:rsidRDefault="00D328B9" w:rsidP="00D328B9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5C5EB5" w:rsidRDefault="005C5EB5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8C1168" w:rsidRPr="008C1168" w:rsidRDefault="008C1168" w:rsidP="008C1168">
      <w:pPr>
        <w:pStyle w:val="Odsekzoznamu"/>
        <w:numPr>
          <w:ilvl w:val="0"/>
          <w:numId w:val="8"/>
        </w:num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szCs w:val="24"/>
        </w:rPr>
      </w:pPr>
      <w:r w:rsidRPr="008C1168">
        <w:rPr>
          <w:rFonts w:ascii="Times New Roman" w:eastAsia="MS Gothic" w:hAnsi="Times New Roman" w:cs="Times New Roman"/>
          <w:szCs w:val="24"/>
        </w:rPr>
        <w:t>Nemáme takéto záväzky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D328B9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A60D37" w:rsidRPr="00A60D37" w:rsidTr="00D328B9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A60D37" w:rsidRPr="00A60D37" w:rsidTr="00D328B9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5C5EB5" w:rsidRPr="005C5EB5" w:rsidRDefault="005C5EB5" w:rsidP="005C5EB5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C5EB5">
        <w:rPr>
          <w:rFonts w:ascii="Times New Roman" w:eastAsia="MS Gothic" w:hAnsi="Times New Roman" w:cs="Times New Roman"/>
          <w:szCs w:val="24"/>
        </w:rPr>
        <w:t>Neúčtovali sme o vlastných akciách</w:t>
      </w:r>
    </w:p>
    <w:p w:rsidR="005C5EB5" w:rsidRDefault="005C5EB5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5C5EB5" w:rsidRPr="005C5EB5" w:rsidRDefault="005C5EB5" w:rsidP="005C5EB5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eastAsia="MS Gothic" w:hAnsi="Times New Roman" w:cs="Times New Roman"/>
        </w:rPr>
      </w:pPr>
      <w:r w:rsidRPr="005C5EB5">
        <w:rPr>
          <w:rFonts w:ascii="Times New Roman" w:eastAsia="MS Gothic" w:hAnsi="Times New Roman" w:cs="Times New Roman"/>
        </w:rPr>
        <w:t>Neúčtovali sme o takýchto nákladoch, alebo výnosoch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6502B1" w:rsidRDefault="006502B1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6502B1" w:rsidRDefault="006502B1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6502B1" w:rsidRDefault="006502B1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lastRenderedPageBreak/>
        <w:t>Ďalšie dôležité informácie o nákladoch, ktoré majú výnimočný rozsah alebo výskyt:</w:t>
      </w:r>
    </w:p>
    <w:p w:rsidR="00D56463" w:rsidRDefault="00D56463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6502B1" w:rsidRDefault="006502B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56463" w:rsidRDefault="00D56463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5C5EB5" w:rsidRPr="005C5EB5" w:rsidRDefault="005C5EB5" w:rsidP="005C5EB5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C5EB5">
        <w:rPr>
          <w:rFonts w:ascii="Times New Roman" w:eastAsia="MS Gothic" w:hAnsi="Times New Roman" w:cs="Times New Roman"/>
          <w:szCs w:val="24"/>
        </w:rPr>
        <w:t xml:space="preserve">Nemáme podmienený majetok 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6502B1" w:rsidRDefault="006502B1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E3A69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podmienených záväzkov:</w:t>
      </w:r>
    </w:p>
    <w:p w:rsidR="005C5EB5" w:rsidRPr="005C5EB5" w:rsidRDefault="005C5EB5" w:rsidP="005C5EB5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C5EB5">
        <w:rPr>
          <w:rFonts w:ascii="Times New Roman" w:eastAsia="MS Gothic" w:hAnsi="Times New Roman" w:cs="Times New Roman"/>
          <w:szCs w:val="24"/>
        </w:rPr>
        <w:t>Nemáme podmienené záväzky</w:t>
      </w:r>
    </w:p>
    <w:p w:rsidR="006502B1" w:rsidRDefault="006502B1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502B1" w:rsidRDefault="006502B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6502B1" w:rsidRDefault="006502B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5C5EB5" w:rsidRPr="005C5EB5" w:rsidRDefault="005C5EB5" w:rsidP="005C5EB5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C5EB5">
        <w:rPr>
          <w:rFonts w:ascii="Times New Roman" w:eastAsia="MS Gothic" w:hAnsi="Times New Roman" w:cs="Times New Roman"/>
          <w:szCs w:val="24"/>
        </w:rPr>
        <w:t xml:space="preserve">Neúčtujeme na podsúvahových účtoch 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6502B1" w:rsidRDefault="006502B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6502B1" w:rsidRDefault="006502B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5C5EB5" w:rsidRDefault="005C5EB5" w:rsidP="005C5EB5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 w:rsidRPr="005C5EB5">
        <w:rPr>
          <w:rFonts w:ascii="Times New Roman" w:eastAsia="MS Gothic" w:hAnsi="Times New Roman" w:cs="Times New Roman"/>
        </w:rPr>
        <w:t xml:space="preserve">Nenastali takého skutočnosti </w:t>
      </w:r>
    </w:p>
    <w:p w:rsidR="005C5EB5" w:rsidRDefault="005C5EB5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Pr="005877C7" w:rsidRDefault="00F05FD8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>
        <w:rPr>
          <w:rFonts w:ascii="Times New Roman" w:hAnsi="Times New Roman" w:cs="Times New Roman"/>
          <w:b/>
          <w:color w:val="5B9BD5" w:themeColor="accent1"/>
          <w:szCs w:val="24"/>
        </w:rPr>
        <w:t>Č</w:t>
      </w:r>
      <w:r w:rsidR="00DF187C" w:rsidRPr="005877C7">
        <w:rPr>
          <w:rFonts w:ascii="Times New Roman" w:hAnsi="Times New Roman" w:cs="Times New Roman"/>
          <w:b/>
          <w:color w:val="5B9BD5" w:themeColor="accent1"/>
          <w:szCs w:val="24"/>
        </w:rPr>
        <w:t>l. VII</w:t>
      </w:r>
      <w:r w:rsidR="00DF187C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DF187C" w:rsidRPr="005C5EB5" w:rsidRDefault="005C5EB5" w:rsidP="001D099A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5C5EB5">
        <w:rPr>
          <w:rFonts w:ascii="Times New Roman" w:eastAsia="MS Gothic" w:hAnsi="Times New Roman" w:cs="Times New Roman"/>
          <w:szCs w:val="24"/>
        </w:rPr>
        <w:t>Bez náplne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76738E" w:rsidRDefault="0076738E" w:rsidP="001D099A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76738E">
        <w:rPr>
          <w:rFonts w:ascii="Times New Roman" w:eastAsia="MS Gothic" w:hAnsi="Times New Roman" w:cs="Times New Roman"/>
          <w:sz w:val="24"/>
          <w:szCs w:val="24"/>
        </w:rPr>
        <w:t>Bez náplne</w:t>
      </w: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Default="0076738E" w:rsidP="0076738E">
      <w:pPr>
        <w:pStyle w:val="Odsekzoznamu"/>
        <w:numPr>
          <w:ilvl w:val="0"/>
          <w:numId w:val="8"/>
        </w:num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lastRenderedPageBreak/>
        <w:t>Bez náplne</w:t>
      </w: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V Prešove: </w:t>
      </w:r>
      <w:r w:rsidR="00F237E8">
        <w:rPr>
          <w:rFonts w:ascii="Times New Roman" w:eastAsia="MS Gothic" w:hAnsi="Times New Roman" w:cs="Times New Roman"/>
          <w:sz w:val="24"/>
          <w:szCs w:val="24"/>
        </w:rPr>
        <w:t>17.5.2018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                                                                ..........................................................</w:t>
      </w:r>
    </w:p>
    <w:p w:rsidR="0076738E" w:rsidRP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                                                                                      Pečiatka a podpis štatutár. zástupcu</w:t>
      </w:r>
    </w:p>
    <w:sectPr w:rsidR="0076738E" w:rsidRPr="0076738E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09E4" w:rsidRDefault="008A09E4" w:rsidP="00CE03EC">
      <w:pPr>
        <w:spacing w:after="0" w:line="240" w:lineRule="auto"/>
      </w:pPr>
      <w:r>
        <w:separator/>
      </w:r>
    </w:p>
  </w:endnote>
  <w:endnote w:type="continuationSeparator" w:id="0">
    <w:p w:rsidR="008A09E4" w:rsidRDefault="008A09E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3ECD" w:rsidRDefault="00133EC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B5270">
      <w:rPr>
        <w:b/>
        <w:bCs/>
        <w:noProof/>
      </w:rPr>
      <w:t>14</w:t>
    </w:r>
    <w:r>
      <w:rPr>
        <w:b/>
        <w:bCs/>
      </w:rPr>
      <w:fldChar w:fldCharType="end"/>
    </w:r>
    <w:r>
      <w:t xml:space="preserve"> z </w:t>
    </w:r>
    <w:r w:rsidR="008A09E4">
      <w:fldChar w:fldCharType="begin"/>
    </w:r>
    <w:r w:rsidR="008A09E4">
      <w:instrText>NUMPAGES  \* Arabic  \* MERGEFORMAT</w:instrText>
    </w:r>
    <w:r w:rsidR="008A09E4">
      <w:fldChar w:fldCharType="separate"/>
    </w:r>
    <w:r w:rsidR="005B5270" w:rsidRPr="005B5270">
      <w:rPr>
        <w:b/>
        <w:bCs/>
        <w:noProof/>
      </w:rPr>
      <w:t>17</w:t>
    </w:r>
    <w:r w:rsidR="008A09E4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09E4" w:rsidRDefault="008A09E4" w:rsidP="00CE03EC">
      <w:pPr>
        <w:spacing w:after="0" w:line="240" w:lineRule="auto"/>
      </w:pPr>
      <w:r>
        <w:separator/>
      </w:r>
    </w:p>
  </w:footnote>
  <w:footnote w:type="continuationSeparator" w:id="0">
    <w:p w:rsidR="008A09E4" w:rsidRDefault="008A09E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133ECD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133ECD" w:rsidRPr="0018540B" w:rsidRDefault="00133EC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133ECD" w:rsidRPr="0018540B" w:rsidRDefault="00133EC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133ECD" w:rsidRPr="0018540B" w:rsidRDefault="00133ECD" w:rsidP="00BB073E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133ECD" w:rsidRPr="0018540B" w:rsidRDefault="00133E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133ECD" w:rsidRPr="0018540B" w:rsidRDefault="00133E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133ECD" w:rsidRPr="0018540B" w:rsidRDefault="00133E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133ECD" w:rsidRPr="0018540B" w:rsidRDefault="00133E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133ECD" w:rsidRPr="0018540B" w:rsidRDefault="00133E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133ECD" w:rsidRPr="0018540B" w:rsidRDefault="00133E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133ECD" w:rsidRPr="0018540B" w:rsidRDefault="00133E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133ECD" w:rsidRPr="0018540B" w:rsidRDefault="00133EC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133ECD" w:rsidRPr="0018540B" w:rsidRDefault="00133E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33ECD" w:rsidRPr="0018540B" w:rsidRDefault="00133ECD" w:rsidP="00BB073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133ECD" w:rsidRPr="0018540B" w:rsidRDefault="00133E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33ECD" w:rsidRPr="0018540B" w:rsidRDefault="00133ECD" w:rsidP="00BB073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133ECD" w:rsidRPr="0018540B" w:rsidRDefault="00133E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133ECD" w:rsidRPr="0018540B" w:rsidRDefault="00133E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133ECD" w:rsidRPr="0018540B" w:rsidRDefault="00133E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133ECD" w:rsidRPr="0018540B" w:rsidRDefault="00133E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133ECD" w:rsidRPr="0018540B" w:rsidRDefault="00133E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133ECD" w:rsidRPr="0018540B" w:rsidRDefault="00133EC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133ECD" w:rsidRPr="00CE03EC" w:rsidRDefault="00133EC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C6D56"/>
    <w:multiLevelType w:val="hybridMultilevel"/>
    <w:tmpl w:val="945623DA"/>
    <w:lvl w:ilvl="0" w:tplc="9DE8643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A8501EA"/>
    <w:multiLevelType w:val="hybridMultilevel"/>
    <w:tmpl w:val="676E64B4"/>
    <w:lvl w:ilvl="0" w:tplc="C018D914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7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03EC"/>
    <w:rsid w:val="000008C8"/>
    <w:rsid w:val="00020F0E"/>
    <w:rsid w:val="000278C4"/>
    <w:rsid w:val="00090EEC"/>
    <w:rsid w:val="000A04E2"/>
    <w:rsid w:val="000B4576"/>
    <w:rsid w:val="000D561E"/>
    <w:rsid w:val="00133ECD"/>
    <w:rsid w:val="001401FB"/>
    <w:rsid w:val="00156EEC"/>
    <w:rsid w:val="00173C34"/>
    <w:rsid w:val="0018540B"/>
    <w:rsid w:val="00190CA7"/>
    <w:rsid w:val="00195651"/>
    <w:rsid w:val="001D099A"/>
    <w:rsid w:val="001D4FB8"/>
    <w:rsid w:val="00205EAF"/>
    <w:rsid w:val="00212400"/>
    <w:rsid w:val="00223286"/>
    <w:rsid w:val="00241F79"/>
    <w:rsid w:val="002718B4"/>
    <w:rsid w:val="00287A57"/>
    <w:rsid w:val="002E2695"/>
    <w:rsid w:val="003144DD"/>
    <w:rsid w:val="00360F88"/>
    <w:rsid w:val="00362412"/>
    <w:rsid w:val="003A2A62"/>
    <w:rsid w:val="003B6528"/>
    <w:rsid w:val="003D1C34"/>
    <w:rsid w:val="003D2C52"/>
    <w:rsid w:val="003F3E00"/>
    <w:rsid w:val="003F5AF5"/>
    <w:rsid w:val="004061D4"/>
    <w:rsid w:val="00414FB4"/>
    <w:rsid w:val="00416D21"/>
    <w:rsid w:val="00421DE9"/>
    <w:rsid w:val="004701FB"/>
    <w:rsid w:val="004800FE"/>
    <w:rsid w:val="00504DBD"/>
    <w:rsid w:val="00547F9F"/>
    <w:rsid w:val="005877C7"/>
    <w:rsid w:val="005B5270"/>
    <w:rsid w:val="005C2FF7"/>
    <w:rsid w:val="005C5EB5"/>
    <w:rsid w:val="005F2BCC"/>
    <w:rsid w:val="00600C1D"/>
    <w:rsid w:val="00610D77"/>
    <w:rsid w:val="00621534"/>
    <w:rsid w:val="00625307"/>
    <w:rsid w:val="0063629F"/>
    <w:rsid w:val="006502B1"/>
    <w:rsid w:val="00656664"/>
    <w:rsid w:val="00683ACD"/>
    <w:rsid w:val="006B0FB9"/>
    <w:rsid w:val="006E4085"/>
    <w:rsid w:val="00745923"/>
    <w:rsid w:val="0076738E"/>
    <w:rsid w:val="00787C52"/>
    <w:rsid w:val="0079501F"/>
    <w:rsid w:val="007A588C"/>
    <w:rsid w:val="007C37DE"/>
    <w:rsid w:val="007D02A1"/>
    <w:rsid w:val="00811FFA"/>
    <w:rsid w:val="008200B8"/>
    <w:rsid w:val="0083794D"/>
    <w:rsid w:val="008774C4"/>
    <w:rsid w:val="008777C2"/>
    <w:rsid w:val="008A09E4"/>
    <w:rsid w:val="008C1168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008"/>
    <w:rsid w:val="009F1252"/>
    <w:rsid w:val="00A100E4"/>
    <w:rsid w:val="00A27297"/>
    <w:rsid w:val="00A444DB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B073E"/>
    <w:rsid w:val="00BE3A69"/>
    <w:rsid w:val="00BF387F"/>
    <w:rsid w:val="00C21550"/>
    <w:rsid w:val="00C45AF1"/>
    <w:rsid w:val="00C5195B"/>
    <w:rsid w:val="00C54666"/>
    <w:rsid w:val="00C96703"/>
    <w:rsid w:val="00CD1824"/>
    <w:rsid w:val="00CE03EC"/>
    <w:rsid w:val="00D06A5E"/>
    <w:rsid w:val="00D0740C"/>
    <w:rsid w:val="00D328B9"/>
    <w:rsid w:val="00D56463"/>
    <w:rsid w:val="00D77AF9"/>
    <w:rsid w:val="00D92374"/>
    <w:rsid w:val="00DC3B5F"/>
    <w:rsid w:val="00DF187C"/>
    <w:rsid w:val="00E03DFF"/>
    <w:rsid w:val="00E42DF0"/>
    <w:rsid w:val="00E84CA1"/>
    <w:rsid w:val="00E9691F"/>
    <w:rsid w:val="00ED71A7"/>
    <w:rsid w:val="00F05FD8"/>
    <w:rsid w:val="00F17E27"/>
    <w:rsid w:val="00F237E8"/>
    <w:rsid w:val="00FB3281"/>
    <w:rsid w:val="00FF3470"/>
    <w:rsid w:val="00FF60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69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D20DB9-D820-4118-B11A-47F51F1B3D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3399</Words>
  <Characters>19379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Firma</cp:lastModifiedBy>
  <cp:revision>7</cp:revision>
  <cp:lastPrinted>2018-05-29T10:36:00Z</cp:lastPrinted>
  <dcterms:created xsi:type="dcterms:W3CDTF">2018-05-17T08:37:00Z</dcterms:created>
  <dcterms:modified xsi:type="dcterms:W3CDTF">2018-05-29T10:36:00Z</dcterms:modified>
</cp:coreProperties>
</file>