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714" w:rsidRDefault="00106714" w:rsidP="00860DB9">
      <w:pPr>
        <w:spacing w:after="0"/>
        <w:jc w:val="center"/>
        <w:rPr>
          <w:b/>
        </w:rPr>
      </w:pPr>
      <w:r w:rsidRPr="00106714">
        <w:rPr>
          <w:b/>
        </w:rPr>
        <w:t>Čl. I</w:t>
      </w:r>
    </w:p>
    <w:p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Všeobecné informácie</w:t>
      </w:r>
    </w:p>
    <w:p w:rsidR="00860DB9" w:rsidRPr="00106714" w:rsidRDefault="00860DB9" w:rsidP="00860DB9">
      <w:pPr>
        <w:spacing w:after="0"/>
        <w:jc w:val="center"/>
        <w:rPr>
          <w:b/>
        </w:rPr>
      </w:pPr>
    </w:p>
    <w:p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Obchodné men</w:t>
      </w:r>
      <w:r w:rsidR="00466555">
        <w:rPr>
          <w:sz w:val="24"/>
        </w:rPr>
        <w:t xml:space="preserve">o účtovnej jednotky: </w:t>
      </w:r>
      <w:r w:rsidR="008D6C58">
        <w:rPr>
          <w:sz w:val="24"/>
        </w:rPr>
        <w:t xml:space="preserve">   </w:t>
      </w:r>
      <w:r w:rsidR="00DF2A6E">
        <w:rPr>
          <w:sz w:val="24"/>
        </w:rPr>
        <w:t>BAMAT STAV,</w:t>
      </w:r>
      <w:r w:rsidR="008D6C58">
        <w:rPr>
          <w:sz w:val="24"/>
        </w:rPr>
        <w:t xml:space="preserve"> s.r.o</w:t>
      </w:r>
    </w:p>
    <w:p w:rsidR="00106714" w:rsidRDefault="00106714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Sídlo spoločnosti: </w:t>
      </w:r>
      <w:r w:rsidR="00466555">
        <w:rPr>
          <w:sz w:val="24"/>
        </w:rPr>
        <w:t xml:space="preserve"> </w:t>
      </w:r>
      <w:r w:rsidR="008D6C58">
        <w:rPr>
          <w:sz w:val="24"/>
        </w:rPr>
        <w:t xml:space="preserve">                                    Rad Pókatelek 4407/9,  929 01 Dunajská Streda</w:t>
      </w:r>
    </w:p>
    <w:p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IČO: </w:t>
      </w:r>
      <w:r w:rsidR="0040320F">
        <w:rPr>
          <w:sz w:val="24"/>
        </w:rPr>
        <w:tab/>
      </w:r>
      <w:r w:rsidR="0040320F">
        <w:rPr>
          <w:sz w:val="24"/>
        </w:rPr>
        <w:tab/>
      </w:r>
      <w:r w:rsidR="0040320F">
        <w:rPr>
          <w:sz w:val="24"/>
        </w:rPr>
        <w:tab/>
      </w:r>
      <w:r w:rsidR="0040320F">
        <w:rPr>
          <w:sz w:val="24"/>
        </w:rPr>
        <w:tab/>
        <w:t xml:space="preserve">        </w:t>
      </w:r>
      <w:r w:rsidR="00DF2A6E">
        <w:rPr>
          <w:sz w:val="24"/>
        </w:rPr>
        <w:t>50719742</w:t>
      </w:r>
      <w:r w:rsidR="0040320F">
        <w:rPr>
          <w:sz w:val="24"/>
        </w:rPr>
        <w:tab/>
      </w:r>
    </w:p>
    <w:p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Dátum založenia: </w:t>
      </w:r>
      <w:r w:rsidR="00F24B3B">
        <w:rPr>
          <w:sz w:val="24"/>
        </w:rPr>
        <w:t xml:space="preserve">                      </w:t>
      </w:r>
      <w:r w:rsidR="00F24B3B">
        <w:rPr>
          <w:sz w:val="24"/>
        </w:rPr>
        <w:tab/>
      </w:r>
      <w:r w:rsidR="00DF2A6E">
        <w:rPr>
          <w:sz w:val="24"/>
        </w:rPr>
        <w:t xml:space="preserve">        14.02.2017</w:t>
      </w:r>
      <w:r w:rsidR="00F24B3B">
        <w:rPr>
          <w:sz w:val="24"/>
        </w:rPr>
        <w:tab/>
      </w:r>
    </w:p>
    <w:p w:rsidR="00106714" w:rsidRDefault="00106714" w:rsidP="00106714">
      <w:pPr>
        <w:numPr>
          <w:ilvl w:val="12"/>
          <w:numId w:val="0"/>
        </w:numPr>
        <w:spacing w:line="240" w:lineRule="auto"/>
        <w:ind w:left="283" w:hanging="283"/>
        <w:jc w:val="both"/>
        <w:rPr>
          <w:sz w:val="24"/>
        </w:rPr>
      </w:pPr>
    </w:p>
    <w:p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CB61F3">
        <w:rPr>
          <w:sz w:val="24"/>
        </w:rPr>
        <w:t xml:space="preserve">Opis hospodárskej činnosti účtovnej jednotky: </w:t>
      </w:r>
      <w:r w:rsidR="00DF2A6E">
        <w:rPr>
          <w:sz w:val="24"/>
        </w:rPr>
        <w:t>Výstavba obytných a neobytných budov</w:t>
      </w:r>
    </w:p>
    <w:p w:rsidR="00106714" w:rsidRDefault="00106714" w:rsidP="00106714"/>
    <w:p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01A13">
        <w:rPr>
          <w:sz w:val="24"/>
        </w:rPr>
        <w:t>Dátum schválenia účtovnej závierky za bezprostredne predchádzajúce účtovné obdobie:</w:t>
      </w:r>
      <w:r w:rsidR="00FF2F65">
        <w:rPr>
          <w:sz w:val="24"/>
        </w:rPr>
        <w:t xml:space="preserve"> </w:t>
      </w:r>
    </w:p>
    <w:p w:rsidR="00106714" w:rsidRDefault="00DF2A6E" w:rsidP="00106714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>nemá náplň</w:t>
      </w:r>
    </w:p>
    <w:p w:rsidR="008D6C58" w:rsidRDefault="008D6C58" w:rsidP="00106714">
      <w:pPr>
        <w:spacing w:after="0" w:line="240" w:lineRule="auto"/>
        <w:ind w:left="284"/>
        <w:jc w:val="both"/>
        <w:rPr>
          <w:sz w:val="24"/>
        </w:rPr>
      </w:pPr>
    </w:p>
    <w:p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Právny dôvod na zostavenie účtovnej závierky:  riadna účtovná závierka</w:t>
      </w:r>
    </w:p>
    <w:p w:rsidR="00106714" w:rsidRDefault="00106714" w:rsidP="00106714">
      <w:pPr>
        <w:pStyle w:val="Odsekzoznamu"/>
        <w:rPr>
          <w:sz w:val="24"/>
        </w:rPr>
      </w:pPr>
    </w:p>
    <w:p w:rsidR="00106714" w:rsidRDefault="00106714" w:rsidP="00CF2B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66555">
        <w:rPr>
          <w:sz w:val="24"/>
        </w:rPr>
        <w:t>Účtovná jednotka</w:t>
      </w:r>
      <w:r w:rsidR="00466555">
        <w:rPr>
          <w:sz w:val="24"/>
        </w:rPr>
        <w:t xml:space="preserve"> nie</w:t>
      </w:r>
      <w:r w:rsidRPr="00466555">
        <w:rPr>
          <w:sz w:val="24"/>
        </w:rPr>
        <w:t xml:space="preserve"> je mat</w:t>
      </w:r>
      <w:r w:rsidR="00466555">
        <w:rPr>
          <w:sz w:val="24"/>
        </w:rPr>
        <w:t>erskou spoločnosťou v žiadnej spoločnosti</w:t>
      </w:r>
    </w:p>
    <w:p w:rsidR="00466555" w:rsidRPr="00466555" w:rsidRDefault="00466555" w:rsidP="00466555">
      <w:pPr>
        <w:spacing w:after="0" w:line="240" w:lineRule="auto"/>
        <w:jc w:val="both"/>
        <w:rPr>
          <w:sz w:val="24"/>
        </w:rPr>
      </w:pPr>
    </w:p>
    <w:p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V zmysle §22 odsek 10 písmeno a</w:t>
      </w:r>
      <w:r w:rsidR="00F97488">
        <w:rPr>
          <w:sz w:val="24"/>
        </w:rPr>
        <w:t>) Zákona č.431/2002 Z.z. o účtovníctve v znení neskorších predpisov,  účtovná jednotka nemá povinnosť zostaviť konsolidovanú účtovnú závierku a konsolidovanú výročnú správu.</w:t>
      </w:r>
    </w:p>
    <w:p w:rsidR="00F97488" w:rsidRDefault="00F97488" w:rsidP="00F97488">
      <w:pPr>
        <w:pStyle w:val="Odsekzoznamu"/>
        <w:rPr>
          <w:sz w:val="24"/>
        </w:rPr>
      </w:pPr>
    </w:p>
    <w:p w:rsidR="00F97488" w:rsidRPr="00F97488" w:rsidRDefault="00F97488" w:rsidP="00F9748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D36CB6">
        <w:rPr>
          <w:sz w:val="24"/>
        </w:rPr>
        <w:t>Počet zamestnancov: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20"/>
        <w:gridCol w:w="2659"/>
        <w:gridCol w:w="2849"/>
      </w:tblGrid>
      <w:tr w:rsidR="00F97488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Bezprostredne predchádzajúce účtovné obdobie</w:t>
            </w:r>
          </w:p>
        </w:tc>
      </w:tr>
      <w:tr w:rsidR="00F97488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97488" w:rsidRDefault="00F97488" w:rsidP="002B5D3E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7488" w:rsidRPr="00CB13A2" w:rsidRDefault="00DF2A6E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97488" w:rsidRPr="00CB13A2" w:rsidRDefault="00DF2A6E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</w:tbl>
    <w:p w:rsidR="00106714" w:rsidRDefault="00106714" w:rsidP="00466555">
      <w:pPr>
        <w:spacing w:after="0" w:line="240" w:lineRule="auto"/>
        <w:jc w:val="both"/>
        <w:rPr>
          <w:sz w:val="24"/>
        </w:rPr>
      </w:pPr>
    </w:p>
    <w:p w:rsidR="00C67453" w:rsidRDefault="00C67453" w:rsidP="00466555">
      <w:pPr>
        <w:spacing w:after="0" w:line="240" w:lineRule="auto"/>
        <w:jc w:val="both"/>
        <w:rPr>
          <w:sz w:val="24"/>
        </w:rPr>
      </w:pPr>
    </w:p>
    <w:p w:rsidR="00C67453" w:rsidRPr="00401A13" w:rsidRDefault="00C67453" w:rsidP="00466555">
      <w:pPr>
        <w:spacing w:after="0" w:line="240" w:lineRule="auto"/>
        <w:jc w:val="both"/>
        <w:rPr>
          <w:sz w:val="24"/>
        </w:rPr>
      </w:pPr>
    </w:p>
    <w:p w:rsidR="00106714" w:rsidRDefault="00F97488" w:rsidP="00860DB9">
      <w:pPr>
        <w:spacing w:after="0"/>
        <w:jc w:val="center"/>
        <w:rPr>
          <w:b/>
        </w:rPr>
      </w:pPr>
      <w:r w:rsidRPr="00F97488">
        <w:rPr>
          <w:b/>
        </w:rPr>
        <w:t>Čl. II</w:t>
      </w:r>
    </w:p>
    <w:p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orgánoch spoločnosti</w:t>
      </w:r>
    </w:p>
    <w:p w:rsidR="00860DB9" w:rsidRDefault="00860DB9" w:rsidP="00860DB9">
      <w:pPr>
        <w:spacing w:after="0"/>
        <w:jc w:val="center"/>
        <w:rPr>
          <w:b/>
        </w:rPr>
      </w:pPr>
    </w:p>
    <w:p w:rsidR="00A22B1D" w:rsidRDefault="00A22B1D" w:rsidP="00A22B1D">
      <w:pPr>
        <w:numPr>
          <w:ilvl w:val="0"/>
          <w:numId w:val="6"/>
        </w:numPr>
        <w:tabs>
          <w:tab w:val="clear" w:pos="371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 xml:space="preserve">Mená a priezviská členov štatutárnych orgánov, dozorných orgánov a iných orgánov: </w:t>
      </w:r>
    </w:p>
    <w:p w:rsidR="00A22B1D" w:rsidRDefault="00A22B1D" w:rsidP="00A22B1D">
      <w:pPr>
        <w:ind w:left="284"/>
        <w:jc w:val="both"/>
        <w:rPr>
          <w:sz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4"/>
        <w:gridCol w:w="1985"/>
        <w:gridCol w:w="3118"/>
      </w:tblGrid>
      <w:tr w:rsidR="00A22B1D" w:rsidRPr="00CB13A2" w:rsidTr="00BC6D11">
        <w:tc>
          <w:tcPr>
            <w:tcW w:w="2234" w:type="dxa"/>
          </w:tcPr>
          <w:p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Meno</w:t>
            </w:r>
          </w:p>
        </w:tc>
        <w:tc>
          <w:tcPr>
            <w:tcW w:w="1985" w:type="dxa"/>
          </w:tcPr>
          <w:p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Priezvisko</w:t>
            </w:r>
          </w:p>
        </w:tc>
        <w:tc>
          <w:tcPr>
            <w:tcW w:w="3118" w:type="dxa"/>
          </w:tcPr>
          <w:p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Funkcia</w:t>
            </w:r>
          </w:p>
        </w:tc>
      </w:tr>
      <w:tr w:rsidR="00A22B1D" w:rsidRPr="00CB13A2" w:rsidTr="00BC6D11">
        <w:tc>
          <w:tcPr>
            <w:tcW w:w="2234" w:type="dxa"/>
          </w:tcPr>
          <w:p w:rsidR="00A22B1D" w:rsidRPr="00CB13A2" w:rsidRDefault="008D6C58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Peter</w:t>
            </w:r>
          </w:p>
        </w:tc>
        <w:tc>
          <w:tcPr>
            <w:tcW w:w="1985" w:type="dxa"/>
          </w:tcPr>
          <w:p w:rsidR="00A22B1D" w:rsidRPr="00CB13A2" w:rsidRDefault="008D6C58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Matus</w:t>
            </w:r>
          </w:p>
        </w:tc>
        <w:tc>
          <w:tcPr>
            <w:tcW w:w="3118" w:type="dxa"/>
          </w:tcPr>
          <w:p w:rsidR="00A22B1D" w:rsidRPr="00CB13A2" w:rsidRDefault="008D6C58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konateľ</w:t>
            </w:r>
          </w:p>
        </w:tc>
      </w:tr>
      <w:tr w:rsidR="00A22B1D" w:rsidRPr="00CB13A2" w:rsidTr="00BC6D11">
        <w:tc>
          <w:tcPr>
            <w:tcW w:w="2234" w:type="dxa"/>
          </w:tcPr>
          <w:p w:rsidR="00A22B1D" w:rsidRPr="00CB13A2" w:rsidRDefault="00DF2A6E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Adam</w:t>
            </w:r>
          </w:p>
        </w:tc>
        <w:tc>
          <w:tcPr>
            <w:tcW w:w="1985" w:type="dxa"/>
          </w:tcPr>
          <w:p w:rsidR="00A22B1D" w:rsidRPr="00CB13A2" w:rsidRDefault="00DF2A6E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Balogh</w:t>
            </w:r>
          </w:p>
        </w:tc>
        <w:tc>
          <w:tcPr>
            <w:tcW w:w="3118" w:type="dxa"/>
          </w:tcPr>
          <w:p w:rsidR="00A22B1D" w:rsidRPr="00CB13A2" w:rsidRDefault="00DF2A6E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konateľ</w:t>
            </w:r>
          </w:p>
        </w:tc>
      </w:tr>
    </w:tbl>
    <w:p w:rsidR="00F97488" w:rsidRDefault="00F97488" w:rsidP="00F97488"/>
    <w:p w:rsidR="00466555" w:rsidRDefault="00466555" w:rsidP="00F97488"/>
    <w:p w:rsidR="00466555" w:rsidRDefault="00466555" w:rsidP="00F97488"/>
    <w:p w:rsidR="00F97488" w:rsidRDefault="00A80D65" w:rsidP="00860DB9">
      <w:pPr>
        <w:spacing w:after="0"/>
        <w:jc w:val="center"/>
        <w:rPr>
          <w:b/>
        </w:rPr>
      </w:pPr>
      <w:r>
        <w:rPr>
          <w:b/>
        </w:rPr>
        <w:t>Čl. III</w:t>
      </w:r>
    </w:p>
    <w:p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prijatých postupoch</w:t>
      </w:r>
    </w:p>
    <w:p w:rsidR="00860DB9" w:rsidRDefault="00860DB9" w:rsidP="00860DB9">
      <w:pPr>
        <w:spacing w:after="0"/>
        <w:jc w:val="center"/>
        <w:rPr>
          <w:b/>
        </w:rPr>
      </w:pPr>
    </w:p>
    <w:p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9C433D">
        <w:rPr>
          <w:sz w:val="24"/>
          <w:szCs w:val="24"/>
        </w:rPr>
        <w:t>Účtovná jednotka bude nepretržite pokračovať vo svojej činnosti</w:t>
      </w:r>
      <w:r>
        <w:rPr>
          <w:sz w:val="24"/>
          <w:szCs w:val="24"/>
        </w:rPr>
        <w:t>.</w:t>
      </w:r>
    </w:p>
    <w:p w:rsidR="00A80D65" w:rsidRDefault="00A80D65" w:rsidP="00A80D65">
      <w:pPr>
        <w:spacing w:after="0" w:line="240" w:lineRule="auto"/>
        <w:ind w:left="284"/>
        <w:jc w:val="both"/>
        <w:rPr>
          <w:sz w:val="24"/>
          <w:szCs w:val="24"/>
        </w:rPr>
      </w:pPr>
    </w:p>
    <w:p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Spôsob ocenenia jednotlivých zložiek majetku a záväzkov: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kúpou </w:t>
      </w:r>
      <w:r w:rsidR="008D6C58">
        <w:rPr>
          <w:sz w:val="24"/>
        </w:rPr>
        <w:t>–</w:t>
      </w:r>
      <w:r>
        <w:rPr>
          <w:sz w:val="24"/>
        </w:rPr>
        <w:t xml:space="preserve"> </w:t>
      </w:r>
      <w:r w:rsidR="008D6C58">
        <w:rPr>
          <w:sz w:val="24"/>
        </w:rPr>
        <w:t xml:space="preserve">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vlastnou činnosťou </w:t>
      </w:r>
      <w:r w:rsidR="008D6C58">
        <w:rPr>
          <w:sz w:val="24"/>
        </w:rPr>
        <w:t>–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iným spôsobom </w:t>
      </w:r>
      <w:r w:rsidR="008D6C58">
        <w:rPr>
          <w:sz w:val="24"/>
        </w:rPr>
        <w:t>–</w:t>
      </w:r>
      <w:r>
        <w:rPr>
          <w:sz w:val="24"/>
        </w:rPr>
        <w:t xml:space="preserve"> </w:t>
      </w:r>
      <w:r w:rsidR="008D6C58">
        <w:rPr>
          <w:sz w:val="24"/>
        </w:rPr>
        <w:t>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kúpou – </w:t>
      </w:r>
      <w:r w:rsidRPr="00F64A75">
        <w:rPr>
          <w:i/>
          <w:sz w:val="24"/>
        </w:rPr>
        <w:t>obstarávacou cenou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vlastnou činnosťou – </w:t>
      </w:r>
      <w:r w:rsidRPr="00F64A75">
        <w:rPr>
          <w:i/>
          <w:sz w:val="24"/>
        </w:rPr>
        <w:t>vlastnými nákladmi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iným spôsobom - </w:t>
      </w:r>
      <w:r w:rsidR="00D7716D">
        <w:rPr>
          <w:sz w:val="24"/>
        </w:rPr>
        <w:t xml:space="preserve">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finančný majetok –  </w:t>
      </w:r>
      <w:r w:rsidRPr="00F64A75">
        <w:rPr>
          <w:i/>
          <w:sz w:val="24"/>
        </w:rPr>
        <w:t>obstarávacou cenou</w:t>
      </w:r>
      <w:r>
        <w:rPr>
          <w:i/>
          <w:sz w:val="24"/>
        </w:rPr>
        <w:t>, metódou VI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kúpou – </w:t>
      </w:r>
      <w:r w:rsidRPr="00F64A75">
        <w:rPr>
          <w:i/>
          <w:sz w:val="24"/>
        </w:rPr>
        <w:t>obstarávacou cenou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vytvorené vlastnou činnosťou – </w:t>
      </w:r>
      <w:r w:rsidRPr="00F64A75">
        <w:rPr>
          <w:i/>
          <w:sz w:val="24"/>
        </w:rPr>
        <w:t>vlastnými nákladmi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iným spôsobom – </w:t>
      </w:r>
      <w:r w:rsidR="00D7716D">
        <w:rPr>
          <w:sz w:val="24"/>
        </w:rPr>
        <w:t xml:space="preserve">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zásobám (spôsob stanovenia) </w:t>
      </w:r>
      <w:r w:rsidR="00D7716D">
        <w:rPr>
          <w:sz w:val="24"/>
        </w:rPr>
        <w:t>–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zákazková výroba - </w:t>
      </w:r>
      <w:r w:rsidR="00D7716D">
        <w:rPr>
          <w:sz w:val="24"/>
        </w:rPr>
        <w:t xml:space="preserve">  nemá náplň</w:t>
      </w:r>
    </w:p>
    <w:p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 w:rsidRPr="00891E46">
        <w:rPr>
          <w:sz w:val="24"/>
        </w:rPr>
        <w:t xml:space="preserve">pohľadávky </w:t>
      </w:r>
      <w:r>
        <w:rPr>
          <w:sz w:val="24"/>
        </w:rPr>
        <w:t>–</w:t>
      </w:r>
      <w:r w:rsidRPr="00891E46">
        <w:rPr>
          <w:sz w:val="24"/>
        </w:rPr>
        <w:t xml:space="preserve"> </w:t>
      </w:r>
      <w:r w:rsidRPr="00EC0A2D">
        <w:rPr>
          <w:i/>
          <w:sz w:val="24"/>
        </w:rPr>
        <w:t xml:space="preserve">menovitou hodnotou pri ich vzniku, </w:t>
      </w:r>
    </w:p>
    <w:p w:rsidR="00D7716D" w:rsidRPr="00D7716D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 w:rsidRPr="00D7716D">
        <w:rPr>
          <w:sz w:val="24"/>
        </w:rPr>
        <w:t>opravné položky k pohľadávkam (spôsob stanovenia) –</w:t>
      </w:r>
      <w:r w:rsidR="00D7716D">
        <w:rPr>
          <w:sz w:val="24"/>
        </w:rPr>
        <w:t xml:space="preserve"> nemá náplň</w:t>
      </w:r>
    </w:p>
    <w:p w:rsidR="00A80D65" w:rsidRPr="00D7716D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 w:rsidRPr="00D7716D">
        <w:rPr>
          <w:sz w:val="24"/>
        </w:rPr>
        <w:t xml:space="preserve">krátkodobý finančný majetok – </w:t>
      </w:r>
      <w:r w:rsidRPr="00D7716D">
        <w:rPr>
          <w:i/>
          <w:sz w:val="24"/>
        </w:rPr>
        <w:t>menovitou hodnotou (PP a ceniny)</w:t>
      </w:r>
    </w:p>
    <w:p w:rsidR="00D7716D" w:rsidRPr="00D7716D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i/>
          <w:sz w:val="24"/>
          <w:szCs w:val="24"/>
        </w:rPr>
      </w:pPr>
      <w:r w:rsidRPr="00D7716D">
        <w:rPr>
          <w:sz w:val="24"/>
        </w:rPr>
        <w:t>časové rozlíšenie na strane aktív súvahy –</w:t>
      </w:r>
      <w:r w:rsidR="00D7716D">
        <w:rPr>
          <w:sz w:val="24"/>
        </w:rPr>
        <w:t xml:space="preserve"> nemá náplň</w:t>
      </w:r>
    </w:p>
    <w:p w:rsidR="00A80D65" w:rsidRPr="00D7716D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i/>
          <w:sz w:val="24"/>
          <w:szCs w:val="24"/>
        </w:rPr>
      </w:pPr>
      <w:r w:rsidRPr="00D7716D">
        <w:rPr>
          <w:sz w:val="24"/>
          <w:szCs w:val="24"/>
        </w:rPr>
        <w:t xml:space="preserve">záväzky, vrátane rezerv, dlhopisov, pôžičiek a úverov – </w:t>
      </w:r>
      <w:r w:rsidRPr="00D7716D">
        <w:rPr>
          <w:i/>
          <w:sz w:val="24"/>
          <w:szCs w:val="24"/>
        </w:rPr>
        <w:t xml:space="preserve">menovitou hodnotou pri ich vzniku, </w:t>
      </w:r>
    </w:p>
    <w:p w:rsidR="00A80D65" w:rsidRPr="00D7716D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 w:rsidRPr="00D7716D">
        <w:rPr>
          <w:sz w:val="24"/>
          <w:szCs w:val="24"/>
        </w:rPr>
        <w:t>č</w:t>
      </w:r>
      <w:r w:rsidRPr="00D7716D">
        <w:rPr>
          <w:sz w:val="24"/>
        </w:rPr>
        <w:t xml:space="preserve">asové rozlíšenie na strane pasív súvahy - </w:t>
      </w:r>
      <w:r w:rsidRPr="00D7716D">
        <w:rPr>
          <w:i/>
          <w:sz w:val="24"/>
        </w:rPr>
        <w:t xml:space="preserve"> menovitou hodnotou, </w:t>
      </w:r>
      <w:r w:rsidRPr="00D7716D">
        <w:rPr>
          <w:sz w:val="24"/>
        </w:rPr>
        <w:t xml:space="preserve">deriváty - 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a záväzky zabezpečené derivátmi </w:t>
      </w:r>
      <w:r w:rsidR="00D7716D">
        <w:rPr>
          <w:sz w:val="24"/>
        </w:rPr>
        <w:t>–</w:t>
      </w:r>
      <w:r>
        <w:rPr>
          <w:sz w:val="24"/>
        </w:rPr>
        <w:t xml:space="preserve"> </w:t>
      </w:r>
      <w:r w:rsidR="00D7716D">
        <w:rPr>
          <w:sz w:val="24"/>
        </w:rPr>
        <w:t>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obstaraný v privatizácii – </w:t>
      </w:r>
      <w:r w:rsidR="00D7716D">
        <w:rPr>
          <w:sz w:val="24"/>
        </w:rPr>
        <w:t>nemá náplň</w:t>
      </w:r>
    </w:p>
    <w:p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:rsidR="00A931D3" w:rsidRDefault="00A931D3" w:rsidP="00A80D65">
      <w:pPr>
        <w:spacing w:after="0" w:line="240" w:lineRule="auto"/>
        <w:ind w:left="426" w:right="-468"/>
        <w:rPr>
          <w:sz w:val="24"/>
        </w:rPr>
      </w:pPr>
    </w:p>
    <w:p w:rsidR="00A80D65" w:rsidRPr="00D93AC1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  <w:szCs w:val="24"/>
        </w:rPr>
      </w:pPr>
      <w:r w:rsidRPr="00D93AC1">
        <w:rPr>
          <w:sz w:val="24"/>
          <w:szCs w:val="24"/>
        </w:rPr>
        <w:t xml:space="preserve">Zmeny účtovných zásad a účtovných metód: </w:t>
      </w:r>
      <w:r w:rsidR="00D7716D">
        <w:rPr>
          <w:sz w:val="24"/>
          <w:szCs w:val="24"/>
        </w:rPr>
        <w:t xml:space="preserve">  nemá náplň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39"/>
        <w:gridCol w:w="2955"/>
        <w:gridCol w:w="2958"/>
      </w:tblGrid>
      <w:tr w:rsidR="00A80D65" w:rsidTr="002B5D3E">
        <w:tc>
          <w:tcPr>
            <w:tcW w:w="3063" w:type="dxa"/>
            <w:shd w:val="pct5" w:color="auto" w:fill="auto"/>
            <w:vAlign w:val="center"/>
          </w:tcPr>
          <w:p w:rsidR="00A80D65" w:rsidRDefault="00A80D65" w:rsidP="002B5D3E">
            <w:pPr>
              <w:jc w:val="center"/>
            </w:pPr>
            <w:r>
              <w:t>Druh zmeny</w:t>
            </w:r>
          </w:p>
        </w:tc>
        <w:tc>
          <w:tcPr>
            <w:tcW w:w="3060" w:type="dxa"/>
            <w:shd w:val="pct5" w:color="auto" w:fill="auto"/>
            <w:vAlign w:val="center"/>
          </w:tcPr>
          <w:p w:rsidR="00A80D65" w:rsidRDefault="00A80D65" w:rsidP="002B5D3E">
            <w:pPr>
              <w:jc w:val="center"/>
            </w:pPr>
            <w:r>
              <w:t>Dôvod uplatnenia zmeny</w:t>
            </w:r>
          </w:p>
        </w:tc>
        <w:tc>
          <w:tcPr>
            <w:tcW w:w="3069" w:type="dxa"/>
            <w:shd w:val="pct5" w:color="auto" w:fill="auto"/>
            <w:vAlign w:val="center"/>
          </w:tcPr>
          <w:p w:rsidR="00A80D65" w:rsidRDefault="00A80D65" w:rsidP="002B5D3E">
            <w:pPr>
              <w:jc w:val="center"/>
            </w:pPr>
            <w:r>
              <w:t xml:space="preserve">Vplyv na hodnotu príslušnej zložky výkazu </w:t>
            </w:r>
          </w:p>
        </w:tc>
      </w:tr>
      <w:tr w:rsidR="00A80D65" w:rsidTr="00A80D65">
        <w:trPr>
          <w:trHeight w:val="238"/>
        </w:trPr>
        <w:tc>
          <w:tcPr>
            <w:tcW w:w="3063" w:type="dxa"/>
          </w:tcPr>
          <w:p w:rsidR="00A80D65" w:rsidRDefault="00A80D65" w:rsidP="002B5D3E"/>
        </w:tc>
        <w:tc>
          <w:tcPr>
            <w:tcW w:w="3060" w:type="dxa"/>
          </w:tcPr>
          <w:p w:rsidR="00A80D65" w:rsidRDefault="00A80D65" w:rsidP="002B5D3E"/>
        </w:tc>
        <w:tc>
          <w:tcPr>
            <w:tcW w:w="3069" w:type="dxa"/>
          </w:tcPr>
          <w:p w:rsidR="00A80D65" w:rsidRDefault="00A80D65" w:rsidP="002B5D3E">
            <w:pPr>
              <w:jc w:val="center"/>
            </w:pPr>
          </w:p>
        </w:tc>
      </w:tr>
      <w:tr w:rsidR="00A80D65" w:rsidTr="00A80D65">
        <w:trPr>
          <w:trHeight w:val="202"/>
        </w:trPr>
        <w:tc>
          <w:tcPr>
            <w:tcW w:w="3063" w:type="dxa"/>
          </w:tcPr>
          <w:p w:rsidR="00A80D65" w:rsidRDefault="00A80D65" w:rsidP="002B5D3E"/>
        </w:tc>
        <w:tc>
          <w:tcPr>
            <w:tcW w:w="3060" w:type="dxa"/>
          </w:tcPr>
          <w:p w:rsidR="00A80D65" w:rsidRDefault="00A80D65" w:rsidP="002B5D3E"/>
        </w:tc>
        <w:tc>
          <w:tcPr>
            <w:tcW w:w="3069" w:type="dxa"/>
          </w:tcPr>
          <w:p w:rsidR="00A80D65" w:rsidRDefault="00A80D65" w:rsidP="002B5D3E">
            <w:pPr>
              <w:jc w:val="center"/>
            </w:pPr>
          </w:p>
        </w:tc>
      </w:tr>
    </w:tbl>
    <w:p w:rsidR="00466555" w:rsidRDefault="00466555" w:rsidP="00D7716D">
      <w:pPr>
        <w:spacing w:after="0" w:line="240" w:lineRule="auto"/>
        <w:ind w:right="-468"/>
        <w:rPr>
          <w:sz w:val="24"/>
        </w:rPr>
      </w:pPr>
    </w:p>
    <w:p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Odpisový plán pre dlhodobý majetok:</w:t>
      </w:r>
    </w:p>
    <w:tbl>
      <w:tblPr>
        <w:tblW w:w="93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1689"/>
        <w:gridCol w:w="1690"/>
        <w:gridCol w:w="2291"/>
      </w:tblGrid>
      <w:tr w:rsidR="00A80D65" w:rsidRPr="00E267A2" w:rsidTr="00B86876">
        <w:tc>
          <w:tcPr>
            <w:tcW w:w="3686" w:type="dxa"/>
            <w:shd w:val="pct5" w:color="auto" w:fill="FFFFFF"/>
          </w:tcPr>
          <w:p w:rsidR="00A80D65" w:rsidRPr="00E267A2" w:rsidRDefault="00A80D65" w:rsidP="002B5D3E">
            <w:pPr>
              <w:jc w:val="center"/>
            </w:pPr>
            <w:r>
              <w:t xml:space="preserve">       </w:t>
            </w:r>
            <w:r w:rsidRPr="00E267A2">
              <w:t xml:space="preserve">Druh </w:t>
            </w:r>
            <w:r>
              <w:t>dlhodobého</w:t>
            </w:r>
            <w:r w:rsidRPr="00E267A2">
              <w:t xml:space="preserve"> majetku</w:t>
            </w:r>
          </w:p>
        </w:tc>
        <w:tc>
          <w:tcPr>
            <w:tcW w:w="1689" w:type="dxa"/>
            <w:shd w:val="pct5" w:color="auto" w:fill="FFFFFF"/>
          </w:tcPr>
          <w:p w:rsidR="00A80D65" w:rsidRPr="00E267A2" w:rsidRDefault="00A80D65" w:rsidP="002B5D3E">
            <w:pPr>
              <w:jc w:val="center"/>
            </w:pPr>
            <w:r w:rsidRPr="00E267A2">
              <w:t>Doba odpisovania</w:t>
            </w:r>
          </w:p>
        </w:tc>
        <w:tc>
          <w:tcPr>
            <w:tcW w:w="1690" w:type="dxa"/>
            <w:shd w:val="pct5" w:color="auto" w:fill="FFFFFF"/>
          </w:tcPr>
          <w:p w:rsidR="00A80D65" w:rsidRPr="00E267A2" w:rsidRDefault="00A80D65" w:rsidP="002B5D3E">
            <w:pPr>
              <w:jc w:val="center"/>
            </w:pPr>
            <w:r w:rsidRPr="00E267A2">
              <w:t xml:space="preserve">Sadzba </w:t>
            </w:r>
            <w:r>
              <w:t>odpisov</w:t>
            </w:r>
          </w:p>
        </w:tc>
        <w:tc>
          <w:tcPr>
            <w:tcW w:w="2291" w:type="dxa"/>
            <w:shd w:val="pct5" w:color="auto" w:fill="FFFFFF"/>
          </w:tcPr>
          <w:p w:rsidR="00A80D65" w:rsidRPr="00E267A2" w:rsidRDefault="00A80D65" w:rsidP="002B5D3E">
            <w:pPr>
              <w:jc w:val="center"/>
            </w:pPr>
            <w:r w:rsidRPr="00E267A2">
              <w:t>Odpisová metóda</w:t>
            </w:r>
          </w:p>
        </w:tc>
      </w:tr>
      <w:tr w:rsidR="00A80D65" w:rsidRPr="00E267A2" w:rsidTr="00B86876">
        <w:tc>
          <w:tcPr>
            <w:tcW w:w="3686" w:type="dxa"/>
          </w:tcPr>
          <w:p w:rsidR="00A80D65" w:rsidRPr="00E267A2" w:rsidRDefault="00D7716D" w:rsidP="002B5D3E">
            <w:pPr>
              <w:jc w:val="both"/>
            </w:pPr>
            <w:r>
              <w:t>Dopravný prostriedok</w:t>
            </w:r>
          </w:p>
        </w:tc>
        <w:tc>
          <w:tcPr>
            <w:tcW w:w="1689" w:type="dxa"/>
          </w:tcPr>
          <w:p w:rsidR="00A80D65" w:rsidRPr="00E267A2" w:rsidRDefault="00D7716D" w:rsidP="002B5D3E">
            <w:pPr>
              <w:jc w:val="both"/>
            </w:pPr>
            <w:r>
              <w:t>mesačný</w:t>
            </w:r>
          </w:p>
        </w:tc>
        <w:tc>
          <w:tcPr>
            <w:tcW w:w="1690" w:type="dxa"/>
          </w:tcPr>
          <w:p w:rsidR="00A80D65" w:rsidRPr="00E267A2" w:rsidRDefault="00D7716D" w:rsidP="002B5D3E">
            <w:pPr>
              <w:jc w:val="both"/>
            </w:pPr>
            <w:r>
              <w:t>12,5 %</w:t>
            </w:r>
          </w:p>
        </w:tc>
        <w:tc>
          <w:tcPr>
            <w:tcW w:w="2291" w:type="dxa"/>
          </w:tcPr>
          <w:p w:rsidR="00A80D65" w:rsidRPr="00E267A2" w:rsidRDefault="00D7716D" w:rsidP="002B5D3E">
            <w:pPr>
              <w:jc w:val="both"/>
            </w:pPr>
            <w:r>
              <w:t>priama</w:t>
            </w:r>
          </w:p>
        </w:tc>
      </w:tr>
      <w:tr w:rsidR="00A80D65" w:rsidRPr="00E267A2" w:rsidTr="00B86876">
        <w:tc>
          <w:tcPr>
            <w:tcW w:w="3686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</w:tbl>
    <w:p w:rsidR="00217B6D" w:rsidRDefault="00D7716D" w:rsidP="00D7716D">
      <w:pPr>
        <w:pStyle w:val="Odsekzoznamu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D7716D">
        <w:rPr>
          <w:sz w:val="24"/>
          <w:szCs w:val="24"/>
        </w:rPr>
        <w:lastRenderedPageBreak/>
        <w:t>O</w:t>
      </w:r>
      <w:r w:rsidR="00A80D65" w:rsidRPr="00D7716D">
        <w:rPr>
          <w:sz w:val="24"/>
          <w:szCs w:val="24"/>
        </w:rPr>
        <w:t>cenenie podielových cenných papierov a podieloch v prepojených účtovných jednotkách</w:t>
      </w:r>
      <w:r w:rsidRPr="00D7716D">
        <w:rPr>
          <w:sz w:val="24"/>
          <w:szCs w:val="24"/>
        </w:rPr>
        <w:t xml:space="preserve"> – nemá náplň</w:t>
      </w:r>
      <w:r w:rsidR="00217B6D" w:rsidRPr="00D7716D">
        <w:rPr>
          <w:sz w:val="24"/>
          <w:szCs w:val="24"/>
        </w:rPr>
        <w:t xml:space="preserve"> </w:t>
      </w:r>
    </w:p>
    <w:p w:rsidR="00D7716D" w:rsidRDefault="00D7716D" w:rsidP="00D7716D">
      <w:pPr>
        <w:spacing w:after="0" w:line="240" w:lineRule="auto"/>
        <w:jc w:val="both"/>
        <w:rPr>
          <w:sz w:val="24"/>
          <w:szCs w:val="24"/>
        </w:rPr>
      </w:pPr>
    </w:p>
    <w:p w:rsidR="00862601" w:rsidRPr="00D7716D" w:rsidRDefault="00862601" w:rsidP="00D7716D">
      <w:pPr>
        <w:spacing w:after="0" w:line="240" w:lineRule="auto"/>
        <w:jc w:val="both"/>
        <w:rPr>
          <w:sz w:val="24"/>
          <w:szCs w:val="24"/>
        </w:rPr>
      </w:pPr>
    </w:p>
    <w:p w:rsidR="00217B6D" w:rsidRPr="009B556B" w:rsidRDefault="00217B6D" w:rsidP="00217B6D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bCs/>
          <w:sz w:val="24"/>
        </w:rPr>
      </w:pPr>
      <w:r w:rsidRPr="009B556B">
        <w:rPr>
          <w:sz w:val="24"/>
        </w:rPr>
        <w:t xml:space="preserve">Dotácie poskytnuté na obstaranie majetku s uvedením zložky majetku a ich ocenenia: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72"/>
        <w:gridCol w:w="1559"/>
        <w:gridCol w:w="1418"/>
        <w:gridCol w:w="1417"/>
        <w:gridCol w:w="1696"/>
      </w:tblGrid>
      <w:tr w:rsidR="00217B6D" w:rsidRPr="007052A9" w:rsidTr="008E4F13">
        <w:tc>
          <w:tcPr>
            <w:tcW w:w="2972" w:type="dxa"/>
          </w:tcPr>
          <w:p w:rsidR="00217B6D" w:rsidRPr="007052A9" w:rsidRDefault="00217B6D" w:rsidP="002B5D3E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:rsidR="00217B6D" w:rsidRPr="007052A9" w:rsidRDefault="00217B6D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OC</w:t>
            </w:r>
          </w:p>
        </w:tc>
        <w:tc>
          <w:tcPr>
            <w:tcW w:w="1418" w:type="dxa"/>
            <w:vAlign w:val="center"/>
          </w:tcPr>
          <w:p w:rsidR="00217B6D" w:rsidRPr="007052A9" w:rsidRDefault="00217B6D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ZH</w:t>
            </w:r>
          </w:p>
        </w:tc>
        <w:tc>
          <w:tcPr>
            <w:tcW w:w="1417" w:type="dxa"/>
            <w:vAlign w:val="center"/>
          </w:tcPr>
          <w:p w:rsidR="00217B6D" w:rsidRPr="007052A9" w:rsidRDefault="00217B6D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Suma dotácie</w:t>
            </w:r>
          </w:p>
        </w:tc>
        <w:tc>
          <w:tcPr>
            <w:tcW w:w="1696" w:type="dxa"/>
          </w:tcPr>
          <w:p w:rsidR="00217B6D" w:rsidRPr="007052A9" w:rsidRDefault="00217B6D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Rok poskytn.dotácie</w:t>
            </w:r>
          </w:p>
        </w:tc>
      </w:tr>
      <w:tr w:rsidR="00217B6D" w:rsidRPr="007052A9" w:rsidTr="008E4F13">
        <w:tc>
          <w:tcPr>
            <w:tcW w:w="2972" w:type="dxa"/>
          </w:tcPr>
          <w:p w:rsidR="00217B6D" w:rsidRPr="007052A9" w:rsidRDefault="00D7716D" w:rsidP="002B5D3E">
            <w:pPr>
              <w:rPr>
                <w:bCs/>
              </w:rPr>
            </w:pPr>
            <w:r>
              <w:rPr>
                <w:bCs/>
              </w:rPr>
              <w:t>Nemá náp</w:t>
            </w:r>
            <w:r w:rsidR="0066501C">
              <w:rPr>
                <w:bCs/>
              </w:rPr>
              <w:t>l</w:t>
            </w:r>
            <w:r>
              <w:rPr>
                <w:bCs/>
              </w:rPr>
              <w:t>ň</w:t>
            </w:r>
          </w:p>
        </w:tc>
        <w:tc>
          <w:tcPr>
            <w:tcW w:w="1559" w:type="dxa"/>
            <w:vAlign w:val="center"/>
          </w:tcPr>
          <w:p w:rsidR="00217B6D" w:rsidRPr="007052A9" w:rsidRDefault="00217B6D" w:rsidP="002B5D3E">
            <w:pPr>
              <w:jc w:val="center"/>
              <w:rPr>
                <w:bCs/>
              </w:rPr>
            </w:pPr>
          </w:p>
        </w:tc>
        <w:tc>
          <w:tcPr>
            <w:tcW w:w="1418" w:type="dxa"/>
            <w:vAlign w:val="center"/>
          </w:tcPr>
          <w:p w:rsidR="00217B6D" w:rsidRPr="007052A9" w:rsidRDefault="00217B6D" w:rsidP="002B5D3E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217B6D" w:rsidRPr="007052A9" w:rsidRDefault="00217B6D" w:rsidP="002B5D3E">
            <w:pPr>
              <w:jc w:val="center"/>
              <w:rPr>
                <w:bCs/>
              </w:rPr>
            </w:pPr>
          </w:p>
        </w:tc>
        <w:tc>
          <w:tcPr>
            <w:tcW w:w="1696" w:type="dxa"/>
            <w:vAlign w:val="center"/>
          </w:tcPr>
          <w:p w:rsidR="00217B6D" w:rsidRPr="007052A9" w:rsidRDefault="00217B6D" w:rsidP="002B5D3E">
            <w:pPr>
              <w:jc w:val="center"/>
              <w:rPr>
                <w:bCs/>
              </w:rPr>
            </w:pPr>
          </w:p>
        </w:tc>
      </w:tr>
    </w:tbl>
    <w:p w:rsidR="00A931D3" w:rsidRDefault="00A931D3" w:rsidP="00466555">
      <w:pPr>
        <w:spacing w:after="0" w:line="240" w:lineRule="auto"/>
        <w:rPr>
          <w:b/>
          <w:sz w:val="24"/>
          <w:szCs w:val="24"/>
        </w:rPr>
      </w:pPr>
    </w:p>
    <w:p w:rsidR="00D7716D" w:rsidRDefault="00D7716D" w:rsidP="00466555">
      <w:pPr>
        <w:spacing w:after="0" w:line="240" w:lineRule="auto"/>
        <w:rPr>
          <w:b/>
          <w:sz w:val="24"/>
          <w:szCs w:val="24"/>
        </w:rPr>
      </w:pPr>
    </w:p>
    <w:p w:rsidR="00862601" w:rsidRDefault="00862601" w:rsidP="00466555">
      <w:pPr>
        <w:spacing w:after="0" w:line="240" w:lineRule="auto"/>
        <w:rPr>
          <w:b/>
          <w:sz w:val="24"/>
          <w:szCs w:val="24"/>
        </w:rPr>
      </w:pPr>
    </w:p>
    <w:p w:rsidR="00862601" w:rsidRDefault="00862601" w:rsidP="00466555">
      <w:pPr>
        <w:spacing w:after="0" w:line="240" w:lineRule="auto"/>
        <w:rPr>
          <w:b/>
          <w:sz w:val="24"/>
          <w:szCs w:val="24"/>
        </w:rPr>
      </w:pPr>
    </w:p>
    <w:p w:rsidR="003A32D3" w:rsidRDefault="003A32D3" w:rsidP="003A32D3">
      <w:pPr>
        <w:spacing w:after="0" w:line="240" w:lineRule="auto"/>
        <w:jc w:val="center"/>
        <w:rPr>
          <w:b/>
          <w:sz w:val="24"/>
          <w:szCs w:val="24"/>
        </w:rPr>
      </w:pPr>
      <w:r w:rsidRPr="003A32D3">
        <w:rPr>
          <w:b/>
          <w:sz w:val="24"/>
          <w:szCs w:val="24"/>
        </w:rPr>
        <w:t>Čl. IV</w:t>
      </w:r>
    </w:p>
    <w:p w:rsidR="00860DB9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:rsidR="00860DB9" w:rsidRPr="003A32D3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</w:p>
    <w:p w:rsidR="003A32D3" w:rsidRDefault="003A32D3" w:rsidP="003A32D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a) Informácie o záväzkoch:</w:t>
      </w:r>
    </w:p>
    <w:p w:rsidR="00D7716D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Celková suma zabezpečených záväzkov</w:t>
      </w:r>
      <w:r w:rsidR="00D7716D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D7716D">
        <w:rPr>
          <w:sz w:val="24"/>
          <w:szCs w:val="24"/>
        </w:rPr>
        <w:t>nemá náplň</w:t>
      </w:r>
    </w:p>
    <w:p w:rsidR="00466555" w:rsidRDefault="00466555" w:rsidP="003A32D3">
      <w:pPr>
        <w:spacing w:after="0" w:line="240" w:lineRule="auto"/>
        <w:jc w:val="both"/>
        <w:rPr>
          <w:sz w:val="24"/>
          <w:szCs w:val="24"/>
        </w:rPr>
      </w:pPr>
    </w:p>
    <w:p w:rsidR="00862601" w:rsidRDefault="00862601" w:rsidP="003A32D3">
      <w:pPr>
        <w:spacing w:after="0" w:line="240" w:lineRule="auto"/>
        <w:jc w:val="both"/>
        <w:rPr>
          <w:sz w:val="24"/>
          <w:szCs w:val="24"/>
        </w:rPr>
      </w:pPr>
    </w:p>
    <w:p w:rsidR="00A756CD" w:rsidRDefault="00A756CD" w:rsidP="003A32D3">
      <w:pPr>
        <w:spacing w:after="0" w:line="240" w:lineRule="auto"/>
        <w:jc w:val="both"/>
        <w:rPr>
          <w:sz w:val="24"/>
          <w:szCs w:val="24"/>
        </w:rPr>
      </w:pPr>
    </w:p>
    <w:p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b) Informácia o nákladoch:</w:t>
      </w:r>
    </w:p>
    <w:p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789"/>
        <w:gridCol w:w="1681"/>
        <w:gridCol w:w="1658"/>
      </w:tblGrid>
      <w:tr w:rsidR="00470448" w:rsidTr="0099683C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</w:t>
            </w:r>
          </w:p>
          <w:p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448" w:rsidRDefault="00470448" w:rsidP="00470448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Bezprostredne predchádzajúce</w:t>
            </w:r>
          </w:p>
          <w:p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</w:tr>
      <w:tr w:rsidR="00470448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66501C" w:rsidP="0099683C">
            <w:pPr>
              <w:pStyle w:val="Value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79042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66501C" w:rsidP="0099683C">
            <w:pPr>
              <w:pStyle w:val="Value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</w:t>
            </w:r>
          </w:p>
        </w:tc>
      </w:tr>
      <w:tr w:rsidR="00470448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0448" w:rsidRDefault="00470448" w:rsidP="0099683C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470448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:rsidTr="0099683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860DB9" w:rsidRDefault="00860DB9" w:rsidP="003A32D3">
      <w:pPr>
        <w:spacing w:after="0" w:line="240" w:lineRule="auto"/>
        <w:jc w:val="both"/>
        <w:rPr>
          <w:sz w:val="24"/>
          <w:szCs w:val="24"/>
        </w:rPr>
      </w:pPr>
    </w:p>
    <w:p w:rsidR="00862601" w:rsidRDefault="00862601" w:rsidP="003A32D3">
      <w:pPr>
        <w:spacing w:after="0" w:line="240" w:lineRule="auto"/>
        <w:jc w:val="both"/>
        <w:rPr>
          <w:sz w:val="24"/>
          <w:szCs w:val="24"/>
        </w:rPr>
      </w:pPr>
    </w:p>
    <w:p w:rsidR="00862601" w:rsidRDefault="00862601" w:rsidP="003A32D3">
      <w:pPr>
        <w:spacing w:after="0" w:line="240" w:lineRule="auto"/>
        <w:jc w:val="both"/>
        <w:rPr>
          <w:sz w:val="24"/>
          <w:szCs w:val="24"/>
        </w:rPr>
      </w:pPr>
    </w:p>
    <w:p w:rsidR="00862601" w:rsidRDefault="00862601" w:rsidP="003A32D3">
      <w:pPr>
        <w:spacing w:after="0" w:line="240" w:lineRule="auto"/>
        <w:jc w:val="both"/>
        <w:rPr>
          <w:sz w:val="24"/>
          <w:szCs w:val="24"/>
        </w:rPr>
      </w:pPr>
    </w:p>
    <w:p w:rsidR="00862601" w:rsidRDefault="00862601" w:rsidP="003A32D3">
      <w:pPr>
        <w:spacing w:after="0" w:line="240" w:lineRule="auto"/>
        <w:jc w:val="both"/>
        <w:rPr>
          <w:sz w:val="24"/>
          <w:szCs w:val="24"/>
        </w:rPr>
      </w:pPr>
    </w:p>
    <w:p w:rsidR="00862601" w:rsidRDefault="00862601" w:rsidP="003A32D3">
      <w:pPr>
        <w:spacing w:after="0" w:line="240" w:lineRule="auto"/>
        <w:jc w:val="both"/>
        <w:rPr>
          <w:sz w:val="24"/>
          <w:szCs w:val="24"/>
        </w:rPr>
      </w:pPr>
    </w:p>
    <w:p w:rsidR="00862601" w:rsidRDefault="00862601" w:rsidP="003A32D3">
      <w:pPr>
        <w:spacing w:after="0" w:line="240" w:lineRule="auto"/>
        <w:jc w:val="both"/>
        <w:rPr>
          <w:sz w:val="24"/>
          <w:szCs w:val="24"/>
        </w:rPr>
      </w:pPr>
    </w:p>
    <w:p w:rsidR="00862601" w:rsidRDefault="00862601" w:rsidP="003A32D3">
      <w:pPr>
        <w:spacing w:after="0" w:line="240" w:lineRule="auto"/>
        <w:jc w:val="both"/>
        <w:rPr>
          <w:sz w:val="24"/>
          <w:szCs w:val="24"/>
        </w:rPr>
      </w:pPr>
    </w:p>
    <w:p w:rsidR="00862601" w:rsidRDefault="00862601" w:rsidP="003A32D3">
      <w:pPr>
        <w:spacing w:after="0" w:line="240" w:lineRule="auto"/>
        <w:jc w:val="both"/>
        <w:rPr>
          <w:sz w:val="24"/>
          <w:szCs w:val="24"/>
        </w:rPr>
      </w:pPr>
    </w:p>
    <w:p w:rsidR="00862601" w:rsidRDefault="00862601" w:rsidP="003A32D3">
      <w:pPr>
        <w:spacing w:after="0" w:line="240" w:lineRule="auto"/>
        <w:jc w:val="both"/>
        <w:rPr>
          <w:sz w:val="24"/>
          <w:szCs w:val="24"/>
        </w:rPr>
      </w:pPr>
    </w:p>
    <w:p w:rsidR="00862601" w:rsidRDefault="00862601" w:rsidP="003A32D3">
      <w:pPr>
        <w:spacing w:after="0" w:line="240" w:lineRule="auto"/>
        <w:jc w:val="both"/>
        <w:rPr>
          <w:sz w:val="24"/>
          <w:szCs w:val="24"/>
        </w:rPr>
      </w:pPr>
    </w:p>
    <w:p w:rsidR="00862601" w:rsidRDefault="00862601" w:rsidP="003A32D3">
      <w:pPr>
        <w:spacing w:after="0" w:line="240" w:lineRule="auto"/>
        <w:jc w:val="both"/>
        <w:rPr>
          <w:sz w:val="24"/>
          <w:szCs w:val="24"/>
        </w:rPr>
      </w:pPr>
    </w:p>
    <w:p w:rsidR="00862601" w:rsidRDefault="00862601" w:rsidP="003A32D3">
      <w:pPr>
        <w:spacing w:after="0" w:line="240" w:lineRule="auto"/>
        <w:jc w:val="both"/>
        <w:rPr>
          <w:sz w:val="24"/>
          <w:szCs w:val="24"/>
        </w:rPr>
      </w:pPr>
    </w:p>
    <w:p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</w:t>
      </w:r>
    </w:p>
    <w:p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</w:p>
    <w:p w:rsidR="00806871" w:rsidRPr="00806871" w:rsidRDefault="00806871" w:rsidP="00806871">
      <w:pPr>
        <w:jc w:val="both"/>
        <w:rPr>
          <w:bCs/>
          <w:sz w:val="24"/>
        </w:rPr>
      </w:pPr>
      <w:r w:rsidRPr="00806871">
        <w:rPr>
          <w:bCs/>
          <w:sz w:val="24"/>
        </w:rPr>
        <w:t xml:space="preserve">Informácie o iných aktívach a iných pasívach </w:t>
      </w:r>
      <w:r w:rsidR="00A756CD">
        <w:rPr>
          <w:bCs/>
          <w:sz w:val="24"/>
        </w:rPr>
        <w:t xml:space="preserve"> nemá náplň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4306"/>
        <w:gridCol w:w="2381"/>
        <w:gridCol w:w="2441"/>
      </w:tblGrid>
      <w:tr w:rsidR="00806871" w:rsidTr="002B5D3E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</w:tr>
      <w:tr w:rsidR="00806871" w:rsidTr="002B5D3E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 voči spriazneným osobám</w:t>
            </w: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0" w:name="_GoBack"/>
            <w:bookmarkEnd w:id="0"/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806871" w:rsidRDefault="00806871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:rsidR="00862601" w:rsidRDefault="00862601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:rsidR="00A931D3" w:rsidRDefault="00A931D3" w:rsidP="00806871">
      <w:pPr>
        <w:spacing w:after="0" w:line="240" w:lineRule="auto"/>
        <w:jc w:val="center"/>
        <w:rPr>
          <w:b/>
          <w:sz w:val="24"/>
          <w:szCs w:val="24"/>
        </w:rPr>
      </w:pPr>
    </w:p>
    <w:p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VI</w:t>
      </w:r>
    </w:p>
    <w:p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Udalosti, ktoré nastali po dni, ku ktorému sa zostavuje účtovná závierka</w:t>
      </w:r>
    </w:p>
    <w:p w:rsidR="00860DB9" w:rsidRDefault="00860DB9" w:rsidP="00806871">
      <w:pPr>
        <w:spacing w:after="0" w:line="240" w:lineRule="auto"/>
        <w:rPr>
          <w:sz w:val="24"/>
          <w:szCs w:val="24"/>
        </w:rPr>
      </w:pPr>
    </w:p>
    <w:p w:rsidR="00806871" w:rsidRDefault="00860DB9" w:rsidP="00860DB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806871">
        <w:rPr>
          <w:sz w:val="24"/>
          <w:szCs w:val="24"/>
        </w:rPr>
        <w:t> dátumu zostavenia účtovnej závierky nie sú účtovnej jednotke známe ďalšie významné skutočnosti, k</w:t>
      </w:r>
      <w:r>
        <w:rPr>
          <w:sz w:val="24"/>
          <w:szCs w:val="24"/>
        </w:rPr>
        <w:t>toré nastali po dni ku ktorému sa zostavuje účtovná závierka a ktorých by mala účtovná jednotka zohľadniť v poznámkach.</w:t>
      </w:r>
    </w:p>
    <w:p w:rsidR="00860DB9" w:rsidRDefault="00860DB9" w:rsidP="00860DB9">
      <w:pPr>
        <w:spacing w:after="0" w:line="240" w:lineRule="auto"/>
        <w:jc w:val="both"/>
        <w:rPr>
          <w:sz w:val="24"/>
          <w:szCs w:val="24"/>
        </w:rPr>
      </w:pPr>
    </w:p>
    <w:p w:rsidR="00862601" w:rsidRDefault="00862601" w:rsidP="00860DB9">
      <w:pPr>
        <w:spacing w:after="0" w:line="240" w:lineRule="auto"/>
        <w:jc w:val="both"/>
        <w:rPr>
          <w:sz w:val="24"/>
          <w:szCs w:val="24"/>
        </w:rPr>
      </w:pPr>
    </w:p>
    <w:p w:rsidR="00862601" w:rsidRDefault="00862601" w:rsidP="00860DB9">
      <w:pPr>
        <w:spacing w:after="0" w:line="240" w:lineRule="auto"/>
        <w:jc w:val="both"/>
        <w:rPr>
          <w:sz w:val="24"/>
          <w:szCs w:val="24"/>
        </w:rPr>
      </w:pPr>
    </w:p>
    <w:p w:rsidR="00862601" w:rsidRDefault="00862601" w:rsidP="00860DB9">
      <w:pPr>
        <w:spacing w:after="0" w:line="240" w:lineRule="auto"/>
        <w:jc w:val="both"/>
        <w:rPr>
          <w:sz w:val="24"/>
          <w:szCs w:val="24"/>
        </w:rPr>
      </w:pPr>
    </w:p>
    <w:p w:rsidR="00862601" w:rsidRDefault="00862601" w:rsidP="00860DB9">
      <w:pPr>
        <w:spacing w:after="0" w:line="240" w:lineRule="auto"/>
        <w:jc w:val="both"/>
        <w:rPr>
          <w:sz w:val="24"/>
          <w:szCs w:val="24"/>
        </w:rPr>
      </w:pPr>
    </w:p>
    <w:p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Ostatné informácie</w:t>
      </w:r>
    </w:p>
    <w:p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</w:p>
    <w:p w:rsidR="00A80D65" w:rsidRPr="00A80D65" w:rsidRDefault="00860DB9" w:rsidP="00A80D65">
      <w:r>
        <w:t>Pre Článok VII nemá účtovná jednotka obsahovú náplň.</w:t>
      </w:r>
    </w:p>
    <w:sectPr w:rsidR="00A80D65" w:rsidRPr="00A80D65" w:rsidSect="007F1B3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1266" w:rsidRDefault="00101266" w:rsidP="00106714">
      <w:pPr>
        <w:spacing w:after="0" w:line="240" w:lineRule="auto"/>
      </w:pPr>
      <w:r>
        <w:separator/>
      </w:r>
    </w:p>
  </w:endnote>
  <w:endnote w:type="continuationSeparator" w:id="1">
    <w:p w:rsidR="00101266" w:rsidRDefault="00101266" w:rsidP="0010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1266" w:rsidRDefault="00101266" w:rsidP="00106714">
      <w:pPr>
        <w:spacing w:after="0" w:line="240" w:lineRule="auto"/>
      </w:pPr>
      <w:r>
        <w:separator/>
      </w:r>
    </w:p>
  </w:footnote>
  <w:footnote w:type="continuationSeparator" w:id="1">
    <w:p w:rsidR="00101266" w:rsidRDefault="00101266" w:rsidP="00106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714" w:rsidRDefault="00106714">
    <w:pPr>
      <w:pStyle w:val="Hlavika"/>
    </w:pPr>
    <w:r>
      <w:t>Poznámky Úč POD 3-0</w:t>
    </w:r>
    <w:r w:rsidR="008D6C58">
      <w:t>1</w:t>
    </w:r>
    <w:r w:rsidR="008D6C58">
      <w:tab/>
      <w:t xml:space="preserve">                                                                                           </w:t>
    </w:r>
    <w:r w:rsidR="00DF2A6E">
      <w:t xml:space="preserve">                  IČO:  50719742</w:t>
    </w:r>
    <w:r>
      <w:ptab w:relativeTo="margin" w:alignment="center" w:leader="none"/>
    </w:r>
    <w:r>
      <w:ptab w:relativeTo="margin" w:alignment="right" w:leader="none"/>
    </w:r>
    <w:r w:rsidR="00DF2A6E">
      <w:t xml:space="preserve">    DIČ:  2120436912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B1C44"/>
    <w:multiLevelType w:val="hybridMultilevel"/>
    <w:tmpl w:val="62DE5236"/>
    <w:lvl w:ilvl="0" w:tplc="9B4A05C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522AAA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238706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F9679C0"/>
    <w:multiLevelType w:val="hybridMultilevel"/>
    <w:tmpl w:val="3126011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40C387A"/>
    <w:multiLevelType w:val="hybridMultilevel"/>
    <w:tmpl w:val="02E0CEAA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">
    <w:nsid w:val="51532A3E"/>
    <w:multiLevelType w:val="hybridMultilevel"/>
    <w:tmpl w:val="52DE9EF0"/>
    <w:lvl w:ilvl="0" w:tplc="041B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4E40814"/>
    <w:multiLevelType w:val="hybridMultilevel"/>
    <w:tmpl w:val="050CE526"/>
    <w:lvl w:ilvl="0" w:tplc="A30688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100439"/>
    <w:multiLevelType w:val="hybridMultilevel"/>
    <w:tmpl w:val="C61CCAD2"/>
    <w:lvl w:ilvl="0" w:tplc="2F8C642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107A"/>
    <w:rsid w:val="000211C2"/>
    <w:rsid w:val="00093376"/>
    <w:rsid w:val="00097CC7"/>
    <w:rsid w:val="000A66B6"/>
    <w:rsid w:val="00101266"/>
    <w:rsid w:val="00106714"/>
    <w:rsid w:val="00217B6D"/>
    <w:rsid w:val="003800F8"/>
    <w:rsid w:val="003A32D3"/>
    <w:rsid w:val="0040320F"/>
    <w:rsid w:val="00433375"/>
    <w:rsid w:val="00466555"/>
    <w:rsid w:val="00470448"/>
    <w:rsid w:val="004E253B"/>
    <w:rsid w:val="00507BF9"/>
    <w:rsid w:val="00537762"/>
    <w:rsid w:val="0066501C"/>
    <w:rsid w:val="006A308E"/>
    <w:rsid w:val="006B37C5"/>
    <w:rsid w:val="006C5A4B"/>
    <w:rsid w:val="0074107A"/>
    <w:rsid w:val="007F1B3F"/>
    <w:rsid w:val="00806871"/>
    <w:rsid w:val="00836245"/>
    <w:rsid w:val="00860DB9"/>
    <w:rsid w:val="00862601"/>
    <w:rsid w:val="008D46B1"/>
    <w:rsid w:val="008D6C58"/>
    <w:rsid w:val="008E1724"/>
    <w:rsid w:val="008E4F13"/>
    <w:rsid w:val="009F37FF"/>
    <w:rsid w:val="00A22B1D"/>
    <w:rsid w:val="00A756CD"/>
    <w:rsid w:val="00A80D65"/>
    <w:rsid w:val="00A931D3"/>
    <w:rsid w:val="00B86876"/>
    <w:rsid w:val="00C67453"/>
    <w:rsid w:val="00C74F76"/>
    <w:rsid w:val="00D7716D"/>
    <w:rsid w:val="00DA3E39"/>
    <w:rsid w:val="00DD12C0"/>
    <w:rsid w:val="00DF2A6E"/>
    <w:rsid w:val="00E54099"/>
    <w:rsid w:val="00EE4597"/>
    <w:rsid w:val="00F165E1"/>
    <w:rsid w:val="00F24B3B"/>
    <w:rsid w:val="00F83799"/>
    <w:rsid w:val="00F97488"/>
    <w:rsid w:val="00FC30E8"/>
    <w:rsid w:val="00FE23AF"/>
    <w:rsid w:val="00FF2F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F1B3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06714"/>
  </w:style>
  <w:style w:type="paragraph" w:styleId="Pta">
    <w:name w:val="footer"/>
    <w:basedOn w:val="Normlny"/>
    <w:link w:val="Pta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06714"/>
  </w:style>
  <w:style w:type="paragraph" w:styleId="Odsekzoznamu">
    <w:name w:val="List Paragraph"/>
    <w:basedOn w:val="Normlny"/>
    <w:uiPriority w:val="34"/>
    <w:qFormat/>
    <w:rsid w:val="00106714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F97488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lny"/>
    <w:uiPriority w:val="99"/>
    <w:rsid w:val="00F97488"/>
    <w:pPr>
      <w:spacing w:after="0" w:line="240" w:lineRule="auto"/>
      <w:jc w:val="right"/>
    </w:pPr>
    <w:rPr>
      <w:rFonts w:ascii="Arial Narrow" w:eastAsia="Times New Roman" w:hAnsi="Arial Narrow" w:cs="Arial Narro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2018-05-30T13:50:00Z</dcterms:created>
  <dcterms:modified xsi:type="dcterms:W3CDTF">2018-05-30T13:52:00Z</dcterms:modified>
</cp:coreProperties>
</file>