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5BAB" w:rsidRPr="002A0A7C" w:rsidRDefault="000B5BAB" w:rsidP="000B5BAB">
      <w:pPr>
        <w:jc w:val="center"/>
      </w:pPr>
    </w:p>
    <w:p w:rsidR="000B5BAB" w:rsidRPr="000B5BAB" w:rsidRDefault="000B5BAB" w:rsidP="000B5BAB">
      <w:pPr>
        <w:jc w:val="center"/>
        <w:rPr>
          <w:sz w:val="40"/>
          <w:szCs w:val="40"/>
        </w:rPr>
      </w:pPr>
    </w:p>
    <w:p w:rsidR="000B5BAB" w:rsidRPr="000B5BAB" w:rsidRDefault="000B5BAB" w:rsidP="000B5BAB">
      <w:pPr>
        <w:pStyle w:val="Hlavika"/>
        <w:jc w:val="center"/>
        <w:rPr>
          <w:b/>
          <w:sz w:val="40"/>
          <w:szCs w:val="40"/>
        </w:rPr>
      </w:pPr>
      <w:r w:rsidRPr="000B5BAB">
        <w:rPr>
          <w:noProof/>
          <w:sz w:val="40"/>
          <w:szCs w:val="4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4867910</wp:posOffset>
            </wp:positionH>
            <wp:positionV relativeFrom="paragraph">
              <wp:posOffset>-94615</wp:posOffset>
            </wp:positionV>
            <wp:extent cx="872490" cy="633095"/>
            <wp:effectExtent l="0" t="0" r="3810" b="0"/>
            <wp:wrapSquare wrapText="bothSides"/>
            <wp:docPr id="2" name="Obrázok 2" descr="logo_n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logo_nr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2490" cy="633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B5BAB">
        <w:rPr>
          <w:noProof/>
          <w:sz w:val="40"/>
          <w:szCs w:val="4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-46990</wp:posOffset>
            </wp:positionH>
            <wp:positionV relativeFrom="paragraph">
              <wp:posOffset>-94615</wp:posOffset>
            </wp:positionV>
            <wp:extent cx="826135" cy="729615"/>
            <wp:effectExtent l="0" t="0" r="0" b="0"/>
            <wp:wrapSquare wrapText="bothSides"/>
            <wp:docPr id="1" name="Obrázok 1" descr="CPRR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CPRR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13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B5BAB">
        <w:rPr>
          <w:b/>
          <w:sz w:val="40"/>
          <w:szCs w:val="40"/>
        </w:rPr>
        <w:t xml:space="preserve">Centrum podpory </w:t>
      </w:r>
      <w:proofErr w:type="spellStart"/>
      <w:r w:rsidRPr="000B5BAB">
        <w:rPr>
          <w:b/>
          <w:sz w:val="40"/>
          <w:szCs w:val="40"/>
        </w:rPr>
        <w:t>regionálneho</w:t>
      </w:r>
      <w:proofErr w:type="spellEnd"/>
      <w:r w:rsidRPr="000B5BAB">
        <w:rPr>
          <w:b/>
          <w:sz w:val="40"/>
          <w:szCs w:val="40"/>
        </w:rPr>
        <w:t xml:space="preserve"> </w:t>
      </w:r>
      <w:proofErr w:type="spellStart"/>
      <w:r w:rsidRPr="000B5BAB">
        <w:rPr>
          <w:b/>
          <w:sz w:val="40"/>
          <w:szCs w:val="40"/>
        </w:rPr>
        <w:t>rozvoja</w:t>
      </w:r>
      <w:proofErr w:type="spellEnd"/>
      <w:r w:rsidRPr="000B5BAB">
        <w:rPr>
          <w:b/>
          <w:sz w:val="40"/>
          <w:szCs w:val="40"/>
          <w:lang w:val="sk-SK"/>
        </w:rPr>
        <w:t>, n. o.</w:t>
      </w:r>
      <w:r w:rsidRPr="000B5BAB">
        <w:rPr>
          <w:b/>
          <w:sz w:val="40"/>
          <w:szCs w:val="40"/>
        </w:rPr>
        <w:t xml:space="preserve"> </w:t>
      </w:r>
    </w:p>
    <w:p w:rsidR="000B5BAB" w:rsidRPr="002A0A7C" w:rsidRDefault="000B5BAB" w:rsidP="000B5BAB">
      <w:pPr>
        <w:pStyle w:val="Hlavika"/>
        <w:jc w:val="center"/>
        <w:rPr>
          <w:b/>
          <w:sz w:val="44"/>
          <w:szCs w:val="44"/>
        </w:rPr>
      </w:pPr>
    </w:p>
    <w:p w:rsidR="000B5BAB" w:rsidRPr="002A0A7C" w:rsidRDefault="000B5BAB" w:rsidP="000B5BAB">
      <w:pPr>
        <w:ind w:left="2832"/>
      </w:pPr>
      <w:r>
        <w:t xml:space="preserve">       </w:t>
      </w:r>
      <w:r w:rsidRPr="002A0A7C">
        <w:t>Mierová 14, 982 01 Tornaľa</w:t>
      </w: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Pr="002A0A7C" w:rsidRDefault="000B5BAB" w:rsidP="000B5BAB">
      <w:pPr>
        <w:spacing w:line="276" w:lineRule="auto"/>
        <w:jc w:val="center"/>
      </w:pPr>
    </w:p>
    <w:p w:rsidR="000B5BAB" w:rsidRDefault="000B5BAB" w:rsidP="000B5BAB">
      <w:pPr>
        <w:spacing w:line="276" w:lineRule="auto"/>
        <w:jc w:val="center"/>
        <w:rPr>
          <w:sz w:val="48"/>
          <w:szCs w:val="48"/>
        </w:rPr>
      </w:pPr>
      <w:r w:rsidRPr="002A0A7C">
        <w:rPr>
          <w:sz w:val="48"/>
          <w:szCs w:val="48"/>
        </w:rPr>
        <w:t>VÝROČNÁ SPRÁVA</w:t>
      </w:r>
    </w:p>
    <w:p w:rsidR="000B5BAB" w:rsidRDefault="000B5BAB" w:rsidP="000B5BAB">
      <w:pPr>
        <w:spacing w:line="276" w:lineRule="auto"/>
        <w:jc w:val="center"/>
        <w:rPr>
          <w:sz w:val="48"/>
          <w:szCs w:val="48"/>
        </w:rPr>
      </w:pPr>
      <w:r>
        <w:rPr>
          <w:sz w:val="48"/>
          <w:szCs w:val="48"/>
        </w:rPr>
        <w:t>neziskovej organizácie</w:t>
      </w:r>
      <w:r w:rsidRPr="002A0A7C">
        <w:rPr>
          <w:sz w:val="48"/>
          <w:szCs w:val="48"/>
        </w:rPr>
        <w:t xml:space="preserve"> </w:t>
      </w:r>
    </w:p>
    <w:p w:rsidR="000B5BAB" w:rsidRPr="002A0A7C" w:rsidRDefault="000B5BAB" w:rsidP="000B5BAB">
      <w:pPr>
        <w:spacing w:line="276" w:lineRule="auto"/>
        <w:jc w:val="center"/>
        <w:rPr>
          <w:sz w:val="48"/>
          <w:szCs w:val="48"/>
        </w:rPr>
      </w:pPr>
      <w:r>
        <w:rPr>
          <w:sz w:val="48"/>
          <w:szCs w:val="48"/>
        </w:rPr>
        <w:t xml:space="preserve">Centra podpory regionálneho rozvoja, </w:t>
      </w:r>
      <w:proofErr w:type="spellStart"/>
      <w:r>
        <w:rPr>
          <w:sz w:val="48"/>
          <w:szCs w:val="48"/>
        </w:rPr>
        <w:t>n.o</w:t>
      </w:r>
      <w:proofErr w:type="spellEnd"/>
      <w:r>
        <w:rPr>
          <w:sz w:val="48"/>
          <w:szCs w:val="48"/>
        </w:rPr>
        <w:t>.</w:t>
      </w:r>
    </w:p>
    <w:p w:rsidR="000B5BAB" w:rsidRPr="002A0A7C" w:rsidRDefault="000B5BAB" w:rsidP="000B5BAB">
      <w:pPr>
        <w:spacing w:line="276" w:lineRule="auto"/>
        <w:jc w:val="center"/>
        <w:rPr>
          <w:sz w:val="48"/>
          <w:szCs w:val="48"/>
        </w:rPr>
      </w:pPr>
      <w:r>
        <w:rPr>
          <w:sz w:val="48"/>
          <w:szCs w:val="48"/>
        </w:rPr>
        <w:t>za rok 2017</w:t>
      </w: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  <w:jc w:val="center"/>
        <w:rPr>
          <w:sz w:val="32"/>
          <w:szCs w:val="32"/>
        </w:rPr>
      </w:pPr>
      <w:r>
        <w:t>Tornaľa, marec 2018</w:t>
      </w:r>
    </w:p>
    <w:p w:rsidR="000B5BAB" w:rsidRPr="002A0A7C" w:rsidRDefault="000B5BAB" w:rsidP="000B5BAB">
      <w:pPr>
        <w:jc w:val="both"/>
        <w:rPr>
          <w:b/>
          <w:sz w:val="32"/>
          <w:szCs w:val="32"/>
          <w:u w:val="single"/>
        </w:rPr>
      </w:pPr>
      <w:r w:rsidRPr="002A0A7C">
        <w:rPr>
          <w:b/>
          <w:sz w:val="32"/>
          <w:szCs w:val="32"/>
          <w:u w:val="single"/>
        </w:rPr>
        <w:lastRenderedPageBreak/>
        <w:t>OBSAH:</w:t>
      </w:r>
    </w:p>
    <w:p w:rsidR="000B5BAB" w:rsidRPr="002A0A7C" w:rsidRDefault="000B5BAB" w:rsidP="000B5BAB">
      <w:pPr>
        <w:jc w:val="both"/>
        <w:rPr>
          <w:sz w:val="28"/>
          <w:szCs w:val="28"/>
        </w:rPr>
      </w:pPr>
    </w:p>
    <w:p w:rsidR="000171B8" w:rsidRDefault="000B5BAB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r w:rsidRPr="002A0A7C">
        <w:rPr>
          <w:sz w:val="28"/>
          <w:szCs w:val="28"/>
        </w:rPr>
        <w:fldChar w:fldCharType="begin"/>
      </w:r>
      <w:r w:rsidRPr="002A0A7C">
        <w:rPr>
          <w:sz w:val="28"/>
          <w:szCs w:val="28"/>
        </w:rPr>
        <w:instrText xml:space="preserve"> TOC \o "1-3" \h \z \u </w:instrText>
      </w:r>
      <w:r w:rsidRPr="002A0A7C">
        <w:rPr>
          <w:sz w:val="28"/>
          <w:szCs w:val="28"/>
        </w:rPr>
        <w:fldChar w:fldCharType="separate"/>
      </w:r>
      <w:hyperlink w:anchor="_Toc510014714" w:history="1">
        <w:r w:rsidR="000171B8" w:rsidRPr="00151DE6">
          <w:rPr>
            <w:rStyle w:val="Hypertextovprepojenie"/>
            <w:b/>
            <w:caps/>
            <w:noProof/>
          </w:rPr>
          <w:t>1.  ÚVOD</w:t>
        </w:r>
        <w:r w:rsidR="000171B8">
          <w:rPr>
            <w:noProof/>
            <w:webHidden/>
          </w:rPr>
          <w:tab/>
        </w:r>
        <w:r w:rsidR="000171B8"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_Toc510014714 \h </w:instrText>
        </w:r>
        <w:r w:rsidR="000171B8">
          <w:rPr>
            <w:noProof/>
            <w:webHidden/>
          </w:rPr>
        </w:r>
        <w:r w:rsidR="000171B8">
          <w:rPr>
            <w:noProof/>
            <w:webHidden/>
          </w:rPr>
          <w:fldChar w:fldCharType="separate"/>
        </w:r>
        <w:r w:rsidR="000171B8">
          <w:rPr>
            <w:noProof/>
            <w:webHidden/>
          </w:rPr>
          <w:t>3</w:t>
        </w:r>
        <w:r w:rsidR="000171B8">
          <w:rPr>
            <w:noProof/>
            <w:webHidden/>
          </w:rPr>
          <w:fldChar w:fldCharType="end"/>
        </w:r>
      </w:hyperlink>
    </w:p>
    <w:p w:rsidR="000171B8" w:rsidRDefault="00EF5FA2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15" w:history="1">
        <w:r w:rsidR="000171B8" w:rsidRPr="00151DE6">
          <w:rPr>
            <w:rStyle w:val="Hypertextovprepojenie"/>
            <w:b/>
            <w:bCs/>
            <w:caps/>
            <w:noProof/>
          </w:rPr>
          <w:t>2. Prehľad činností uskutočnených organizáciou za rok 2017</w:t>
        </w:r>
        <w:r w:rsidR="000171B8">
          <w:rPr>
            <w:noProof/>
            <w:webHidden/>
          </w:rPr>
          <w:tab/>
        </w:r>
        <w:r w:rsidR="000171B8"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_Toc510014715 \h </w:instrText>
        </w:r>
        <w:r w:rsidR="000171B8">
          <w:rPr>
            <w:noProof/>
            <w:webHidden/>
          </w:rPr>
        </w:r>
        <w:r w:rsidR="000171B8">
          <w:rPr>
            <w:noProof/>
            <w:webHidden/>
          </w:rPr>
          <w:fldChar w:fldCharType="separate"/>
        </w:r>
        <w:r w:rsidR="000171B8">
          <w:rPr>
            <w:noProof/>
            <w:webHidden/>
          </w:rPr>
          <w:t>3</w:t>
        </w:r>
        <w:r w:rsidR="000171B8">
          <w:rPr>
            <w:noProof/>
            <w:webHidden/>
          </w:rPr>
          <w:fldChar w:fldCharType="end"/>
        </w:r>
      </w:hyperlink>
    </w:p>
    <w:p w:rsidR="000171B8" w:rsidRDefault="00EF5FA2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16" w:history="1">
        <w:r w:rsidR="000171B8" w:rsidRPr="00151DE6">
          <w:rPr>
            <w:rStyle w:val="Hypertextovprepojenie"/>
            <w:b/>
            <w:bCs/>
            <w:caps/>
            <w:noProof/>
          </w:rPr>
          <w:t>3. Ročná účtovná závierka a zhodnotenie základných údajov v nej obsiahnutých</w:t>
        </w:r>
        <w:r w:rsidR="000171B8">
          <w:rPr>
            <w:noProof/>
            <w:webHidden/>
          </w:rPr>
          <w:tab/>
        </w:r>
        <w:r w:rsidR="000171B8"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_Toc510014716 \h </w:instrText>
        </w:r>
        <w:r w:rsidR="000171B8">
          <w:rPr>
            <w:noProof/>
            <w:webHidden/>
          </w:rPr>
        </w:r>
        <w:r w:rsidR="000171B8">
          <w:rPr>
            <w:noProof/>
            <w:webHidden/>
          </w:rPr>
          <w:fldChar w:fldCharType="separate"/>
        </w:r>
        <w:r w:rsidR="000171B8">
          <w:rPr>
            <w:noProof/>
            <w:webHidden/>
          </w:rPr>
          <w:t>7</w:t>
        </w:r>
        <w:r w:rsidR="000171B8">
          <w:rPr>
            <w:noProof/>
            <w:webHidden/>
          </w:rPr>
          <w:fldChar w:fldCharType="end"/>
        </w:r>
      </w:hyperlink>
    </w:p>
    <w:p w:rsidR="000171B8" w:rsidRDefault="00EF5FA2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17" w:history="1">
        <w:r w:rsidR="000171B8" w:rsidRPr="00151DE6">
          <w:rPr>
            <w:rStyle w:val="Hypertextovprepojenie"/>
            <w:b/>
            <w:bCs/>
            <w:caps/>
            <w:noProof/>
          </w:rPr>
          <w:t>4. Výrok audítora k ročnej účtovnej závierke</w:t>
        </w:r>
        <w:r w:rsidR="000171B8">
          <w:rPr>
            <w:noProof/>
            <w:webHidden/>
          </w:rPr>
          <w:tab/>
        </w:r>
        <w:r w:rsidR="000171B8"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_Toc510014717 \h </w:instrText>
        </w:r>
        <w:r w:rsidR="000171B8">
          <w:rPr>
            <w:noProof/>
            <w:webHidden/>
          </w:rPr>
        </w:r>
        <w:r w:rsidR="000171B8">
          <w:rPr>
            <w:noProof/>
            <w:webHidden/>
          </w:rPr>
          <w:fldChar w:fldCharType="separate"/>
        </w:r>
        <w:r w:rsidR="000171B8">
          <w:rPr>
            <w:noProof/>
            <w:webHidden/>
          </w:rPr>
          <w:t>7</w:t>
        </w:r>
        <w:r w:rsidR="000171B8">
          <w:rPr>
            <w:noProof/>
            <w:webHidden/>
          </w:rPr>
          <w:fldChar w:fldCharType="end"/>
        </w:r>
      </w:hyperlink>
    </w:p>
    <w:p w:rsidR="000171B8" w:rsidRDefault="00EF5FA2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18" w:history="1">
        <w:r w:rsidR="000171B8" w:rsidRPr="00151DE6">
          <w:rPr>
            <w:rStyle w:val="Hypertextovprepojenie"/>
            <w:b/>
            <w:bCs/>
            <w:caps/>
            <w:noProof/>
          </w:rPr>
          <w:t>5. Prehľad o peňažných príjmoch a výdavkoch</w:t>
        </w:r>
        <w:r w:rsidR="000171B8">
          <w:rPr>
            <w:noProof/>
            <w:webHidden/>
          </w:rPr>
          <w:tab/>
        </w:r>
        <w:r w:rsidR="000171B8"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_Toc510014718 \h </w:instrText>
        </w:r>
        <w:r w:rsidR="000171B8">
          <w:rPr>
            <w:noProof/>
            <w:webHidden/>
          </w:rPr>
        </w:r>
        <w:r w:rsidR="000171B8">
          <w:rPr>
            <w:noProof/>
            <w:webHidden/>
          </w:rPr>
          <w:fldChar w:fldCharType="separate"/>
        </w:r>
        <w:r w:rsidR="000171B8">
          <w:rPr>
            <w:noProof/>
            <w:webHidden/>
          </w:rPr>
          <w:t>8</w:t>
        </w:r>
        <w:r w:rsidR="000171B8">
          <w:rPr>
            <w:noProof/>
            <w:webHidden/>
          </w:rPr>
          <w:fldChar w:fldCharType="end"/>
        </w:r>
      </w:hyperlink>
    </w:p>
    <w:p w:rsidR="000171B8" w:rsidRDefault="00EF5FA2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19" w:history="1">
        <w:r w:rsidR="000171B8" w:rsidRPr="00151DE6">
          <w:rPr>
            <w:rStyle w:val="Hypertextovprepojenie"/>
            <w:b/>
            <w:bCs/>
            <w:caps/>
            <w:noProof/>
          </w:rPr>
          <w:t>6. Stav a pohyb majetku a záväzkov organizácie</w:t>
        </w:r>
        <w:r w:rsidR="000171B8">
          <w:rPr>
            <w:noProof/>
            <w:webHidden/>
          </w:rPr>
          <w:tab/>
        </w:r>
        <w:r w:rsidR="000171B8"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_Toc510014719 \h </w:instrText>
        </w:r>
        <w:r w:rsidR="000171B8">
          <w:rPr>
            <w:noProof/>
            <w:webHidden/>
          </w:rPr>
        </w:r>
        <w:r w:rsidR="000171B8">
          <w:rPr>
            <w:noProof/>
            <w:webHidden/>
          </w:rPr>
          <w:fldChar w:fldCharType="separate"/>
        </w:r>
        <w:r w:rsidR="000171B8">
          <w:rPr>
            <w:noProof/>
            <w:webHidden/>
          </w:rPr>
          <w:t>8</w:t>
        </w:r>
        <w:r w:rsidR="000171B8">
          <w:rPr>
            <w:noProof/>
            <w:webHidden/>
          </w:rPr>
          <w:fldChar w:fldCharType="end"/>
        </w:r>
      </w:hyperlink>
    </w:p>
    <w:p w:rsidR="000171B8" w:rsidRDefault="00EF5FA2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20" w:history="1">
        <w:r w:rsidR="000171B8" w:rsidRPr="00151DE6">
          <w:rPr>
            <w:rStyle w:val="Hypertextovprepojenie"/>
            <w:b/>
            <w:bCs/>
            <w:caps/>
            <w:noProof/>
          </w:rPr>
          <w:t>7. Zmeny a nové zloženie organizácie</w:t>
        </w:r>
        <w:r w:rsidR="000171B8">
          <w:rPr>
            <w:noProof/>
            <w:webHidden/>
          </w:rPr>
          <w:tab/>
        </w:r>
        <w:r w:rsidR="000171B8"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_Toc510014720 \h </w:instrText>
        </w:r>
        <w:r w:rsidR="000171B8">
          <w:rPr>
            <w:noProof/>
            <w:webHidden/>
          </w:rPr>
        </w:r>
        <w:r w:rsidR="000171B8">
          <w:rPr>
            <w:noProof/>
            <w:webHidden/>
          </w:rPr>
          <w:fldChar w:fldCharType="separate"/>
        </w:r>
        <w:r w:rsidR="000171B8">
          <w:rPr>
            <w:noProof/>
            <w:webHidden/>
          </w:rPr>
          <w:t>8</w:t>
        </w:r>
        <w:r w:rsidR="000171B8">
          <w:rPr>
            <w:noProof/>
            <w:webHidden/>
          </w:rPr>
          <w:fldChar w:fldCharType="end"/>
        </w:r>
      </w:hyperlink>
    </w:p>
    <w:p w:rsidR="000171B8" w:rsidRDefault="00EF5FA2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21" w:history="1">
        <w:r w:rsidR="000171B8" w:rsidRPr="00151DE6">
          <w:rPr>
            <w:rStyle w:val="Hypertextovprepojenie"/>
            <w:b/>
            <w:bCs/>
            <w:caps/>
            <w:noProof/>
          </w:rPr>
          <w:t>Návrh na uznesenie</w:t>
        </w:r>
        <w:r w:rsidR="000171B8">
          <w:rPr>
            <w:noProof/>
            <w:webHidden/>
          </w:rPr>
          <w:tab/>
        </w:r>
        <w:r w:rsidR="000171B8"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_Toc510014721 \h </w:instrText>
        </w:r>
        <w:r w:rsidR="000171B8">
          <w:rPr>
            <w:noProof/>
            <w:webHidden/>
          </w:rPr>
        </w:r>
        <w:r w:rsidR="000171B8">
          <w:rPr>
            <w:noProof/>
            <w:webHidden/>
          </w:rPr>
          <w:fldChar w:fldCharType="separate"/>
        </w:r>
        <w:r w:rsidR="000171B8">
          <w:rPr>
            <w:noProof/>
            <w:webHidden/>
          </w:rPr>
          <w:t>9</w:t>
        </w:r>
        <w:r w:rsidR="000171B8">
          <w:rPr>
            <w:noProof/>
            <w:webHidden/>
          </w:rPr>
          <w:fldChar w:fldCharType="end"/>
        </w:r>
      </w:hyperlink>
    </w:p>
    <w:p w:rsidR="000171B8" w:rsidRDefault="00EF5FA2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22" w:history="1">
        <w:r w:rsidR="000171B8" w:rsidRPr="00151DE6">
          <w:rPr>
            <w:rStyle w:val="Hypertextovprepojenie"/>
            <w:b/>
            <w:bCs/>
            <w:caps/>
            <w:noProof/>
          </w:rPr>
          <w:t>Príloha - Účtovná závierka</w:t>
        </w:r>
        <w:r w:rsidR="000171B8">
          <w:rPr>
            <w:noProof/>
            <w:webHidden/>
          </w:rPr>
          <w:tab/>
        </w:r>
        <w:r w:rsidR="000171B8"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_Toc510014722 \h </w:instrText>
        </w:r>
        <w:r w:rsidR="000171B8">
          <w:rPr>
            <w:noProof/>
            <w:webHidden/>
          </w:rPr>
        </w:r>
        <w:r w:rsidR="000171B8">
          <w:rPr>
            <w:noProof/>
            <w:webHidden/>
          </w:rPr>
          <w:fldChar w:fldCharType="separate"/>
        </w:r>
        <w:r w:rsidR="000171B8">
          <w:rPr>
            <w:noProof/>
            <w:webHidden/>
          </w:rPr>
          <w:t>9</w:t>
        </w:r>
        <w:r w:rsidR="000171B8">
          <w:rPr>
            <w:noProof/>
            <w:webHidden/>
          </w:rPr>
          <w:fldChar w:fldCharType="end"/>
        </w:r>
      </w:hyperlink>
    </w:p>
    <w:p w:rsidR="000B5BAB" w:rsidRPr="002A0A7C" w:rsidRDefault="000B5BAB" w:rsidP="000B5BAB">
      <w:pPr>
        <w:jc w:val="both"/>
        <w:rPr>
          <w:sz w:val="32"/>
          <w:szCs w:val="32"/>
        </w:rPr>
      </w:pPr>
      <w:r w:rsidRPr="002A0A7C">
        <w:rPr>
          <w:sz w:val="28"/>
          <w:szCs w:val="28"/>
        </w:rPr>
        <w:fldChar w:fldCharType="end"/>
      </w: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Default="000B5BAB" w:rsidP="000B5BAB">
      <w:pPr>
        <w:jc w:val="both"/>
        <w:rPr>
          <w:sz w:val="32"/>
          <w:szCs w:val="32"/>
        </w:rPr>
      </w:pPr>
    </w:p>
    <w:p w:rsidR="000B5BAB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jc w:val="both"/>
        <w:rPr>
          <w:sz w:val="32"/>
          <w:szCs w:val="32"/>
        </w:rPr>
      </w:pPr>
    </w:p>
    <w:p w:rsidR="000B5BAB" w:rsidRPr="002A0A7C" w:rsidRDefault="000B5BAB" w:rsidP="000B5BAB">
      <w:pPr>
        <w:pStyle w:val="Nadpis1"/>
        <w:rPr>
          <w:b/>
          <w:caps/>
          <w:sz w:val="32"/>
          <w:szCs w:val="32"/>
        </w:rPr>
      </w:pPr>
      <w:bookmarkStart w:id="0" w:name="_Toc276040532"/>
      <w:bookmarkStart w:id="1" w:name="_Toc510014714"/>
      <w:r w:rsidRPr="002A0A7C">
        <w:rPr>
          <w:b/>
          <w:caps/>
          <w:sz w:val="32"/>
          <w:szCs w:val="32"/>
        </w:rPr>
        <w:lastRenderedPageBreak/>
        <w:t xml:space="preserve">1.  </w:t>
      </w:r>
      <w:bookmarkStart w:id="2" w:name="_Toc276040533"/>
      <w:r w:rsidRPr="002A0A7C">
        <w:rPr>
          <w:b/>
          <w:caps/>
          <w:sz w:val="32"/>
          <w:szCs w:val="32"/>
        </w:rPr>
        <w:t>ÚVOD</w:t>
      </w:r>
      <w:bookmarkEnd w:id="0"/>
      <w:bookmarkEnd w:id="1"/>
      <w:bookmarkEnd w:id="2"/>
    </w:p>
    <w:p w:rsidR="000B5BAB" w:rsidRPr="002A0A7C" w:rsidRDefault="000B5BAB" w:rsidP="000B5BAB">
      <w:pPr>
        <w:ind w:left="360"/>
        <w:jc w:val="both"/>
        <w:rPr>
          <w:sz w:val="32"/>
          <w:szCs w:val="32"/>
        </w:rPr>
      </w:pPr>
    </w:p>
    <w:p w:rsidR="000B5BAB" w:rsidRDefault="000B5BAB" w:rsidP="000B5BAB">
      <w:r>
        <w:rPr>
          <w:rFonts w:ascii="Times-Bold" w:hAnsi="Times-Bold"/>
          <w:color w:val="222222"/>
          <w:shd w:val="clear" w:color="auto" w:fill="FFFFFF"/>
        </w:rPr>
        <w:t>Táto výročná správa bola  vypracovaná v zmysle zákona</w:t>
      </w:r>
      <w:r>
        <w:rPr>
          <w:rStyle w:val="apple-converted-space"/>
          <w:rFonts w:ascii="Times-Bold" w:hAnsi="Times-Bold"/>
          <w:color w:val="222222"/>
          <w:shd w:val="clear" w:color="auto" w:fill="FFFFFF"/>
        </w:rPr>
        <w:t> </w:t>
      </w:r>
      <w:r>
        <w:rPr>
          <w:rFonts w:ascii="TimesNewRoman,Bold" w:hAnsi="TimesNewRoman,Bold"/>
          <w:color w:val="222222"/>
          <w:shd w:val="clear" w:color="auto" w:fill="FFFFFF"/>
        </w:rPr>
        <w:t>č</w:t>
      </w:r>
      <w:r>
        <w:rPr>
          <w:rFonts w:ascii="Times-Bold" w:hAnsi="Times-Bold"/>
          <w:color w:val="222222"/>
          <w:shd w:val="clear" w:color="auto" w:fill="FFFFFF"/>
        </w:rPr>
        <w:t>. 213/1997 Z. z. o neziskových organizáciách poskytujúcich všeobecne prospešné služby v platnom znení.</w:t>
      </w:r>
    </w:p>
    <w:p w:rsidR="000B5BAB" w:rsidRDefault="000B5BAB" w:rsidP="000B5BAB">
      <w:pPr>
        <w:pStyle w:val="Default"/>
        <w:spacing w:line="276" w:lineRule="auto"/>
        <w:rPr>
          <w:b/>
        </w:rPr>
      </w:pPr>
    </w:p>
    <w:p w:rsidR="000B5BAB" w:rsidRPr="002A0A7C" w:rsidRDefault="000B5BAB" w:rsidP="000B5BAB">
      <w:pPr>
        <w:pStyle w:val="Default"/>
        <w:spacing w:line="276" w:lineRule="auto"/>
      </w:pPr>
      <w:r w:rsidRPr="002A0A7C">
        <w:rPr>
          <w:b/>
        </w:rPr>
        <w:t xml:space="preserve">Centrum podpory regionálneho rozvoja, </w:t>
      </w:r>
      <w:proofErr w:type="spellStart"/>
      <w:r w:rsidRPr="002A0A7C">
        <w:rPr>
          <w:b/>
        </w:rPr>
        <w:t>n.o</w:t>
      </w:r>
      <w:proofErr w:type="spellEnd"/>
      <w:r w:rsidRPr="002A0A7C">
        <w:rPr>
          <w:b/>
        </w:rPr>
        <w:t xml:space="preserve">. (CPRR, </w:t>
      </w:r>
      <w:proofErr w:type="spellStart"/>
      <w:r w:rsidRPr="002A0A7C">
        <w:rPr>
          <w:b/>
        </w:rPr>
        <w:t>n.o</w:t>
      </w:r>
      <w:proofErr w:type="spellEnd"/>
      <w:r w:rsidRPr="002A0A7C">
        <w:rPr>
          <w:b/>
        </w:rPr>
        <w:t xml:space="preserve">.) </w:t>
      </w:r>
      <w:r w:rsidRPr="002A0A7C">
        <w:t xml:space="preserve">so sídlom Mierová 259/14, 982 01 Tornaľa, IČO: 50567489 bolo zriadené na základe uznesenia č. 102/2016, ktoré bolo prijaté na rokovaní Mestského zastupiteľstva v Tornali dňa 22. 9. 2016. CPRR, </w:t>
      </w:r>
      <w:proofErr w:type="spellStart"/>
      <w:r w:rsidRPr="002A0A7C">
        <w:t>n.o</w:t>
      </w:r>
      <w:proofErr w:type="spellEnd"/>
      <w:r w:rsidRPr="002A0A7C">
        <w:t>. bolo následne registrované na Okresnom úrade Banská Bystrica pod č.: OU-BB-OVVS1-2016/029745-004. Registrácia nadobudla právoplatnosť dňa 21.10.2016.</w:t>
      </w: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  <w:r w:rsidRPr="002A0A7C">
        <w:t xml:space="preserve">CPRR, </w:t>
      </w:r>
      <w:proofErr w:type="spellStart"/>
      <w:r w:rsidRPr="002A0A7C">
        <w:t>n.o</w:t>
      </w:r>
      <w:proofErr w:type="spellEnd"/>
      <w:r w:rsidRPr="002A0A7C">
        <w:t>. poskytuje nasledujúce verejno-prospešné služby:</w:t>
      </w:r>
    </w:p>
    <w:p w:rsidR="000B5BAB" w:rsidRPr="002A0A7C" w:rsidRDefault="000B5BAB" w:rsidP="000B5BAB">
      <w:pPr>
        <w:pStyle w:val="Zkladntext2"/>
        <w:spacing w:before="120" w:line="276" w:lineRule="auto"/>
        <w:jc w:val="both"/>
        <w:rPr>
          <w:sz w:val="24"/>
          <w:szCs w:val="24"/>
          <w:lang w:val="sk-SK"/>
        </w:rPr>
      </w:pPr>
      <w:r w:rsidRPr="002A0A7C">
        <w:rPr>
          <w:sz w:val="24"/>
          <w:szCs w:val="24"/>
          <w:lang w:val="sk-SK"/>
        </w:rPr>
        <w:t>služby na podporu regionálneho rozvoja a zamestnanosti (</w:t>
      </w:r>
      <w:r w:rsidRPr="002A0A7C">
        <w:rPr>
          <w:sz w:val="24"/>
          <w:szCs w:val="24"/>
        </w:rPr>
        <w:t>§</w:t>
      </w:r>
      <w:r w:rsidRPr="002A0A7C">
        <w:rPr>
          <w:sz w:val="24"/>
          <w:szCs w:val="24"/>
          <w:lang w:val="sk-SK"/>
        </w:rPr>
        <w:t xml:space="preserve"> 2, ods. (2), písm. h) zákona o neziskových organizáciách), a to najmä:</w:t>
      </w:r>
    </w:p>
    <w:p w:rsidR="000B5BAB" w:rsidRPr="002A0A7C" w:rsidRDefault="000B5BAB" w:rsidP="000B5BAB">
      <w:pPr>
        <w:numPr>
          <w:ilvl w:val="0"/>
          <w:numId w:val="1"/>
        </w:numPr>
        <w:spacing w:line="276" w:lineRule="auto"/>
        <w:contextualSpacing/>
      </w:pPr>
      <w:r w:rsidRPr="002A0A7C">
        <w:t>služby pre Rozvojovú radu okresu Revúca,</w:t>
      </w:r>
    </w:p>
    <w:p w:rsidR="000B5BAB" w:rsidRPr="002A0A7C" w:rsidRDefault="000B5BAB" w:rsidP="000B5BA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</w:pPr>
      <w:r w:rsidRPr="002A0A7C">
        <w:t>koordinačná funkcia pri implementácii Akčného plánu okresu Revúca</w:t>
      </w:r>
    </w:p>
    <w:p w:rsidR="000B5BAB" w:rsidRPr="002A0A7C" w:rsidRDefault="000B5BAB" w:rsidP="000B5BAB">
      <w:pPr>
        <w:numPr>
          <w:ilvl w:val="0"/>
          <w:numId w:val="1"/>
        </w:numPr>
        <w:spacing w:line="276" w:lineRule="auto"/>
        <w:contextualSpacing/>
      </w:pPr>
      <w:r w:rsidRPr="002A0A7C">
        <w:t>konzultácie pre sociálne zodpovedné verejné obstarávanie,</w:t>
      </w:r>
    </w:p>
    <w:p w:rsidR="000B5BAB" w:rsidRPr="002A0A7C" w:rsidRDefault="000B5BAB" w:rsidP="000B5BAB">
      <w:pPr>
        <w:numPr>
          <w:ilvl w:val="0"/>
          <w:numId w:val="1"/>
        </w:numPr>
        <w:spacing w:line="276" w:lineRule="auto"/>
        <w:contextualSpacing/>
      </w:pPr>
      <w:r w:rsidRPr="002A0A7C">
        <w:t>mediálna a komunikačná podpora pre implementáciu Akčného plánu,</w:t>
      </w:r>
    </w:p>
    <w:p w:rsidR="000B5BAB" w:rsidRPr="002A0A7C" w:rsidRDefault="000B5BAB" w:rsidP="000B5BAB">
      <w:pPr>
        <w:numPr>
          <w:ilvl w:val="0"/>
          <w:numId w:val="1"/>
        </w:numPr>
        <w:spacing w:line="276" w:lineRule="auto"/>
        <w:contextualSpacing/>
      </w:pPr>
      <w:r w:rsidRPr="002A0A7C">
        <w:t>podpora sieťovania a budovania partnerstiev v rámci okresu,</w:t>
      </w:r>
    </w:p>
    <w:p w:rsidR="000B5BAB" w:rsidRPr="002A0A7C" w:rsidRDefault="000B5BAB" w:rsidP="000B5BAB">
      <w:pPr>
        <w:numPr>
          <w:ilvl w:val="0"/>
          <w:numId w:val="1"/>
        </w:numPr>
        <w:spacing w:line="276" w:lineRule="auto"/>
        <w:contextualSpacing/>
      </w:pPr>
      <w:r w:rsidRPr="002A0A7C">
        <w:t>koordinovanie vytvárania a podpora fungovania klastrových iniciatív,</w:t>
      </w:r>
    </w:p>
    <w:p w:rsidR="000B5BAB" w:rsidRPr="002A0A7C" w:rsidRDefault="000B5BAB" w:rsidP="000B5BAB">
      <w:pPr>
        <w:numPr>
          <w:ilvl w:val="0"/>
          <w:numId w:val="1"/>
        </w:numPr>
        <w:spacing w:line="276" w:lineRule="auto"/>
        <w:contextualSpacing/>
      </w:pPr>
      <w:r w:rsidRPr="002A0A7C">
        <w:t>podpora partnerskej cezhraničnej spolupráce v regióne, najmä s Maďarskom,</w:t>
      </w:r>
    </w:p>
    <w:p w:rsidR="000B5BAB" w:rsidRPr="002A0A7C" w:rsidRDefault="000B5BAB" w:rsidP="000B5BAB">
      <w:pPr>
        <w:numPr>
          <w:ilvl w:val="0"/>
          <w:numId w:val="1"/>
        </w:numPr>
        <w:spacing w:line="276" w:lineRule="auto"/>
        <w:contextualSpacing/>
      </w:pPr>
      <w:r w:rsidRPr="002A0A7C">
        <w:t>podpora vytvorenia koordinačnej platformy poskytovateľov služieb v oblasti cestovného ruchu s konečným cieľom založenia OOCR, resp. vstupu subjektov verejného a súkromného sektora do už existujúcej OOCR v širšom území.</w:t>
      </w:r>
    </w:p>
    <w:p w:rsidR="000B5BAB" w:rsidRPr="002A0A7C" w:rsidRDefault="000B5BAB" w:rsidP="000B5BAB">
      <w:pPr>
        <w:spacing w:line="276" w:lineRule="auto"/>
        <w:contextualSpacing/>
      </w:pPr>
    </w:p>
    <w:p w:rsidR="000B5BAB" w:rsidRPr="002A0A7C" w:rsidRDefault="000B5BAB" w:rsidP="000B5BAB">
      <w:pPr>
        <w:spacing w:line="276" w:lineRule="auto"/>
        <w:contextualSpacing/>
      </w:pPr>
      <w:r w:rsidRPr="002A0A7C">
        <w:rPr>
          <w:b/>
        </w:rPr>
        <w:t xml:space="preserve">Orgánmi CPRR, </w:t>
      </w:r>
      <w:proofErr w:type="spellStart"/>
      <w:r w:rsidRPr="002A0A7C">
        <w:rPr>
          <w:b/>
        </w:rPr>
        <w:t>n.o</w:t>
      </w:r>
      <w:proofErr w:type="spellEnd"/>
      <w:r w:rsidRPr="002A0A7C">
        <w:rPr>
          <w:b/>
        </w:rPr>
        <w:t>.</w:t>
      </w:r>
      <w:r w:rsidRPr="002A0A7C">
        <w:t xml:space="preserve"> sú:</w:t>
      </w:r>
    </w:p>
    <w:p w:rsidR="000B5BAB" w:rsidRPr="002A0A7C" w:rsidRDefault="000B5BAB" w:rsidP="000B5BA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>Správna rada</w:t>
      </w:r>
    </w:p>
    <w:p w:rsidR="000B5BAB" w:rsidRPr="002A0A7C" w:rsidRDefault="000B5BAB" w:rsidP="000B5BA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>Revízor</w:t>
      </w:r>
    </w:p>
    <w:p w:rsidR="000B5BAB" w:rsidRPr="002A0A7C" w:rsidRDefault="000B5BAB" w:rsidP="000B5BA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>Riaditeľ</w:t>
      </w:r>
    </w:p>
    <w:p w:rsidR="000B5BAB" w:rsidRPr="002A0A7C" w:rsidRDefault="000B5BAB" w:rsidP="000B5BAB">
      <w:pPr>
        <w:ind w:left="360"/>
        <w:jc w:val="both"/>
        <w:rPr>
          <w:sz w:val="32"/>
          <w:szCs w:val="32"/>
        </w:rPr>
      </w:pPr>
    </w:p>
    <w:p w:rsidR="000B5BAB" w:rsidRPr="002A0A7C" w:rsidRDefault="000B5BAB" w:rsidP="000B5BAB">
      <w:pPr>
        <w:pStyle w:val="Nadpis1"/>
        <w:jc w:val="left"/>
        <w:rPr>
          <w:b/>
          <w:bCs/>
          <w:caps/>
          <w:sz w:val="32"/>
        </w:rPr>
      </w:pPr>
      <w:bookmarkStart w:id="3" w:name="_Toc276040534"/>
      <w:bookmarkStart w:id="4" w:name="_Toc510014715"/>
      <w:r w:rsidRPr="002A0A7C">
        <w:rPr>
          <w:b/>
          <w:bCs/>
          <w:caps/>
          <w:sz w:val="32"/>
        </w:rPr>
        <w:t>2. Prehľad činností uskutočnených organizáciou za rok 20</w:t>
      </w:r>
      <w:bookmarkEnd w:id="3"/>
      <w:r w:rsidRPr="002A0A7C">
        <w:rPr>
          <w:b/>
          <w:bCs/>
          <w:caps/>
          <w:sz w:val="32"/>
        </w:rPr>
        <w:t>1</w:t>
      </w:r>
      <w:r>
        <w:rPr>
          <w:b/>
          <w:bCs/>
          <w:caps/>
          <w:sz w:val="32"/>
        </w:rPr>
        <w:t>7</w:t>
      </w:r>
      <w:bookmarkEnd w:id="4"/>
    </w:p>
    <w:p w:rsidR="000B5BAB" w:rsidRPr="002A0A7C" w:rsidRDefault="000B5BAB" w:rsidP="000B5BAB">
      <w:pPr>
        <w:pStyle w:val="Default"/>
        <w:spacing w:line="276" w:lineRule="auto"/>
      </w:pPr>
    </w:p>
    <w:p w:rsidR="000B5BAB" w:rsidRPr="000B5BAB" w:rsidRDefault="000B5BAB" w:rsidP="000B5BAB">
      <w:pPr>
        <w:spacing w:line="276" w:lineRule="auto"/>
      </w:pPr>
      <w:r w:rsidRPr="000B5BAB">
        <w:t xml:space="preserve">CPRR, </w:t>
      </w:r>
      <w:proofErr w:type="spellStart"/>
      <w:r w:rsidRPr="000B5BAB">
        <w:t>n.o</w:t>
      </w:r>
      <w:proofErr w:type="spellEnd"/>
      <w:r w:rsidRPr="000B5BAB">
        <w:t>. realizovalo v</w:t>
      </w:r>
      <w:r w:rsidR="00B93825">
        <w:t xml:space="preserve"> roku </w:t>
      </w:r>
      <w:r w:rsidRPr="000B5BAB">
        <w:t>2017 nasledovné aktivity:</w:t>
      </w:r>
    </w:p>
    <w:p w:rsidR="000B5BAB" w:rsidRPr="000B5BAB" w:rsidRDefault="000B5BAB" w:rsidP="000B5BAB">
      <w:pPr>
        <w:spacing w:line="276" w:lineRule="auto"/>
      </w:pPr>
    </w:p>
    <w:p w:rsidR="000B5BAB" w:rsidRPr="000B5BAB" w:rsidRDefault="000B5BAB" w:rsidP="000B5BAB">
      <w:pPr>
        <w:spacing w:line="276" w:lineRule="auto"/>
      </w:pPr>
      <w:r w:rsidRPr="000B5BAB">
        <w:t xml:space="preserve">1.Podpora vytvorenia pracovných miest v súlade s AP zabezpečením metodickej podpory pre modelové projekty, vrátane pre MRK: </w:t>
      </w:r>
    </w:p>
    <w:p w:rsidR="000B5BAB" w:rsidRPr="000B5BAB" w:rsidRDefault="000B5BAB" w:rsidP="000B5BAB">
      <w:pPr>
        <w:spacing w:line="276" w:lineRule="auto"/>
      </w:pPr>
    </w:p>
    <w:p w:rsidR="000B5BAB" w:rsidRPr="000B5BAB" w:rsidRDefault="000B5BAB" w:rsidP="000B5BAB">
      <w:r w:rsidRPr="000B5BAB">
        <w:t>- 131 pracovných miest – z toho 29 priamo poskytnutím regionálneho príspevku a 102 cez aktivitu č. 1 Národného  programu Cesta na trh práce</w:t>
      </w:r>
    </w:p>
    <w:p w:rsidR="000B5BAB" w:rsidRPr="000B5BAB" w:rsidRDefault="000B5BAB" w:rsidP="000B5BAB"/>
    <w:p w:rsidR="000B5BAB" w:rsidRPr="000B5BAB" w:rsidRDefault="000B5BAB" w:rsidP="000B5BAB">
      <w:pPr>
        <w:numPr>
          <w:ilvl w:val="0"/>
          <w:numId w:val="6"/>
        </w:numPr>
      </w:pPr>
      <w:r w:rsidRPr="000B5BAB">
        <w:lastRenderedPageBreak/>
        <w:t>Opatrenie A.2 Centrum podpory regionálneho rozvoja – vytvorených 5 pracovných miest;</w:t>
      </w:r>
    </w:p>
    <w:p w:rsidR="000B5BAB" w:rsidRPr="000B5BAB" w:rsidRDefault="000B5BAB" w:rsidP="000B5BAB">
      <w:pPr>
        <w:numPr>
          <w:ilvl w:val="0"/>
          <w:numId w:val="6"/>
        </w:numPr>
      </w:pPr>
      <w:r w:rsidRPr="000B5BAB">
        <w:t>Opatrenie D.1 Podpora rozvoja miestnej ekonomiky, Obecný sociálny podnik Gemer – vytvorených 5 pracovných miest;</w:t>
      </w:r>
    </w:p>
    <w:p w:rsidR="000B5BAB" w:rsidRPr="000B5BAB" w:rsidRDefault="000B5BAB" w:rsidP="000B5BAB">
      <w:pPr>
        <w:numPr>
          <w:ilvl w:val="0"/>
          <w:numId w:val="6"/>
        </w:numPr>
      </w:pPr>
      <w:r w:rsidRPr="000B5BAB">
        <w:t>Opatrenie D.2.1 Podpora založenia min. 6 subjektov komunitných centier – KC Gemerská Ves – 2 pracovné miesta;</w:t>
      </w:r>
    </w:p>
    <w:p w:rsidR="000B5BAB" w:rsidRPr="000B5BAB" w:rsidRDefault="000B5BAB" w:rsidP="000B5BAB">
      <w:pPr>
        <w:numPr>
          <w:ilvl w:val="0"/>
          <w:numId w:val="6"/>
        </w:numPr>
      </w:pPr>
      <w:r w:rsidRPr="000B5BAB">
        <w:t>Opatrenie D.2.2 Rozšírenie siete poskytovateľov  soc. a zdrav. služieb, Zriadenie denného stacionára Jelšava – 10 pracovných miest;</w:t>
      </w:r>
    </w:p>
    <w:p w:rsidR="000B5BAB" w:rsidRPr="000B5BAB" w:rsidRDefault="000B5BAB" w:rsidP="000B5BAB">
      <w:pPr>
        <w:numPr>
          <w:ilvl w:val="0"/>
          <w:numId w:val="6"/>
        </w:numPr>
      </w:pPr>
      <w:r w:rsidRPr="000B5BAB">
        <w:t>Opatrenia E.2 Vytvorenie podmienok pre zlepšenie stavu ostatnej infraštruktúry, Rekonštrukcia ľadovej plochy Revúca – 2 pracovné miesta</w:t>
      </w:r>
    </w:p>
    <w:p w:rsidR="000B5BAB" w:rsidRPr="000B5BAB" w:rsidRDefault="000B5BAB" w:rsidP="000B5BAB">
      <w:pPr>
        <w:numPr>
          <w:ilvl w:val="0"/>
          <w:numId w:val="6"/>
        </w:numPr>
        <w:spacing w:line="276" w:lineRule="auto"/>
      </w:pPr>
      <w:r w:rsidRPr="000B5BAB">
        <w:t>Opatrenie B.2.3 Vytvorenie podpory pre vytvorenie projektov rozvoja infraštruktúry cestovného ruchu – Muránske buchty – 5 pracovných miest (RP bude poskytnutý v roku 2018)</w:t>
      </w:r>
    </w:p>
    <w:p w:rsidR="000B5BAB" w:rsidRDefault="000B5BAB" w:rsidP="000B5BAB">
      <w:pPr>
        <w:spacing w:line="276" w:lineRule="auto"/>
      </w:pPr>
    </w:p>
    <w:p w:rsidR="000B5BAB" w:rsidRPr="000B5BAB" w:rsidRDefault="000B5BAB" w:rsidP="000B5BAB">
      <w:pPr>
        <w:spacing w:after="200" w:line="276" w:lineRule="auto"/>
      </w:pPr>
      <w:r w:rsidRPr="000B5BAB">
        <w:t xml:space="preserve">2. Mediálna a komunikačná podpora pre implementácii Akčného plánu: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 xml:space="preserve">Článok na portáli www.rimava.sk „Ambíciou novovzniknutého centra podpory je stopnúť zaostávanie okresu Revúca“, 21.2.2017, </w:t>
      </w:r>
      <w:hyperlink r:id="rId10" w:history="1">
        <w:r w:rsidRPr="000B5BAB">
          <w:rPr>
            <w:rStyle w:val="Hypertextovprepojenie"/>
          </w:rPr>
          <w:t>http://www.rimava.sk/spravy-z-regionu/revuca-ambiciou-novovzniknuteho-centra-podpory-je-stopnut-zaostavanie-okresu/</w:t>
        </w:r>
      </w:hyperlink>
      <w:r w:rsidRPr="000B5BAB">
        <w:t xml:space="preserve">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 xml:space="preserve">Vystúpenie v TV Rimava o založení a aktivitách organizácie v relácii „Bez klopania“, 28.3.2017, </w:t>
      </w:r>
      <w:hyperlink r:id="rId11" w:history="1">
        <w:r w:rsidRPr="000B5BAB">
          <w:rPr>
            <w:rStyle w:val="Hypertextovprepojenie"/>
          </w:rPr>
          <w:t>https://www.youtube.com/watch?v=Z238FRmWHc0</w:t>
        </w:r>
      </w:hyperlink>
      <w:r w:rsidRPr="000B5BAB">
        <w:t xml:space="preserve">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 xml:space="preserve">TV </w:t>
      </w:r>
      <w:proofErr w:type="spellStart"/>
      <w:r w:rsidRPr="000B5BAB">
        <w:t>shot</w:t>
      </w:r>
      <w:proofErr w:type="spellEnd"/>
      <w:r w:rsidRPr="000B5BAB">
        <w:t xml:space="preserve"> „Akčný plán sa v Tornali realizuje v dobrom tempe“, Správy-</w:t>
      </w:r>
      <w:proofErr w:type="spellStart"/>
      <w:r w:rsidRPr="000B5BAB">
        <w:t>Hírek</w:t>
      </w:r>
      <w:proofErr w:type="spellEnd"/>
      <w:r w:rsidRPr="000B5BAB">
        <w:t xml:space="preserve">, maď. , 2.6.2017, </w:t>
      </w:r>
      <w:hyperlink r:id="rId12" w:history="1">
        <w:r w:rsidRPr="000B5BAB">
          <w:rPr>
            <w:rStyle w:val="Hypertextovprepojenie"/>
          </w:rPr>
          <w:t>http://www.rtvs.sk/televizia/archiv/13008/127386</w:t>
        </w:r>
      </w:hyperlink>
      <w:r w:rsidRPr="000B5BAB">
        <w:t xml:space="preserve">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 xml:space="preserve">Správa a fotografie o zasadnutí Akčnej rady v Revúcej, 24.7.2017, </w:t>
      </w:r>
      <w:hyperlink r:id="rId13" w:history="1">
        <w:r w:rsidRPr="000B5BAB">
          <w:rPr>
            <w:rStyle w:val="Hypertextovprepojenie"/>
          </w:rPr>
          <w:t>https://www.facebook.com/cenprr/?ref=bookmarks</w:t>
        </w:r>
      </w:hyperlink>
      <w:r w:rsidRPr="000B5BAB">
        <w:t xml:space="preserve">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 xml:space="preserve">Článok „Centrum regionálneho rozvoja pre okres Revúca so sídlom v meste Tornaľa je pozitívnym príkladom koncepčnej práce“, 13.9.2017, </w:t>
      </w:r>
      <w:hyperlink r:id="rId14" w:history="1">
        <w:r w:rsidRPr="000B5BAB">
          <w:rPr>
            <w:rStyle w:val="Hypertextovprepojenie"/>
          </w:rPr>
          <w:t>http://www.nro.vlada.gov.sk/aktuality/centrum-regionalneho-rozvoja-pre-okres-revuca-so-sidlom-v-meste-tornala-je-pozitivnym-prikladom-koncepcnej-prace/</w:t>
        </w:r>
      </w:hyperlink>
      <w:r w:rsidRPr="000B5BAB">
        <w:t xml:space="preserve">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 xml:space="preserve">Správa a fotografie o prípravnom stretnutí ku založeniu Oblastnej organizácie cestovného ruchu Gemer, 26.9.2017, </w:t>
      </w:r>
      <w:hyperlink r:id="rId15" w:history="1">
        <w:r w:rsidRPr="000B5BAB">
          <w:rPr>
            <w:rStyle w:val="Hypertextovprepojenie"/>
          </w:rPr>
          <w:t>https://www.facebook.com/cenprr/?ref=bookmarks</w:t>
        </w:r>
      </w:hyperlink>
      <w:r w:rsidRPr="000B5BAB">
        <w:t xml:space="preserve">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 xml:space="preserve">Správa a fotografie o rokovaní Rady pre rozvoj okresu Revúca, 4.10.2017, </w:t>
      </w:r>
      <w:hyperlink r:id="rId16" w:history="1">
        <w:r w:rsidRPr="000B5BAB">
          <w:rPr>
            <w:rStyle w:val="Hypertextovprepojenie"/>
          </w:rPr>
          <w:t>https://www.facebook.com/cenprr/?ref=bookmarks</w:t>
        </w:r>
      </w:hyperlink>
      <w:r w:rsidRPr="000B5BAB">
        <w:t xml:space="preserve">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 xml:space="preserve">Článok „Cestovný ruch na Slovensku má veľa úspešných príkladov“, 23.10.2017, </w:t>
      </w:r>
      <w:hyperlink r:id="rId17" w:history="1">
        <w:r w:rsidRPr="000B5BAB">
          <w:rPr>
            <w:rStyle w:val="Hypertextovprepojenie"/>
          </w:rPr>
          <w:t>http://www.nro.vlada.gov.sk/aktuality/cestovny-ruch-na-slovensku-ma-vela-uspesnych-prikladov/</w:t>
        </w:r>
      </w:hyperlink>
      <w:r w:rsidRPr="000B5BAB">
        <w:t xml:space="preserve">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 xml:space="preserve">Správa a fotografie o pracovnom stretnutí „Podpora zamestnanosti vo vidieckych oblastiach...“, 28.11.2017, </w:t>
      </w:r>
      <w:hyperlink r:id="rId18" w:history="1">
        <w:r w:rsidRPr="000B5BAB">
          <w:rPr>
            <w:rStyle w:val="Hypertextovprepojenie"/>
          </w:rPr>
          <w:t>https://www.facebook.com/cenprr/?ref=bookmarks</w:t>
        </w:r>
      </w:hyperlink>
      <w:r w:rsidRPr="000B5BAB">
        <w:t xml:space="preserve"> </w:t>
      </w:r>
    </w:p>
    <w:p w:rsidR="000B5BAB" w:rsidRPr="000B5BAB" w:rsidRDefault="000B5BAB" w:rsidP="000B5BAB">
      <w:pPr>
        <w:pStyle w:val="Odsekzoznamu"/>
        <w:numPr>
          <w:ilvl w:val="0"/>
          <w:numId w:val="7"/>
        </w:numPr>
        <w:spacing w:after="200" w:line="276" w:lineRule="auto"/>
      </w:pPr>
      <w:r w:rsidRPr="000B5BAB">
        <w:t>Článok ,, Ďalšia lastovička v plnení akčných plánov - Nový obecný podnik v Gemeri“</w:t>
      </w:r>
      <w:bookmarkStart w:id="5" w:name="_gjdgxs" w:colFirst="0" w:colLast="0"/>
      <w:bookmarkEnd w:id="5"/>
      <w:r w:rsidRPr="000B5BAB">
        <w:t xml:space="preserve">, 1.12.2017, </w:t>
      </w:r>
      <w:hyperlink r:id="rId19" w:history="1">
        <w:r w:rsidRPr="000B5BAB">
          <w:rPr>
            <w:rStyle w:val="Hypertextovprepojenie"/>
          </w:rPr>
          <w:t>http://www.nro.vlada.gov.sk/aktuality/dalsia-lastovicka-v-plneni-akcnych-planov-novy-obecny-podnik-v-gemeri/</w:t>
        </w:r>
      </w:hyperlink>
      <w:r w:rsidRPr="000B5BAB">
        <w:t xml:space="preserve"> </w:t>
      </w:r>
    </w:p>
    <w:p w:rsidR="000B5BAB" w:rsidRPr="000B5BAB" w:rsidRDefault="000B5BAB" w:rsidP="000B5BAB">
      <w:pPr>
        <w:spacing w:after="200" w:line="276" w:lineRule="auto"/>
      </w:pPr>
    </w:p>
    <w:p w:rsidR="000B5BAB" w:rsidRPr="000B5BAB" w:rsidRDefault="000B5BAB" w:rsidP="000B5BAB">
      <w:pPr>
        <w:spacing w:after="200" w:line="276" w:lineRule="auto"/>
      </w:pPr>
      <w:r w:rsidRPr="000B5BAB">
        <w:lastRenderedPageBreak/>
        <w:t xml:space="preserve">3. Metodická a koordinačná podpora vytvorenia resp. činnosti koordinačnej platformy v oblasti cestovného ruchu: </w:t>
      </w:r>
    </w:p>
    <w:p w:rsidR="000B5BAB" w:rsidRPr="000B5BAB" w:rsidRDefault="000B5BAB" w:rsidP="000B5BAB">
      <w:pPr>
        <w:spacing w:after="200" w:line="276" w:lineRule="auto"/>
        <w:ind w:left="708"/>
        <w:jc w:val="both"/>
      </w:pPr>
      <w:r w:rsidRPr="000B5BAB">
        <w:t xml:space="preserve">- V súlade so strategickým cieľom Koncepcie rozvoja cestovného okresu Revúca ako súčasti destinácie Gemer „Vybudovať inštitucionálne zázemie pre rozvoj turizmu na Gemeri“ sme pripravili založenie Oblastnej organizácie cestovného ruchu podľa Zákona o podpore cestovného ruchu. V septembri a októbri 2017 bol zámer založenia OOCR Gemer schválený v 8 mestských a obecných zastupiteľstvách (Rožňava, Revúca, Hnúšťa, Jelšava,  Tornaľa, Jesenské, Muráň a Číž) a v decembri 2017 založenie a vstup do OOCR zatiaľ schválili: mestá Revúca, Jelšava,  Tornaľa,  Hnúšťa, obce Muráň, Jesenské, Číž, súkromné subjekty: </w:t>
      </w:r>
      <w:proofErr w:type="spellStart"/>
      <w:r w:rsidRPr="000B5BAB">
        <w:t>Buck</w:t>
      </w:r>
      <w:proofErr w:type="spellEnd"/>
      <w:r w:rsidRPr="000B5BAB">
        <w:t xml:space="preserve">, </w:t>
      </w:r>
      <w:proofErr w:type="spellStart"/>
      <w:r w:rsidRPr="000B5BAB">
        <w:t>s.r.o</w:t>
      </w:r>
      <w:proofErr w:type="spellEnd"/>
      <w:r w:rsidRPr="000B5BAB">
        <w:t xml:space="preserve">., </w:t>
      </w:r>
      <w:proofErr w:type="spellStart"/>
      <w:r w:rsidRPr="000B5BAB">
        <w:t>Envilaw</w:t>
      </w:r>
      <w:proofErr w:type="spellEnd"/>
      <w:r w:rsidRPr="000B5BAB">
        <w:t xml:space="preserve">, </w:t>
      </w:r>
      <w:proofErr w:type="spellStart"/>
      <w:r w:rsidRPr="000B5BAB">
        <w:t>s.r.o</w:t>
      </w:r>
      <w:proofErr w:type="spellEnd"/>
      <w:r w:rsidRPr="000B5BAB">
        <w:t xml:space="preserve">., Kráľov dom, </w:t>
      </w:r>
      <w:proofErr w:type="spellStart"/>
      <w:r w:rsidRPr="000B5BAB">
        <w:t>s.r.o</w:t>
      </w:r>
      <w:proofErr w:type="spellEnd"/>
      <w:r w:rsidRPr="000B5BAB">
        <w:t xml:space="preserve">., Prírodné jódové kúpele Číž, </w:t>
      </w:r>
      <w:proofErr w:type="spellStart"/>
      <w:r w:rsidRPr="000B5BAB">
        <w:t>s.r.o</w:t>
      </w:r>
      <w:proofErr w:type="spellEnd"/>
      <w:r w:rsidRPr="000B5BAB">
        <w:t xml:space="preserve">., SMZ-Služby, </w:t>
      </w:r>
      <w:proofErr w:type="spellStart"/>
      <w:r w:rsidRPr="000B5BAB">
        <w:t>a.s</w:t>
      </w:r>
      <w:proofErr w:type="spellEnd"/>
      <w:r w:rsidRPr="000B5BAB">
        <w:t xml:space="preserve">.. Materiály na rokovanie zastupiteľstiev boli pripravené na CPRR, </w:t>
      </w:r>
      <w:proofErr w:type="spellStart"/>
      <w:r w:rsidRPr="000B5BAB">
        <w:t>n.o</w:t>
      </w:r>
      <w:proofErr w:type="spellEnd"/>
      <w:r w:rsidRPr="000B5BAB">
        <w:t>. So všetkými zakladajúcimi členmi OOCR Gemer sme zabezpečovali náročnú komunikáciu.</w:t>
      </w:r>
    </w:p>
    <w:p w:rsidR="000B5BAB" w:rsidRPr="000B5BAB" w:rsidRDefault="000B5BAB" w:rsidP="000B5BAB">
      <w:pPr>
        <w:spacing w:after="200" w:line="276" w:lineRule="auto"/>
        <w:jc w:val="both"/>
      </w:pPr>
    </w:p>
    <w:p w:rsidR="000B5BAB" w:rsidRPr="000B5BAB" w:rsidRDefault="000B5BAB" w:rsidP="000B5BAB">
      <w:pPr>
        <w:spacing w:after="200" w:line="276" w:lineRule="auto"/>
      </w:pPr>
      <w:r w:rsidRPr="000B5BAB">
        <w:t xml:space="preserve">4. Podpora cezhraničnej partnerskej spolupráce v regióne, najmä s Maďarskom: </w:t>
      </w:r>
    </w:p>
    <w:p w:rsidR="000B5BAB" w:rsidRPr="000B5BAB" w:rsidRDefault="000B5BAB" w:rsidP="000B5BAB">
      <w:pPr>
        <w:spacing w:after="200" w:line="276" w:lineRule="auto"/>
        <w:ind w:left="708"/>
      </w:pPr>
      <w:r w:rsidRPr="000B5BAB">
        <w:t xml:space="preserve">- CPRR, </w:t>
      </w:r>
      <w:proofErr w:type="spellStart"/>
      <w:r w:rsidRPr="000B5BAB">
        <w:t>n.o</w:t>
      </w:r>
      <w:proofErr w:type="spellEnd"/>
      <w:r w:rsidRPr="000B5BAB">
        <w:t xml:space="preserve">. poskytovalo konzultácie mestu Tornaľa ku aktivitám cezhraničnej spolupráce. Mesto Tornaľa je členom EZUS Slaná Rimava, kde ďalšími členmi sú mesto Rimavská Sobota a maďarské mestá </w:t>
      </w:r>
      <w:proofErr w:type="spellStart"/>
      <w:r w:rsidRPr="000B5BAB">
        <w:t>Putnok</w:t>
      </w:r>
      <w:proofErr w:type="spellEnd"/>
      <w:r w:rsidRPr="000B5BAB">
        <w:t xml:space="preserve"> a </w:t>
      </w:r>
      <w:proofErr w:type="spellStart"/>
      <w:r w:rsidRPr="000B5BAB">
        <w:t>Ózd</w:t>
      </w:r>
      <w:proofErr w:type="spellEnd"/>
      <w:r w:rsidRPr="000B5BAB">
        <w:t>.</w:t>
      </w:r>
    </w:p>
    <w:p w:rsidR="000B5BAB" w:rsidRPr="000B5BAB" w:rsidRDefault="000B5BAB" w:rsidP="000B5BAB">
      <w:pPr>
        <w:spacing w:after="200" w:line="276" w:lineRule="auto"/>
        <w:ind w:left="708"/>
      </w:pPr>
      <w:r w:rsidRPr="000B5BAB">
        <w:t xml:space="preserve">- Riaditeľ CPRR, </w:t>
      </w:r>
      <w:proofErr w:type="spellStart"/>
      <w:r w:rsidRPr="000B5BAB">
        <w:t>n.o</w:t>
      </w:r>
      <w:proofErr w:type="spellEnd"/>
      <w:r w:rsidRPr="000B5BAB">
        <w:t>. sa naviac zúčastnil konferencie strán Karpatskej konvencie v dňoch 10-12. októbra 2017 v </w:t>
      </w:r>
      <w:proofErr w:type="spellStart"/>
      <w:r w:rsidRPr="000B5BAB">
        <w:t>Lillafured</w:t>
      </w:r>
      <w:proofErr w:type="spellEnd"/>
      <w:r w:rsidRPr="000B5BAB">
        <w:t xml:space="preserve">, Maďarsko a konferencie „New </w:t>
      </w:r>
      <w:proofErr w:type="spellStart"/>
      <w:r w:rsidRPr="000B5BAB">
        <w:t>opportunities</w:t>
      </w:r>
      <w:proofErr w:type="spellEnd"/>
      <w:r w:rsidRPr="000B5BAB">
        <w:t xml:space="preserve"> in </w:t>
      </w:r>
      <w:proofErr w:type="spellStart"/>
      <w:r w:rsidRPr="000B5BAB">
        <w:t>cross-border</w:t>
      </w:r>
      <w:proofErr w:type="spellEnd"/>
      <w:r w:rsidRPr="000B5BAB">
        <w:t xml:space="preserve"> </w:t>
      </w:r>
      <w:proofErr w:type="spellStart"/>
      <w:r w:rsidRPr="000B5BAB">
        <w:t>cooperation</w:t>
      </w:r>
      <w:proofErr w:type="spellEnd"/>
      <w:r w:rsidRPr="000B5BAB">
        <w:t xml:space="preserve"> in </w:t>
      </w:r>
      <w:proofErr w:type="spellStart"/>
      <w:r w:rsidRPr="000B5BAB">
        <w:t>the</w:t>
      </w:r>
      <w:proofErr w:type="spellEnd"/>
      <w:r w:rsidRPr="000B5BAB">
        <w:t xml:space="preserve"> </w:t>
      </w:r>
      <w:proofErr w:type="spellStart"/>
      <w:r w:rsidRPr="000B5BAB">
        <w:t>Balkans</w:t>
      </w:r>
      <w:proofErr w:type="spellEnd"/>
      <w:r w:rsidRPr="000B5BAB">
        <w:t>“, 20. novembra 2017 v Novom Sade, Srbsko s cieľom hľadať príležitosti pre aktivity cezhraničnej spolupráce.</w:t>
      </w:r>
    </w:p>
    <w:p w:rsidR="000B5BAB" w:rsidRPr="000B5BAB" w:rsidRDefault="000B5BAB" w:rsidP="000B5BAB">
      <w:pPr>
        <w:spacing w:after="200" w:line="276" w:lineRule="auto"/>
      </w:pPr>
      <w:r w:rsidRPr="000B5BAB">
        <w:t>5. Hodnotenie a monitoring aktivít a vecného a finančného plnenia realizácie Akčného plánu okresu Revúca:</w:t>
      </w:r>
    </w:p>
    <w:p w:rsidR="000B5BAB" w:rsidRPr="000B5BAB" w:rsidRDefault="000B5BAB" w:rsidP="000B5BAB">
      <w:pPr>
        <w:spacing w:after="200" w:line="276" w:lineRule="auto"/>
        <w:ind w:left="708"/>
      </w:pPr>
      <w:r w:rsidRPr="000B5BAB">
        <w:t xml:space="preserve">- CPRR, </w:t>
      </w:r>
      <w:proofErr w:type="spellStart"/>
      <w:r w:rsidRPr="000B5BAB">
        <w:t>n.o</w:t>
      </w:r>
      <w:proofErr w:type="spellEnd"/>
      <w:r w:rsidRPr="000B5BAB">
        <w:t xml:space="preserve"> sa okrem prípravy tejto hodnotiacej správy podieľalo aj na príprave Správy o realizácii Akčného plánu okresu Revúca k 6. októbru 2017 a k 27. novembru 2017 pre výjazdové rokovanie Vlády SR dňa 6. decembra 2017 v Revúcej.</w:t>
      </w:r>
    </w:p>
    <w:p w:rsidR="000B5BAB" w:rsidRDefault="000B5BAB" w:rsidP="000B5BAB">
      <w:r>
        <w:t>6</w:t>
      </w:r>
      <w:r w:rsidRPr="00D9327D">
        <w:t>. Pokračovanie aktivít z predchádzajúceho roku:</w:t>
      </w:r>
    </w:p>
    <w:p w:rsidR="000B5BAB" w:rsidRDefault="000B5BAB" w:rsidP="000B5BAB"/>
    <w:p w:rsidR="000B5BAB" w:rsidRPr="008B2D54" w:rsidRDefault="000B5BAB" w:rsidP="000B5BAB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contextualSpacing/>
      </w:pPr>
      <w:r w:rsidRPr="008B2D54">
        <w:t>Príprava zasadnutí Rady pre rozvoj okresu</w:t>
      </w:r>
    </w:p>
    <w:p w:rsidR="000B5BAB" w:rsidRPr="008B2D54" w:rsidRDefault="000B5BAB" w:rsidP="000B5BAB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contextualSpacing/>
      </w:pPr>
      <w:r w:rsidRPr="008B2D54">
        <w:t>Metodická podpora vypracovania žiadostí o poskytnutie regionálneho príspevku</w:t>
      </w:r>
    </w:p>
    <w:p w:rsidR="000B5BAB" w:rsidRDefault="000B5BAB" w:rsidP="000B5BAB">
      <w:pPr>
        <w:numPr>
          <w:ilvl w:val="0"/>
          <w:numId w:val="8"/>
        </w:numPr>
      </w:pPr>
      <w:r w:rsidRPr="008B2D54">
        <w:t xml:space="preserve">Koordinácia aktivít s ostatnými NRO, MDVRR SR a SVPNRO, zvyšovanie odborných kapacít CPRR </w:t>
      </w:r>
      <w:proofErr w:type="spellStart"/>
      <w:r w:rsidRPr="008B2D54">
        <w:t>n.o</w:t>
      </w:r>
      <w:proofErr w:type="spellEnd"/>
      <w:r w:rsidRPr="008B2D54">
        <w:t>.</w:t>
      </w:r>
    </w:p>
    <w:p w:rsidR="000B5BAB" w:rsidRPr="008B2D54" w:rsidRDefault="000B5BAB" w:rsidP="000B5BAB"/>
    <w:p w:rsidR="000B5BAB" w:rsidRPr="008B2D54" w:rsidRDefault="000B5BAB" w:rsidP="000B5BAB">
      <w:pPr>
        <w:spacing w:after="200" w:line="276" w:lineRule="auto"/>
        <w:ind w:left="360"/>
      </w:pPr>
      <w:r>
        <w:t>-</w:t>
      </w:r>
      <w:r w:rsidR="00B93825">
        <w:t xml:space="preserve"> </w:t>
      </w:r>
      <w:r w:rsidRPr="008B2D54">
        <w:t xml:space="preserve">CPRR,  </w:t>
      </w:r>
      <w:proofErr w:type="spellStart"/>
      <w:r w:rsidRPr="008B2D54">
        <w:t>n.o</w:t>
      </w:r>
      <w:proofErr w:type="spellEnd"/>
      <w:r w:rsidRPr="008B2D54">
        <w:t>. pripravilo a organizačne zabezpečilo 4 stretnutia okresnej Rady, ktoré sa konali v dňoch 7. februára, 29. mája, 13. júna a 25. júla 2017.</w:t>
      </w:r>
    </w:p>
    <w:p w:rsidR="000B5BAB" w:rsidRDefault="000B5BAB" w:rsidP="000B5BAB">
      <w:pPr>
        <w:spacing w:after="200" w:line="276" w:lineRule="auto"/>
        <w:ind w:left="360"/>
      </w:pPr>
      <w:r>
        <w:t xml:space="preserve">- </w:t>
      </w:r>
      <w:r w:rsidRPr="008B2D54">
        <w:t xml:space="preserve">CPRR, </w:t>
      </w:r>
      <w:proofErr w:type="spellStart"/>
      <w:r w:rsidRPr="008B2D54">
        <w:t>n.o</w:t>
      </w:r>
      <w:proofErr w:type="spellEnd"/>
      <w:r w:rsidRPr="008B2D54">
        <w:t xml:space="preserve">. poskytlo metodickú podporu pri vypracovaní 13 žiadostí o RP: </w:t>
      </w:r>
    </w:p>
    <w:p w:rsidR="000B5BAB" w:rsidRDefault="000B5BAB" w:rsidP="000B5BAB">
      <w:pPr>
        <w:spacing w:after="200" w:line="276" w:lineRule="auto"/>
        <w:ind w:left="360"/>
      </w:pPr>
      <w:r w:rsidRPr="008B2D54">
        <w:lastRenderedPageBreak/>
        <w:t>002/2016/RA</w:t>
      </w:r>
      <w:r>
        <w:t>-</w:t>
      </w:r>
      <w:r w:rsidRPr="008B2D54">
        <w:t xml:space="preserve"> mesto Tornaľa – rekonštrukcia podkrovných priestorov MsÚ Tornaľa, </w:t>
      </w:r>
    </w:p>
    <w:p w:rsidR="000B5BAB" w:rsidRDefault="000B5BAB" w:rsidP="000B5BAB">
      <w:pPr>
        <w:spacing w:after="200" w:line="276" w:lineRule="auto"/>
        <w:ind w:left="360"/>
      </w:pPr>
      <w:r w:rsidRPr="008B2D54">
        <w:t>009/2016/RA - obec Mokrá Lúka – projektové a geodetické práce</w:t>
      </w:r>
    </w:p>
    <w:p w:rsidR="000B5BAB" w:rsidRDefault="000B5BAB" w:rsidP="000B5BAB">
      <w:pPr>
        <w:spacing w:after="200" w:line="276" w:lineRule="auto"/>
        <w:ind w:left="360"/>
      </w:pPr>
      <w:r w:rsidRPr="008B2D54">
        <w:t>013/2016/RA - mesto Revúca – rekonštrukcia ľadovej plochy,</w:t>
      </w:r>
    </w:p>
    <w:p w:rsidR="000B5BAB" w:rsidRDefault="000B5BAB" w:rsidP="000B5BAB">
      <w:pPr>
        <w:spacing w:after="200" w:line="276" w:lineRule="auto"/>
        <w:ind w:left="360"/>
      </w:pPr>
      <w:r w:rsidRPr="008B2D54">
        <w:t>007/2017/RA - obec Muráň –  stretnutie projekt Muránske buchty,</w:t>
      </w:r>
    </w:p>
    <w:p w:rsidR="000B5BAB" w:rsidRDefault="000B5BAB" w:rsidP="000B5BAB">
      <w:pPr>
        <w:spacing w:after="200" w:line="276" w:lineRule="auto"/>
        <w:ind w:left="360"/>
      </w:pPr>
      <w:r w:rsidRPr="008B2D54">
        <w:t xml:space="preserve">008/2017/RA - obec Muránska Dlhá Lúka – obecný sociálny podnik na spracovanie poľnohospodárskych produktov, </w:t>
      </w:r>
    </w:p>
    <w:p w:rsidR="000B5BAB" w:rsidRDefault="000B5BAB" w:rsidP="000B5BAB">
      <w:pPr>
        <w:spacing w:after="200" w:line="276" w:lineRule="auto"/>
        <w:ind w:left="360"/>
      </w:pPr>
      <w:r w:rsidRPr="008B2D54">
        <w:t xml:space="preserve">009/2017/RA - SOŠ Revúca – vybudovanie regionálneho centra vzdelávania, </w:t>
      </w:r>
    </w:p>
    <w:p w:rsidR="000B5BAB" w:rsidRDefault="000B5BAB" w:rsidP="000B5BAB">
      <w:pPr>
        <w:spacing w:after="200" w:line="276" w:lineRule="auto"/>
        <w:ind w:left="360"/>
      </w:pPr>
      <w:r w:rsidRPr="008B2D54">
        <w:t xml:space="preserve">010/2017/RA - Mestský sociálny podnik – zriadenie subjektu sociálnej ekonomiky, </w:t>
      </w:r>
      <w:proofErr w:type="spellStart"/>
      <w:r w:rsidRPr="008B2D54">
        <w:t>s.r.o</w:t>
      </w:r>
      <w:proofErr w:type="spellEnd"/>
      <w:r w:rsidRPr="008B2D54">
        <w:t xml:space="preserve">. Jelšava, </w:t>
      </w:r>
    </w:p>
    <w:p w:rsidR="000B5BAB" w:rsidRDefault="000B5BAB" w:rsidP="000B5BAB">
      <w:pPr>
        <w:spacing w:after="200" w:line="276" w:lineRule="auto"/>
        <w:ind w:left="360"/>
      </w:pPr>
      <w:r w:rsidRPr="008B2D54">
        <w:t>011/2017/RA – Mesto Jelšava – rekonštrukcia ZŠ s MŠ,</w:t>
      </w:r>
    </w:p>
    <w:p w:rsidR="000B5BAB" w:rsidRDefault="000B5BAB" w:rsidP="000B5BAB">
      <w:pPr>
        <w:spacing w:after="200" w:line="276" w:lineRule="auto"/>
        <w:ind w:left="360"/>
      </w:pPr>
      <w:r w:rsidRPr="008B2D54">
        <w:t xml:space="preserve">013/2017/RA – mesto Tornaľa – rekonštrukcia budovy Morské oko, </w:t>
      </w:r>
    </w:p>
    <w:p w:rsidR="000B5BAB" w:rsidRDefault="000B5BAB" w:rsidP="000B5BAB">
      <w:pPr>
        <w:spacing w:after="200" w:line="276" w:lineRule="auto"/>
        <w:ind w:left="360"/>
      </w:pPr>
      <w:r w:rsidRPr="008B2D54">
        <w:t>014/2017/RA – SOŠ Tornaľa – nákup vybavenia do RCV,</w:t>
      </w:r>
    </w:p>
    <w:p w:rsidR="000B5BAB" w:rsidRDefault="000B5BAB" w:rsidP="000B5BAB">
      <w:pPr>
        <w:spacing w:after="200" w:line="276" w:lineRule="auto"/>
        <w:ind w:left="360"/>
      </w:pPr>
      <w:r w:rsidRPr="008B2D54">
        <w:t>037/2017/RA – obec Gemer nákup technológie pre obecný sociálny podnik,</w:t>
      </w:r>
    </w:p>
    <w:p w:rsidR="000B5BAB" w:rsidRDefault="000B5BAB" w:rsidP="000B5BAB">
      <w:pPr>
        <w:spacing w:after="200" w:line="276" w:lineRule="auto"/>
      </w:pPr>
      <w:r>
        <w:t xml:space="preserve">     </w:t>
      </w:r>
      <w:r w:rsidRPr="008B2D54">
        <w:t xml:space="preserve"> 046/2017/RA – Adam Slovakia, </w:t>
      </w:r>
      <w:proofErr w:type="spellStart"/>
      <w:r w:rsidRPr="008B2D54">
        <w:t>s.r.o</w:t>
      </w:r>
      <w:proofErr w:type="spellEnd"/>
      <w:r w:rsidRPr="008B2D54">
        <w:t xml:space="preserve"> – nákup strojného vybavenia, </w:t>
      </w:r>
    </w:p>
    <w:p w:rsidR="000B5BAB" w:rsidRPr="008B2D54" w:rsidRDefault="000B5BAB" w:rsidP="000B5BAB">
      <w:pPr>
        <w:spacing w:after="200" w:line="276" w:lineRule="auto"/>
        <w:ind w:left="360"/>
      </w:pPr>
      <w:r w:rsidRPr="008B2D54">
        <w:t xml:space="preserve">047/2017/RA – Slovenská lesná, </w:t>
      </w:r>
      <w:proofErr w:type="spellStart"/>
      <w:r w:rsidRPr="008B2D54">
        <w:t>s.r.o</w:t>
      </w:r>
      <w:proofErr w:type="spellEnd"/>
      <w:r w:rsidRPr="008B2D54">
        <w:t xml:space="preserve"> – nákup vybavenia pre lesnú škôlku.</w:t>
      </w:r>
    </w:p>
    <w:p w:rsidR="000B5BAB" w:rsidRPr="000B5BAB" w:rsidRDefault="000B5BAB" w:rsidP="000B5BAB">
      <w:pPr>
        <w:spacing w:after="200" w:line="276" w:lineRule="auto"/>
      </w:pPr>
      <w:r w:rsidRPr="000B5BAB">
        <w:t xml:space="preserve">Zamestnanci CPRR, </w:t>
      </w:r>
      <w:proofErr w:type="spellStart"/>
      <w:r w:rsidRPr="000B5BAB">
        <w:t>n.o</w:t>
      </w:r>
      <w:proofErr w:type="spellEnd"/>
      <w:r w:rsidRPr="000B5BAB">
        <w:t>. sa zúčastnili nasledovných podujatí: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Stretnutie s pracovníkmi Informačno-poradenského centra Banská Bystrica, apríl 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 xml:space="preserve">Stretnutie so splnomocnencom vlády SR p. A </w:t>
      </w:r>
      <w:proofErr w:type="spellStart"/>
      <w:r w:rsidRPr="000B5BAB">
        <w:rPr>
          <w:color w:val="auto"/>
        </w:rPr>
        <w:t>Marcinčinom+tím</w:t>
      </w:r>
      <w:proofErr w:type="spellEnd"/>
      <w:r w:rsidRPr="000B5BAB">
        <w:rPr>
          <w:color w:val="auto"/>
        </w:rPr>
        <w:t>, Košice 22.-23.5.2017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UNESCO konferencia o CR Bardejovské Kúpele 5.5.2017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Seminár ku koncepcii CR Tornaľa, Revúca 25.5.2017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 xml:space="preserve">Stretnutie Slovenská správa jaskýň p. </w:t>
      </w:r>
      <w:proofErr w:type="spellStart"/>
      <w:r w:rsidRPr="000B5BAB">
        <w:rPr>
          <w:color w:val="auto"/>
        </w:rPr>
        <w:t>Gaal</w:t>
      </w:r>
      <w:proofErr w:type="spellEnd"/>
      <w:r w:rsidRPr="000B5BAB">
        <w:rPr>
          <w:color w:val="auto"/>
        </w:rPr>
        <w:t xml:space="preserve"> 6.6.2017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 xml:space="preserve">Stretnutie s riaditeľom Národného parku Slovenský Kras p. </w:t>
      </w:r>
      <w:proofErr w:type="spellStart"/>
      <w:r w:rsidRPr="000B5BAB">
        <w:rPr>
          <w:color w:val="auto"/>
        </w:rPr>
        <w:t>Kilík</w:t>
      </w:r>
      <w:proofErr w:type="spellEnd"/>
      <w:r w:rsidRPr="000B5BAB">
        <w:rPr>
          <w:color w:val="auto"/>
        </w:rPr>
        <w:t xml:space="preserve"> 8.6.2017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 xml:space="preserve">Stretnutie s p. </w:t>
      </w:r>
      <w:proofErr w:type="spellStart"/>
      <w:r w:rsidRPr="000B5BAB">
        <w:rPr>
          <w:color w:val="auto"/>
        </w:rPr>
        <w:t>Marcinčinom</w:t>
      </w:r>
      <w:proofErr w:type="spellEnd"/>
      <w:r w:rsidRPr="000B5BAB">
        <w:rPr>
          <w:color w:val="auto"/>
        </w:rPr>
        <w:t xml:space="preserve"> splnomocnenec vlády 8.6.2017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Účasť na zasadnutí Implementačnej komisie Karpatskej Konvencie v Modre, ČR, 14.-15.6.2017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Konferencia o sociálnom podnikaní, Bratislava 21.6.2017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Konferencia WIRE 2017 Košice 29.-30.6.2017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Stretnutie Správa jaskýň - Krajský pamiatkový úrad Banská Bystrica 21.7.2017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Seminár pre zamestnancov CPRR Banská Bystrica 10.8.2017, Bratislava 22.8.2017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Školenie UV SR Banská Bystrica 10.9.2017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Vedecká kaviareň Revúca,  14.9.2017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Stretnutie zakladajúcich členov OOCR Gemer Tornaľa, 26.9.2017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 xml:space="preserve">Seminár k Výzve </w:t>
      </w:r>
      <w:proofErr w:type="spellStart"/>
      <w:r w:rsidRPr="000B5BAB">
        <w:rPr>
          <w:color w:val="auto"/>
        </w:rPr>
        <w:t>OPVaI</w:t>
      </w:r>
      <w:proofErr w:type="spellEnd"/>
      <w:r w:rsidRPr="000B5BAB">
        <w:rPr>
          <w:color w:val="auto"/>
        </w:rPr>
        <w:t xml:space="preserve"> -MH/DP/2017/331-08 Lučenec 3.10.2017 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 xml:space="preserve">Stretnutie so splnomocnencom vlády A. </w:t>
      </w:r>
      <w:proofErr w:type="spellStart"/>
      <w:r w:rsidRPr="000B5BAB">
        <w:rPr>
          <w:color w:val="auto"/>
        </w:rPr>
        <w:t>Marcinčinom</w:t>
      </w:r>
      <w:proofErr w:type="spellEnd"/>
      <w:r w:rsidRPr="000B5BAB">
        <w:rPr>
          <w:color w:val="auto"/>
        </w:rPr>
        <w:t xml:space="preserve"> + tím Revúca, 5.10.2017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lastRenderedPageBreak/>
        <w:t xml:space="preserve">Seminár NO EPIC a MPSVaR Reštart soc. Podnikania na Slovensku Rimavská Sobota, 12.10.2017 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 xml:space="preserve">Konferencia Strán projektu Karpatská Konvencia – </w:t>
      </w:r>
      <w:proofErr w:type="spellStart"/>
      <w:r w:rsidRPr="000B5BAB">
        <w:rPr>
          <w:color w:val="auto"/>
        </w:rPr>
        <w:t>Lilafured</w:t>
      </w:r>
      <w:proofErr w:type="spellEnd"/>
      <w:r w:rsidRPr="000B5BAB">
        <w:rPr>
          <w:color w:val="auto"/>
        </w:rPr>
        <w:t xml:space="preserve"> Maďarsko, 10.-12.10.2017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Stretnutie s predstaviteľmi Štátnej ochrany prírody Banská Bystrica, 28.7.2017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Konferencia o rozvoji cestovného ruchu Košice, september 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Konferencia NKP na Gemeri Revúca 27.10.2017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Seminár Rozvoj vidieka Nitra 10.11.2017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 xml:space="preserve">Konferencia „New </w:t>
      </w:r>
      <w:proofErr w:type="spellStart"/>
      <w:r w:rsidRPr="000B5BAB">
        <w:rPr>
          <w:color w:val="auto"/>
        </w:rPr>
        <w:t>opportunities</w:t>
      </w:r>
      <w:proofErr w:type="spellEnd"/>
      <w:r w:rsidRPr="000B5BAB">
        <w:rPr>
          <w:color w:val="auto"/>
        </w:rPr>
        <w:t xml:space="preserve"> in </w:t>
      </w:r>
      <w:proofErr w:type="spellStart"/>
      <w:r w:rsidRPr="000B5BAB">
        <w:rPr>
          <w:color w:val="auto"/>
        </w:rPr>
        <w:t>cross</w:t>
      </w:r>
      <w:r w:rsidR="006971A4">
        <w:rPr>
          <w:color w:val="auto"/>
        </w:rPr>
        <w:t>b</w:t>
      </w:r>
      <w:r w:rsidRPr="000B5BAB">
        <w:rPr>
          <w:color w:val="auto"/>
        </w:rPr>
        <w:t>order</w:t>
      </w:r>
      <w:proofErr w:type="spellEnd"/>
      <w:r w:rsidRPr="000B5BAB">
        <w:rPr>
          <w:color w:val="auto"/>
        </w:rPr>
        <w:t xml:space="preserve"> </w:t>
      </w:r>
      <w:proofErr w:type="spellStart"/>
      <w:r w:rsidRPr="000B5BAB">
        <w:rPr>
          <w:color w:val="auto"/>
        </w:rPr>
        <w:t>cooperation</w:t>
      </w:r>
      <w:proofErr w:type="spellEnd"/>
      <w:r w:rsidRPr="000B5BAB">
        <w:rPr>
          <w:color w:val="auto"/>
        </w:rPr>
        <w:t xml:space="preserve"> in </w:t>
      </w:r>
      <w:proofErr w:type="spellStart"/>
      <w:r w:rsidRPr="000B5BAB">
        <w:rPr>
          <w:color w:val="auto"/>
        </w:rPr>
        <w:t>the</w:t>
      </w:r>
      <w:proofErr w:type="spellEnd"/>
      <w:r w:rsidRPr="000B5BAB">
        <w:rPr>
          <w:color w:val="auto"/>
        </w:rPr>
        <w:t xml:space="preserve"> </w:t>
      </w:r>
      <w:proofErr w:type="spellStart"/>
      <w:r w:rsidRPr="000B5BAB">
        <w:rPr>
          <w:color w:val="auto"/>
        </w:rPr>
        <w:t>Balkans</w:t>
      </w:r>
      <w:proofErr w:type="spellEnd"/>
      <w:r w:rsidRPr="000B5BAB">
        <w:rPr>
          <w:color w:val="auto"/>
        </w:rPr>
        <w:t>“, Novi Sad 20.11.2017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Seminár o poľnohospodárstve Prešov 23.11.2017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Seminár Ku sebestačnosti v poľnohospodárstve a soc.  podnikaniu Revúcka Lehota 28.11.2017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Seminár Príprava regionálnych odbytových partnerstiev Hrachovo, 12.12.2017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Školenie ITMS 2014 Banská Bystrica,13.12.2017</w:t>
      </w:r>
    </w:p>
    <w:p w:rsidR="000B5BAB" w:rsidRPr="000B5BAB" w:rsidRDefault="000B5BAB" w:rsidP="000B5BAB">
      <w:pPr>
        <w:pStyle w:val="Odsekzoznamu"/>
        <w:numPr>
          <w:ilvl w:val="0"/>
          <w:numId w:val="9"/>
        </w:numPr>
        <w:spacing w:after="200" w:line="276" w:lineRule="auto"/>
        <w:rPr>
          <w:color w:val="auto"/>
        </w:rPr>
      </w:pPr>
      <w:r w:rsidRPr="000B5BAB">
        <w:rPr>
          <w:color w:val="auto"/>
        </w:rPr>
        <w:t>Seminár o sociálnom poľnohospodárstve pracovné raňajky EPIC, Muránska Dlhá Lúka 13.12.2017</w:t>
      </w:r>
    </w:p>
    <w:p w:rsidR="000B5BAB" w:rsidRDefault="000B5BAB" w:rsidP="000B5BAB"/>
    <w:p w:rsidR="000B5BAB" w:rsidRDefault="000B5BAB" w:rsidP="000B5BAB"/>
    <w:p w:rsidR="000B5BAB" w:rsidRPr="008B2D54" w:rsidRDefault="000B5BAB" w:rsidP="000B5BAB"/>
    <w:p w:rsidR="000B5BAB" w:rsidRPr="002A0A7C" w:rsidRDefault="000B5BAB" w:rsidP="000B5BAB">
      <w:pPr>
        <w:jc w:val="both"/>
        <w:rPr>
          <w:sz w:val="22"/>
          <w:szCs w:val="22"/>
        </w:rPr>
      </w:pPr>
    </w:p>
    <w:p w:rsidR="000B5BAB" w:rsidRPr="002A0A7C" w:rsidRDefault="000B5BAB" w:rsidP="000B5BAB">
      <w:pPr>
        <w:pStyle w:val="Nadpis1"/>
        <w:jc w:val="left"/>
        <w:rPr>
          <w:b/>
          <w:bCs/>
          <w:caps/>
          <w:sz w:val="32"/>
        </w:rPr>
      </w:pPr>
      <w:bookmarkStart w:id="6" w:name="_Toc510014716"/>
      <w:r w:rsidRPr="002A0A7C">
        <w:rPr>
          <w:b/>
          <w:bCs/>
          <w:caps/>
          <w:sz w:val="32"/>
        </w:rPr>
        <w:t>3. Ročná účtovná závierka a zhodnotenie základných údajov v nej obsiahnutých</w:t>
      </w:r>
      <w:bookmarkEnd w:id="6"/>
    </w:p>
    <w:p w:rsidR="000B5BAB" w:rsidRPr="002A0A7C" w:rsidRDefault="000B5BAB" w:rsidP="000B5BAB">
      <w:pPr>
        <w:jc w:val="both"/>
        <w:rPr>
          <w:caps/>
          <w:sz w:val="32"/>
          <w:szCs w:val="32"/>
        </w:rPr>
      </w:pPr>
      <w:bookmarkStart w:id="7" w:name="_GoBack"/>
      <w:bookmarkEnd w:id="7"/>
    </w:p>
    <w:p w:rsidR="000B5BAB" w:rsidRPr="002A0A7C" w:rsidRDefault="000B5BAB" w:rsidP="000B5BAB">
      <w:pPr>
        <w:ind w:left="360"/>
        <w:jc w:val="both"/>
      </w:pPr>
    </w:p>
    <w:p w:rsidR="000B5BAB" w:rsidRDefault="000B5BAB" w:rsidP="000B5BAB">
      <w:pPr>
        <w:ind w:left="360"/>
        <w:jc w:val="both"/>
      </w:pPr>
      <w:r w:rsidRPr="00341076">
        <w:t xml:space="preserve">V súlade s § 4 zákona č. 431/2002 Z. z. o účtovníctve v znení neskorších zmien </w:t>
      </w:r>
      <w:r>
        <w:t xml:space="preserve">a doplnkov účtuje CPRR, </w:t>
      </w:r>
      <w:proofErr w:type="spellStart"/>
      <w:r>
        <w:t>n.</w:t>
      </w:r>
      <w:r w:rsidRPr="00341076">
        <w:t>o</w:t>
      </w:r>
      <w:proofErr w:type="spellEnd"/>
      <w:r w:rsidRPr="00341076">
        <w:t xml:space="preserve">. v sústave podvojného účtovníctva. Účtovná závierka je produktom účtovnej uzávierky. </w:t>
      </w:r>
    </w:p>
    <w:p w:rsidR="000B5BAB" w:rsidRPr="002A0A7C" w:rsidRDefault="000B5BAB" w:rsidP="000B5BAB">
      <w:pPr>
        <w:ind w:left="360"/>
        <w:jc w:val="both"/>
      </w:pPr>
    </w:p>
    <w:p w:rsidR="000B5BAB" w:rsidRDefault="000B5BAB" w:rsidP="000B5BAB">
      <w:pPr>
        <w:ind w:left="360"/>
        <w:jc w:val="both"/>
      </w:pPr>
      <w:r w:rsidRPr="002A0A7C">
        <w:t>Účtovná</w:t>
      </w:r>
      <w:r>
        <w:t xml:space="preserve"> uzávierka predstavuje sústavu </w:t>
      </w:r>
      <w:r w:rsidRPr="002A0A7C">
        <w:t xml:space="preserve">výstupných informácií z bežného účtovníctva. Na základe účtovnej závierky CPRR, n. o. zostavuje </w:t>
      </w:r>
      <w:r w:rsidR="0058538D">
        <w:t>účtovnú závierku neziskovej účtovnej jednotky  v súlade podvojného účtovníctva (súvaha, výkaz ziskov a strát, poznámky).</w:t>
      </w:r>
    </w:p>
    <w:p w:rsidR="000B5BAB" w:rsidRDefault="000B5BAB" w:rsidP="000B5BAB">
      <w:pPr>
        <w:ind w:left="360"/>
        <w:jc w:val="both"/>
      </w:pPr>
    </w:p>
    <w:p w:rsidR="000B5BAB" w:rsidRPr="002A0A7C" w:rsidRDefault="000B5BAB" w:rsidP="000B5BAB">
      <w:pPr>
        <w:ind w:left="360"/>
        <w:jc w:val="both"/>
      </w:pPr>
      <w:r>
        <w:t>Účtovná závierka je obsahom prílohy.</w:t>
      </w:r>
    </w:p>
    <w:p w:rsidR="000B5BAB" w:rsidRDefault="000B5BAB" w:rsidP="000B5BAB">
      <w:pPr>
        <w:ind w:left="360"/>
        <w:jc w:val="both"/>
        <w:rPr>
          <w:sz w:val="22"/>
          <w:szCs w:val="22"/>
        </w:rPr>
      </w:pPr>
    </w:p>
    <w:p w:rsidR="000B5BAB" w:rsidRPr="00341076" w:rsidRDefault="000B5BAB" w:rsidP="000B5BAB">
      <w:pPr>
        <w:ind w:left="360"/>
        <w:jc w:val="both"/>
      </w:pPr>
    </w:p>
    <w:p w:rsidR="000B5BAB" w:rsidRPr="002A0A7C" w:rsidRDefault="000B5BAB" w:rsidP="000B5BAB">
      <w:pPr>
        <w:pStyle w:val="Nadpis1"/>
        <w:rPr>
          <w:b/>
          <w:bCs/>
          <w:caps/>
          <w:sz w:val="32"/>
        </w:rPr>
      </w:pPr>
      <w:bookmarkStart w:id="8" w:name="_Toc510014717"/>
      <w:r w:rsidRPr="002A0A7C">
        <w:rPr>
          <w:b/>
          <w:bCs/>
          <w:caps/>
          <w:sz w:val="32"/>
        </w:rPr>
        <w:t>4. Výrok audítora k ročnej účtovnej závierke</w:t>
      </w:r>
      <w:bookmarkEnd w:id="8"/>
    </w:p>
    <w:p w:rsidR="000B5BAB" w:rsidRPr="002A0A7C" w:rsidRDefault="000B5BAB" w:rsidP="000B5BAB">
      <w:pPr>
        <w:ind w:left="360"/>
        <w:jc w:val="both"/>
        <w:rPr>
          <w:caps/>
          <w:sz w:val="32"/>
          <w:szCs w:val="32"/>
        </w:rPr>
      </w:pPr>
    </w:p>
    <w:p w:rsidR="000B5BAB" w:rsidRDefault="000B5BAB" w:rsidP="000B5BAB">
      <w:pPr>
        <w:ind w:left="360"/>
        <w:jc w:val="both"/>
      </w:pPr>
      <w:r w:rsidRPr="002A0A7C">
        <w:t>Vzhľadom na skutočnosť, že dotácie zo štátneho rozpočtu, z rozpočtu štátneho fondu a z rozpoč</w:t>
      </w:r>
      <w:r>
        <w:t>tu obce neprekročili v roku 2017</w:t>
      </w:r>
      <w:r w:rsidRPr="002A0A7C">
        <w:t xml:space="preserve"> sumu 33 193 eur a príjmy</w:t>
      </w:r>
      <w:r>
        <w:t xml:space="preserve"> CPRR, no. za rok 2017</w:t>
      </w:r>
      <w:r w:rsidRPr="002A0A7C">
        <w:t xml:space="preserve"> neboli vyššie ako 165 969 eur, audit v súlade s § 33 ods. 3 Zákona vykonaný nebol.-</w:t>
      </w:r>
    </w:p>
    <w:p w:rsidR="000171B8" w:rsidRDefault="000171B8" w:rsidP="000B5BAB">
      <w:pPr>
        <w:ind w:left="360"/>
        <w:jc w:val="both"/>
      </w:pPr>
    </w:p>
    <w:p w:rsidR="000171B8" w:rsidRPr="002A0A7C" w:rsidRDefault="000171B8" w:rsidP="000B5BAB">
      <w:pPr>
        <w:ind w:left="360"/>
        <w:jc w:val="both"/>
      </w:pPr>
    </w:p>
    <w:p w:rsidR="000B5BAB" w:rsidRPr="002A0A7C" w:rsidRDefault="000B5BAB" w:rsidP="000B5BAB">
      <w:pPr>
        <w:ind w:left="360"/>
        <w:jc w:val="both"/>
        <w:rPr>
          <w:sz w:val="22"/>
          <w:szCs w:val="22"/>
        </w:rPr>
      </w:pPr>
    </w:p>
    <w:p w:rsidR="000B5BAB" w:rsidRPr="002A0A7C" w:rsidRDefault="000B5BAB" w:rsidP="000B5BAB">
      <w:pPr>
        <w:ind w:left="360"/>
        <w:jc w:val="both"/>
        <w:rPr>
          <w:sz w:val="22"/>
          <w:szCs w:val="22"/>
        </w:rPr>
      </w:pPr>
    </w:p>
    <w:p w:rsidR="000B5BAB" w:rsidRPr="002A0A7C" w:rsidRDefault="000B5BAB" w:rsidP="000B5BAB">
      <w:pPr>
        <w:pStyle w:val="Nadpis1"/>
        <w:rPr>
          <w:b/>
          <w:bCs/>
          <w:caps/>
          <w:sz w:val="32"/>
        </w:rPr>
      </w:pPr>
      <w:bookmarkStart w:id="9" w:name="_Toc510014718"/>
      <w:r w:rsidRPr="002A0A7C">
        <w:rPr>
          <w:b/>
          <w:bCs/>
          <w:caps/>
          <w:sz w:val="32"/>
        </w:rPr>
        <w:lastRenderedPageBreak/>
        <w:t>5. Prehľad o peňažných príjmoch a výdavkoch</w:t>
      </w:r>
      <w:bookmarkEnd w:id="9"/>
    </w:p>
    <w:p w:rsidR="000B5BAB" w:rsidRPr="002A0A7C" w:rsidRDefault="000B5BAB" w:rsidP="000B5BAB">
      <w:pPr>
        <w:jc w:val="both"/>
        <w:rPr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3"/>
        <w:gridCol w:w="2263"/>
        <w:gridCol w:w="2259"/>
        <w:gridCol w:w="2269"/>
      </w:tblGrid>
      <w:tr w:rsidR="000B5BAB" w:rsidRPr="002A0A7C" w:rsidTr="00701A72">
        <w:trPr>
          <w:trHeight w:val="450"/>
        </w:trPr>
        <w:tc>
          <w:tcPr>
            <w:tcW w:w="1835" w:type="dxa"/>
          </w:tcPr>
          <w:p w:rsidR="000B5BAB" w:rsidRPr="002A0A7C" w:rsidRDefault="000B5BAB" w:rsidP="00701A72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0B5BAB" w:rsidRPr="002A0A7C" w:rsidRDefault="000B5BAB" w:rsidP="00701A72">
            <w:pPr>
              <w:jc w:val="center"/>
              <w:rPr>
                <w:sz w:val="22"/>
                <w:szCs w:val="22"/>
              </w:rPr>
            </w:pPr>
            <w:r w:rsidRPr="002A0A7C">
              <w:rPr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:rsidR="000B5BAB" w:rsidRPr="002A0A7C" w:rsidRDefault="000B5BAB" w:rsidP="00701A72">
            <w:pPr>
              <w:jc w:val="center"/>
              <w:rPr>
                <w:sz w:val="22"/>
                <w:szCs w:val="22"/>
              </w:rPr>
            </w:pPr>
            <w:r w:rsidRPr="002A0A7C">
              <w:rPr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:rsidR="000B5BAB" w:rsidRPr="002A0A7C" w:rsidRDefault="000B5BAB" w:rsidP="00701A72">
            <w:pPr>
              <w:jc w:val="center"/>
              <w:rPr>
                <w:sz w:val="22"/>
                <w:szCs w:val="22"/>
              </w:rPr>
            </w:pPr>
            <w:r w:rsidRPr="002A0A7C">
              <w:rPr>
                <w:sz w:val="22"/>
                <w:szCs w:val="22"/>
              </w:rPr>
              <w:t>Zostatok k 31.12.201</w:t>
            </w:r>
            <w:r>
              <w:rPr>
                <w:sz w:val="22"/>
                <w:szCs w:val="22"/>
              </w:rPr>
              <w:t>7</w:t>
            </w:r>
          </w:p>
        </w:tc>
      </w:tr>
      <w:tr w:rsidR="000B5BAB" w:rsidRPr="002A0A7C" w:rsidTr="00701A72">
        <w:trPr>
          <w:trHeight w:val="334"/>
        </w:trPr>
        <w:tc>
          <w:tcPr>
            <w:tcW w:w="1835" w:type="dxa"/>
          </w:tcPr>
          <w:p w:rsidR="000B5BAB" w:rsidRPr="002A0A7C" w:rsidRDefault="000B5BAB" w:rsidP="00701A72">
            <w:pPr>
              <w:jc w:val="both"/>
              <w:rPr>
                <w:sz w:val="22"/>
                <w:szCs w:val="22"/>
              </w:rPr>
            </w:pPr>
            <w:r w:rsidRPr="002A0A7C">
              <w:rPr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:rsidR="000B5BAB" w:rsidRPr="002A0A7C" w:rsidRDefault="000B5BAB" w:rsidP="00701A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A6263">
              <w:rPr>
                <w:sz w:val="22"/>
                <w:szCs w:val="22"/>
              </w:rPr>
              <w:t>56</w:t>
            </w:r>
            <w:r>
              <w:rPr>
                <w:sz w:val="22"/>
                <w:szCs w:val="22"/>
              </w:rPr>
              <w:t> </w:t>
            </w:r>
            <w:r w:rsidR="009A6263">
              <w:rPr>
                <w:sz w:val="22"/>
                <w:szCs w:val="22"/>
              </w:rPr>
              <w:t>264</w:t>
            </w:r>
            <w:r>
              <w:rPr>
                <w:sz w:val="22"/>
                <w:szCs w:val="22"/>
              </w:rPr>
              <w:t>,49</w:t>
            </w:r>
          </w:p>
        </w:tc>
        <w:tc>
          <w:tcPr>
            <w:tcW w:w="2303" w:type="dxa"/>
          </w:tcPr>
          <w:p w:rsidR="000B5BAB" w:rsidRPr="002A0A7C" w:rsidRDefault="009A6263" w:rsidP="00701A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98 145,72</w:t>
            </w:r>
          </w:p>
        </w:tc>
        <w:tc>
          <w:tcPr>
            <w:tcW w:w="2303" w:type="dxa"/>
          </w:tcPr>
          <w:p w:rsidR="000B5BAB" w:rsidRPr="002A0A7C" w:rsidRDefault="000B5BAB" w:rsidP="00701A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61 017,42</w:t>
            </w:r>
          </w:p>
        </w:tc>
      </w:tr>
    </w:tbl>
    <w:p w:rsidR="000B5BAB" w:rsidRDefault="000B5BAB" w:rsidP="000B5BAB">
      <w:pPr>
        <w:ind w:left="360"/>
        <w:jc w:val="both"/>
        <w:rPr>
          <w:caps/>
          <w:sz w:val="32"/>
          <w:szCs w:val="32"/>
        </w:rPr>
      </w:pPr>
    </w:p>
    <w:p w:rsidR="000B5BAB" w:rsidRDefault="000B5BAB" w:rsidP="000B5BAB">
      <w:pPr>
        <w:ind w:left="360"/>
        <w:jc w:val="both"/>
        <w:rPr>
          <w:caps/>
          <w:sz w:val="32"/>
          <w:szCs w:val="32"/>
        </w:rPr>
      </w:pPr>
    </w:p>
    <w:p w:rsidR="000B5BAB" w:rsidRDefault="000B5BAB" w:rsidP="000B5BAB">
      <w:pPr>
        <w:pStyle w:val="Nadpis1"/>
        <w:rPr>
          <w:b/>
          <w:bCs/>
          <w:caps/>
          <w:sz w:val="32"/>
        </w:rPr>
      </w:pPr>
    </w:p>
    <w:p w:rsidR="000B5BAB" w:rsidRPr="002A0A7C" w:rsidRDefault="000B5BAB" w:rsidP="000B5BAB">
      <w:pPr>
        <w:pStyle w:val="Nadpis1"/>
        <w:rPr>
          <w:b/>
          <w:bCs/>
          <w:caps/>
          <w:sz w:val="32"/>
        </w:rPr>
      </w:pPr>
      <w:bookmarkStart w:id="10" w:name="_Toc510014719"/>
      <w:r w:rsidRPr="002A0A7C">
        <w:rPr>
          <w:b/>
          <w:bCs/>
          <w:caps/>
          <w:sz w:val="32"/>
        </w:rPr>
        <w:t>6. Stav a pohyb majetku a záväzkov organizácie</w:t>
      </w:r>
      <w:bookmarkEnd w:id="10"/>
    </w:p>
    <w:p w:rsidR="000B5BAB" w:rsidRPr="002A0A7C" w:rsidRDefault="000B5BAB" w:rsidP="000B5BAB">
      <w:pPr>
        <w:ind w:left="360"/>
        <w:jc w:val="both"/>
        <w:rPr>
          <w:caps/>
          <w:sz w:val="32"/>
          <w:szCs w:val="32"/>
        </w:rPr>
      </w:pPr>
    </w:p>
    <w:p w:rsidR="000B5BAB" w:rsidRPr="002A0A7C" w:rsidRDefault="000B5BAB" w:rsidP="000B5BAB">
      <w:pPr>
        <w:ind w:left="360"/>
        <w:jc w:val="both"/>
      </w:pPr>
      <w:r>
        <w:t>Stav aktív a pasív k 31.12.2017</w:t>
      </w:r>
      <w:r w:rsidRPr="002A0A7C">
        <w:t xml:space="preserve"> predstavuje sumu </w:t>
      </w:r>
      <w:r>
        <w:t xml:space="preserve">61 200,42 </w:t>
      </w:r>
      <w:r w:rsidRPr="002A0A7C">
        <w:t xml:space="preserve">EUR. Z toho majetok vo výške </w:t>
      </w:r>
      <w:r>
        <w:t xml:space="preserve">61 200,42 </w:t>
      </w:r>
      <w:r w:rsidRPr="002A0A7C">
        <w:t>EUR pozostáva z:</w:t>
      </w:r>
    </w:p>
    <w:p w:rsidR="000B5BAB" w:rsidRPr="002A0A7C" w:rsidRDefault="000B5BAB" w:rsidP="000B5BAB">
      <w:pPr>
        <w:numPr>
          <w:ilvl w:val="0"/>
          <w:numId w:val="5"/>
        </w:numPr>
        <w:jc w:val="both"/>
      </w:pPr>
      <w:r w:rsidRPr="002A0A7C">
        <w:t>dlhodobého majetku: 0 EUR</w:t>
      </w:r>
    </w:p>
    <w:p w:rsidR="000B5BAB" w:rsidRDefault="000B5BAB" w:rsidP="000B5BAB">
      <w:pPr>
        <w:numPr>
          <w:ilvl w:val="0"/>
          <w:numId w:val="5"/>
        </w:numPr>
        <w:jc w:val="both"/>
      </w:pPr>
      <w:r w:rsidRPr="002A0A7C">
        <w:t xml:space="preserve">krátkodobého majetku: </w:t>
      </w:r>
      <w:r>
        <w:t>61 017,42</w:t>
      </w:r>
      <w:r w:rsidRPr="002A0A7C">
        <w:t xml:space="preserve"> EUR</w:t>
      </w:r>
    </w:p>
    <w:p w:rsidR="000B5BAB" w:rsidRPr="002A0A7C" w:rsidRDefault="000B5BAB" w:rsidP="000B5BAB">
      <w:pPr>
        <w:numPr>
          <w:ilvl w:val="0"/>
          <w:numId w:val="5"/>
        </w:numPr>
        <w:jc w:val="both"/>
      </w:pPr>
      <w:r>
        <w:t>časové rozlíšenie (náklady budúcich období): 183,00 EUR</w:t>
      </w:r>
    </w:p>
    <w:p w:rsidR="000B5BAB" w:rsidRPr="002A0A7C" w:rsidRDefault="000B5BAB" w:rsidP="000B5BAB">
      <w:pPr>
        <w:ind w:left="360"/>
        <w:jc w:val="both"/>
      </w:pPr>
    </w:p>
    <w:p w:rsidR="000B5BAB" w:rsidRPr="002A0A7C" w:rsidRDefault="000B5BAB" w:rsidP="000B5BAB">
      <w:pPr>
        <w:ind w:left="360"/>
        <w:jc w:val="both"/>
      </w:pPr>
      <w:r>
        <w:t>K 31.12.2017</w:t>
      </w:r>
      <w:r w:rsidRPr="002A0A7C">
        <w:t xml:space="preserve"> predstavoval (i):</w:t>
      </w:r>
    </w:p>
    <w:p w:rsidR="000B5BAB" w:rsidRPr="002A0A7C" w:rsidRDefault="000B5BAB" w:rsidP="000B5BAB">
      <w:pPr>
        <w:numPr>
          <w:ilvl w:val="0"/>
          <w:numId w:val="4"/>
        </w:numPr>
        <w:jc w:val="both"/>
      </w:pPr>
      <w:r w:rsidRPr="002A0A7C">
        <w:t xml:space="preserve">finančný majetok čiastku </w:t>
      </w:r>
      <w:r>
        <w:t>61 017,42</w:t>
      </w:r>
      <w:r w:rsidRPr="002A0A7C">
        <w:t xml:space="preserve"> EUR;</w:t>
      </w:r>
    </w:p>
    <w:p w:rsidR="000B5BAB" w:rsidRDefault="000B5BAB" w:rsidP="000B5BAB">
      <w:pPr>
        <w:numPr>
          <w:ilvl w:val="0"/>
          <w:numId w:val="4"/>
        </w:numPr>
        <w:jc w:val="both"/>
      </w:pPr>
      <w:r w:rsidRPr="002A0A7C">
        <w:t xml:space="preserve">obežný majetok čiastku </w:t>
      </w:r>
      <w:r>
        <w:t>61 017,42</w:t>
      </w:r>
      <w:r w:rsidRPr="002A0A7C">
        <w:t xml:space="preserve"> EUR;</w:t>
      </w:r>
    </w:p>
    <w:p w:rsidR="000B5BAB" w:rsidRPr="002A0A7C" w:rsidRDefault="000B5BAB" w:rsidP="000B5BAB">
      <w:pPr>
        <w:numPr>
          <w:ilvl w:val="0"/>
          <w:numId w:val="4"/>
        </w:numPr>
        <w:jc w:val="both"/>
      </w:pPr>
      <w:r>
        <w:t>časové rozlíšenie (náklady budúcich období) 183,00 EUR</w:t>
      </w:r>
    </w:p>
    <w:p w:rsidR="000B5BAB" w:rsidRPr="002A0A7C" w:rsidRDefault="000B5BAB" w:rsidP="000B5BAB">
      <w:pPr>
        <w:numPr>
          <w:ilvl w:val="0"/>
          <w:numId w:val="4"/>
        </w:numPr>
        <w:jc w:val="both"/>
      </w:pPr>
      <w:r w:rsidRPr="002A0A7C">
        <w:t xml:space="preserve">vlastné zdroje krytia majetku čiastku </w:t>
      </w:r>
      <w:r>
        <w:t>283,55</w:t>
      </w:r>
      <w:r w:rsidRPr="002A0A7C">
        <w:t xml:space="preserve"> EUR;</w:t>
      </w:r>
    </w:p>
    <w:p w:rsidR="000B5BAB" w:rsidRPr="002A0A7C" w:rsidRDefault="000B5BAB" w:rsidP="000B5BAB">
      <w:pPr>
        <w:numPr>
          <w:ilvl w:val="0"/>
          <w:numId w:val="4"/>
        </w:numPr>
        <w:jc w:val="both"/>
      </w:pPr>
      <w:r w:rsidRPr="002A0A7C">
        <w:t xml:space="preserve">cudzie zdroje krytia majetku čiastku </w:t>
      </w:r>
      <w:r>
        <w:t>60 733,87</w:t>
      </w:r>
      <w:r w:rsidRPr="002A0A7C">
        <w:t xml:space="preserve"> EUR;</w:t>
      </w:r>
    </w:p>
    <w:p w:rsidR="000B5BAB" w:rsidRPr="002A0A7C" w:rsidRDefault="000B5BAB" w:rsidP="000B5BAB">
      <w:pPr>
        <w:numPr>
          <w:ilvl w:val="0"/>
          <w:numId w:val="4"/>
        </w:numPr>
        <w:jc w:val="both"/>
      </w:pPr>
      <w:r w:rsidRPr="002A0A7C">
        <w:t>oprávky k dlhodobému hmotnému majetku čiastku 0 EUR;</w:t>
      </w:r>
    </w:p>
    <w:p w:rsidR="000B5BAB" w:rsidRPr="002A0A7C" w:rsidRDefault="000B5BAB" w:rsidP="000B5BAB">
      <w:pPr>
        <w:numPr>
          <w:ilvl w:val="0"/>
          <w:numId w:val="4"/>
        </w:numPr>
        <w:jc w:val="both"/>
      </w:pPr>
      <w:r w:rsidRPr="002A0A7C">
        <w:t>oprávky k dlhodobému nehmotnému majetku čiastku 0 EUR</w:t>
      </w:r>
    </w:p>
    <w:p w:rsidR="000B5BAB" w:rsidRPr="002A0A7C" w:rsidRDefault="000B5BAB" w:rsidP="000B5BAB">
      <w:pPr>
        <w:numPr>
          <w:ilvl w:val="0"/>
          <w:numId w:val="4"/>
        </w:numPr>
        <w:jc w:val="both"/>
      </w:pPr>
      <w:r w:rsidRPr="002A0A7C">
        <w:t xml:space="preserve">dlhodobé záväzky čiastku </w:t>
      </w:r>
      <w:r>
        <w:t>232,63</w:t>
      </w:r>
      <w:r w:rsidRPr="002A0A7C">
        <w:t xml:space="preserve"> EUR;</w:t>
      </w:r>
    </w:p>
    <w:p w:rsidR="000B5BAB" w:rsidRDefault="000B5BAB" w:rsidP="000B5BAB">
      <w:pPr>
        <w:numPr>
          <w:ilvl w:val="0"/>
          <w:numId w:val="4"/>
        </w:numPr>
        <w:jc w:val="both"/>
      </w:pPr>
      <w:r w:rsidRPr="002A0A7C">
        <w:t xml:space="preserve">krátkodobé záväzky čiastku </w:t>
      </w:r>
      <w:r>
        <w:t>60 501,24</w:t>
      </w:r>
      <w:r w:rsidRPr="002A0A7C">
        <w:t xml:space="preserve"> EUR.</w:t>
      </w:r>
    </w:p>
    <w:p w:rsidR="000B5BAB" w:rsidRPr="002A0A7C" w:rsidRDefault="000B5BAB" w:rsidP="000B5BAB">
      <w:pPr>
        <w:numPr>
          <w:ilvl w:val="0"/>
          <w:numId w:val="4"/>
        </w:numPr>
        <w:jc w:val="both"/>
      </w:pPr>
      <w:r>
        <w:t>Časové rozlíšenie (výnosy budúcich období): 183,00 EUR</w:t>
      </w:r>
    </w:p>
    <w:p w:rsidR="000B5BAB" w:rsidRPr="002A0A7C" w:rsidRDefault="000B5BAB" w:rsidP="000B5BAB">
      <w:pPr>
        <w:ind w:left="360"/>
        <w:jc w:val="both"/>
        <w:rPr>
          <w:sz w:val="22"/>
          <w:szCs w:val="22"/>
        </w:rPr>
      </w:pPr>
    </w:p>
    <w:p w:rsidR="000B5BAB" w:rsidRPr="002A0A7C" w:rsidRDefault="000B5BAB" w:rsidP="000B5BAB">
      <w:pPr>
        <w:pStyle w:val="Nadpis1"/>
        <w:rPr>
          <w:b/>
          <w:bCs/>
          <w:caps/>
          <w:sz w:val="32"/>
        </w:rPr>
      </w:pPr>
      <w:bookmarkStart w:id="11" w:name="_Toc510014720"/>
      <w:r w:rsidRPr="002A0A7C">
        <w:rPr>
          <w:b/>
          <w:bCs/>
          <w:caps/>
          <w:sz w:val="32"/>
        </w:rPr>
        <w:t>7. Zmeny a nové zloženie organizácie</w:t>
      </w:r>
      <w:bookmarkEnd w:id="11"/>
    </w:p>
    <w:p w:rsidR="000B5BAB" w:rsidRPr="002A0A7C" w:rsidRDefault="000B5BAB" w:rsidP="000B5BAB">
      <w:pPr>
        <w:jc w:val="both"/>
        <w:rPr>
          <w:b/>
          <w:caps/>
          <w:sz w:val="32"/>
          <w:szCs w:val="32"/>
          <w:u w:val="single"/>
        </w:rPr>
      </w:pPr>
    </w:p>
    <w:p w:rsidR="000B5BAB" w:rsidRPr="002A0A7C" w:rsidRDefault="000B5BAB" w:rsidP="000B5BAB">
      <w:pPr>
        <w:pStyle w:val="Zkladntext2"/>
        <w:spacing w:before="120" w:line="276" w:lineRule="auto"/>
        <w:rPr>
          <w:sz w:val="24"/>
          <w:szCs w:val="24"/>
          <w:lang w:val="sk-SK"/>
        </w:rPr>
      </w:pPr>
      <w:r w:rsidRPr="002A0A7C">
        <w:rPr>
          <w:sz w:val="24"/>
          <w:szCs w:val="24"/>
          <w:lang w:val="sk-SK"/>
        </w:rPr>
        <w:t xml:space="preserve">Stav ku </w:t>
      </w:r>
      <w:r w:rsidR="00AF1062">
        <w:rPr>
          <w:sz w:val="24"/>
          <w:szCs w:val="24"/>
          <w:lang w:val="sk-SK"/>
        </w:rPr>
        <w:t>31</w:t>
      </w:r>
      <w:r>
        <w:rPr>
          <w:sz w:val="24"/>
          <w:szCs w:val="24"/>
          <w:lang w:val="sk-SK"/>
        </w:rPr>
        <w:t>.</w:t>
      </w:r>
      <w:r w:rsidR="00AF1062">
        <w:rPr>
          <w:sz w:val="24"/>
          <w:szCs w:val="24"/>
          <w:lang w:val="sk-SK"/>
        </w:rPr>
        <w:t>12.</w:t>
      </w:r>
      <w:r w:rsidRPr="002A0A7C">
        <w:rPr>
          <w:sz w:val="24"/>
          <w:szCs w:val="24"/>
          <w:lang w:val="sk-SK"/>
        </w:rPr>
        <w:t>201</w:t>
      </w:r>
      <w:r w:rsidR="001C41A8">
        <w:rPr>
          <w:sz w:val="24"/>
          <w:szCs w:val="24"/>
          <w:lang w:val="sk-SK"/>
        </w:rPr>
        <w:t>7</w:t>
      </w:r>
      <w:r w:rsidRPr="002A0A7C">
        <w:rPr>
          <w:sz w:val="24"/>
          <w:szCs w:val="24"/>
          <w:lang w:val="sk-SK"/>
        </w:rPr>
        <w:t>:</w:t>
      </w:r>
    </w:p>
    <w:p w:rsidR="000B5BAB" w:rsidRPr="002A0A7C" w:rsidRDefault="000B5BAB" w:rsidP="000B5BAB">
      <w:pPr>
        <w:pStyle w:val="Zkladntext2"/>
        <w:spacing w:before="120" w:line="276" w:lineRule="auto"/>
        <w:rPr>
          <w:b/>
          <w:sz w:val="24"/>
          <w:szCs w:val="24"/>
          <w:lang w:val="sk-SK"/>
        </w:rPr>
      </w:pPr>
      <w:r w:rsidRPr="002A0A7C">
        <w:rPr>
          <w:b/>
          <w:sz w:val="24"/>
          <w:szCs w:val="24"/>
          <w:lang w:val="sk-SK"/>
        </w:rPr>
        <w:t>Členovia Správnej rady:</w:t>
      </w:r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>Ing. Peter Balogh, prednosta Okresného úradu Revúca</w:t>
      </w:r>
    </w:p>
    <w:p w:rsidR="000B5BAB" w:rsidRPr="002A0A7C" w:rsidRDefault="00B93825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>
        <w:t>Mgr</w:t>
      </w:r>
      <w:r w:rsidR="000B5BAB" w:rsidRPr="002A0A7C">
        <w:t>. Dušan Bodnár, zástupca mikroregiónu „Ratková a okolie“</w:t>
      </w:r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 xml:space="preserve">Ing. Jaroslav </w:t>
      </w:r>
      <w:proofErr w:type="spellStart"/>
      <w:r w:rsidRPr="002A0A7C">
        <w:t>Demian</w:t>
      </w:r>
      <w:proofErr w:type="spellEnd"/>
      <w:r w:rsidRPr="002A0A7C">
        <w:t xml:space="preserve">, riaditeľ Úradu práce, sociálnych vecí a rodiny Revúca (členom od 7. februára 2017, vymenil p. Vieru </w:t>
      </w:r>
      <w:proofErr w:type="spellStart"/>
      <w:r w:rsidRPr="002A0A7C">
        <w:t>Hanesovskú</w:t>
      </w:r>
      <w:proofErr w:type="spellEnd"/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 xml:space="preserve">MVDr. Eva </w:t>
      </w:r>
      <w:proofErr w:type="spellStart"/>
      <w:r w:rsidRPr="002A0A7C">
        <w:t>Cireňová</w:t>
      </w:r>
      <w:proofErr w:type="spellEnd"/>
      <w:r w:rsidRPr="002A0A7C">
        <w:t xml:space="preserve">, </w:t>
      </w:r>
      <w:proofErr w:type="spellStart"/>
      <w:r w:rsidRPr="002A0A7C">
        <w:t>primátoka</w:t>
      </w:r>
      <w:proofErr w:type="spellEnd"/>
      <w:r w:rsidRPr="002A0A7C">
        <w:t xml:space="preserve"> mesta Revúca </w:t>
      </w:r>
      <w:r w:rsidRPr="002A0A7C">
        <w:tab/>
      </w:r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 xml:space="preserve">Mgr. Laura </w:t>
      </w:r>
      <w:proofErr w:type="spellStart"/>
      <w:r w:rsidRPr="002A0A7C">
        <w:t>Durančíková</w:t>
      </w:r>
      <w:proofErr w:type="spellEnd"/>
      <w:r w:rsidRPr="002A0A7C">
        <w:t xml:space="preserve">, zástupca mikroregiónu „Pod </w:t>
      </w:r>
      <w:proofErr w:type="spellStart"/>
      <w:r w:rsidRPr="002A0A7C">
        <w:t>Mutnom</w:t>
      </w:r>
      <w:proofErr w:type="spellEnd"/>
      <w:r w:rsidRPr="002A0A7C">
        <w:t>“</w:t>
      </w:r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 xml:space="preserve">Mgr. Mária </w:t>
      </w:r>
      <w:proofErr w:type="spellStart"/>
      <w:r w:rsidRPr="002A0A7C">
        <w:t>Duszová</w:t>
      </w:r>
      <w:proofErr w:type="spellEnd"/>
      <w:r w:rsidRPr="002A0A7C">
        <w:t>, zástupca mikroregiónu „Turiec v Gemeri“</w:t>
      </w:r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 xml:space="preserve">Ing. Roman </w:t>
      </w:r>
      <w:proofErr w:type="spellStart"/>
      <w:r w:rsidRPr="002A0A7C">
        <w:t>Goldschmidt</w:t>
      </w:r>
      <w:proofErr w:type="spellEnd"/>
      <w:r w:rsidRPr="002A0A7C">
        <w:t>, zástupca mikroregiónu „Muránska planina“</w:t>
      </w:r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>MVDr. Milan Kolesár, primátor mesta Jelšava</w:t>
      </w:r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 xml:space="preserve">Ing. Július </w:t>
      </w:r>
      <w:proofErr w:type="spellStart"/>
      <w:r w:rsidRPr="002A0A7C">
        <w:t>Laššan</w:t>
      </w:r>
      <w:proofErr w:type="spellEnd"/>
      <w:r w:rsidRPr="002A0A7C">
        <w:t xml:space="preserve">, </w:t>
      </w:r>
      <w:r>
        <w:t>zástupca mikroregiónu</w:t>
      </w:r>
      <w:r w:rsidRPr="002A0A7C">
        <w:tab/>
      </w:r>
      <w:r w:rsidRPr="002A0A7C">
        <w:tab/>
      </w:r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 w:rsidRPr="002A0A7C">
        <w:t xml:space="preserve">Mgr. Anna </w:t>
      </w:r>
      <w:proofErr w:type="spellStart"/>
      <w:r w:rsidRPr="002A0A7C">
        <w:t>Szogedi</w:t>
      </w:r>
      <w:proofErr w:type="spellEnd"/>
      <w:r w:rsidRPr="002A0A7C">
        <w:t>, primátorka mesta Tornaľa</w:t>
      </w:r>
    </w:p>
    <w:p w:rsidR="000B5BAB" w:rsidRPr="002A0A7C" w:rsidRDefault="000B5BAB" w:rsidP="000B5BA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</w:pPr>
      <w:r>
        <w:t>MVDr</w:t>
      </w:r>
      <w:r w:rsidRPr="002A0A7C">
        <w:t xml:space="preserve">. Ján </w:t>
      </w:r>
      <w:proofErr w:type="spellStart"/>
      <w:r w:rsidRPr="002A0A7C">
        <w:t>Šeševička</w:t>
      </w:r>
      <w:proofErr w:type="spellEnd"/>
      <w:r w:rsidRPr="002A0A7C">
        <w:t xml:space="preserve">, </w:t>
      </w:r>
      <w:r>
        <w:t>zástupca mikroregiónu „Magnezit“</w:t>
      </w:r>
    </w:p>
    <w:p w:rsidR="000B5BAB" w:rsidRPr="002A0A7C" w:rsidRDefault="000B5BAB" w:rsidP="000B5BAB">
      <w:pPr>
        <w:pStyle w:val="Zkladntext2"/>
        <w:spacing w:before="120" w:line="276" w:lineRule="auto"/>
        <w:rPr>
          <w:b/>
          <w:bCs/>
          <w:sz w:val="24"/>
          <w:szCs w:val="24"/>
          <w:lang w:val="sk-SK"/>
        </w:rPr>
      </w:pPr>
      <w:r w:rsidRPr="002A0A7C">
        <w:rPr>
          <w:b/>
          <w:bCs/>
          <w:sz w:val="24"/>
          <w:szCs w:val="24"/>
          <w:lang w:val="sk-SK"/>
        </w:rPr>
        <w:lastRenderedPageBreak/>
        <w:t>Revízor:</w:t>
      </w:r>
    </w:p>
    <w:p w:rsidR="000B5BAB" w:rsidRPr="002A0A7C" w:rsidRDefault="000B5BAB" w:rsidP="000B5BAB">
      <w:pPr>
        <w:pStyle w:val="Zkladntext2"/>
        <w:spacing w:before="120" w:line="276" w:lineRule="auto"/>
        <w:ind w:left="708"/>
        <w:rPr>
          <w:bCs/>
          <w:sz w:val="24"/>
          <w:szCs w:val="24"/>
          <w:lang w:val="sk-SK"/>
        </w:rPr>
      </w:pPr>
      <w:r w:rsidRPr="002A0A7C">
        <w:rPr>
          <w:bCs/>
          <w:sz w:val="24"/>
          <w:szCs w:val="24"/>
          <w:lang w:val="sk-SK"/>
        </w:rPr>
        <w:t xml:space="preserve">Ing. Tímea </w:t>
      </w:r>
      <w:proofErr w:type="spellStart"/>
      <w:r w:rsidRPr="002A0A7C">
        <w:rPr>
          <w:bCs/>
          <w:sz w:val="24"/>
          <w:szCs w:val="24"/>
          <w:lang w:val="sk-SK"/>
        </w:rPr>
        <w:t>Koleszárová</w:t>
      </w:r>
      <w:proofErr w:type="spellEnd"/>
    </w:p>
    <w:p w:rsidR="000B5BAB" w:rsidRPr="002A0A7C" w:rsidRDefault="000B5BAB" w:rsidP="000B5BAB">
      <w:pPr>
        <w:pStyle w:val="Zkladntext2"/>
        <w:spacing w:before="120" w:line="276" w:lineRule="auto"/>
        <w:rPr>
          <w:b/>
          <w:bCs/>
          <w:sz w:val="24"/>
          <w:szCs w:val="24"/>
          <w:lang w:val="sk-SK"/>
        </w:rPr>
      </w:pPr>
      <w:r w:rsidRPr="002A0A7C">
        <w:rPr>
          <w:b/>
          <w:bCs/>
          <w:sz w:val="24"/>
          <w:szCs w:val="24"/>
          <w:lang w:val="sk-SK"/>
        </w:rPr>
        <w:t>Riaditeľ:</w:t>
      </w:r>
    </w:p>
    <w:p w:rsidR="000B5BAB" w:rsidRDefault="000B5BAB" w:rsidP="000B5BAB">
      <w:pPr>
        <w:pStyle w:val="Zkladntext2"/>
        <w:spacing w:before="120" w:line="276" w:lineRule="auto"/>
        <w:ind w:left="708"/>
        <w:rPr>
          <w:bCs/>
          <w:sz w:val="24"/>
          <w:szCs w:val="24"/>
          <w:lang w:val="sk-SK"/>
        </w:rPr>
      </w:pPr>
      <w:r w:rsidRPr="002A0A7C">
        <w:rPr>
          <w:bCs/>
          <w:sz w:val="24"/>
          <w:szCs w:val="24"/>
          <w:lang w:val="sk-SK"/>
        </w:rPr>
        <w:t xml:space="preserve">RNDr. Rudolf </w:t>
      </w:r>
      <w:proofErr w:type="spellStart"/>
      <w:r w:rsidRPr="002A0A7C">
        <w:rPr>
          <w:bCs/>
          <w:sz w:val="24"/>
          <w:szCs w:val="24"/>
          <w:lang w:val="sk-SK"/>
        </w:rPr>
        <w:t>Bauer</w:t>
      </w:r>
      <w:proofErr w:type="spellEnd"/>
      <w:r w:rsidRPr="002A0A7C">
        <w:rPr>
          <w:bCs/>
          <w:sz w:val="24"/>
          <w:szCs w:val="24"/>
          <w:lang w:val="sk-SK"/>
        </w:rPr>
        <w:t>, PhD.</w:t>
      </w:r>
    </w:p>
    <w:p w:rsidR="002B2D34" w:rsidRDefault="002B2D34" w:rsidP="000B5BAB">
      <w:pPr>
        <w:pStyle w:val="Zkladntext2"/>
        <w:spacing w:before="120" w:line="276" w:lineRule="auto"/>
        <w:ind w:left="708"/>
        <w:rPr>
          <w:bCs/>
          <w:sz w:val="24"/>
          <w:szCs w:val="24"/>
          <w:lang w:val="sk-SK"/>
        </w:rPr>
      </w:pPr>
    </w:p>
    <w:p w:rsidR="000B5BAB" w:rsidRDefault="000B5BAB" w:rsidP="000B5BAB">
      <w:pPr>
        <w:pStyle w:val="Zkladntext2"/>
        <w:spacing w:before="120" w:line="276" w:lineRule="auto"/>
        <w:rPr>
          <w:b/>
          <w:bCs/>
          <w:sz w:val="24"/>
          <w:szCs w:val="24"/>
          <w:lang w:val="sk-SK"/>
        </w:rPr>
      </w:pPr>
      <w:r w:rsidRPr="008B2D54">
        <w:rPr>
          <w:b/>
          <w:bCs/>
          <w:sz w:val="24"/>
          <w:szCs w:val="24"/>
          <w:lang w:val="sk-SK"/>
        </w:rPr>
        <w:t xml:space="preserve">Zamestnanci: </w:t>
      </w:r>
    </w:p>
    <w:p w:rsidR="000B5BAB" w:rsidRDefault="000B5BAB" w:rsidP="000B5BAB">
      <w:pPr>
        <w:pStyle w:val="Zkladntext2"/>
        <w:spacing w:before="120" w:line="276" w:lineRule="auto"/>
        <w:rPr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ab/>
      </w:r>
      <w:r>
        <w:rPr>
          <w:bCs/>
          <w:sz w:val="24"/>
          <w:szCs w:val="24"/>
          <w:lang w:val="sk-SK"/>
        </w:rPr>
        <w:t xml:space="preserve">Ing. Peter </w:t>
      </w:r>
      <w:proofErr w:type="spellStart"/>
      <w:r>
        <w:rPr>
          <w:bCs/>
          <w:sz w:val="24"/>
          <w:szCs w:val="24"/>
          <w:lang w:val="sk-SK"/>
        </w:rPr>
        <w:t>Kubičko</w:t>
      </w:r>
      <w:proofErr w:type="spellEnd"/>
      <w:r>
        <w:rPr>
          <w:bCs/>
          <w:sz w:val="24"/>
          <w:szCs w:val="24"/>
          <w:lang w:val="sk-SK"/>
        </w:rPr>
        <w:t>, PhD.</w:t>
      </w:r>
    </w:p>
    <w:p w:rsidR="000B5BAB" w:rsidRDefault="000B5BAB" w:rsidP="000B5BAB">
      <w:pPr>
        <w:pStyle w:val="Zkladntext2"/>
        <w:spacing w:before="120" w:line="276" w:lineRule="auto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ab/>
        <w:t>Mgr. Štefan Horváth</w:t>
      </w:r>
    </w:p>
    <w:p w:rsidR="000B5BAB" w:rsidRDefault="000B5BAB" w:rsidP="000B5BAB">
      <w:pPr>
        <w:pStyle w:val="Zkladntext2"/>
        <w:spacing w:before="120" w:line="276" w:lineRule="auto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ab/>
        <w:t>Réka Nagyová</w:t>
      </w:r>
    </w:p>
    <w:p w:rsidR="000B5BAB" w:rsidRDefault="000B5BAB" w:rsidP="000B5BAB">
      <w:pPr>
        <w:pStyle w:val="Zkladntext2"/>
        <w:spacing w:before="120" w:line="276" w:lineRule="auto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ab/>
        <w:t xml:space="preserve">Erika </w:t>
      </w:r>
      <w:proofErr w:type="spellStart"/>
      <w:r>
        <w:rPr>
          <w:bCs/>
          <w:sz w:val="24"/>
          <w:szCs w:val="24"/>
          <w:lang w:val="sk-SK"/>
        </w:rPr>
        <w:t>Sz</w:t>
      </w:r>
      <w:proofErr w:type="spellEnd"/>
      <w:r w:rsidR="006971A4">
        <w:rPr>
          <w:bCs/>
          <w:sz w:val="24"/>
          <w:szCs w:val="24"/>
          <w:lang w:val="hu-HU"/>
        </w:rPr>
        <w:t>ő</w:t>
      </w:r>
      <w:proofErr w:type="spellStart"/>
      <w:r>
        <w:rPr>
          <w:bCs/>
          <w:sz w:val="24"/>
          <w:szCs w:val="24"/>
          <w:lang w:val="sk-SK"/>
        </w:rPr>
        <w:t>ll</w:t>
      </w:r>
      <w:r w:rsidR="006971A4">
        <w:rPr>
          <w:bCs/>
          <w:sz w:val="24"/>
          <w:szCs w:val="24"/>
          <w:lang w:val="sk-SK"/>
        </w:rPr>
        <w:t>ő</w:t>
      </w:r>
      <w:r>
        <w:rPr>
          <w:bCs/>
          <w:sz w:val="24"/>
          <w:szCs w:val="24"/>
          <w:lang w:val="sk-SK"/>
        </w:rPr>
        <w:t>sová</w:t>
      </w:r>
      <w:proofErr w:type="spellEnd"/>
    </w:p>
    <w:p w:rsidR="000B5BAB" w:rsidRPr="002A0A7C" w:rsidRDefault="000B5BAB" w:rsidP="000B5BAB">
      <w:pPr>
        <w:jc w:val="both"/>
      </w:pPr>
    </w:p>
    <w:p w:rsidR="000B5BAB" w:rsidRPr="002A0A7C" w:rsidRDefault="000B5BAB" w:rsidP="000B5BAB">
      <w:pPr>
        <w:jc w:val="both"/>
      </w:pPr>
    </w:p>
    <w:p w:rsidR="000B5BAB" w:rsidRPr="002A0A7C" w:rsidRDefault="000B5BAB" w:rsidP="000B5BAB">
      <w:pPr>
        <w:pStyle w:val="Nadpis1"/>
        <w:rPr>
          <w:b/>
          <w:bCs/>
          <w:caps/>
          <w:sz w:val="32"/>
        </w:rPr>
      </w:pPr>
      <w:bookmarkStart w:id="12" w:name="_Toc510014721"/>
      <w:r w:rsidRPr="002A0A7C">
        <w:rPr>
          <w:b/>
          <w:bCs/>
          <w:caps/>
          <w:sz w:val="32"/>
        </w:rPr>
        <w:t>Návrh na uznesenie</w:t>
      </w:r>
      <w:bookmarkEnd w:id="12"/>
    </w:p>
    <w:p w:rsidR="000B5BAB" w:rsidRPr="002A0A7C" w:rsidRDefault="000B5BAB" w:rsidP="000B5BAB"/>
    <w:p w:rsidR="000B5BAB" w:rsidRPr="002A0A7C" w:rsidRDefault="000B5BAB" w:rsidP="000B5BAB">
      <w:r w:rsidRPr="002A0A7C">
        <w:t xml:space="preserve">Správna rada Centra podpory regionálneho rozvoja, </w:t>
      </w:r>
      <w:proofErr w:type="spellStart"/>
      <w:r w:rsidRPr="002A0A7C">
        <w:t>n.o</w:t>
      </w:r>
      <w:proofErr w:type="spellEnd"/>
      <w:r w:rsidRPr="002A0A7C">
        <w:t>.</w:t>
      </w:r>
    </w:p>
    <w:p w:rsidR="000B5BAB" w:rsidRPr="002A0A7C" w:rsidRDefault="000B5BAB" w:rsidP="000B5BAB"/>
    <w:p w:rsidR="000B5BAB" w:rsidRPr="002A0A7C" w:rsidRDefault="000B5BAB" w:rsidP="000B5BAB">
      <w:r w:rsidRPr="002A0A7C">
        <w:t xml:space="preserve">podľa par.19 Zákona č. 213/1997 </w:t>
      </w:r>
      <w:proofErr w:type="spellStart"/>
      <w:r w:rsidRPr="002A0A7C">
        <w:t>Z.z</w:t>
      </w:r>
      <w:proofErr w:type="spellEnd"/>
      <w:r w:rsidRPr="002A0A7C">
        <w:t xml:space="preserve">. o neziskových organizáciách poskytujúcich všeobecne prospešné služby v platnom znení a čl. IV Štatútu CPRR, </w:t>
      </w:r>
      <w:proofErr w:type="spellStart"/>
      <w:r w:rsidRPr="002A0A7C">
        <w:t>n.o</w:t>
      </w:r>
      <w:proofErr w:type="spellEnd"/>
      <w:r w:rsidRPr="002A0A7C">
        <w:t>.</w:t>
      </w:r>
    </w:p>
    <w:p w:rsidR="000B5BAB" w:rsidRPr="002A0A7C" w:rsidRDefault="000B5BAB" w:rsidP="000B5BAB"/>
    <w:p w:rsidR="000B5BAB" w:rsidRPr="002A0A7C" w:rsidRDefault="000B5BAB" w:rsidP="000B5BAB">
      <w:r w:rsidRPr="002A0A7C">
        <w:t xml:space="preserve">schvaľuje Výročnú </w:t>
      </w:r>
      <w:r>
        <w:t xml:space="preserve">správu neziskovej organizácie </w:t>
      </w:r>
      <w:r w:rsidRPr="002A0A7C">
        <w:t>Centra podpory region</w:t>
      </w:r>
      <w:r>
        <w:t xml:space="preserve">álneho rozvoja, </w:t>
      </w:r>
      <w:proofErr w:type="spellStart"/>
      <w:r>
        <w:t>n.o</w:t>
      </w:r>
      <w:proofErr w:type="spellEnd"/>
      <w:r>
        <w:t>. za rok 2017</w:t>
      </w: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  <w:r w:rsidRPr="002A0A7C">
        <w:t>Prerokované na zasadnutí</w:t>
      </w:r>
      <w:r>
        <w:t xml:space="preserve"> Správnej rady dňa </w:t>
      </w:r>
      <w:r w:rsidR="000F493D">
        <w:t xml:space="preserve">12.4.2018. </w:t>
      </w:r>
      <w:r w:rsidRPr="002A0A7C">
        <w:t xml:space="preserve"> </w:t>
      </w: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spacing w:line="276" w:lineRule="auto"/>
      </w:pPr>
    </w:p>
    <w:p w:rsidR="000B5BAB" w:rsidRPr="002A0A7C" w:rsidRDefault="000B5BAB" w:rsidP="000B5BAB">
      <w:pPr>
        <w:jc w:val="both"/>
      </w:pPr>
    </w:p>
    <w:p w:rsidR="000B5BAB" w:rsidRPr="002A0A7C" w:rsidRDefault="000B5BAB" w:rsidP="000B5BAB">
      <w:pPr>
        <w:pStyle w:val="Nadpis1"/>
        <w:rPr>
          <w:b/>
          <w:bCs/>
          <w:caps/>
          <w:sz w:val="32"/>
        </w:rPr>
      </w:pPr>
      <w:bookmarkStart w:id="13" w:name="_Toc510014722"/>
      <w:r w:rsidRPr="002A0A7C">
        <w:rPr>
          <w:b/>
          <w:bCs/>
          <w:caps/>
          <w:sz w:val="32"/>
        </w:rPr>
        <w:t>Príloha - Účtovná závierka</w:t>
      </w:r>
      <w:bookmarkEnd w:id="13"/>
    </w:p>
    <w:p w:rsidR="002D513B" w:rsidRDefault="002D513B"/>
    <w:p w:rsidR="008E2DE8" w:rsidRDefault="008E2DE8"/>
    <w:p w:rsidR="008E2DE8" w:rsidRPr="008E2DE8" w:rsidRDefault="008E2DE8" w:rsidP="008E2DE8"/>
    <w:p w:rsidR="008E2DE8" w:rsidRDefault="008E2DE8" w:rsidP="008E2DE8"/>
    <w:p w:rsidR="000B5BAB" w:rsidRDefault="000B5BAB" w:rsidP="008E2DE8">
      <w:pPr>
        <w:rPr>
          <w:noProof/>
        </w:rPr>
      </w:pPr>
    </w:p>
    <w:p w:rsidR="00EA3057" w:rsidRDefault="00EA3057" w:rsidP="008E2DE8"/>
    <w:p w:rsidR="00EA3057" w:rsidRDefault="00EA3057" w:rsidP="008E2DE8"/>
    <w:p w:rsidR="00EA3057" w:rsidRDefault="00EA3057" w:rsidP="008E2DE8"/>
    <w:p w:rsidR="00EA3057" w:rsidRDefault="00EA3057" w:rsidP="008E2DE8"/>
    <w:p w:rsidR="00EA3057" w:rsidRDefault="00EA3057" w:rsidP="008E2DE8"/>
    <w:p w:rsidR="00EA3057" w:rsidRDefault="00EA3057" w:rsidP="008E2DE8"/>
    <w:p w:rsidR="00EA3057" w:rsidRDefault="00EA3057" w:rsidP="008E2DE8"/>
    <w:p w:rsidR="00EA3057" w:rsidRDefault="00EA3057" w:rsidP="008E2DE8"/>
    <w:p w:rsidR="00EA3057" w:rsidRDefault="00EA3057" w:rsidP="008E2DE8"/>
    <w:p w:rsidR="00EA3057" w:rsidRDefault="00EA3057" w:rsidP="008E2DE8">
      <w:pPr>
        <w:rPr>
          <w:noProof/>
        </w:rPr>
      </w:pPr>
    </w:p>
    <w:p w:rsidR="00217F3A" w:rsidRPr="00EA3057" w:rsidRDefault="00EA3057" w:rsidP="00EA3057">
      <w:pPr>
        <w:rPr>
          <w:noProof/>
        </w:rPr>
        <w:sectPr w:rsidR="00217F3A" w:rsidRPr="00EA3057" w:rsidSect="008E2DE8">
          <w:footerReference w:type="default" r:id="rId2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noProof/>
        </w:rPr>
        <w:lastRenderedPageBreak/>
        <w:drawing>
          <wp:inline distT="0" distB="0" distL="0" distR="0" wp14:anchorId="3AA2FAAF" wp14:editId="58282817">
            <wp:extent cx="5930900" cy="8700031"/>
            <wp:effectExtent l="0" t="0" r="0" b="635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34502" t="11953" r="33862" b="5546"/>
                    <a:stretch/>
                  </pic:blipFill>
                  <pic:spPr bwMode="auto">
                    <a:xfrm>
                      <a:off x="0" y="0"/>
                      <a:ext cx="5931262" cy="87005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E2DE8" w:rsidRDefault="00217F3A" w:rsidP="008E2DE8">
      <w:r>
        <w:rPr>
          <w:noProof/>
        </w:rPr>
        <w:lastRenderedPageBreak/>
        <w:drawing>
          <wp:inline distT="0" distB="0" distL="0" distR="0" wp14:anchorId="183FA42E" wp14:editId="5C8A3793">
            <wp:extent cx="8891184" cy="5848350"/>
            <wp:effectExtent l="0" t="0" r="571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18078" t="15090" r="17878" b="5741"/>
                    <a:stretch/>
                  </pic:blipFill>
                  <pic:spPr bwMode="auto">
                    <a:xfrm>
                      <a:off x="0" y="0"/>
                      <a:ext cx="8919864" cy="58672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17F3A" w:rsidRDefault="00217F3A" w:rsidP="008E2DE8">
      <w:pPr>
        <w:rPr>
          <w:noProof/>
        </w:rPr>
      </w:pPr>
    </w:p>
    <w:p w:rsidR="00217F3A" w:rsidRDefault="00217F3A" w:rsidP="008E2DE8">
      <w:pPr>
        <w:sectPr w:rsidR="00217F3A" w:rsidSect="00217F3A">
          <w:pgSz w:w="16838" w:h="11906" w:orient="landscape"/>
          <w:pgMar w:top="1418" w:right="1418" w:bottom="1418" w:left="1418" w:header="708" w:footer="708" w:gutter="0"/>
          <w:cols w:space="708"/>
          <w:docGrid w:linePitch="360"/>
        </w:sectPr>
      </w:pPr>
      <w:r>
        <w:rPr>
          <w:noProof/>
        </w:rPr>
        <w:drawing>
          <wp:inline distT="0" distB="0" distL="0" distR="0" wp14:anchorId="6A19ADA9" wp14:editId="246B76D5">
            <wp:extent cx="8839200" cy="537845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l="17855" t="11427" r="17655" b="9218"/>
                    <a:stretch/>
                  </pic:blipFill>
                  <pic:spPr bwMode="auto">
                    <a:xfrm>
                      <a:off x="0" y="0"/>
                      <a:ext cx="8839200" cy="5378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17F3A" w:rsidRDefault="00217F3A" w:rsidP="00217F3A">
      <w:r>
        <w:rPr>
          <w:noProof/>
        </w:rPr>
        <w:lastRenderedPageBreak/>
        <w:drawing>
          <wp:inline distT="0" distB="0" distL="0" distR="0" wp14:anchorId="5D3C3575" wp14:editId="69DBBE2A">
            <wp:extent cx="8590907" cy="5835650"/>
            <wp:effectExtent l="0" t="0" r="127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17711" t="16886" r="17941" b="5790"/>
                    <a:stretch/>
                  </pic:blipFill>
                  <pic:spPr bwMode="auto">
                    <a:xfrm>
                      <a:off x="0" y="0"/>
                      <a:ext cx="8610509" cy="58489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17F3A" w:rsidRPr="00217F3A" w:rsidRDefault="00217F3A" w:rsidP="00217F3A">
      <w:r>
        <w:rPr>
          <w:noProof/>
        </w:rPr>
        <w:lastRenderedPageBreak/>
        <w:drawing>
          <wp:inline distT="0" distB="0" distL="0" distR="0" wp14:anchorId="074A3FA5" wp14:editId="56801A64">
            <wp:extent cx="8921750" cy="5562600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/>
                    <a:srcRect l="18497" t="17395" r="18369" b="5663"/>
                    <a:stretch/>
                  </pic:blipFill>
                  <pic:spPr bwMode="auto">
                    <a:xfrm>
                      <a:off x="0" y="0"/>
                      <a:ext cx="8924881" cy="55645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2D34" w:rsidRDefault="002B2D34" w:rsidP="00217F3A">
      <w:pPr>
        <w:rPr>
          <w:noProof/>
        </w:rPr>
      </w:pPr>
    </w:p>
    <w:p w:rsidR="00217F3A" w:rsidRPr="00217F3A" w:rsidRDefault="002B2D34" w:rsidP="00217F3A">
      <w:r>
        <w:rPr>
          <w:noProof/>
        </w:rPr>
        <w:drawing>
          <wp:inline distT="0" distB="0" distL="0" distR="0" wp14:anchorId="5A1F20FA" wp14:editId="74BEB9F5">
            <wp:extent cx="9029700" cy="5377180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l="18211" t="16759" r="18155" b="5916"/>
                    <a:stretch/>
                  </pic:blipFill>
                  <pic:spPr bwMode="auto">
                    <a:xfrm>
                      <a:off x="0" y="0"/>
                      <a:ext cx="9030955" cy="53779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17F3A" w:rsidRPr="00217F3A" w:rsidRDefault="00217F3A" w:rsidP="00217F3A"/>
    <w:p w:rsidR="00217F3A" w:rsidRPr="00217F3A" w:rsidRDefault="00217F3A" w:rsidP="00217F3A"/>
    <w:p w:rsidR="002B2D34" w:rsidRDefault="002B2D34" w:rsidP="00217F3A">
      <w:pPr>
        <w:rPr>
          <w:noProof/>
        </w:rPr>
      </w:pPr>
    </w:p>
    <w:p w:rsidR="00217F3A" w:rsidRPr="00217F3A" w:rsidRDefault="002B2D34" w:rsidP="00217F3A">
      <w:r>
        <w:rPr>
          <w:noProof/>
        </w:rPr>
        <w:drawing>
          <wp:inline distT="0" distB="0" distL="0" distR="0" wp14:anchorId="696F4471" wp14:editId="5FA87528">
            <wp:extent cx="9086850" cy="5022850"/>
            <wp:effectExtent l="0" t="0" r="0" b="635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l="17998" t="16887" r="18297" b="6425"/>
                    <a:stretch/>
                  </pic:blipFill>
                  <pic:spPr bwMode="auto">
                    <a:xfrm>
                      <a:off x="0" y="0"/>
                      <a:ext cx="9088294" cy="50236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2D34" w:rsidRDefault="002B2D34" w:rsidP="00217F3A">
      <w:pPr>
        <w:rPr>
          <w:noProof/>
        </w:rPr>
      </w:pPr>
    </w:p>
    <w:p w:rsidR="002B2D34" w:rsidRDefault="002B2D34" w:rsidP="00217F3A">
      <w:r>
        <w:rPr>
          <w:noProof/>
        </w:rPr>
        <w:drawing>
          <wp:inline distT="0" distB="0" distL="0" distR="0" wp14:anchorId="70041A3B" wp14:editId="7C5E5BDD">
            <wp:extent cx="9093200" cy="5372735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l="18070" t="16887" r="17938" b="6043"/>
                    <a:stretch/>
                  </pic:blipFill>
                  <pic:spPr bwMode="auto">
                    <a:xfrm>
                      <a:off x="0" y="0"/>
                      <a:ext cx="9095932" cy="53743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E2DE8" w:rsidRPr="00EA3057" w:rsidRDefault="002B2D34" w:rsidP="00EA3057">
      <w:r>
        <w:rPr>
          <w:noProof/>
        </w:rPr>
        <w:lastRenderedPageBreak/>
        <w:drawing>
          <wp:inline distT="0" distB="0" distL="0" distR="0" wp14:anchorId="0D356155" wp14:editId="0CB5F670">
            <wp:extent cx="9093200" cy="5560060"/>
            <wp:effectExtent l="0" t="0" r="0" b="254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/>
                    <a:srcRect l="18426" t="17014" r="18012" b="6043"/>
                    <a:stretch/>
                  </pic:blipFill>
                  <pic:spPr bwMode="auto">
                    <a:xfrm>
                      <a:off x="0" y="0"/>
                      <a:ext cx="9094495" cy="55608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E2DE8" w:rsidRPr="00EA3057" w:rsidSect="00217F3A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5FA2" w:rsidRDefault="00EF5FA2" w:rsidP="008E2DE8">
      <w:r>
        <w:separator/>
      </w:r>
    </w:p>
  </w:endnote>
  <w:endnote w:type="continuationSeparator" w:id="0">
    <w:p w:rsidR="00EF5FA2" w:rsidRDefault="00EF5FA2" w:rsidP="008E2D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-Bol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27142267"/>
      <w:docPartObj>
        <w:docPartGallery w:val="Page Numbers (Bottom of Page)"/>
        <w:docPartUnique/>
      </w:docPartObj>
    </w:sdtPr>
    <w:sdtEndPr/>
    <w:sdtContent>
      <w:p w:rsidR="000171B8" w:rsidRDefault="000171B8">
        <w:pPr>
          <w:pStyle w:val="Pta"/>
          <w:jc w:val="center"/>
        </w:pPr>
      </w:p>
      <w:p w:rsidR="000171B8" w:rsidRDefault="000171B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cs-CZ"/>
          </w:rPr>
          <w:t>2</w:t>
        </w:r>
        <w:r>
          <w:fldChar w:fldCharType="end"/>
        </w:r>
      </w:p>
    </w:sdtContent>
  </w:sdt>
  <w:p w:rsidR="000171B8" w:rsidRDefault="000171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5FA2" w:rsidRDefault="00EF5FA2" w:rsidP="008E2DE8">
      <w:r>
        <w:separator/>
      </w:r>
    </w:p>
  </w:footnote>
  <w:footnote w:type="continuationSeparator" w:id="0">
    <w:p w:rsidR="00EF5FA2" w:rsidRDefault="00EF5FA2" w:rsidP="008E2D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D1008"/>
    <w:multiLevelType w:val="hybridMultilevel"/>
    <w:tmpl w:val="481CB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CF015C4"/>
    <w:multiLevelType w:val="hybridMultilevel"/>
    <w:tmpl w:val="881ADA2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F51BD6"/>
    <w:multiLevelType w:val="hybridMultilevel"/>
    <w:tmpl w:val="41D87E3E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9881DFF"/>
    <w:multiLevelType w:val="hybridMultilevel"/>
    <w:tmpl w:val="CB96EA7A"/>
    <w:lvl w:ilvl="0" w:tplc="041B0001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550365"/>
    <w:multiLevelType w:val="hybridMultilevel"/>
    <w:tmpl w:val="FA0656D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8D74DE"/>
    <w:multiLevelType w:val="hybridMultilevel"/>
    <w:tmpl w:val="8320CF20"/>
    <w:lvl w:ilvl="0" w:tplc="041B0001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DD121F"/>
    <w:multiLevelType w:val="hybridMultilevel"/>
    <w:tmpl w:val="B3B84504"/>
    <w:lvl w:ilvl="0" w:tplc="A74C9C3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441B78"/>
    <w:multiLevelType w:val="hybridMultilevel"/>
    <w:tmpl w:val="68ECA6E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A11B38"/>
    <w:multiLevelType w:val="hybridMultilevel"/>
    <w:tmpl w:val="3050D93A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0"/>
  </w:num>
  <w:num w:numId="5">
    <w:abstractNumId w:val="1"/>
  </w:num>
  <w:num w:numId="6">
    <w:abstractNumId w:val="5"/>
  </w:num>
  <w:num w:numId="7">
    <w:abstractNumId w:val="8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BAB"/>
    <w:rsid w:val="000171B8"/>
    <w:rsid w:val="000B5BAB"/>
    <w:rsid w:val="000C15C4"/>
    <w:rsid w:val="000F493D"/>
    <w:rsid w:val="001C41A8"/>
    <w:rsid w:val="00217F3A"/>
    <w:rsid w:val="002B2D34"/>
    <w:rsid w:val="002D513B"/>
    <w:rsid w:val="00430C34"/>
    <w:rsid w:val="0046769F"/>
    <w:rsid w:val="0058538D"/>
    <w:rsid w:val="006971A4"/>
    <w:rsid w:val="007837B9"/>
    <w:rsid w:val="007D398D"/>
    <w:rsid w:val="008E2DE8"/>
    <w:rsid w:val="009A6263"/>
    <w:rsid w:val="009E20BE"/>
    <w:rsid w:val="00AF1062"/>
    <w:rsid w:val="00B565E4"/>
    <w:rsid w:val="00B93825"/>
    <w:rsid w:val="00BA6409"/>
    <w:rsid w:val="00D57BE9"/>
    <w:rsid w:val="00D70398"/>
    <w:rsid w:val="00E15DDD"/>
    <w:rsid w:val="00EA3057"/>
    <w:rsid w:val="00EF5FA2"/>
    <w:rsid w:val="00F61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E00A7E-E03E-4872-BD43-E3D4950CE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B5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0B5BAB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B5BAB"/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paragraph" w:styleId="Hlavika">
    <w:name w:val="header"/>
    <w:basedOn w:val="Normlny"/>
    <w:link w:val="HlavikaChar"/>
    <w:rsid w:val="000B5BAB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rsid w:val="000B5BA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Hypertextovprepojenie">
    <w:name w:val="Hyperlink"/>
    <w:uiPriority w:val="99"/>
    <w:rsid w:val="000B5BAB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0B5BAB"/>
  </w:style>
  <w:style w:type="paragraph" w:customStyle="1" w:styleId="Default">
    <w:name w:val="Default"/>
    <w:rsid w:val="000B5BA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sk-SK"/>
    </w:rPr>
  </w:style>
  <w:style w:type="paragraph" w:styleId="Zkladntext2">
    <w:name w:val="Body Text 2"/>
    <w:basedOn w:val="Normlny"/>
    <w:link w:val="Zkladntext2Char"/>
    <w:uiPriority w:val="99"/>
    <w:rsid w:val="000B5BAB"/>
    <w:pPr>
      <w:spacing w:after="120" w:line="480" w:lineRule="auto"/>
    </w:pPr>
    <w:rPr>
      <w:sz w:val="20"/>
      <w:szCs w:val="20"/>
      <w:lang w:val="cs-CZ" w:eastAsia="x-none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B5BAB"/>
    <w:rPr>
      <w:rFonts w:ascii="Times New Roman" w:eastAsia="Times New Roman" w:hAnsi="Times New Roman" w:cs="Times New Roman"/>
      <w:sz w:val="20"/>
      <w:szCs w:val="20"/>
      <w:lang w:eastAsia="x-none"/>
    </w:rPr>
  </w:style>
  <w:style w:type="character" w:customStyle="1" w:styleId="Strednmrieka1zvraznenie2Char">
    <w:name w:val="Stredná mriežka 1 – zvýraznenie 2 Char"/>
    <w:aliases w:val="body Char,Odsek zoznamu2 Char,Odsek zoznamu3 Char"/>
    <w:link w:val="Strednmrieka1zvraznenie2"/>
    <w:uiPriority w:val="34"/>
    <w:rsid w:val="000B5BAB"/>
    <w:rPr>
      <w:rFonts w:ascii="Calibri" w:eastAsia="Arial Unicode MS" w:hAnsi="Calibri"/>
      <w:color w:val="000000"/>
      <w:sz w:val="22"/>
      <w:szCs w:val="22"/>
      <w:u w:color="000000"/>
      <w:bdr w:val="nil"/>
      <w:lang w:bidi="ar-SA"/>
    </w:rPr>
  </w:style>
  <w:style w:type="character" w:customStyle="1" w:styleId="apple-converted-space">
    <w:name w:val="apple-converted-space"/>
    <w:rsid w:val="000B5BAB"/>
  </w:style>
  <w:style w:type="paragraph" w:styleId="Odsekzoznamu">
    <w:name w:val="List Paragraph"/>
    <w:basedOn w:val="Normlny"/>
    <w:uiPriority w:val="34"/>
    <w:qFormat/>
    <w:rsid w:val="000B5BAB"/>
    <w:pPr>
      <w:pBdr>
        <w:top w:val="nil"/>
        <w:left w:val="nil"/>
        <w:bottom w:val="nil"/>
        <w:right w:val="nil"/>
        <w:between w:val="nil"/>
      </w:pBdr>
      <w:ind w:left="720"/>
      <w:contextualSpacing/>
    </w:pPr>
    <w:rPr>
      <w:color w:val="000000"/>
      <w:lang w:eastAsia="cs-CZ"/>
    </w:rPr>
  </w:style>
  <w:style w:type="table" w:styleId="Strednmrieka1zvraznenie2">
    <w:name w:val="Medium Grid 1 Accent 2"/>
    <w:basedOn w:val="Normlnatabuka"/>
    <w:link w:val="Strednmrieka1zvraznenie2Char"/>
    <w:uiPriority w:val="34"/>
    <w:semiHidden/>
    <w:unhideWhenUsed/>
    <w:rsid w:val="000B5BAB"/>
    <w:pPr>
      <w:spacing w:after="0" w:line="240" w:lineRule="auto"/>
    </w:pPr>
    <w:rPr>
      <w:rFonts w:ascii="Calibri" w:eastAsia="Arial Unicode MS" w:hAnsi="Calibri"/>
      <w:color w:val="000000"/>
      <w:u w:color="000000"/>
      <w:bdr w:val="nil"/>
    </w:r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lastRow">
      <w:tblPr/>
      <w:tcPr>
        <w:tcBorders>
          <w:top w:val="single" w:sz="18" w:space="0" w:color="F19D64" w:themeColor="accent2" w:themeTint="BF"/>
        </w:tcBorders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paragraph" w:styleId="Pta">
    <w:name w:val="footer"/>
    <w:basedOn w:val="Normlny"/>
    <w:link w:val="PtaChar"/>
    <w:uiPriority w:val="99"/>
    <w:unhideWhenUsed/>
    <w:rsid w:val="008E2DE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2DE8"/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facebook.com/cenprr/?ref=bookmarks" TargetMode="External"/><Relationship Id="rId18" Type="http://schemas.openxmlformats.org/officeDocument/2006/relationships/hyperlink" Target="https://www.facebook.com/cenprr/?ref=bookmarks" TargetMode="External"/><Relationship Id="rId26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image" Target="media/image3.png"/><Relationship Id="rId7" Type="http://schemas.openxmlformats.org/officeDocument/2006/relationships/endnotes" Target="endnotes.xml"/><Relationship Id="rId12" Type="http://schemas.openxmlformats.org/officeDocument/2006/relationships/hyperlink" Target="http://www.rtvs.sk/televizia/archiv/13008/127386" TargetMode="External"/><Relationship Id="rId17" Type="http://schemas.openxmlformats.org/officeDocument/2006/relationships/hyperlink" Target="http://www.nro.vlada.gov.sk/aktuality/cestovny-ruch-na-slovensku-ma-vela-uspesnych-prikladov/" TargetMode="External"/><Relationship Id="rId25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hyperlink" Target="https://www.facebook.com/cenprr/?ref=bookmarks" TargetMode="External"/><Relationship Id="rId20" Type="http://schemas.openxmlformats.org/officeDocument/2006/relationships/footer" Target="footer1.xml"/><Relationship Id="rId29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Z238FRmWHc0" TargetMode="External"/><Relationship Id="rId24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hyperlink" Target="https://www.facebook.com/cenprr/?ref=bookmarks" TargetMode="External"/><Relationship Id="rId23" Type="http://schemas.openxmlformats.org/officeDocument/2006/relationships/image" Target="media/image5.png"/><Relationship Id="rId28" Type="http://schemas.openxmlformats.org/officeDocument/2006/relationships/image" Target="media/image10.png"/><Relationship Id="rId10" Type="http://schemas.openxmlformats.org/officeDocument/2006/relationships/hyperlink" Target="http://www.rimava.sk/spravy-z-regionu/revuca-ambiciou-novovzniknuteho-centra-podpory-je-stopnut-zaostavanie-okresu/" TargetMode="External"/><Relationship Id="rId19" Type="http://schemas.openxmlformats.org/officeDocument/2006/relationships/hyperlink" Target="http://www.nro.vlada.gov.sk/aktuality/dalsia-lastovicka-v-plneni-akcnych-planov-novy-obecny-podnik-v-gemeri/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www.nro.vlada.gov.sk/aktuality/centrum-regionalneho-rozvoja-pre-okres-revuca-so-sidlom-v-meste-tornala-je-pozitivnym-prikladom-koncepcnej-prace/" TargetMode="External"/><Relationship Id="rId22" Type="http://schemas.openxmlformats.org/officeDocument/2006/relationships/image" Target="media/image4.png"/><Relationship Id="rId27" Type="http://schemas.openxmlformats.org/officeDocument/2006/relationships/image" Target="media/image9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1CCA2E-47E8-42BD-A235-7ED6C9030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2178</Words>
  <Characters>12851</Characters>
  <Application>Microsoft Office Word</Application>
  <DocSecurity>0</DocSecurity>
  <Lines>107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réka nagy</dc:creator>
  <cp:keywords/>
  <dc:description/>
  <cp:lastModifiedBy>Réka Nagyová</cp:lastModifiedBy>
  <cp:revision>2</cp:revision>
  <dcterms:created xsi:type="dcterms:W3CDTF">2018-06-07T10:51:00Z</dcterms:created>
  <dcterms:modified xsi:type="dcterms:W3CDTF">2018-06-07T10:51:00Z</dcterms:modified>
</cp:coreProperties>
</file>