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7C72" w:rsidRDefault="00AB7C72" w:rsidP="00AB7C72">
      <w:pPr>
        <w:jc w:val="center"/>
        <w:rPr>
          <w:b/>
          <w:sz w:val="36"/>
        </w:rPr>
      </w:pPr>
      <w:r>
        <w:rPr>
          <w:b/>
          <w:sz w:val="36"/>
        </w:rPr>
        <w:t>Poznámky konsolidovanej účtovnej závierky za rok 201</w:t>
      </w:r>
      <w:r w:rsidR="00B40184">
        <w:rPr>
          <w:b/>
          <w:sz w:val="36"/>
        </w:rPr>
        <w:t>7</w:t>
      </w:r>
    </w:p>
    <w:p w:rsidR="00AB7C72" w:rsidRDefault="00AB7C72" w:rsidP="00AB7C72">
      <w:pPr>
        <w:jc w:val="center"/>
        <w:rPr>
          <w:b/>
          <w:sz w:val="36"/>
        </w:rPr>
      </w:pPr>
    </w:p>
    <w:p w:rsidR="00AB7C72" w:rsidRDefault="00AB7C72" w:rsidP="00AB7C72"/>
    <w:p w:rsidR="00AB7C72" w:rsidRDefault="00AB7C72" w:rsidP="00AB7C72"/>
    <w:p w:rsidR="00AB7C72" w:rsidRDefault="00AB7C72" w:rsidP="00AB7C72"/>
    <w:p w:rsidR="00AB7C72" w:rsidRDefault="00AB7C72" w:rsidP="00AB7C72"/>
    <w:p w:rsidR="00AB7C72" w:rsidRPr="00C45D3F" w:rsidRDefault="00AB7C72" w:rsidP="00AB7C7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AB7C72" w:rsidRPr="0023727F" w:rsidRDefault="00AB7C72" w:rsidP="00AB7C72">
      <w:pPr>
        <w:jc w:val="center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>Všeobecné údaje</w:t>
      </w: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 xml:space="preserve">Identifikačné údaje konsolidujúcej účtovnej jednotky </w:t>
      </w:r>
    </w:p>
    <w:p w:rsidR="00AB7C72" w:rsidRPr="0023727F" w:rsidRDefault="00AB7C72" w:rsidP="00AB7C72">
      <w:pPr>
        <w:rPr>
          <w:b/>
          <w:sz w:val="24"/>
          <w:szCs w:val="24"/>
        </w:rPr>
      </w:pPr>
    </w:p>
    <w:tbl>
      <w:tblPr>
        <w:tblW w:w="960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5130"/>
      </w:tblGrid>
      <w:tr w:rsidR="00AB7C72" w:rsidRPr="0023727F" w:rsidTr="007C173B">
        <w:trPr>
          <w:trHeight w:val="263"/>
        </w:trPr>
        <w:tc>
          <w:tcPr>
            <w:tcW w:w="4477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a)</w:t>
            </w:r>
          </w:p>
        </w:tc>
        <w:tc>
          <w:tcPr>
            <w:tcW w:w="5130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</w:p>
        </w:tc>
      </w:tr>
      <w:tr w:rsidR="00AB7C72" w:rsidRPr="0023727F" w:rsidTr="007C173B">
        <w:trPr>
          <w:trHeight w:val="263"/>
        </w:trPr>
        <w:tc>
          <w:tcPr>
            <w:tcW w:w="4477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130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Mesto Vrútky</w:t>
            </w:r>
          </w:p>
        </w:tc>
      </w:tr>
      <w:tr w:rsidR="00AB7C72" w:rsidRPr="0023727F" w:rsidTr="007C173B">
        <w:trPr>
          <w:trHeight w:val="263"/>
        </w:trPr>
        <w:tc>
          <w:tcPr>
            <w:tcW w:w="4477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130" w:type="dxa"/>
          </w:tcPr>
          <w:p w:rsidR="00AB7C72" w:rsidRPr="0023727F" w:rsidRDefault="00CE4CBD" w:rsidP="007C17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Námestie </w:t>
            </w:r>
            <w:proofErr w:type="spellStart"/>
            <w:r>
              <w:rPr>
                <w:sz w:val="24"/>
                <w:szCs w:val="24"/>
              </w:rPr>
              <w:t>S.Zachara</w:t>
            </w:r>
            <w:proofErr w:type="spellEnd"/>
            <w:r>
              <w:rPr>
                <w:sz w:val="24"/>
                <w:szCs w:val="24"/>
              </w:rPr>
              <w:t xml:space="preserve"> 4, 038 61 </w:t>
            </w:r>
            <w:proofErr w:type="spellStart"/>
            <w:r>
              <w:rPr>
                <w:sz w:val="24"/>
                <w:szCs w:val="24"/>
              </w:rPr>
              <w:t>Vrutky</w:t>
            </w:r>
            <w:proofErr w:type="spellEnd"/>
          </w:p>
        </w:tc>
      </w:tr>
      <w:tr w:rsidR="00AB7C72" w:rsidRPr="0023727F" w:rsidTr="007C173B">
        <w:trPr>
          <w:trHeight w:val="263"/>
        </w:trPr>
        <w:tc>
          <w:tcPr>
            <w:tcW w:w="4477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IČO</w:t>
            </w:r>
          </w:p>
        </w:tc>
        <w:tc>
          <w:tcPr>
            <w:tcW w:w="5130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00647209</w:t>
            </w:r>
          </w:p>
        </w:tc>
      </w:tr>
      <w:tr w:rsidR="00AB7C72" w:rsidRPr="0023727F" w:rsidTr="007C173B">
        <w:trPr>
          <w:trHeight w:val="278"/>
        </w:trPr>
        <w:tc>
          <w:tcPr>
            <w:tcW w:w="4477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130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01.01.1990</w:t>
            </w:r>
          </w:p>
        </w:tc>
      </w:tr>
      <w:tr w:rsidR="00AB7C72" w:rsidRPr="0023727F" w:rsidTr="007C173B">
        <w:trPr>
          <w:trHeight w:val="263"/>
        </w:trPr>
        <w:tc>
          <w:tcPr>
            <w:tcW w:w="4477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Spôsob zriadenia</w:t>
            </w:r>
          </w:p>
        </w:tc>
        <w:tc>
          <w:tcPr>
            <w:tcW w:w="5130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bolo založené v roku 1990 zákonom č.369/1990 Zb. o obecnom zriadení</w:t>
            </w:r>
          </w:p>
        </w:tc>
      </w:tr>
      <w:tr w:rsidR="00AB7C72" w:rsidRPr="0023727F" w:rsidTr="007C173B">
        <w:trPr>
          <w:trHeight w:val="527"/>
        </w:trPr>
        <w:tc>
          <w:tcPr>
            <w:tcW w:w="4477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 xml:space="preserve">b) Právny dôvod na zostavenie </w:t>
            </w:r>
            <w:proofErr w:type="spellStart"/>
            <w:r w:rsidRPr="0023727F">
              <w:rPr>
                <w:sz w:val="24"/>
                <w:szCs w:val="24"/>
              </w:rPr>
              <w:t>konsolidocanej</w:t>
            </w:r>
            <w:proofErr w:type="spellEnd"/>
            <w:r w:rsidRPr="0023727F">
              <w:rPr>
                <w:sz w:val="24"/>
                <w:szCs w:val="24"/>
              </w:rPr>
              <w:t xml:space="preserve"> závierky </w:t>
            </w:r>
          </w:p>
        </w:tc>
        <w:tc>
          <w:tcPr>
            <w:tcW w:w="5130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  konsolidovaná</w:t>
            </w:r>
            <w:r w:rsidRPr="0023727F">
              <w:rPr>
                <w:sz w:val="24"/>
                <w:szCs w:val="24"/>
              </w:rPr>
              <w:t xml:space="preserve"> závierka </w:t>
            </w:r>
          </w:p>
        </w:tc>
      </w:tr>
      <w:tr w:rsidR="00AB7C72" w:rsidRPr="0023727F" w:rsidTr="007C173B">
        <w:trPr>
          <w:trHeight w:val="542"/>
        </w:trPr>
        <w:tc>
          <w:tcPr>
            <w:tcW w:w="4477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130" w:type="dxa"/>
          </w:tcPr>
          <w:p w:rsidR="00AB7C72" w:rsidRPr="0023727F" w:rsidRDefault="00AB7C72" w:rsidP="007C173B">
            <w:pPr>
              <w:rPr>
                <w:b/>
                <w:bCs/>
                <w:sz w:val="24"/>
                <w:szCs w:val="24"/>
              </w:rPr>
            </w:pPr>
            <w:r w:rsidRPr="0023727F">
              <w:rPr>
                <w:b/>
                <w:bCs/>
                <w:sz w:val="24"/>
                <w:szCs w:val="24"/>
              </w:rPr>
              <w:t>áno</w:t>
            </w:r>
          </w:p>
        </w:tc>
      </w:tr>
    </w:tbl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  <w:r w:rsidRPr="0023727F">
        <w:rPr>
          <w:sz w:val="24"/>
          <w:szCs w:val="24"/>
        </w:rPr>
        <w:t>Štruktúra konsolidovaného celku</w:t>
      </w:r>
    </w:p>
    <w:tbl>
      <w:tblPr>
        <w:tblStyle w:val="Mriekatabuky"/>
        <w:tblW w:w="9524" w:type="dxa"/>
        <w:tblLook w:val="01E0" w:firstRow="1" w:lastRow="1" w:firstColumn="1" w:lastColumn="1" w:noHBand="0" w:noVBand="0"/>
      </w:tblPr>
      <w:tblGrid>
        <w:gridCol w:w="2214"/>
        <w:gridCol w:w="1424"/>
        <w:gridCol w:w="1109"/>
        <w:gridCol w:w="1486"/>
        <w:gridCol w:w="1470"/>
        <w:gridCol w:w="1821"/>
      </w:tblGrid>
      <w:tr w:rsidR="00AB7C72" w:rsidRPr="0023727F" w:rsidTr="007C173B">
        <w:tc>
          <w:tcPr>
            <w:tcW w:w="2268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Názov účtovnej jednotky</w:t>
            </w:r>
          </w:p>
        </w:tc>
        <w:tc>
          <w:tcPr>
            <w:tcW w:w="1440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9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Druh vzťahu</w:t>
            </w:r>
          </w:p>
        </w:tc>
        <w:tc>
          <w:tcPr>
            <w:tcW w:w="1494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Právna forma</w:t>
            </w:r>
          </w:p>
        </w:tc>
        <w:tc>
          <w:tcPr>
            <w:tcW w:w="149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Podiel na </w:t>
            </w:r>
            <w:proofErr w:type="spellStart"/>
            <w:r w:rsidRPr="0023727F">
              <w:rPr>
                <w:rFonts w:ascii="Times New Roman" w:hAnsi="Times New Roman" w:cs="Times New Roman"/>
              </w:rPr>
              <w:t>vl.imaní</w:t>
            </w:r>
            <w:proofErr w:type="spellEnd"/>
          </w:p>
        </w:tc>
        <w:tc>
          <w:tcPr>
            <w:tcW w:w="183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Podiel na </w:t>
            </w:r>
            <w:proofErr w:type="spellStart"/>
            <w:r w:rsidRPr="0023727F">
              <w:rPr>
                <w:rFonts w:ascii="Times New Roman" w:hAnsi="Times New Roman" w:cs="Times New Roman"/>
              </w:rPr>
              <w:t>hlasov.právach</w:t>
            </w:r>
            <w:proofErr w:type="spellEnd"/>
          </w:p>
        </w:tc>
      </w:tr>
      <w:tr w:rsidR="00AB7C72" w:rsidRPr="0023727F" w:rsidTr="007C173B">
        <w:tc>
          <w:tcPr>
            <w:tcW w:w="2268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Mesto Vrútky</w:t>
            </w:r>
          </w:p>
        </w:tc>
        <w:tc>
          <w:tcPr>
            <w:tcW w:w="1440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00647209</w:t>
            </w:r>
          </w:p>
        </w:tc>
        <w:tc>
          <w:tcPr>
            <w:tcW w:w="9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Materská UJ</w:t>
            </w:r>
          </w:p>
        </w:tc>
        <w:tc>
          <w:tcPr>
            <w:tcW w:w="1494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68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ZUŠ </w:t>
            </w:r>
            <w:proofErr w:type="spellStart"/>
            <w:r w:rsidRPr="0023727F">
              <w:rPr>
                <w:rFonts w:ascii="Times New Roman" w:hAnsi="Times New Roman" w:cs="Times New Roman"/>
              </w:rPr>
              <w:t>F.Kafendu</w:t>
            </w:r>
            <w:proofErr w:type="spellEnd"/>
          </w:p>
        </w:tc>
        <w:tc>
          <w:tcPr>
            <w:tcW w:w="1440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37811720</w:t>
            </w:r>
          </w:p>
        </w:tc>
        <w:tc>
          <w:tcPr>
            <w:tcW w:w="9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4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68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CVC Domino</w:t>
            </w:r>
          </w:p>
        </w:tc>
        <w:tc>
          <w:tcPr>
            <w:tcW w:w="1440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42214823</w:t>
            </w:r>
          </w:p>
        </w:tc>
        <w:tc>
          <w:tcPr>
            <w:tcW w:w="9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4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68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ZS </w:t>
            </w:r>
            <w:proofErr w:type="spellStart"/>
            <w:r w:rsidRPr="0023727F">
              <w:rPr>
                <w:rFonts w:ascii="Times New Roman" w:hAnsi="Times New Roman" w:cs="Times New Roman"/>
              </w:rPr>
              <w:t>H.Zelinovej</w:t>
            </w:r>
            <w:proofErr w:type="spellEnd"/>
          </w:p>
        </w:tc>
        <w:tc>
          <w:tcPr>
            <w:tcW w:w="1440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37811681</w:t>
            </w:r>
          </w:p>
        </w:tc>
        <w:tc>
          <w:tcPr>
            <w:tcW w:w="9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4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68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ŠJ MRŠ</w:t>
            </w:r>
          </w:p>
        </w:tc>
        <w:tc>
          <w:tcPr>
            <w:tcW w:w="1440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37812416</w:t>
            </w:r>
          </w:p>
        </w:tc>
        <w:tc>
          <w:tcPr>
            <w:tcW w:w="9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</w:t>
            </w:r>
          </w:p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UJ</w:t>
            </w:r>
          </w:p>
        </w:tc>
        <w:tc>
          <w:tcPr>
            <w:tcW w:w="1494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68" w:type="dxa"/>
          </w:tcPr>
          <w:p w:rsidR="00AB7C72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Senior </w:t>
            </w:r>
            <w:proofErr w:type="spellStart"/>
            <w:r>
              <w:rPr>
                <w:rFonts w:ascii="Times New Roman" w:hAnsi="Times New Roman" w:cs="Times New Roman"/>
              </w:rPr>
              <w:t>zar.DSS</w:t>
            </w:r>
            <w:proofErr w:type="spellEnd"/>
          </w:p>
        </w:tc>
        <w:tc>
          <w:tcPr>
            <w:tcW w:w="1440" w:type="dxa"/>
          </w:tcPr>
          <w:p w:rsidR="00AB7C72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42347670</w:t>
            </w:r>
          </w:p>
        </w:tc>
        <w:tc>
          <w:tcPr>
            <w:tcW w:w="9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4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68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Spojená škola</w:t>
            </w:r>
          </w:p>
        </w:tc>
        <w:tc>
          <w:tcPr>
            <w:tcW w:w="1440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42434718</w:t>
            </w:r>
          </w:p>
        </w:tc>
        <w:tc>
          <w:tcPr>
            <w:tcW w:w="9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4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68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lastRenderedPageBreak/>
              <w:t xml:space="preserve">Mestský podnik služieb </w:t>
            </w:r>
            <w:proofErr w:type="spellStart"/>
            <w:r w:rsidRPr="0023727F">
              <w:rPr>
                <w:rFonts w:ascii="Times New Roman" w:hAnsi="Times New Roman" w:cs="Times New Roman"/>
              </w:rPr>
              <w:t>s.r.o</w:t>
            </w:r>
            <w:proofErr w:type="spellEnd"/>
            <w:r w:rsidRPr="0023727F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440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31642195</w:t>
            </w:r>
          </w:p>
        </w:tc>
        <w:tc>
          <w:tcPr>
            <w:tcW w:w="9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4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Obchodná spoločnosť</w:t>
            </w:r>
          </w:p>
        </w:tc>
        <w:tc>
          <w:tcPr>
            <w:tcW w:w="149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83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100</w:t>
            </w:r>
          </w:p>
        </w:tc>
      </w:tr>
    </w:tbl>
    <w:p w:rsidR="00AB7C72" w:rsidRPr="0023727F" w:rsidRDefault="00AB7C72" w:rsidP="00AB7C72">
      <w:pPr>
        <w:pStyle w:val="Default"/>
        <w:spacing w:line="360" w:lineRule="auto"/>
        <w:rPr>
          <w:rFonts w:ascii="Times New Roman" w:hAnsi="Times New Roman" w:cs="Times New Roman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  <w:r w:rsidRPr="0023727F">
        <w:rPr>
          <w:sz w:val="24"/>
          <w:szCs w:val="24"/>
        </w:rPr>
        <w:t>2) Priemerný počet zamestnancov počas účtovného obdobia konsolidovaného celku</w:t>
      </w:r>
      <w:r>
        <w:rPr>
          <w:sz w:val="24"/>
          <w:szCs w:val="24"/>
        </w:rPr>
        <w:t xml:space="preserve"> ku dňu 31.12.201</w:t>
      </w:r>
      <w:r w:rsidR="00B40184">
        <w:rPr>
          <w:sz w:val="24"/>
          <w:szCs w:val="24"/>
        </w:rPr>
        <w:t>7</w:t>
      </w:r>
      <w:r>
        <w:rPr>
          <w:sz w:val="24"/>
          <w:szCs w:val="24"/>
        </w:rPr>
        <w:t xml:space="preserve"> je</w:t>
      </w:r>
      <w:r w:rsidR="001F0D0C">
        <w:rPr>
          <w:sz w:val="24"/>
          <w:szCs w:val="24"/>
        </w:rPr>
        <w:t xml:space="preserve"> </w:t>
      </w:r>
      <w:r w:rsidR="00B40184">
        <w:rPr>
          <w:sz w:val="24"/>
          <w:szCs w:val="24"/>
        </w:rPr>
        <w:t xml:space="preserve">  </w:t>
      </w:r>
      <w:r w:rsidR="00BE3291">
        <w:rPr>
          <w:sz w:val="24"/>
          <w:szCs w:val="24"/>
        </w:rPr>
        <w:t>285</w:t>
      </w:r>
      <w:bookmarkStart w:id="0" w:name="_GoBack"/>
      <w:bookmarkEnd w:id="0"/>
      <w:r w:rsidRPr="0023727F">
        <w:rPr>
          <w:sz w:val="24"/>
          <w:szCs w:val="24"/>
        </w:rPr>
        <w:t>, z toho vedúcich zamestnancov</w:t>
      </w:r>
      <w:r w:rsidR="001F0D0C">
        <w:rPr>
          <w:sz w:val="24"/>
          <w:szCs w:val="24"/>
        </w:rPr>
        <w:t xml:space="preserve"> </w:t>
      </w:r>
      <w:r w:rsidR="00B40184">
        <w:rPr>
          <w:sz w:val="24"/>
          <w:szCs w:val="24"/>
        </w:rPr>
        <w:t>11</w:t>
      </w: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  <w:r w:rsidRPr="0023727F">
        <w:rPr>
          <w:sz w:val="24"/>
          <w:szCs w:val="24"/>
        </w:rPr>
        <w:t xml:space="preserve">3) Účtovné jednotky v ktorých má konsolidujúca účtovná jednotka podiely, ktoré </w:t>
      </w:r>
      <w:proofErr w:type="spellStart"/>
      <w:r w:rsidRPr="0023727F">
        <w:rPr>
          <w:sz w:val="24"/>
          <w:szCs w:val="24"/>
        </w:rPr>
        <w:t>nesplňajú</w:t>
      </w:r>
      <w:proofErr w:type="spellEnd"/>
      <w:r w:rsidRPr="0023727F">
        <w:rPr>
          <w:sz w:val="24"/>
          <w:szCs w:val="24"/>
        </w:rPr>
        <w:t xml:space="preserve"> podmienky na zahrnutie do konsolidovaného celku verejnej správy:</w:t>
      </w:r>
    </w:p>
    <w:p w:rsidR="00AB7C72" w:rsidRPr="0023727F" w:rsidRDefault="00AB7C72" w:rsidP="00AB7C72">
      <w:pPr>
        <w:rPr>
          <w:sz w:val="24"/>
          <w:szCs w:val="24"/>
        </w:rPr>
      </w:pPr>
      <w:r w:rsidRPr="0023727F">
        <w:rPr>
          <w:sz w:val="24"/>
          <w:szCs w:val="24"/>
        </w:rPr>
        <w:t xml:space="preserve">TURVOD </w:t>
      </w:r>
      <w:proofErr w:type="spellStart"/>
      <w:r w:rsidRPr="0023727F">
        <w:rPr>
          <w:sz w:val="24"/>
          <w:szCs w:val="24"/>
        </w:rPr>
        <w:t>a.</w:t>
      </w:r>
      <w:r>
        <w:rPr>
          <w:sz w:val="24"/>
          <w:szCs w:val="24"/>
        </w:rPr>
        <w:t>s</w:t>
      </w:r>
      <w:proofErr w:type="spellEnd"/>
      <w:r>
        <w:rPr>
          <w:sz w:val="24"/>
          <w:szCs w:val="24"/>
        </w:rPr>
        <w:t>. Martin</w:t>
      </w:r>
      <w:r w:rsidRPr="0023727F">
        <w:rPr>
          <w:sz w:val="24"/>
          <w:szCs w:val="24"/>
        </w:rPr>
        <w:t xml:space="preserve"> – podiel menej ako 20%</w:t>
      </w: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  <w:r w:rsidRPr="0023727F">
        <w:rPr>
          <w:sz w:val="24"/>
          <w:szCs w:val="24"/>
        </w:rPr>
        <w:t xml:space="preserve">4) </w:t>
      </w:r>
      <w:proofErr w:type="spellStart"/>
      <w:r w:rsidRPr="0023727F">
        <w:rPr>
          <w:sz w:val="24"/>
          <w:szCs w:val="24"/>
        </w:rPr>
        <w:t>Metody</w:t>
      </w:r>
      <w:proofErr w:type="spellEnd"/>
      <w:r w:rsidRPr="0023727F">
        <w:rPr>
          <w:sz w:val="24"/>
          <w:szCs w:val="24"/>
        </w:rPr>
        <w:t xml:space="preserve"> oceňovania</w:t>
      </w:r>
    </w:p>
    <w:p w:rsidR="00AB7C72" w:rsidRPr="0023727F" w:rsidRDefault="00AB7C72" w:rsidP="00AB7C72">
      <w:pPr>
        <w:rPr>
          <w:sz w:val="24"/>
          <w:szCs w:val="24"/>
        </w:rPr>
      </w:pPr>
      <w:r w:rsidRPr="0023727F">
        <w:rPr>
          <w:sz w:val="24"/>
          <w:szCs w:val="24"/>
        </w:rPr>
        <w:t>Konsolidovaná závierka je zostavená za podmienky splnenia predpokladu nepretržitého pokračovania účtovnej jednotky vo svojej činnosti.</w:t>
      </w:r>
      <w:r w:rsidRPr="0023727F">
        <w:rPr>
          <w:bCs/>
          <w:sz w:val="24"/>
          <w:szCs w:val="24"/>
        </w:rPr>
        <w:t xml:space="preserve">  </w:t>
      </w:r>
    </w:p>
    <w:p w:rsidR="00AB7C72" w:rsidRPr="0023727F" w:rsidRDefault="00AB7C72" w:rsidP="00AB7C72">
      <w:pPr>
        <w:spacing w:line="360" w:lineRule="auto"/>
        <w:jc w:val="both"/>
        <w:rPr>
          <w:sz w:val="24"/>
          <w:szCs w:val="24"/>
        </w:rPr>
      </w:pPr>
    </w:p>
    <w:p w:rsidR="00AB7C72" w:rsidRDefault="00AB7C72" w:rsidP="00AB7C72">
      <w:pPr>
        <w:jc w:val="both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 xml:space="preserve">a)Zmeny účtovných metód a účtovných zásad </w:t>
      </w:r>
    </w:p>
    <w:p w:rsidR="00B40184" w:rsidRPr="00B40184" w:rsidRDefault="00B40184" w:rsidP="00B40184">
      <w:pPr>
        <w:jc w:val="both"/>
        <w:rPr>
          <w:b/>
          <w:sz w:val="24"/>
          <w:szCs w:val="24"/>
        </w:rPr>
      </w:pPr>
      <w:r w:rsidRPr="00B40184">
        <w:rPr>
          <w:sz w:val="24"/>
          <w:szCs w:val="24"/>
        </w:rPr>
        <w:t>V rámci konsolidovaného celku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účtovná jednotka  Mesto Vrútky v priebehu účtovného obdobia zmenila účtovné metódy, účtovné zásady oproti predchádzajúcemu účtovnému obdobiu.</w:t>
      </w:r>
    </w:p>
    <w:p w:rsidR="00B40184" w:rsidRDefault="00B40184" w:rsidP="00B40184">
      <w:pPr>
        <w:rPr>
          <w:sz w:val="24"/>
          <w:szCs w:val="24"/>
        </w:rPr>
      </w:pPr>
      <w:r>
        <w:rPr>
          <w:sz w:val="24"/>
          <w:szCs w:val="24"/>
        </w:rPr>
        <w:t>Na základe  Metodického usmernenie MF SR č.013292/2017-352 zo dňa 29.05.2017 o odpisovaní dlhodobého majetku bolo potrebné zosúladiť odpisovanie  majetku s Postupmi účtovania.</w:t>
      </w:r>
    </w:p>
    <w:p w:rsidR="00B40184" w:rsidRDefault="00B40184" w:rsidP="00B40184">
      <w:pPr>
        <w:rPr>
          <w:sz w:val="24"/>
          <w:szCs w:val="24"/>
        </w:rPr>
      </w:pPr>
      <w:r>
        <w:rPr>
          <w:sz w:val="24"/>
          <w:szCs w:val="24"/>
        </w:rPr>
        <w:t>Účtovná jednotka pristúpila k prehodnoteniu odpisového plánu dlhodobého majetku – a prepočítala odpisy podľa skutočnej ekonomickej životnosti podľa toho upravila dobu odpisovania.</w:t>
      </w:r>
    </w:p>
    <w:p w:rsidR="00B40184" w:rsidRDefault="00B40184" w:rsidP="00B40184">
      <w:pPr>
        <w:rPr>
          <w:sz w:val="24"/>
          <w:szCs w:val="24"/>
        </w:rPr>
      </w:pPr>
      <w:r>
        <w:rPr>
          <w:sz w:val="24"/>
          <w:szCs w:val="24"/>
        </w:rPr>
        <w:t>Rovnako v zmysle Opatrenia posúdila aj významné položky – stavby a budovy, ktoré vykazovali nulovú zostatkovú hodnotu a naďalej sa používajú.</w:t>
      </w:r>
    </w:p>
    <w:p w:rsidR="00AB7C72" w:rsidRPr="00B40184" w:rsidRDefault="00B40184" w:rsidP="00B40184">
      <w:pPr>
        <w:rPr>
          <w:sz w:val="24"/>
          <w:szCs w:val="24"/>
        </w:rPr>
      </w:pPr>
      <w:r>
        <w:rPr>
          <w:sz w:val="24"/>
          <w:szCs w:val="24"/>
        </w:rPr>
        <w:t>Zmena odpisov bola zúčtovaná  voči účtu 428 –  výsledok hospodárenia ako oprava účtovania minulých období. Ostatné j</w:t>
      </w:r>
      <w:r w:rsidR="00AB7C72" w:rsidRPr="0023727F">
        <w:rPr>
          <w:sz w:val="24"/>
          <w:szCs w:val="24"/>
        </w:rPr>
        <w:t>ednotky konsolidovaného celku v priebehu účtovného obdobia nezmenili účtovné metódy, účtovné zásady oproti predchádzajúcemu účtovnému obdobiu</w:t>
      </w:r>
    </w:p>
    <w:p w:rsidR="00AB7C72" w:rsidRPr="0023727F" w:rsidRDefault="00AB7C72" w:rsidP="00AB7C72">
      <w:pPr>
        <w:pStyle w:val="Zkladntext"/>
      </w:pPr>
      <w:r w:rsidRPr="0023727F">
        <w:t>alebo pri prevode správy sa oceňuje cenou, v ktorej sa doteraz viedol v účtovníctve. Ak cenu nie je možné zistiť, oceň</w:t>
      </w:r>
      <w:r>
        <w:t>uje sa reálnou</w:t>
      </w:r>
      <w:r w:rsidRPr="0023727F">
        <w:t xml:space="preserve"> cenou. 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>.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</w:p>
    <w:p w:rsidR="00AB7C72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>b) Spôsob ocenenia  jednotlivých zložiek majetku je v súlade so zákonom o účtovníctve nasledovný:</w:t>
      </w:r>
    </w:p>
    <w:p w:rsidR="00D90D02" w:rsidRDefault="00D90D02" w:rsidP="00D90D02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D90D02" w:rsidRDefault="00D90D02" w:rsidP="00D90D02">
      <w:pPr>
        <w:pStyle w:val="Zkladntext"/>
        <w:ind w:left="284"/>
      </w:pPr>
      <w:r w:rsidRPr="00D726B1">
        <w:rPr>
          <w:b/>
        </w:rPr>
        <w:t xml:space="preserve">Dlhodobý nehmotný majetok nakupovaný </w:t>
      </w:r>
      <w:r w:rsidRPr="00D726B1">
        <w:t xml:space="preserve">sa oceňuje </w:t>
      </w:r>
      <w:r w:rsidRPr="00D726B1">
        <w:rPr>
          <w:u w:val="single"/>
        </w:rPr>
        <w:t>obstarávacou cenou</w:t>
      </w:r>
      <w:r w:rsidRPr="00D726B1">
        <w:t>. Obstarávacia cena zahŕňa cenu, za ktorú sa majetok obstaral a náklady súvisiace s jeho obstaraním.</w:t>
      </w:r>
      <w:r>
        <w:rPr>
          <w:rFonts w:cs="Tahoma"/>
          <w:b/>
          <w:bCs/>
          <w:sz w:val="22"/>
          <w:szCs w:val="22"/>
        </w:rPr>
        <w:t xml:space="preserve">  </w:t>
      </w:r>
      <w:r w:rsidRPr="00970DD0">
        <w:rPr>
          <w:rFonts w:cs="Tahoma"/>
          <w:bCs/>
          <w:sz w:val="22"/>
          <w:szCs w:val="22"/>
        </w:rPr>
        <w:t xml:space="preserve">  </w:t>
      </w:r>
    </w:p>
    <w:p w:rsidR="00D90D02" w:rsidRDefault="00D90D02" w:rsidP="00D90D02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Súčasťou obstarávacej ceny nie sú:</w:t>
      </w:r>
      <w:r>
        <w:rPr>
          <w:sz w:val="22"/>
          <w:szCs w:val="22"/>
        </w:rPr>
        <w:t xml:space="preserve"> </w:t>
      </w:r>
      <w:r w:rsidRPr="00E65C63">
        <w:rPr>
          <w:sz w:val="22"/>
          <w:szCs w:val="22"/>
        </w:rPr>
        <w:t xml:space="preserve">úroky </w:t>
      </w:r>
      <w:r>
        <w:rPr>
          <w:sz w:val="22"/>
          <w:szCs w:val="22"/>
        </w:rPr>
        <w:t xml:space="preserve"> a </w:t>
      </w:r>
      <w:r w:rsidRPr="00E65C63">
        <w:rPr>
          <w:sz w:val="22"/>
          <w:szCs w:val="22"/>
        </w:rPr>
        <w:t>realizované kurzové rozdiely,</w:t>
      </w:r>
      <w:r>
        <w:rPr>
          <w:sz w:val="22"/>
          <w:szCs w:val="22"/>
        </w:rPr>
        <w:t xml:space="preserve"> </w:t>
      </w:r>
      <w:r w:rsidRPr="003B5EB9">
        <w:rPr>
          <w:sz w:val="22"/>
          <w:szCs w:val="22"/>
        </w:rPr>
        <w:t xml:space="preserve">ktoré vznikli do </w:t>
      </w:r>
      <w:r>
        <w:rPr>
          <w:sz w:val="22"/>
          <w:szCs w:val="22"/>
        </w:rPr>
        <w:t xml:space="preserve"> </w:t>
      </w:r>
    </w:p>
    <w:p w:rsidR="00D90D02" w:rsidRPr="003B5EB9" w:rsidRDefault="00D90D02" w:rsidP="00D90D02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3B5EB9">
        <w:rPr>
          <w:sz w:val="22"/>
          <w:szCs w:val="22"/>
        </w:rPr>
        <w:t xml:space="preserve">momentu </w:t>
      </w:r>
      <w:r>
        <w:rPr>
          <w:sz w:val="22"/>
          <w:szCs w:val="22"/>
        </w:rPr>
        <w:t xml:space="preserve">  </w:t>
      </w:r>
      <w:r w:rsidRPr="003B5EB9">
        <w:rPr>
          <w:sz w:val="22"/>
          <w:szCs w:val="22"/>
        </w:rPr>
        <w:t>uvedenia dlhodobého majetku do užívania.</w:t>
      </w:r>
    </w:p>
    <w:p w:rsidR="00D90D02" w:rsidRDefault="00D90D02" w:rsidP="00D90D02">
      <w:pPr>
        <w:pStyle w:val="Zkladntext"/>
      </w:pPr>
    </w:p>
    <w:p w:rsidR="00D90D02" w:rsidRPr="00970DD0" w:rsidRDefault="00D90D02" w:rsidP="00D90D02">
      <w:pPr>
        <w:numPr>
          <w:ilvl w:val="0"/>
          <w:numId w:val="3"/>
        </w:numPr>
        <w:ind w:left="284" w:hanging="283"/>
        <w:jc w:val="both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nehmotný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 Konsolidačný celok nevytvára takýto majetok.</w:t>
      </w:r>
    </w:p>
    <w:p w:rsidR="00D90D02" w:rsidRDefault="00D90D02" w:rsidP="00D90D02">
      <w:pPr>
        <w:pStyle w:val="Zkladntext"/>
        <w:ind w:left="425"/>
        <w:rPr>
          <w:rFonts w:cs="Tahoma"/>
          <w:bCs/>
        </w:rPr>
      </w:pPr>
    </w:p>
    <w:p w:rsidR="00D90D02" w:rsidRDefault="00D90D02" w:rsidP="00D90D02">
      <w:pPr>
        <w:pStyle w:val="Zkladntext"/>
        <w:ind w:left="284"/>
      </w:pPr>
      <w:r w:rsidRPr="00576585">
        <w:rPr>
          <w:b/>
        </w:rPr>
        <w:t>Dlhodobý hmotný majetok nakupovaný</w:t>
      </w:r>
      <w:r w:rsidRPr="00576585">
        <w:t xml:space="preserve"> sa oceňuje </w:t>
      </w:r>
      <w:r w:rsidRPr="00576585">
        <w:rPr>
          <w:u w:val="single"/>
        </w:rPr>
        <w:t>obstarávacou cenou</w:t>
      </w:r>
      <w:r w:rsidRPr="00576585">
        <w:t xml:space="preserve">. Obstarávacia cena zahŕňa cenu, za ktorú sa majetok obstaral a náklady súvisiace s jeho obstaraním. </w:t>
      </w:r>
    </w:p>
    <w:p w:rsidR="00D90D02" w:rsidRPr="003B5EB9" w:rsidRDefault="00D90D02" w:rsidP="00D90D02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</w:t>
      </w:r>
      <w:r w:rsidRPr="003B5EB9">
        <w:rPr>
          <w:sz w:val="22"/>
          <w:szCs w:val="22"/>
        </w:rPr>
        <w:t xml:space="preserve">momentu </w:t>
      </w:r>
      <w:r>
        <w:rPr>
          <w:sz w:val="22"/>
          <w:szCs w:val="22"/>
        </w:rPr>
        <w:t xml:space="preserve"> </w:t>
      </w:r>
      <w:r w:rsidRPr="003B5EB9">
        <w:rPr>
          <w:sz w:val="22"/>
          <w:szCs w:val="22"/>
        </w:rPr>
        <w:t>uvedenia dlhodobého majetku do užívania.</w:t>
      </w:r>
    </w:p>
    <w:p w:rsidR="00D90D02" w:rsidRDefault="00D90D02" w:rsidP="00D90D02">
      <w:pPr>
        <w:numPr>
          <w:ilvl w:val="0"/>
          <w:numId w:val="4"/>
        </w:numPr>
        <w:jc w:val="both"/>
        <w:rPr>
          <w:sz w:val="24"/>
        </w:rPr>
      </w:pPr>
      <w:r w:rsidRPr="00EA099D">
        <w:rPr>
          <w:b/>
          <w:sz w:val="24"/>
        </w:rPr>
        <w:t xml:space="preserve">Dlhodobý hmotný majetok vytvorený vlastnou činnosťou </w:t>
      </w:r>
      <w:r w:rsidRPr="00EA099D">
        <w:rPr>
          <w:sz w:val="24"/>
        </w:rPr>
        <w:t xml:space="preserve">sa oceňuje </w:t>
      </w:r>
      <w:r w:rsidRPr="00EA099D">
        <w:rPr>
          <w:sz w:val="24"/>
          <w:u w:val="single"/>
        </w:rPr>
        <w:t>vlastnými nákladmi</w:t>
      </w:r>
      <w:r w:rsidRPr="00EA099D">
        <w:rPr>
          <w:sz w:val="24"/>
        </w:rPr>
        <w:t>.</w:t>
      </w:r>
      <w:r>
        <w:rPr>
          <w:sz w:val="24"/>
        </w:rPr>
        <w:t xml:space="preserve"> Konsolidačný celok nevytvára takýto majetok.</w:t>
      </w:r>
    </w:p>
    <w:p w:rsidR="00D90D02" w:rsidRDefault="00D90D02" w:rsidP="00D90D02">
      <w:pPr>
        <w:pStyle w:val="Zkladntext"/>
        <w:ind w:left="425"/>
        <w:rPr>
          <w:rFonts w:cs="Tahoma"/>
          <w:bCs/>
        </w:rPr>
      </w:pPr>
    </w:p>
    <w:p w:rsidR="00D90D02" w:rsidRPr="00440E22" w:rsidRDefault="00D90D02" w:rsidP="00D90D02">
      <w:pPr>
        <w:numPr>
          <w:ilvl w:val="0"/>
          <w:numId w:val="4"/>
        </w:numPr>
        <w:ind w:left="284" w:hanging="283"/>
        <w:jc w:val="both"/>
        <w:rPr>
          <w:sz w:val="24"/>
          <w:szCs w:val="24"/>
          <w:u w:val="single"/>
        </w:rPr>
      </w:pPr>
      <w:r w:rsidRPr="00440E22">
        <w:rPr>
          <w:b/>
          <w:sz w:val="24"/>
          <w:szCs w:val="24"/>
        </w:rPr>
        <w:t>Dlhodobý nehmotný majetok a dlhodobý hmotný majetok získaný</w:t>
      </w:r>
      <w:r>
        <w:rPr>
          <w:sz w:val="24"/>
          <w:szCs w:val="24"/>
        </w:rPr>
        <w:t xml:space="preserve"> </w:t>
      </w:r>
      <w:r w:rsidRPr="00177F32">
        <w:rPr>
          <w:b/>
          <w:sz w:val="24"/>
          <w:szCs w:val="24"/>
        </w:rPr>
        <w:t>bezodplatne</w:t>
      </w:r>
      <w:r>
        <w:rPr>
          <w:sz w:val="24"/>
          <w:szCs w:val="24"/>
        </w:rPr>
        <w:t xml:space="preserve"> </w:t>
      </w:r>
      <w:r w:rsidRPr="00440E22">
        <w:rPr>
          <w:sz w:val="24"/>
          <w:szCs w:val="24"/>
          <w:u w:val="single"/>
        </w:rPr>
        <w:t xml:space="preserve">sa oceňuje  </w:t>
      </w:r>
      <w:r>
        <w:rPr>
          <w:sz w:val="24"/>
          <w:szCs w:val="24"/>
          <w:u w:val="single"/>
        </w:rPr>
        <w:t>reálnou cenou.</w:t>
      </w:r>
      <w:r w:rsidRPr="00440E22">
        <w:rPr>
          <w:sz w:val="24"/>
          <w:szCs w:val="24"/>
          <w:u w:val="single"/>
        </w:rPr>
        <w:t xml:space="preserve">  </w:t>
      </w:r>
    </w:p>
    <w:p w:rsidR="00D90D02" w:rsidRPr="00177F32" w:rsidRDefault="00D90D02" w:rsidP="00D90D02">
      <w:pPr>
        <w:pStyle w:val="Zkladntext"/>
        <w:ind w:left="284"/>
      </w:pPr>
      <w:r w:rsidRPr="00177F32">
        <w:t>Dlhodobý majetok nadobudnutý bezodplatným prevodom pri splynutí, zlúčení, rozdelení alebo pri prevode správy sa oceňuje cenou, v ktorej sa doteraz viedol v účtovníctve. Ak cenu n</w:t>
      </w:r>
      <w:r>
        <w:t>ie je možné zistiť, oceňuje sa reálnou cenou.</w:t>
      </w:r>
    </w:p>
    <w:p w:rsidR="00D90D02" w:rsidRDefault="00D90D02" w:rsidP="00D90D02">
      <w:pPr>
        <w:pStyle w:val="Zkladntext"/>
      </w:pPr>
    </w:p>
    <w:p w:rsidR="00D90D02" w:rsidRDefault="00D90D02" w:rsidP="00D90D02">
      <w:pPr>
        <w:numPr>
          <w:ilvl w:val="0"/>
          <w:numId w:val="4"/>
        </w:numPr>
        <w:ind w:left="284" w:hanging="283"/>
        <w:jc w:val="both"/>
        <w:rPr>
          <w:sz w:val="24"/>
        </w:rPr>
      </w:pPr>
      <w:r w:rsidRPr="00440E22"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 w:rsidRPr="00440E22">
        <w:rPr>
          <w:sz w:val="24"/>
          <w:u w:val="single"/>
        </w:rPr>
        <w:t>obstarávacou cenou</w:t>
      </w:r>
      <w:r w:rsidRPr="00440E22">
        <w:rPr>
          <w:sz w:val="24"/>
        </w:rPr>
        <w:t>.</w:t>
      </w:r>
    </w:p>
    <w:p w:rsidR="00D90D02" w:rsidRDefault="00D90D02" w:rsidP="00D90D02">
      <w:pPr>
        <w:pStyle w:val="Zkladntext"/>
        <w:tabs>
          <w:tab w:val="left" w:pos="284"/>
        </w:tabs>
        <w:ind w:left="284"/>
      </w:pPr>
      <w:r>
        <w:t xml:space="preserve">Obstarávacia cena zahŕňa cenu, za ktorú sa majetok obstaral a náklady súvisiace s jeho obstaraním. </w:t>
      </w:r>
    </w:p>
    <w:p w:rsidR="00D90D02" w:rsidRDefault="00D90D02" w:rsidP="00D90D02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D90D02" w:rsidRPr="00440E22" w:rsidRDefault="00D90D02" w:rsidP="00D90D02">
      <w:pPr>
        <w:numPr>
          <w:ilvl w:val="0"/>
          <w:numId w:val="4"/>
        </w:numPr>
        <w:ind w:left="284" w:hanging="283"/>
        <w:jc w:val="both"/>
        <w:rPr>
          <w:b/>
          <w:sz w:val="24"/>
        </w:rPr>
      </w:pPr>
      <w:r w:rsidRPr="00440E22">
        <w:rPr>
          <w:b/>
          <w:sz w:val="24"/>
        </w:rPr>
        <w:t xml:space="preserve">Zásoby </w:t>
      </w:r>
      <w:r>
        <w:rPr>
          <w:b/>
          <w:sz w:val="24"/>
        </w:rPr>
        <w:t>nakupované</w:t>
      </w:r>
    </w:p>
    <w:p w:rsidR="00D90D02" w:rsidRDefault="00D90D02" w:rsidP="00D90D02">
      <w:pPr>
        <w:pStyle w:val="Zkladntext"/>
        <w:ind w:left="284"/>
        <w:rPr>
          <w:b/>
        </w:rPr>
      </w:pPr>
      <w:r w:rsidRPr="00B21289">
        <w:t>Nakupované zásoby</w:t>
      </w:r>
      <w:r>
        <w:rPr>
          <w:b/>
        </w:rPr>
        <w:t xml:space="preserve"> </w:t>
      </w:r>
      <w:r w:rsidRPr="00EA099D">
        <w:t xml:space="preserve">sa oceňujú </w:t>
      </w:r>
      <w:r w:rsidRPr="00EA099D">
        <w:rPr>
          <w:u w:val="single"/>
        </w:rPr>
        <w:t>obstarávacou cenou</w:t>
      </w:r>
      <w:r w:rsidRPr="00EA099D">
        <w:t>.</w:t>
      </w:r>
      <w:r>
        <w:rPr>
          <w:b/>
        </w:rPr>
        <w:t xml:space="preserve"> </w:t>
      </w:r>
    </w:p>
    <w:p w:rsidR="00D90D02" w:rsidRDefault="00D90D02" w:rsidP="00D90D02">
      <w:pPr>
        <w:pStyle w:val="Zkladntext"/>
        <w:ind w:left="284"/>
        <w:rPr>
          <w:rFonts w:cs="Tahoma"/>
          <w:bCs/>
          <w:sz w:val="22"/>
          <w:szCs w:val="22"/>
        </w:rPr>
      </w:pPr>
      <w:r>
        <w:t xml:space="preserve">Obstarávacia cena zahŕňa cenu, za ktorú sa zásoby obstarali a náklady súvisiace s ich obstaraním. </w:t>
      </w:r>
    </w:p>
    <w:p w:rsidR="00D90D02" w:rsidRDefault="00D90D02" w:rsidP="00D90D02">
      <w:pPr>
        <w:pStyle w:val="Zkladntext"/>
        <w:ind w:left="284"/>
        <w:rPr>
          <w:rFonts w:cs="Tahoma"/>
          <w:bCs/>
          <w:sz w:val="22"/>
          <w:szCs w:val="22"/>
        </w:rPr>
      </w:pPr>
      <w:r w:rsidRPr="00970DD0">
        <w:rPr>
          <w:rFonts w:cs="Tahoma"/>
          <w:bCs/>
          <w:sz w:val="22"/>
          <w:szCs w:val="22"/>
        </w:rPr>
        <w:t xml:space="preserve">  </w:t>
      </w:r>
    </w:p>
    <w:p w:rsidR="00D90D02" w:rsidRDefault="00D90D02" w:rsidP="00D90D02">
      <w:pPr>
        <w:numPr>
          <w:ilvl w:val="0"/>
          <w:numId w:val="4"/>
        </w:numPr>
        <w:ind w:left="284" w:hanging="283"/>
        <w:jc w:val="both"/>
        <w:rPr>
          <w:sz w:val="24"/>
        </w:rPr>
      </w:pPr>
      <w:r w:rsidRPr="00FD5013">
        <w:rPr>
          <w:b/>
          <w:sz w:val="24"/>
        </w:rPr>
        <w:t xml:space="preserve">Zásoby vytvorené vlastnou činnosťou </w:t>
      </w:r>
      <w:r w:rsidRPr="00FD5013">
        <w:rPr>
          <w:sz w:val="24"/>
        </w:rPr>
        <w:t xml:space="preserve">sa oceňujú </w:t>
      </w:r>
      <w:r w:rsidRPr="00FD5013">
        <w:rPr>
          <w:sz w:val="24"/>
          <w:u w:val="single"/>
        </w:rPr>
        <w:t>vlastnými nákladmi</w:t>
      </w:r>
      <w:r w:rsidRPr="00FD5013">
        <w:rPr>
          <w:sz w:val="24"/>
        </w:rPr>
        <w:t>.</w:t>
      </w:r>
      <w:r>
        <w:rPr>
          <w:sz w:val="24"/>
        </w:rPr>
        <w:t xml:space="preserve"> </w:t>
      </w:r>
      <w:proofErr w:type="spellStart"/>
      <w:r>
        <w:rPr>
          <w:sz w:val="24"/>
        </w:rPr>
        <w:t>Konsolidančný</w:t>
      </w:r>
      <w:proofErr w:type="spellEnd"/>
      <w:r>
        <w:rPr>
          <w:sz w:val="24"/>
        </w:rPr>
        <w:t xml:space="preserve"> celok  nevytvára takého zásoby.</w:t>
      </w:r>
    </w:p>
    <w:p w:rsidR="00D90D02" w:rsidRPr="00FD0D84" w:rsidRDefault="00D90D02" w:rsidP="00D90D02">
      <w:pPr>
        <w:numPr>
          <w:ilvl w:val="0"/>
          <w:numId w:val="4"/>
        </w:numPr>
        <w:ind w:left="284" w:hanging="283"/>
        <w:jc w:val="both"/>
        <w:rPr>
          <w:sz w:val="24"/>
        </w:rPr>
      </w:pPr>
      <w:r w:rsidRPr="00B21289">
        <w:rPr>
          <w:b/>
          <w:sz w:val="24"/>
        </w:rPr>
        <w:t xml:space="preserve">Zásoby získané </w:t>
      </w:r>
      <w:r>
        <w:rPr>
          <w:b/>
          <w:sz w:val="24"/>
        </w:rPr>
        <w:t xml:space="preserve">bezodplatne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 xml:space="preserve">reálnou </w:t>
      </w:r>
      <w:r w:rsidRPr="00C879B2">
        <w:rPr>
          <w:sz w:val="24"/>
          <w:u w:val="single"/>
        </w:rPr>
        <w:t xml:space="preserve"> cenou</w:t>
      </w:r>
      <w:r>
        <w:rPr>
          <w:sz w:val="24"/>
          <w:u w:val="single"/>
        </w:rPr>
        <w:t>.</w:t>
      </w:r>
    </w:p>
    <w:p w:rsidR="00D90D02" w:rsidRDefault="00D90D02" w:rsidP="00D90D02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D90D02" w:rsidRPr="00C36DF8" w:rsidRDefault="00D90D02" w:rsidP="00D90D02">
      <w:pPr>
        <w:numPr>
          <w:ilvl w:val="0"/>
          <w:numId w:val="4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Pohľadávky </w:t>
      </w:r>
    </w:p>
    <w:p w:rsidR="00D90D02" w:rsidRPr="00C36DF8" w:rsidRDefault="00D90D02" w:rsidP="00D90D02">
      <w:pPr>
        <w:pStyle w:val="Zkladntext"/>
        <w:ind w:left="284"/>
      </w:pPr>
      <w:r w:rsidRPr="00EE3F5D">
        <w:t>Pohľadávky pri ich vzniku sa oceňujú ich menovitou hodnotou. Toto ocenenie sa znižuje o</w:t>
      </w:r>
      <w:r w:rsidRPr="00C36DF8">
        <w:t xml:space="preserve"> pochybné a nevymožiteľné pohľadávky</w:t>
      </w:r>
      <w:r>
        <w:t xml:space="preserve"> prostredníctvom opravnej položky</w:t>
      </w:r>
      <w:r w:rsidRPr="00C36DF8">
        <w:t>.</w:t>
      </w:r>
    </w:p>
    <w:p w:rsidR="00D90D02" w:rsidRDefault="00D90D02" w:rsidP="00D90D02">
      <w:pPr>
        <w:pStyle w:val="Zkladntext"/>
      </w:pPr>
    </w:p>
    <w:p w:rsidR="00D90D02" w:rsidRPr="00C36DF8" w:rsidRDefault="00D90D02" w:rsidP="00D90D02">
      <w:pPr>
        <w:numPr>
          <w:ilvl w:val="0"/>
          <w:numId w:val="4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Krátkodobý finančný majetok </w:t>
      </w:r>
    </w:p>
    <w:p w:rsidR="00D90D02" w:rsidRDefault="00D90D02" w:rsidP="00D90D02">
      <w:pPr>
        <w:pStyle w:val="Zkladntext"/>
        <w:ind w:left="284"/>
      </w:pPr>
      <w:r w:rsidRPr="00EE3F5D">
        <w:t>Peňažné prostriedky a ceniny sa oceňujú ich menovitou hodnotou. Zníženie ich hodnoty sa</w:t>
      </w:r>
      <w:r w:rsidRPr="00C36DF8">
        <w:t xml:space="preserve"> vyjadruje opravnou položkou.</w:t>
      </w:r>
    </w:p>
    <w:p w:rsidR="00D90D02" w:rsidRPr="00C36DF8" w:rsidRDefault="00D90D02" w:rsidP="00D90D02">
      <w:pPr>
        <w:ind w:left="714"/>
        <w:jc w:val="both"/>
        <w:rPr>
          <w:sz w:val="24"/>
          <w:szCs w:val="24"/>
        </w:rPr>
      </w:pPr>
    </w:p>
    <w:p w:rsidR="00D90D02" w:rsidRPr="00C36DF8" w:rsidRDefault="00D90D02" w:rsidP="00D90D02">
      <w:pPr>
        <w:numPr>
          <w:ilvl w:val="0"/>
          <w:numId w:val="4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Časové rozlíšenie na strane </w:t>
      </w:r>
      <w:r w:rsidRPr="00C36DF8">
        <w:rPr>
          <w:b/>
          <w:sz w:val="24"/>
          <w:szCs w:val="24"/>
        </w:rPr>
        <w:t>aktív</w:t>
      </w:r>
    </w:p>
    <w:p w:rsidR="00D90D02" w:rsidRDefault="00D90D02" w:rsidP="00D90D02">
      <w:pPr>
        <w:pStyle w:val="Zkladntext"/>
        <w:ind w:left="284"/>
      </w:pPr>
      <w:r w:rsidRPr="00C36DF8">
        <w:t>Náklady budúcich období a príjmy budúcich období sa vykazujú vo výške, ktorá je potrebná na dodržanie zásady vecnej a časovej súvislosti s účtovným obdobím.</w:t>
      </w:r>
    </w:p>
    <w:p w:rsidR="00D90D02" w:rsidRPr="00C36DF8" w:rsidRDefault="00D90D02" w:rsidP="00D90D02">
      <w:pPr>
        <w:ind w:left="714"/>
        <w:jc w:val="both"/>
        <w:rPr>
          <w:sz w:val="24"/>
          <w:szCs w:val="24"/>
        </w:rPr>
      </w:pPr>
    </w:p>
    <w:p w:rsidR="00D90D02" w:rsidRPr="00C36DF8" w:rsidRDefault="00D90D02" w:rsidP="00D90D02">
      <w:pPr>
        <w:numPr>
          <w:ilvl w:val="0"/>
          <w:numId w:val="4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:rsidR="00D90D02" w:rsidRPr="00CB4D4A" w:rsidRDefault="00D90D02" w:rsidP="00D90D02">
      <w:pPr>
        <w:pStyle w:val="Zkladntext"/>
        <w:ind w:left="284"/>
      </w:pPr>
      <w:r w:rsidRPr="00CB4D4A">
        <w:rPr>
          <w:u w:val="single"/>
        </w:rPr>
        <w:t>Záväzky</w:t>
      </w:r>
      <w:r w:rsidRPr="00CB4D4A">
        <w:t xml:space="preserve"> pri ich vzniku sa oceňujú </w:t>
      </w:r>
      <w:r w:rsidRPr="00CB4D4A">
        <w:rPr>
          <w:u w:val="single"/>
        </w:rPr>
        <w:t>menovitou hodnotou</w:t>
      </w:r>
      <w:r w:rsidRPr="00CB4D4A">
        <w:t xml:space="preserve">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90D02" w:rsidRPr="00CB4D4A" w:rsidRDefault="00D90D02" w:rsidP="00D90D02">
      <w:pPr>
        <w:pStyle w:val="Zkladntext"/>
        <w:ind w:left="284"/>
      </w:pPr>
      <w:r w:rsidRPr="00CB4D4A">
        <w:rPr>
          <w:u w:val="single"/>
        </w:rPr>
        <w:t>Rezervy</w:t>
      </w:r>
      <w:r w:rsidRPr="00CB4D4A">
        <w:t xml:space="preserve"> sú záväzky s neurčitým časovým vymedzením alebo výškou; tvoria sa na krytie známych rizík alebo strát z podnikania. Oceňujú sa v očakávanej výške záväzku.</w:t>
      </w:r>
    </w:p>
    <w:p w:rsidR="00D90D02" w:rsidRPr="00CB4D4A" w:rsidRDefault="00D90D02" w:rsidP="00D90D02">
      <w:pPr>
        <w:pStyle w:val="Zkladntext"/>
      </w:pPr>
    </w:p>
    <w:p w:rsidR="00D90D02" w:rsidRPr="00305CF2" w:rsidRDefault="00D90D02" w:rsidP="00D90D02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 w:rsidRPr="00305CF2">
        <w:rPr>
          <w:b/>
          <w:sz w:val="24"/>
        </w:rPr>
        <w:t xml:space="preserve">Časové rozlíšenie na strane </w:t>
      </w:r>
      <w:r w:rsidRPr="00305CF2">
        <w:rPr>
          <w:b/>
          <w:sz w:val="24"/>
          <w:szCs w:val="24"/>
        </w:rPr>
        <w:t xml:space="preserve">pasív </w:t>
      </w:r>
    </w:p>
    <w:p w:rsidR="00D90D02" w:rsidRPr="00305CF2" w:rsidRDefault="00D90D02" w:rsidP="00D90D02">
      <w:pPr>
        <w:pStyle w:val="Zkladntext"/>
        <w:ind w:left="284"/>
      </w:pPr>
      <w:r w:rsidRPr="0006578D">
        <w:t>Výdavky budúcich období a výnosy budúcich období sa vykazujú vo výške, ktorá je potrebná na dodržanie zásady vecnej a časovej</w:t>
      </w:r>
      <w:r>
        <w:t xml:space="preserve"> súvislosti s účtovným obdobím.</w:t>
      </w:r>
    </w:p>
    <w:p w:rsidR="00D90D02" w:rsidRPr="00427036" w:rsidRDefault="00D90D02" w:rsidP="00D90D02">
      <w:pPr>
        <w:rPr>
          <w:sz w:val="24"/>
          <w:szCs w:val="24"/>
        </w:rPr>
      </w:pPr>
    </w:p>
    <w:p w:rsidR="00D90D02" w:rsidRDefault="00D90D02" w:rsidP="00D90D02"/>
    <w:p w:rsidR="00D90D02" w:rsidRDefault="00D90D02" w:rsidP="00D90D02"/>
    <w:p w:rsidR="00D90D02" w:rsidRDefault="00D90D02" w:rsidP="00D90D02">
      <w:pPr>
        <w:pStyle w:val="Zkladntext"/>
        <w:ind w:left="284"/>
      </w:pPr>
    </w:p>
    <w:p w:rsidR="00D90D02" w:rsidRDefault="00D90D02" w:rsidP="00D90D02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</w:t>
      </w:r>
    </w:p>
    <w:p w:rsidR="00D90D02" w:rsidRPr="0023727F" w:rsidRDefault="00D90D02" w:rsidP="00AB7C72">
      <w:pPr>
        <w:jc w:val="both"/>
        <w:rPr>
          <w:sz w:val="24"/>
          <w:szCs w:val="24"/>
        </w:rPr>
      </w:pPr>
    </w:p>
    <w:p w:rsidR="00AB7C72" w:rsidRPr="0023727F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>a/ obstarávacou cenou:  dlhodobý nehmotný majetok nakupovaný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 xml:space="preserve">                                      dlhodobý hmotný majetok nakupovaný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 xml:space="preserve">                                      dlhodobý finančný majetok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 xml:space="preserve">                                       zásoby nakupované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>b/ hmotný majetok, nehmotný majetok  a zásoby konsolidovaný celok vlastnou činnosťou nevytvára</w:t>
      </w:r>
    </w:p>
    <w:p w:rsidR="00AB7C72" w:rsidRPr="0023727F" w:rsidRDefault="00AB7C72" w:rsidP="00AB7C72">
      <w:pPr>
        <w:pStyle w:val="Zkladntext"/>
      </w:pPr>
      <w:r w:rsidRPr="0023727F">
        <w:t>c/ pohľadávky a záväzky sú oceňované menovitou hodnotou pri ich vzniku. Prechodné zníženie hodnoty pohľadávok sa vyjadruje vytvorením opravnej položky.</w:t>
      </w: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jc w:val="center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>Čl. II</w:t>
      </w:r>
    </w:p>
    <w:p w:rsidR="00AB7C72" w:rsidRPr="0023727F" w:rsidRDefault="00AB7C72" w:rsidP="00AB7C72">
      <w:pPr>
        <w:jc w:val="center"/>
        <w:rPr>
          <w:sz w:val="24"/>
          <w:szCs w:val="24"/>
        </w:rPr>
      </w:pPr>
      <w:r w:rsidRPr="0023727F">
        <w:rPr>
          <w:b/>
          <w:sz w:val="24"/>
          <w:szCs w:val="24"/>
        </w:rPr>
        <w:t>Informácie o </w:t>
      </w:r>
      <w:proofErr w:type="spellStart"/>
      <w:r w:rsidRPr="0023727F">
        <w:rPr>
          <w:b/>
          <w:sz w:val="24"/>
          <w:szCs w:val="24"/>
        </w:rPr>
        <w:t>metodach</w:t>
      </w:r>
      <w:proofErr w:type="spellEnd"/>
      <w:r w:rsidRPr="0023727F">
        <w:rPr>
          <w:b/>
          <w:sz w:val="24"/>
          <w:szCs w:val="24"/>
        </w:rPr>
        <w:t xml:space="preserve"> a postupoch konsolidácie</w:t>
      </w:r>
    </w:p>
    <w:tbl>
      <w:tblPr>
        <w:tblStyle w:val="Mriekatabuky"/>
        <w:tblW w:w="9524" w:type="dxa"/>
        <w:tblLook w:val="01E0" w:firstRow="1" w:lastRow="1" w:firstColumn="1" w:lastColumn="1" w:noHBand="0" w:noVBand="0"/>
      </w:tblPr>
      <w:tblGrid>
        <w:gridCol w:w="2253"/>
        <w:gridCol w:w="1436"/>
        <w:gridCol w:w="1023"/>
        <w:gridCol w:w="1492"/>
        <w:gridCol w:w="1491"/>
        <w:gridCol w:w="1829"/>
      </w:tblGrid>
      <w:tr w:rsidR="00AB7C72" w:rsidRPr="0023727F" w:rsidTr="007C173B">
        <w:tc>
          <w:tcPr>
            <w:tcW w:w="225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Názov účtovnej jednotky</w:t>
            </w:r>
          </w:p>
        </w:tc>
        <w:tc>
          <w:tcPr>
            <w:tcW w:w="1436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102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Druh vzťahu</w:t>
            </w:r>
          </w:p>
        </w:tc>
        <w:tc>
          <w:tcPr>
            <w:tcW w:w="14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Právna forma</w:t>
            </w:r>
          </w:p>
        </w:tc>
        <w:tc>
          <w:tcPr>
            <w:tcW w:w="149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Metoda konsolidácie</w:t>
            </w:r>
          </w:p>
        </w:tc>
        <w:tc>
          <w:tcPr>
            <w:tcW w:w="182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5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ZUŠ </w:t>
            </w:r>
            <w:proofErr w:type="spellStart"/>
            <w:r w:rsidRPr="0023727F">
              <w:rPr>
                <w:rFonts w:ascii="Times New Roman" w:hAnsi="Times New Roman" w:cs="Times New Roman"/>
              </w:rPr>
              <w:t>F.Kafendu</w:t>
            </w:r>
            <w:proofErr w:type="spellEnd"/>
          </w:p>
        </w:tc>
        <w:tc>
          <w:tcPr>
            <w:tcW w:w="1436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37811720</w:t>
            </w:r>
          </w:p>
        </w:tc>
        <w:tc>
          <w:tcPr>
            <w:tcW w:w="102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5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CVC Domino</w:t>
            </w:r>
          </w:p>
        </w:tc>
        <w:tc>
          <w:tcPr>
            <w:tcW w:w="1436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42214823</w:t>
            </w:r>
          </w:p>
        </w:tc>
        <w:tc>
          <w:tcPr>
            <w:tcW w:w="102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5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ZS </w:t>
            </w:r>
            <w:proofErr w:type="spellStart"/>
            <w:r w:rsidRPr="0023727F">
              <w:rPr>
                <w:rFonts w:ascii="Times New Roman" w:hAnsi="Times New Roman" w:cs="Times New Roman"/>
              </w:rPr>
              <w:t>H.Zelinovej</w:t>
            </w:r>
            <w:proofErr w:type="spellEnd"/>
          </w:p>
        </w:tc>
        <w:tc>
          <w:tcPr>
            <w:tcW w:w="1436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37811681</w:t>
            </w:r>
          </w:p>
        </w:tc>
        <w:tc>
          <w:tcPr>
            <w:tcW w:w="102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5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ŠJ MRŠ</w:t>
            </w:r>
          </w:p>
        </w:tc>
        <w:tc>
          <w:tcPr>
            <w:tcW w:w="1436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37812416</w:t>
            </w:r>
          </w:p>
        </w:tc>
        <w:tc>
          <w:tcPr>
            <w:tcW w:w="102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</w:t>
            </w:r>
          </w:p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UJ</w:t>
            </w:r>
          </w:p>
        </w:tc>
        <w:tc>
          <w:tcPr>
            <w:tcW w:w="14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53" w:type="dxa"/>
          </w:tcPr>
          <w:p w:rsidR="00AB7C72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Senior </w:t>
            </w:r>
            <w:proofErr w:type="spellStart"/>
            <w:r>
              <w:rPr>
                <w:rFonts w:ascii="Times New Roman" w:hAnsi="Times New Roman" w:cs="Times New Roman"/>
              </w:rPr>
              <w:t>zar</w:t>
            </w:r>
            <w:proofErr w:type="spellEnd"/>
            <w:r>
              <w:rPr>
                <w:rFonts w:ascii="Times New Roman" w:hAnsi="Times New Roman" w:cs="Times New Roman"/>
              </w:rPr>
              <w:t>. DSS</w:t>
            </w:r>
          </w:p>
        </w:tc>
        <w:tc>
          <w:tcPr>
            <w:tcW w:w="1436" w:type="dxa"/>
          </w:tcPr>
          <w:p w:rsidR="00AB7C72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42347670</w:t>
            </w:r>
          </w:p>
        </w:tc>
        <w:tc>
          <w:tcPr>
            <w:tcW w:w="1023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</w:t>
            </w:r>
          </w:p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UJ</w:t>
            </w:r>
          </w:p>
        </w:tc>
        <w:tc>
          <w:tcPr>
            <w:tcW w:w="1492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1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53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Spojená škola</w:t>
            </w:r>
          </w:p>
        </w:tc>
        <w:tc>
          <w:tcPr>
            <w:tcW w:w="1436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42434718</w:t>
            </w:r>
          </w:p>
        </w:tc>
        <w:tc>
          <w:tcPr>
            <w:tcW w:w="1023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2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1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53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Mestský podnik služieb </w:t>
            </w:r>
            <w:proofErr w:type="spellStart"/>
            <w:r w:rsidRPr="0023727F">
              <w:rPr>
                <w:rFonts w:ascii="Times New Roman" w:hAnsi="Times New Roman" w:cs="Times New Roman"/>
              </w:rPr>
              <w:t>s.r.o</w:t>
            </w:r>
            <w:proofErr w:type="spellEnd"/>
            <w:r w:rsidRPr="0023727F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436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31642195</w:t>
            </w:r>
          </w:p>
        </w:tc>
        <w:tc>
          <w:tcPr>
            <w:tcW w:w="1023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2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Obchodná spoločnosť</w:t>
            </w:r>
          </w:p>
        </w:tc>
        <w:tc>
          <w:tcPr>
            <w:tcW w:w="1491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</w:tbl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jc w:val="center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>Čl. III</w:t>
      </w: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jc w:val="center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>Informácie a údaje na strana aktív</w:t>
      </w:r>
      <w:r w:rsidR="00AF5DE6">
        <w:rPr>
          <w:b/>
          <w:sz w:val="24"/>
          <w:szCs w:val="24"/>
        </w:rPr>
        <w:t xml:space="preserve"> a pasív</w:t>
      </w:r>
      <w:r w:rsidRPr="0023727F">
        <w:rPr>
          <w:b/>
          <w:sz w:val="24"/>
          <w:szCs w:val="24"/>
        </w:rPr>
        <w:t xml:space="preserve"> súvahy</w:t>
      </w:r>
    </w:p>
    <w:p w:rsidR="00AB7C72" w:rsidRPr="0023727F" w:rsidRDefault="00AB7C72" w:rsidP="00AB7C72">
      <w:pPr>
        <w:jc w:val="center"/>
        <w:rPr>
          <w:b/>
          <w:sz w:val="24"/>
          <w:szCs w:val="24"/>
        </w:rPr>
      </w:pPr>
    </w:p>
    <w:p w:rsidR="00AB7C72" w:rsidRDefault="00AB7C72" w:rsidP="00AB7C72">
      <w:pPr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>Informácia spracované v tabuľkovej forme.</w:t>
      </w:r>
      <w:r>
        <w:rPr>
          <w:b/>
          <w:sz w:val="24"/>
          <w:szCs w:val="24"/>
        </w:rPr>
        <w:t xml:space="preserve"> ( príloha č.1 – 24)</w:t>
      </w:r>
    </w:p>
    <w:p w:rsidR="00F8569B" w:rsidRDefault="00F8569B" w:rsidP="00AB7C72">
      <w:pPr>
        <w:rPr>
          <w:b/>
          <w:sz w:val="24"/>
          <w:szCs w:val="24"/>
        </w:rPr>
      </w:pPr>
    </w:p>
    <w:p w:rsidR="00F8569B" w:rsidRDefault="00987AB5" w:rsidP="00987AB5">
      <w:pPr>
        <w:pStyle w:val="Odsekzoznamu"/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Dlhodobý majetok</w:t>
      </w:r>
    </w:p>
    <w:p w:rsidR="00987AB5" w:rsidRDefault="00987AB5" w:rsidP="00987AB5">
      <w:pPr>
        <w:rPr>
          <w:b/>
          <w:sz w:val="24"/>
          <w:szCs w:val="24"/>
        </w:rPr>
      </w:pPr>
      <w:r>
        <w:rPr>
          <w:b/>
          <w:sz w:val="24"/>
          <w:szCs w:val="24"/>
        </w:rPr>
        <w:t>Prehľad o neobežnom majetku konsolidovaného celku k 31.12.2017: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987AB5" w:rsidTr="00987AB5"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Organizácia</w:t>
            </w:r>
          </w:p>
        </w:tc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Obstarávacia cena v eur</w:t>
            </w:r>
          </w:p>
        </w:tc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Zostatková cena v eur</w:t>
            </w:r>
          </w:p>
        </w:tc>
      </w:tr>
      <w:tr w:rsidR="00987AB5" w:rsidTr="00987AB5"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MPS </w:t>
            </w:r>
            <w:proofErr w:type="spellStart"/>
            <w:r>
              <w:rPr>
                <w:b/>
                <w:sz w:val="24"/>
                <w:szCs w:val="24"/>
              </w:rPr>
              <w:t>s.r.o</w:t>
            </w:r>
            <w:proofErr w:type="spellEnd"/>
            <w:r>
              <w:rPr>
                <w:b/>
                <w:sz w:val="24"/>
                <w:szCs w:val="24"/>
              </w:rPr>
              <w:t>. Vrútky</w:t>
            </w:r>
          </w:p>
        </w:tc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41849,44</w:t>
            </w:r>
          </w:p>
        </w:tc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38689</w:t>
            </w:r>
          </w:p>
        </w:tc>
      </w:tr>
      <w:tr w:rsidR="00987AB5" w:rsidTr="00987AB5"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ZS </w:t>
            </w:r>
            <w:proofErr w:type="spellStart"/>
            <w:r>
              <w:rPr>
                <w:b/>
                <w:sz w:val="24"/>
                <w:szCs w:val="24"/>
              </w:rPr>
              <w:t>H.Zelinovej</w:t>
            </w:r>
            <w:proofErr w:type="spellEnd"/>
          </w:p>
        </w:tc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583410,11</w:t>
            </w:r>
          </w:p>
        </w:tc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178311,76</w:t>
            </w:r>
          </w:p>
        </w:tc>
      </w:tr>
      <w:tr w:rsidR="00987AB5" w:rsidTr="00987AB5"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ŠJ MRŠ</w:t>
            </w:r>
          </w:p>
        </w:tc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33039,66</w:t>
            </w:r>
          </w:p>
        </w:tc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8656,78</w:t>
            </w:r>
          </w:p>
        </w:tc>
      </w:tr>
      <w:tr w:rsidR="00987AB5" w:rsidTr="00987AB5"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Spojená škola</w:t>
            </w:r>
          </w:p>
        </w:tc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1857653,31</w:t>
            </w:r>
          </w:p>
        </w:tc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963706,02</w:t>
            </w:r>
          </w:p>
        </w:tc>
      </w:tr>
      <w:tr w:rsidR="00987AB5" w:rsidTr="00987AB5"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ZUŠ </w:t>
            </w:r>
            <w:proofErr w:type="spellStart"/>
            <w:r>
              <w:rPr>
                <w:b/>
                <w:sz w:val="24"/>
                <w:szCs w:val="24"/>
              </w:rPr>
              <w:t>F.Kafendu</w:t>
            </w:r>
            <w:proofErr w:type="spellEnd"/>
          </w:p>
        </w:tc>
        <w:tc>
          <w:tcPr>
            <w:tcW w:w="3020" w:type="dxa"/>
          </w:tcPr>
          <w:p w:rsidR="00987AB5" w:rsidRDefault="001D7812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87814,79</w:t>
            </w:r>
          </w:p>
        </w:tc>
        <w:tc>
          <w:tcPr>
            <w:tcW w:w="3020" w:type="dxa"/>
          </w:tcPr>
          <w:p w:rsidR="00987AB5" w:rsidRDefault="001D7812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43610,24</w:t>
            </w:r>
          </w:p>
        </w:tc>
      </w:tr>
      <w:tr w:rsidR="00987AB5" w:rsidTr="00987AB5">
        <w:tc>
          <w:tcPr>
            <w:tcW w:w="3020" w:type="dxa"/>
          </w:tcPr>
          <w:p w:rsidR="00987AB5" w:rsidRDefault="001D7812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CVC Domino</w:t>
            </w:r>
          </w:p>
        </w:tc>
        <w:tc>
          <w:tcPr>
            <w:tcW w:w="3020" w:type="dxa"/>
          </w:tcPr>
          <w:p w:rsidR="00987AB5" w:rsidRDefault="001D7812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27204,76</w:t>
            </w:r>
          </w:p>
        </w:tc>
        <w:tc>
          <w:tcPr>
            <w:tcW w:w="3020" w:type="dxa"/>
          </w:tcPr>
          <w:p w:rsidR="00987AB5" w:rsidRDefault="001D7812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7607</w:t>
            </w:r>
          </w:p>
        </w:tc>
      </w:tr>
      <w:tr w:rsidR="00090B32" w:rsidTr="00987AB5">
        <w:tc>
          <w:tcPr>
            <w:tcW w:w="3020" w:type="dxa"/>
          </w:tcPr>
          <w:p w:rsidR="00090B32" w:rsidRDefault="00090B32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DSS Senior</w:t>
            </w:r>
          </w:p>
        </w:tc>
        <w:tc>
          <w:tcPr>
            <w:tcW w:w="3020" w:type="dxa"/>
          </w:tcPr>
          <w:p w:rsidR="00090B32" w:rsidRDefault="00090B32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1905676,61</w:t>
            </w:r>
          </w:p>
        </w:tc>
        <w:tc>
          <w:tcPr>
            <w:tcW w:w="3020" w:type="dxa"/>
          </w:tcPr>
          <w:p w:rsidR="00090B32" w:rsidRDefault="00090B32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1645788,97</w:t>
            </w:r>
          </w:p>
        </w:tc>
      </w:tr>
      <w:tr w:rsidR="001D7812" w:rsidTr="00987AB5">
        <w:tc>
          <w:tcPr>
            <w:tcW w:w="3020" w:type="dxa"/>
          </w:tcPr>
          <w:p w:rsidR="001D7812" w:rsidRDefault="001D7812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Mesto Vrútky</w:t>
            </w:r>
          </w:p>
        </w:tc>
        <w:tc>
          <w:tcPr>
            <w:tcW w:w="3020" w:type="dxa"/>
          </w:tcPr>
          <w:p w:rsidR="001D7812" w:rsidRDefault="001D7812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16284562,17</w:t>
            </w:r>
          </w:p>
        </w:tc>
        <w:tc>
          <w:tcPr>
            <w:tcW w:w="3020" w:type="dxa"/>
          </w:tcPr>
          <w:p w:rsidR="001D7812" w:rsidRDefault="001D7812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  <w:r w:rsidR="000C3537">
              <w:rPr>
                <w:b/>
                <w:sz w:val="24"/>
                <w:szCs w:val="24"/>
              </w:rPr>
              <w:t>880663,99</w:t>
            </w:r>
          </w:p>
        </w:tc>
      </w:tr>
      <w:tr w:rsidR="001D7812" w:rsidTr="00987AB5">
        <w:tc>
          <w:tcPr>
            <w:tcW w:w="3020" w:type="dxa"/>
          </w:tcPr>
          <w:p w:rsidR="001D7812" w:rsidRDefault="001D7812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20" w:type="dxa"/>
          </w:tcPr>
          <w:p w:rsidR="001D7812" w:rsidRDefault="00090B32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  <w:sz w:val="24"/>
                <w:szCs w:val="24"/>
              </w:rPr>
              <w:instrText xml:space="preserve"> =SUM(ABOVE)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  <w:sz w:val="24"/>
                <w:szCs w:val="24"/>
              </w:rPr>
              <w:t>20821210,85</w:t>
            </w:r>
            <w:r>
              <w:rPr>
                <w:b/>
                <w:sz w:val="24"/>
                <w:szCs w:val="24"/>
              </w:rPr>
              <w:fldChar w:fldCharType="end"/>
            </w:r>
          </w:p>
        </w:tc>
        <w:tc>
          <w:tcPr>
            <w:tcW w:w="3020" w:type="dxa"/>
          </w:tcPr>
          <w:p w:rsidR="001D7812" w:rsidRDefault="00090B32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  <w:sz w:val="24"/>
                <w:szCs w:val="24"/>
              </w:rPr>
              <w:instrText xml:space="preserve"> =SUM(ABOVE)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  <w:sz w:val="24"/>
                <w:szCs w:val="24"/>
              </w:rPr>
              <w:t>15767033,76</w:t>
            </w:r>
            <w:r>
              <w:rPr>
                <w:b/>
                <w:sz w:val="24"/>
                <w:szCs w:val="24"/>
              </w:rPr>
              <w:fldChar w:fldCharType="end"/>
            </w:r>
          </w:p>
        </w:tc>
      </w:tr>
    </w:tbl>
    <w:p w:rsidR="00987AB5" w:rsidRPr="00987AB5" w:rsidRDefault="00987AB5" w:rsidP="00987AB5">
      <w:pPr>
        <w:rPr>
          <w:b/>
          <w:sz w:val="24"/>
          <w:szCs w:val="24"/>
        </w:rPr>
      </w:pPr>
    </w:p>
    <w:p w:rsidR="00473102" w:rsidRPr="00E815E1" w:rsidRDefault="00E815E1">
      <w:pPr>
        <w:rPr>
          <w:sz w:val="24"/>
          <w:szCs w:val="24"/>
        </w:rPr>
      </w:pPr>
      <w:r w:rsidRPr="00E815E1">
        <w:rPr>
          <w:sz w:val="24"/>
          <w:szCs w:val="24"/>
        </w:rPr>
        <w:t>Podrobnejšie členenie majetku v konsolidovanom celku je v tabuľke č.1 poznámok.</w:t>
      </w:r>
    </w:p>
    <w:p w:rsidR="00E815E1" w:rsidRPr="00E815E1" w:rsidRDefault="00E815E1">
      <w:pPr>
        <w:rPr>
          <w:sz w:val="24"/>
          <w:szCs w:val="24"/>
        </w:rPr>
      </w:pPr>
    </w:p>
    <w:p w:rsidR="00E815E1" w:rsidRDefault="00E815E1" w:rsidP="00E815E1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Zásoby</w:t>
      </w:r>
    </w:p>
    <w:p w:rsidR="00E815E1" w:rsidRDefault="00E815E1" w:rsidP="00E815E1">
      <w:pPr>
        <w:rPr>
          <w:sz w:val="24"/>
          <w:szCs w:val="24"/>
        </w:rPr>
      </w:pPr>
      <w:r>
        <w:rPr>
          <w:sz w:val="24"/>
          <w:szCs w:val="24"/>
        </w:rPr>
        <w:t>Stav zásob k 31.12.2017 predstavuje čiastku 11 707,</w:t>
      </w:r>
      <w:r w:rsidR="002E0933">
        <w:rPr>
          <w:sz w:val="24"/>
          <w:szCs w:val="24"/>
        </w:rPr>
        <w:t>5</w:t>
      </w:r>
      <w:r>
        <w:rPr>
          <w:sz w:val="24"/>
          <w:szCs w:val="24"/>
        </w:rPr>
        <w:t xml:space="preserve">6 eur, t z toho mesto – MŠ 1 563,84, MPS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  63,- eur, ZŠ Zelinovej – ŠJ 634,124 eur, ŠJ MRŠ 9 446,48 eur.</w:t>
      </w:r>
    </w:p>
    <w:p w:rsidR="00E815E1" w:rsidRDefault="00E815E1" w:rsidP="00E815E1">
      <w:pPr>
        <w:rPr>
          <w:sz w:val="24"/>
          <w:szCs w:val="24"/>
        </w:rPr>
      </w:pPr>
      <w:r>
        <w:rPr>
          <w:sz w:val="24"/>
          <w:szCs w:val="24"/>
        </w:rPr>
        <w:t>K zásobám nebola vytvorená opravná položka.</w:t>
      </w:r>
    </w:p>
    <w:p w:rsidR="00E815E1" w:rsidRDefault="00E815E1" w:rsidP="00E815E1">
      <w:pPr>
        <w:rPr>
          <w:sz w:val="24"/>
          <w:szCs w:val="24"/>
        </w:rPr>
      </w:pPr>
    </w:p>
    <w:p w:rsidR="00E815E1" w:rsidRDefault="00E815E1" w:rsidP="00E815E1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Pohľadávky</w:t>
      </w:r>
    </w:p>
    <w:p w:rsidR="00E815E1" w:rsidRDefault="00E815E1" w:rsidP="00E815E1">
      <w:pPr>
        <w:rPr>
          <w:sz w:val="24"/>
          <w:szCs w:val="24"/>
        </w:rPr>
      </w:pPr>
      <w:r>
        <w:rPr>
          <w:sz w:val="24"/>
          <w:szCs w:val="24"/>
        </w:rPr>
        <w:t>Prehľad pohľadávok konsolidovaného celku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B00CA3" w:rsidTr="00E815E1">
        <w:tc>
          <w:tcPr>
            <w:tcW w:w="3020" w:type="dxa"/>
          </w:tcPr>
          <w:p w:rsidR="00E815E1" w:rsidRDefault="00B00CA3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Organizácia</w:t>
            </w:r>
          </w:p>
        </w:tc>
        <w:tc>
          <w:tcPr>
            <w:tcW w:w="3020" w:type="dxa"/>
          </w:tcPr>
          <w:p w:rsidR="00E815E1" w:rsidRDefault="00B00CA3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Brutto</w:t>
            </w:r>
          </w:p>
        </w:tc>
        <w:tc>
          <w:tcPr>
            <w:tcW w:w="3020" w:type="dxa"/>
          </w:tcPr>
          <w:p w:rsidR="00E815E1" w:rsidRDefault="00B00CA3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Netto</w:t>
            </w:r>
          </w:p>
        </w:tc>
      </w:tr>
      <w:tr w:rsidR="00B00CA3" w:rsidTr="00E815E1">
        <w:tc>
          <w:tcPr>
            <w:tcW w:w="3020" w:type="dxa"/>
          </w:tcPr>
          <w:p w:rsidR="00E815E1" w:rsidRDefault="00B00CA3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Vrútky</w:t>
            </w:r>
          </w:p>
        </w:tc>
        <w:tc>
          <w:tcPr>
            <w:tcW w:w="3020" w:type="dxa"/>
          </w:tcPr>
          <w:p w:rsidR="00E815E1" w:rsidRDefault="00F5485D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233910,38</w:t>
            </w:r>
          </w:p>
        </w:tc>
        <w:tc>
          <w:tcPr>
            <w:tcW w:w="3020" w:type="dxa"/>
          </w:tcPr>
          <w:p w:rsidR="00E815E1" w:rsidRDefault="00F5485D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142321,05</w:t>
            </w:r>
          </w:p>
        </w:tc>
      </w:tr>
      <w:tr w:rsidR="00B00CA3" w:rsidTr="00E815E1">
        <w:tc>
          <w:tcPr>
            <w:tcW w:w="3020" w:type="dxa"/>
          </w:tcPr>
          <w:p w:rsidR="00E815E1" w:rsidRDefault="00B00CA3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MPS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 Vrútky</w:t>
            </w:r>
          </w:p>
        </w:tc>
        <w:tc>
          <w:tcPr>
            <w:tcW w:w="3020" w:type="dxa"/>
          </w:tcPr>
          <w:p w:rsidR="00E815E1" w:rsidRDefault="00B00CA3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21417</w:t>
            </w:r>
          </w:p>
        </w:tc>
        <w:tc>
          <w:tcPr>
            <w:tcW w:w="3020" w:type="dxa"/>
          </w:tcPr>
          <w:p w:rsidR="00E815E1" w:rsidRDefault="00F5485D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13304,84</w:t>
            </w:r>
          </w:p>
        </w:tc>
      </w:tr>
      <w:tr w:rsidR="00B00CA3" w:rsidTr="00E815E1">
        <w:tc>
          <w:tcPr>
            <w:tcW w:w="3020" w:type="dxa"/>
          </w:tcPr>
          <w:p w:rsidR="00E815E1" w:rsidRDefault="00F5485D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3020" w:type="dxa"/>
          </w:tcPr>
          <w:p w:rsidR="00E815E1" w:rsidRDefault="00F5485D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255327,38</w:t>
            </w:r>
          </w:p>
        </w:tc>
        <w:tc>
          <w:tcPr>
            <w:tcW w:w="3020" w:type="dxa"/>
          </w:tcPr>
          <w:p w:rsidR="00E815E1" w:rsidRDefault="00F5485D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153626,08</w:t>
            </w:r>
          </w:p>
        </w:tc>
      </w:tr>
      <w:tr w:rsidR="00B00CA3" w:rsidTr="00E815E1">
        <w:tc>
          <w:tcPr>
            <w:tcW w:w="3020" w:type="dxa"/>
          </w:tcPr>
          <w:p w:rsidR="00E815E1" w:rsidRDefault="00E815E1" w:rsidP="00E815E1">
            <w:pPr>
              <w:rPr>
                <w:sz w:val="24"/>
                <w:szCs w:val="24"/>
              </w:rPr>
            </w:pPr>
          </w:p>
        </w:tc>
        <w:tc>
          <w:tcPr>
            <w:tcW w:w="3020" w:type="dxa"/>
          </w:tcPr>
          <w:p w:rsidR="00E815E1" w:rsidRDefault="00E815E1" w:rsidP="00E815E1">
            <w:pPr>
              <w:rPr>
                <w:sz w:val="24"/>
                <w:szCs w:val="24"/>
              </w:rPr>
            </w:pPr>
          </w:p>
        </w:tc>
        <w:tc>
          <w:tcPr>
            <w:tcW w:w="3020" w:type="dxa"/>
          </w:tcPr>
          <w:p w:rsidR="00E815E1" w:rsidRDefault="00E815E1" w:rsidP="00E815E1">
            <w:pPr>
              <w:rPr>
                <w:sz w:val="24"/>
                <w:szCs w:val="24"/>
              </w:rPr>
            </w:pPr>
          </w:p>
        </w:tc>
      </w:tr>
    </w:tbl>
    <w:p w:rsidR="00E815E1" w:rsidRDefault="00E815E1" w:rsidP="00E815E1">
      <w:pPr>
        <w:rPr>
          <w:sz w:val="24"/>
          <w:szCs w:val="24"/>
        </w:rPr>
      </w:pPr>
    </w:p>
    <w:p w:rsidR="00F5485D" w:rsidRDefault="00F5485D" w:rsidP="00E815E1">
      <w:pPr>
        <w:rPr>
          <w:sz w:val="24"/>
          <w:szCs w:val="24"/>
        </w:rPr>
      </w:pPr>
      <w:r>
        <w:rPr>
          <w:sz w:val="24"/>
          <w:szCs w:val="24"/>
        </w:rPr>
        <w:t>V pohľadávkach tvoria najväčšiu časť pohľadávky mesta a to z daňových príjmov – hlavne daň z nehnuteľnosti a v nedaňových príjmoch poplatky za komunálny odpad</w:t>
      </w:r>
      <w:r w:rsidR="00A50713">
        <w:rPr>
          <w:sz w:val="24"/>
          <w:szCs w:val="24"/>
        </w:rPr>
        <w:t xml:space="preserve">, nájom, </w:t>
      </w:r>
      <w:proofErr w:type="spellStart"/>
      <w:r w:rsidR="00A50713">
        <w:rPr>
          <w:sz w:val="24"/>
          <w:szCs w:val="24"/>
        </w:rPr>
        <w:t>refakturácie</w:t>
      </w:r>
      <w:proofErr w:type="spellEnd"/>
      <w:r w:rsidR="00A50713">
        <w:rPr>
          <w:sz w:val="24"/>
          <w:szCs w:val="24"/>
        </w:rPr>
        <w:t>.</w:t>
      </w:r>
    </w:p>
    <w:p w:rsidR="00A50713" w:rsidRDefault="00A50713" w:rsidP="00E815E1">
      <w:pPr>
        <w:rPr>
          <w:sz w:val="24"/>
          <w:szCs w:val="24"/>
        </w:rPr>
      </w:pPr>
    </w:p>
    <w:p w:rsidR="00A50713" w:rsidRDefault="00A50713" w:rsidP="00A50713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Vlastné imanie</w:t>
      </w:r>
    </w:p>
    <w:p w:rsidR="00A50713" w:rsidRDefault="00A50713" w:rsidP="00A50713">
      <w:pPr>
        <w:rPr>
          <w:sz w:val="24"/>
          <w:szCs w:val="24"/>
        </w:rPr>
      </w:pPr>
      <w:r>
        <w:rPr>
          <w:sz w:val="24"/>
          <w:szCs w:val="24"/>
        </w:rPr>
        <w:t>Prehľad vlastného imania konsolidovaného celku: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5"/>
        <w:gridCol w:w="2265"/>
      </w:tblGrid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Organizácia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Výsl.hos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min.rokov</w:t>
            </w:r>
            <w:proofErr w:type="spellEnd"/>
            <w:r>
              <w:rPr>
                <w:sz w:val="24"/>
                <w:szCs w:val="24"/>
              </w:rPr>
              <w:t xml:space="preserve">  </w:t>
            </w:r>
          </w:p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428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Výsl.hos</w:t>
            </w:r>
            <w:proofErr w:type="spellEnd"/>
            <w:r>
              <w:rPr>
                <w:sz w:val="24"/>
                <w:szCs w:val="24"/>
              </w:rPr>
              <w:t xml:space="preserve">. za </w:t>
            </w:r>
            <w:proofErr w:type="spellStart"/>
            <w:r>
              <w:rPr>
                <w:sz w:val="24"/>
                <w:szCs w:val="24"/>
              </w:rPr>
              <w:t>účt.obdobie</w:t>
            </w:r>
            <w:proofErr w:type="spellEnd"/>
            <w:r>
              <w:rPr>
                <w:sz w:val="24"/>
                <w:szCs w:val="24"/>
              </w:rPr>
              <w:t xml:space="preserve"> účet 428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imanie</w:t>
            </w:r>
          </w:p>
        </w:tc>
      </w:tr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Vrútky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5542A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166</w:t>
            </w:r>
            <w:r w:rsidR="005542A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032,88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</w:t>
            </w:r>
            <w:r w:rsidR="005542A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377,17</w:t>
            </w:r>
          </w:p>
        </w:tc>
        <w:tc>
          <w:tcPr>
            <w:tcW w:w="2265" w:type="dxa"/>
          </w:tcPr>
          <w:p w:rsidR="00A50713" w:rsidRDefault="005542A7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B154B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295</w:t>
            </w:r>
            <w:r w:rsidR="00B154B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410,05</w:t>
            </w:r>
          </w:p>
        </w:tc>
      </w:tr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MPS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-580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-6449</w:t>
            </w:r>
          </w:p>
        </w:tc>
        <w:tc>
          <w:tcPr>
            <w:tcW w:w="2265" w:type="dxa"/>
          </w:tcPr>
          <w:p w:rsidR="00A50713" w:rsidRDefault="005542A7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-7029</w:t>
            </w:r>
          </w:p>
        </w:tc>
      </w:tr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Zelinová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665,04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-38,51</w:t>
            </w:r>
          </w:p>
        </w:tc>
        <w:tc>
          <w:tcPr>
            <w:tcW w:w="2265" w:type="dxa"/>
          </w:tcPr>
          <w:p w:rsidR="00A50713" w:rsidRDefault="005542A7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626,53</w:t>
            </w:r>
          </w:p>
        </w:tc>
      </w:tr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ZUŠ </w:t>
            </w:r>
            <w:proofErr w:type="spellStart"/>
            <w:r>
              <w:rPr>
                <w:sz w:val="24"/>
                <w:szCs w:val="24"/>
              </w:rPr>
              <w:t>Kafendu</w:t>
            </w:r>
            <w:proofErr w:type="spellEnd"/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-646,85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1566,85</w:t>
            </w:r>
          </w:p>
        </w:tc>
        <w:tc>
          <w:tcPr>
            <w:tcW w:w="2265" w:type="dxa"/>
          </w:tcPr>
          <w:p w:rsidR="00A50713" w:rsidRDefault="005542A7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920</w:t>
            </w:r>
          </w:p>
        </w:tc>
      </w:tr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ŠJ MRŠ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-382,90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-183,78</w:t>
            </w:r>
          </w:p>
        </w:tc>
        <w:tc>
          <w:tcPr>
            <w:tcW w:w="2265" w:type="dxa"/>
          </w:tcPr>
          <w:p w:rsidR="00A50713" w:rsidRDefault="00B154B4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-566,68</w:t>
            </w:r>
          </w:p>
        </w:tc>
      </w:tr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Senior DSS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-160,89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279,64</w:t>
            </w:r>
          </w:p>
        </w:tc>
        <w:tc>
          <w:tcPr>
            <w:tcW w:w="2265" w:type="dxa"/>
          </w:tcPr>
          <w:p w:rsidR="00A50713" w:rsidRDefault="00B154B4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118,75</w:t>
            </w:r>
          </w:p>
        </w:tc>
      </w:tr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Spojená škola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981,86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-928,70</w:t>
            </w:r>
          </w:p>
        </w:tc>
        <w:tc>
          <w:tcPr>
            <w:tcW w:w="2265" w:type="dxa"/>
          </w:tcPr>
          <w:p w:rsidR="00A50713" w:rsidRDefault="005542A7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53,16</w:t>
            </w:r>
          </w:p>
        </w:tc>
      </w:tr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CVC Domino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-1048,19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991,16</w:t>
            </w:r>
          </w:p>
        </w:tc>
        <w:tc>
          <w:tcPr>
            <w:tcW w:w="2265" w:type="dxa"/>
          </w:tcPr>
          <w:p w:rsidR="00A50713" w:rsidRDefault="005542A7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-57,03</w:t>
            </w:r>
          </w:p>
        </w:tc>
      </w:tr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/>
            </w:r>
            <w:r>
              <w:rPr>
                <w:sz w:val="24"/>
                <w:szCs w:val="24"/>
              </w:rPr>
              <w:instrText xml:space="preserve"> =SUM(ABOVE) </w:instrText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11</w:t>
            </w:r>
            <w:r w:rsidR="005542A7">
              <w:rPr>
                <w:noProof/>
                <w:sz w:val="24"/>
                <w:szCs w:val="24"/>
              </w:rPr>
              <w:t xml:space="preserve"> </w:t>
            </w:r>
            <w:r>
              <w:rPr>
                <w:noProof/>
                <w:sz w:val="24"/>
                <w:szCs w:val="24"/>
              </w:rPr>
              <w:t>164</w:t>
            </w:r>
            <w:r w:rsidR="005542A7">
              <w:rPr>
                <w:noProof/>
                <w:sz w:val="24"/>
                <w:szCs w:val="24"/>
              </w:rPr>
              <w:t xml:space="preserve"> </w:t>
            </w:r>
            <w:r>
              <w:rPr>
                <w:noProof/>
                <w:sz w:val="24"/>
                <w:szCs w:val="24"/>
              </w:rPr>
              <w:t>860,95</w:t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/>
            </w:r>
            <w:r>
              <w:rPr>
                <w:sz w:val="24"/>
                <w:szCs w:val="24"/>
              </w:rPr>
              <w:instrText xml:space="preserve"> =SUM(ABOVE) </w:instrText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124</w:t>
            </w:r>
            <w:r w:rsidR="005542A7">
              <w:rPr>
                <w:noProof/>
                <w:sz w:val="24"/>
                <w:szCs w:val="24"/>
              </w:rPr>
              <w:t xml:space="preserve"> </w:t>
            </w:r>
            <w:r>
              <w:rPr>
                <w:noProof/>
                <w:sz w:val="24"/>
                <w:szCs w:val="24"/>
              </w:rPr>
              <w:t>614,83</w:t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2265" w:type="dxa"/>
          </w:tcPr>
          <w:p w:rsidR="00A50713" w:rsidRDefault="00B154B4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/>
            </w:r>
            <w:r>
              <w:rPr>
                <w:sz w:val="24"/>
                <w:szCs w:val="24"/>
              </w:rPr>
              <w:instrText xml:space="preserve"> =SUM(ABOVE) </w:instrText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11 289 475,78</w:t>
            </w:r>
            <w:r>
              <w:rPr>
                <w:sz w:val="24"/>
                <w:szCs w:val="24"/>
              </w:rPr>
              <w:fldChar w:fldCharType="end"/>
            </w:r>
          </w:p>
        </w:tc>
      </w:tr>
    </w:tbl>
    <w:p w:rsidR="00A50713" w:rsidRDefault="00A50713" w:rsidP="00A50713">
      <w:pPr>
        <w:rPr>
          <w:sz w:val="24"/>
          <w:szCs w:val="24"/>
        </w:rPr>
      </w:pPr>
    </w:p>
    <w:p w:rsidR="00B154B4" w:rsidRDefault="00B154B4" w:rsidP="00A50713">
      <w:pPr>
        <w:rPr>
          <w:sz w:val="24"/>
          <w:szCs w:val="24"/>
        </w:rPr>
      </w:pPr>
    </w:p>
    <w:p w:rsidR="00B154B4" w:rsidRDefault="00B154B4" w:rsidP="00A50713">
      <w:pPr>
        <w:rPr>
          <w:sz w:val="24"/>
          <w:szCs w:val="24"/>
        </w:rPr>
      </w:pPr>
    </w:p>
    <w:p w:rsidR="00B154B4" w:rsidRDefault="00B154B4" w:rsidP="00A50713">
      <w:pPr>
        <w:rPr>
          <w:sz w:val="24"/>
          <w:szCs w:val="24"/>
        </w:rPr>
      </w:pPr>
    </w:p>
    <w:p w:rsidR="00B154B4" w:rsidRDefault="00B154B4" w:rsidP="00B154B4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5"/>
        <w:gridCol w:w="2265"/>
      </w:tblGrid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Organizácie</w:t>
            </w:r>
          </w:p>
        </w:tc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dlhodobé</w:t>
            </w:r>
          </w:p>
        </w:tc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krátkodobé</w:t>
            </w:r>
          </w:p>
        </w:tc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Vrútky</w:t>
            </w:r>
          </w:p>
        </w:tc>
        <w:tc>
          <w:tcPr>
            <w:tcW w:w="2265" w:type="dxa"/>
          </w:tcPr>
          <w:p w:rsidR="00B154B4" w:rsidRDefault="00D663D1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949</w:t>
            </w:r>
            <w:r w:rsidR="00C56B4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762,98</w:t>
            </w:r>
          </w:p>
        </w:tc>
        <w:tc>
          <w:tcPr>
            <w:tcW w:w="2265" w:type="dxa"/>
          </w:tcPr>
          <w:p w:rsidR="00C56B4A" w:rsidRDefault="00C56B4A" w:rsidP="00C56B4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469 069,8</w:t>
            </w:r>
          </w:p>
          <w:p w:rsidR="00B154B4" w:rsidRDefault="00B154B4" w:rsidP="00B154B4">
            <w:pPr>
              <w:rPr>
                <w:sz w:val="24"/>
                <w:szCs w:val="24"/>
              </w:rPr>
            </w:pPr>
          </w:p>
        </w:tc>
        <w:tc>
          <w:tcPr>
            <w:tcW w:w="2265" w:type="dxa"/>
          </w:tcPr>
          <w:p w:rsidR="00B154B4" w:rsidRDefault="00C56B4A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1418832,78</w:t>
            </w:r>
          </w:p>
        </w:tc>
      </w:tr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MPS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2265" w:type="dxa"/>
          </w:tcPr>
          <w:p w:rsidR="00B154B4" w:rsidRDefault="00D663D1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865</w:t>
            </w:r>
          </w:p>
        </w:tc>
        <w:tc>
          <w:tcPr>
            <w:tcW w:w="2265" w:type="dxa"/>
          </w:tcPr>
          <w:p w:rsidR="00C56B4A" w:rsidRDefault="00C56B4A" w:rsidP="00C56B4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23 669,84</w:t>
            </w:r>
          </w:p>
          <w:p w:rsidR="00B154B4" w:rsidRDefault="00B154B4" w:rsidP="00B154B4">
            <w:pPr>
              <w:rPr>
                <w:sz w:val="24"/>
                <w:szCs w:val="24"/>
              </w:rPr>
            </w:pPr>
          </w:p>
        </w:tc>
        <w:tc>
          <w:tcPr>
            <w:tcW w:w="2265" w:type="dxa"/>
          </w:tcPr>
          <w:p w:rsidR="00B154B4" w:rsidRDefault="00C56B4A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24534,84</w:t>
            </w:r>
          </w:p>
        </w:tc>
      </w:tr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Zelinová</w:t>
            </w:r>
          </w:p>
        </w:tc>
        <w:tc>
          <w:tcPr>
            <w:tcW w:w="2265" w:type="dxa"/>
          </w:tcPr>
          <w:p w:rsidR="00B154B4" w:rsidRDefault="00D663D1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1431,39</w:t>
            </w:r>
          </w:p>
        </w:tc>
        <w:tc>
          <w:tcPr>
            <w:tcW w:w="2265" w:type="dxa"/>
          </w:tcPr>
          <w:p w:rsidR="00C56B4A" w:rsidRDefault="00C56B4A" w:rsidP="00C56B4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60 682,77</w:t>
            </w:r>
          </w:p>
          <w:p w:rsidR="00B154B4" w:rsidRDefault="00B154B4" w:rsidP="00B154B4">
            <w:pPr>
              <w:rPr>
                <w:sz w:val="24"/>
                <w:szCs w:val="24"/>
              </w:rPr>
            </w:pPr>
          </w:p>
        </w:tc>
        <w:tc>
          <w:tcPr>
            <w:tcW w:w="2265" w:type="dxa"/>
          </w:tcPr>
          <w:p w:rsidR="00B154B4" w:rsidRDefault="00C56B4A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62114,16</w:t>
            </w:r>
          </w:p>
        </w:tc>
      </w:tr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ZUŠ </w:t>
            </w:r>
            <w:proofErr w:type="spellStart"/>
            <w:r>
              <w:rPr>
                <w:sz w:val="24"/>
                <w:szCs w:val="24"/>
              </w:rPr>
              <w:t>Kafendu</w:t>
            </w:r>
            <w:proofErr w:type="spellEnd"/>
          </w:p>
        </w:tc>
        <w:tc>
          <w:tcPr>
            <w:tcW w:w="2265" w:type="dxa"/>
          </w:tcPr>
          <w:p w:rsidR="00B154B4" w:rsidRDefault="00D663D1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604,56</w:t>
            </w:r>
          </w:p>
        </w:tc>
        <w:tc>
          <w:tcPr>
            <w:tcW w:w="2265" w:type="dxa"/>
          </w:tcPr>
          <w:p w:rsidR="00C56B4A" w:rsidRDefault="00C56B4A" w:rsidP="00C56B4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35 877,15</w:t>
            </w:r>
          </w:p>
          <w:p w:rsidR="00B154B4" w:rsidRDefault="00B154B4" w:rsidP="00B154B4">
            <w:pPr>
              <w:rPr>
                <w:sz w:val="24"/>
                <w:szCs w:val="24"/>
              </w:rPr>
            </w:pPr>
          </w:p>
        </w:tc>
        <w:tc>
          <w:tcPr>
            <w:tcW w:w="2265" w:type="dxa"/>
          </w:tcPr>
          <w:p w:rsidR="00B154B4" w:rsidRDefault="00C56B4A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36481,71</w:t>
            </w:r>
          </w:p>
        </w:tc>
      </w:tr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ŠJ MRŠ</w:t>
            </w:r>
          </w:p>
        </w:tc>
        <w:tc>
          <w:tcPr>
            <w:tcW w:w="2265" w:type="dxa"/>
          </w:tcPr>
          <w:p w:rsidR="00B154B4" w:rsidRDefault="00D663D1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360,81</w:t>
            </w:r>
          </w:p>
        </w:tc>
        <w:tc>
          <w:tcPr>
            <w:tcW w:w="2265" w:type="dxa"/>
          </w:tcPr>
          <w:p w:rsidR="00C56B4A" w:rsidRDefault="00C56B4A" w:rsidP="00C56B4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20 139,79</w:t>
            </w:r>
          </w:p>
          <w:p w:rsidR="00B154B4" w:rsidRDefault="00B154B4" w:rsidP="00B154B4">
            <w:pPr>
              <w:rPr>
                <w:sz w:val="24"/>
                <w:szCs w:val="24"/>
              </w:rPr>
            </w:pPr>
          </w:p>
        </w:tc>
        <w:tc>
          <w:tcPr>
            <w:tcW w:w="2265" w:type="dxa"/>
          </w:tcPr>
          <w:p w:rsidR="00B154B4" w:rsidRDefault="00C56B4A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20500,60</w:t>
            </w:r>
          </w:p>
        </w:tc>
      </w:tr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Senior DSS</w:t>
            </w:r>
          </w:p>
        </w:tc>
        <w:tc>
          <w:tcPr>
            <w:tcW w:w="2265" w:type="dxa"/>
          </w:tcPr>
          <w:p w:rsidR="00B154B4" w:rsidRDefault="00D663D1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1385,86</w:t>
            </w:r>
          </w:p>
        </w:tc>
        <w:tc>
          <w:tcPr>
            <w:tcW w:w="2265" w:type="dxa"/>
          </w:tcPr>
          <w:p w:rsidR="00C56B4A" w:rsidRDefault="00C56B4A" w:rsidP="00C56B4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46 310,26</w:t>
            </w:r>
          </w:p>
          <w:p w:rsidR="00B154B4" w:rsidRDefault="00B154B4" w:rsidP="00B154B4">
            <w:pPr>
              <w:rPr>
                <w:sz w:val="24"/>
                <w:szCs w:val="24"/>
              </w:rPr>
            </w:pPr>
          </w:p>
        </w:tc>
        <w:tc>
          <w:tcPr>
            <w:tcW w:w="2265" w:type="dxa"/>
          </w:tcPr>
          <w:p w:rsidR="00B154B4" w:rsidRDefault="00C56B4A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47696,12</w:t>
            </w:r>
          </w:p>
        </w:tc>
      </w:tr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Spojená škola</w:t>
            </w:r>
          </w:p>
        </w:tc>
        <w:tc>
          <w:tcPr>
            <w:tcW w:w="2265" w:type="dxa"/>
          </w:tcPr>
          <w:p w:rsidR="00B154B4" w:rsidRDefault="00D663D1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3537,82</w:t>
            </w:r>
          </w:p>
        </w:tc>
        <w:tc>
          <w:tcPr>
            <w:tcW w:w="2265" w:type="dxa"/>
          </w:tcPr>
          <w:p w:rsidR="00C56B4A" w:rsidRDefault="00C56B4A" w:rsidP="00C56B4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82 974,04</w:t>
            </w:r>
          </w:p>
          <w:p w:rsidR="00B154B4" w:rsidRDefault="00B154B4" w:rsidP="00B154B4">
            <w:pPr>
              <w:rPr>
                <w:sz w:val="24"/>
                <w:szCs w:val="24"/>
              </w:rPr>
            </w:pPr>
          </w:p>
        </w:tc>
        <w:tc>
          <w:tcPr>
            <w:tcW w:w="2265" w:type="dxa"/>
          </w:tcPr>
          <w:p w:rsidR="00B154B4" w:rsidRDefault="00C56B4A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86511,86</w:t>
            </w:r>
          </w:p>
        </w:tc>
      </w:tr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CVC Domino</w:t>
            </w:r>
          </w:p>
        </w:tc>
        <w:tc>
          <w:tcPr>
            <w:tcW w:w="2265" w:type="dxa"/>
          </w:tcPr>
          <w:p w:rsidR="00B154B4" w:rsidRDefault="00D663D1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383,81</w:t>
            </w:r>
          </w:p>
        </w:tc>
        <w:tc>
          <w:tcPr>
            <w:tcW w:w="2265" w:type="dxa"/>
          </w:tcPr>
          <w:p w:rsidR="00C56B4A" w:rsidRDefault="00C56B4A" w:rsidP="00C56B4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6 426,84</w:t>
            </w:r>
          </w:p>
          <w:p w:rsidR="00B154B4" w:rsidRDefault="00B154B4" w:rsidP="00B154B4">
            <w:pPr>
              <w:rPr>
                <w:sz w:val="24"/>
                <w:szCs w:val="24"/>
              </w:rPr>
            </w:pPr>
          </w:p>
        </w:tc>
        <w:tc>
          <w:tcPr>
            <w:tcW w:w="2265" w:type="dxa"/>
          </w:tcPr>
          <w:p w:rsidR="00B154B4" w:rsidRDefault="00C56B4A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6810,65</w:t>
            </w:r>
          </w:p>
        </w:tc>
      </w:tr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2265" w:type="dxa"/>
          </w:tcPr>
          <w:p w:rsidR="00B154B4" w:rsidRDefault="00D663D1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/>
            </w:r>
            <w:r>
              <w:rPr>
                <w:sz w:val="24"/>
                <w:szCs w:val="24"/>
              </w:rPr>
              <w:instrText xml:space="preserve"> =SUM(ABOVE) </w:instrText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958332,23</w:t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2265" w:type="dxa"/>
          </w:tcPr>
          <w:p w:rsidR="00B154B4" w:rsidRDefault="00C56B4A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/>
            </w:r>
            <w:r>
              <w:rPr>
                <w:sz w:val="24"/>
                <w:szCs w:val="24"/>
              </w:rPr>
              <w:instrText xml:space="preserve"> =SUM(ABOVE) </w:instrText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745150,49</w:t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2265" w:type="dxa"/>
          </w:tcPr>
          <w:p w:rsidR="00B154B4" w:rsidRDefault="00C56B4A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/>
            </w:r>
            <w:r>
              <w:rPr>
                <w:sz w:val="24"/>
                <w:szCs w:val="24"/>
              </w:rPr>
              <w:instrText xml:space="preserve"> =SUM(ABOVE) </w:instrText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1703482,72</w:t>
            </w:r>
            <w:r>
              <w:rPr>
                <w:sz w:val="24"/>
                <w:szCs w:val="24"/>
              </w:rPr>
              <w:fldChar w:fldCharType="end"/>
            </w:r>
          </w:p>
        </w:tc>
      </w:tr>
    </w:tbl>
    <w:p w:rsidR="00B154B4" w:rsidRDefault="00B154B4" w:rsidP="00B154B4">
      <w:pPr>
        <w:rPr>
          <w:sz w:val="24"/>
          <w:szCs w:val="24"/>
        </w:rPr>
      </w:pPr>
    </w:p>
    <w:p w:rsidR="00877832" w:rsidRDefault="00877832" w:rsidP="00B154B4">
      <w:pPr>
        <w:rPr>
          <w:sz w:val="24"/>
          <w:szCs w:val="24"/>
        </w:rPr>
      </w:pPr>
      <w:r>
        <w:rPr>
          <w:sz w:val="24"/>
          <w:szCs w:val="24"/>
        </w:rPr>
        <w:t>Dlhodobé záväzky tvoria záväzky materskej účtovnej jednotky voči ŠFRB a záväzky so sociálneho fondu u všetkých konsolidujúcich účtovných jednotiek.</w:t>
      </w:r>
    </w:p>
    <w:p w:rsidR="00877832" w:rsidRDefault="00877832" w:rsidP="00B154B4">
      <w:pPr>
        <w:rPr>
          <w:sz w:val="24"/>
          <w:szCs w:val="24"/>
        </w:rPr>
      </w:pPr>
      <w:r>
        <w:rPr>
          <w:sz w:val="24"/>
          <w:szCs w:val="24"/>
        </w:rPr>
        <w:t>Krátkodobé záväzky predstavujú záväzky z obchodného styku, záväzky voči zamestnancom, ostatné záväzky, záväzky z nájmov.</w:t>
      </w:r>
    </w:p>
    <w:p w:rsidR="00AD6AA7" w:rsidRDefault="00AD6AA7" w:rsidP="00B154B4">
      <w:pPr>
        <w:rPr>
          <w:sz w:val="24"/>
          <w:szCs w:val="24"/>
        </w:rPr>
      </w:pPr>
    </w:p>
    <w:p w:rsidR="00AD6AA7" w:rsidRPr="0023727F" w:rsidRDefault="00AD6AA7" w:rsidP="00AD6AA7">
      <w:pPr>
        <w:jc w:val="center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>Čl. I</w:t>
      </w:r>
      <w:r>
        <w:rPr>
          <w:b/>
          <w:sz w:val="24"/>
          <w:szCs w:val="24"/>
        </w:rPr>
        <w:t>V</w:t>
      </w:r>
    </w:p>
    <w:p w:rsidR="00AD6AA7" w:rsidRPr="0023727F" w:rsidRDefault="00AD6AA7" w:rsidP="00AD6AA7">
      <w:pPr>
        <w:rPr>
          <w:sz w:val="24"/>
          <w:szCs w:val="24"/>
        </w:rPr>
      </w:pPr>
    </w:p>
    <w:p w:rsidR="00AD6AA7" w:rsidRPr="0023727F" w:rsidRDefault="00AD6AA7" w:rsidP="00AD6AA7">
      <w:pPr>
        <w:rPr>
          <w:sz w:val="24"/>
          <w:szCs w:val="24"/>
        </w:rPr>
      </w:pPr>
    </w:p>
    <w:p w:rsidR="00AD6AA7" w:rsidRPr="0023727F" w:rsidRDefault="00AD6AA7" w:rsidP="00AD6AA7">
      <w:pPr>
        <w:jc w:val="center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 xml:space="preserve">Informácie </w:t>
      </w:r>
      <w:r>
        <w:rPr>
          <w:b/>
          <w:sz w:val="24"/>
          <w:szCs w:val="24"/>
        </w:rPr>
        <w:t>o nákladoch a výnosoch</w:t>
      </w:r>
    </w:p>
    <w:p w:rsidR="00AD6AA7" w:rsidRPr="0023727F" w:rsidRDefault="00AD6AA7" w:rsidP="00AD6AA7">
      <w:pPr>
        <w:jc w:val="center"/>
        <w:rPr>
          <w:b/>
          <w:sz w:val="24"/>
          <w:szCs w:val="24"/>
        </w:rPr>
      </w:pPr>
    </w:p>
    <w:p w:rsidR="00AD6AA7" w:rsidRDefault="00AD6AA7" w:rsidP="00B154B4">
      <w:pPr>
        <w:rPr>
          <w:sz w:val="24"/>
          <w:szCs w:val="24"/>
        </w:rPr>
      </w:pPr>
    </w:p>
    <w:p w:rsidR="00877832" w:rsidRDefault="00877832" w:rsidP="00B154B4">
      <w:pPr>
        <w:rPr>
          <w:sz w:val="24"/>
          <w:szCs w:val="24"/>
        </w:rPr>
      </w:pPr>
    </w:p>
    <w:p w:rsidR="00877832" w:rsidRPr="00AD6AA7" w:rsidRDefault="00AD6AA7" w:rsidP="00AD6AA7">
      <w:pPr>
        <w:ind w:left="360"/>
        <w:rPr>
          <w:sz w:val="24"/>
          <w:szCs w:val="24"/>
        </w:rPr>
      </w:pPr>
      <w:r>
        <w:rPr>
          <w:sz w:val="24"/>
          <w:szCs w:val="24"/>
        </w:rPr>
        <w:t>1)</w:t>
      </w:r>
      <w:r w:rsidR="00877832" w:rsidRPr="00AD6AA7">
        <w:rPr>
          <w:sz w:val="24"/>
          <w:szCs w:val="24"/>
        </w:rPr>
        <w:t>Náklady</w:t>
      </w:r>
    </w:p>
    <w:p w:rsidR="00877832" w:rsidRDefault="00877832" w:rsidP="00877832">
      <w:pPr>
        <w:rPr>
          <w:sz w:val="24"/>
          <w:szCs w:val="24"/>
        </w:rPr>
      </w:pPr>
      <w:r>
        <w:rPr>
          <w:sz w:val="24"/>
          <w:szCs w:val="24"/>
        </w:rPr>
        <w:t>Popis významných položiek nákladov:</w:t>
      </w:r>
    </w:p>
    <w:p w:rsidR="00877832" w:rsidRDefault="00877832" w:rsidP="00877832">
      <w:pPr>
        <w:rPr>
          <w:sz w:val="24"/>
          <w:szCs w:val="24"/>
        </w:rPr>
      </w:pPr>
      <w:r>
        <w:rPr>
          <w:sz w:val="24"/>
          <w:szCs w:val="24"/>
        </w:rPr>
        <w:t>K 31.12.2017 sú náklady konsolidovaného celku z hlavnej činnosti vo výške 6 709 962,36 eur, z podnikateľskej činnosti 194 408,- eur</w:t>
      </w:r>
      <w:r w:rsidR="00624F71">
        <w:rPr>
          <w:sz w:val="24"/>
          <w:szCs w:val="24"/>
        </w:rPr>
        <w:t>. V rámci podnikateľskej činnosti sú účtované pomernou časťou náklady MPS s..</w:t>
      </w:r>
      <w:proofErr w:type="spellStart"/>
      <w:r w:rsidR="00624F71">
        <w:rPr>
          <w:sz w:val="24"/>
          <w:szCs w:val="24"/>
        </w:rPr>
        <w:t>r.o</w:t>
      </w:r>
      <w:proofErr w:type="spellEnd"/>
      <w:r w:rsidR="00624F71">
        <w:rPr>
          <w:sz w:val="24"/>
          <w:szCs w:val="24"/>
        </w:rPr>
        <w:t>. Vrútky.</w:t>
      </w:r>
    </w:p>
    <w:p w:rsidR="00624F71" w:rsidRDefault="00624F71" w:rsidP="00624F71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Účet 50</w:t>
      </w:r>
      <w:r w:rsidR="006C4450">
        <w:rPr>
          <w:sz w:val="24"/>
          <w:szCs w:val="24"/>
        </w:rPr>
        <w:t>1</w:t>
      </w:r>
      <w:r>
        <w:rPr>
          <w:sz w:val="24"/>
          <w:szCs w:val="24"/>
        </w:rPr>
        <w:t xml:space="preserve"> – spotreba materiálu z hlavnej činnosti v čiastke 542 236,07 eur, z podnikateľskej činnosti 1 183,- eur</w:t>
      </w:r>
    </w:p>
    <w:p w:rsidR="00624F71" w:rsidRDefault="00624F71" w:rsidP="00624F71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Účet 502 spotreba energií z hlavnej činnosti v čiastke 323 559,69 eur, z podnikateľskej činnosti 115 784,-eur</w:t>
      </w:r>
    </w:p>
    <w:p w:rsidR="00624F71" w:rsidRDefault="00624F71" w:rsidP="00624F71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Účet 511 opravy a udržiavanie z hlavnej činnosti v čiastke 170 704,93, prevažná časť v materskej účtovnej jednotke, v podnikateľskej činnosti v čiastke 1 994,-eur</w:t>
      </w:r>
    </w:p>
    <w:p w:rsidR="00624F71" w:rsidRDefault="00624F71" w:rsidP="00624F71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Účet 518 služby z hlavnej činnosti v čiastke 570 538,24 eur, prevažná časť v materskej účtovnej jednotke, z podnikateľskej činnosti v čiastke 33 459,- eur.</w:t>
      </w:r>
    </w:p>
    <w:p w:rsidR="00624F71" w:rsidRDefault="00624F71" w:rsidP="00624F71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Účet 521 mzdové náklady z hlavnej činnosti v čiastke 3023890,59 eur, z podnikateľskej činnosti v čiastke 24251,-eur</w:t>
      </w:r>
    </w:p>
    <w:p w:rsidR="00624F71" w:rsidRDefault="00D91D65" w:rsidP="00624F71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Účet 524 zákonné poistenie z hlavnej činnosti v čiastke 1010105,13 eur, z podnikateľskej činnosti v čiastke 9678 eur</w:t>
      </w:r>
    </w:p>
    <w:p w:rsidR="00D91D65" w:rsidRDefault="00D91D65" w:rsidP="00624F71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Účet 551 odpisy majetku z hlavnej činnosti v čiastke 561564,41 eur, v podnikateľskej činnosti v čiastke 4 6</w:t>
      </w:r>
      <w:r w:rsidR="00A2462E">
        <w:rPr>
          <w:sz w:val="24"/>
          <w:szCs w:val="24"/>
        </w:rPr>
        <w:t>99</w:t>
      </w:r>
      <w:r>
        <w:rPr>
          <w:sz w:val="24"/>
          <w:szCs w:val="24"/>
        </w:rPr>
        <w:t>,-eur</w:t>
      </w:r>
    </w:p>
    <w:p w:rsidR="00D91D65" w:rsidRDefault="00D91D65" w:rsidP="00D91D65">
      <w:pPr>
        <w:rPr>
          <w:sz w:val="24"/>
          <w:szCs w:val="24"/>
        </w:rPr>
      </w:pPr>
    </w:p>
    <w:p w:rsidR="00D91D65" w:rsidRPr="00AD6AA7" w:rsidRDefault="00AD6AA7" w:rsidP="00AD6AA7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2) </w:t>
      </w:r>
      <w:r w:rsidR="00D91D65" w:rsidRPr="00AD6AA7">
        <w:rPr>
          <w:sz w:val="24"/>
          <w:szCs w:val="24"/>
        </w:rPr>
        <w:t>Výnosy</w:t>
      </w:r>
    </w:p>
    <w:p w:rsidR="00D91D65" w:rsidRDefault="00D91D65" w:rsidP="00D91D65">
      <w:pPr>
        <w:rPr>
          <w:sz w:val="24"/>
          <w:szCs w:val="24"/>
        </w:rPr>
      </w:pPr>
      <w:r>
        <w:rPr>
          <w:sz w:val="24"/>
          <w:szCs w:val="24"/>
        </w:rPr>
        <w:t>Popis významných položiek výnosov:</w:t>
      </w:r>
    </w:p>
    <w:p w:rsidR="00D91D65" w:rsidRDefault="00D91D65" w:rsidP="00D91D65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Účet 602 tržby z predaja služieb z hlavnej činnosti v čiastke 634 676,26 eur, z podnikateľskej činnosti v čiastke 188 919,-eur</w:t>
      </w:r>
    </w:p>
    <w:p w:rsidR="00D91D65" w:rsidRDefault="00250BB1" w:rsidP="00D91D65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Účet 632 daňové výnosy samosprávy v čiastke 3 583 146,</w:t>
      </w:r>
      <w:r w:rsidR="00110FB2">
        <w:rPr>
          <w:sz w:val="24"/>
          <w:szCs w:val="24"/>
        </w:rPr>
        <w:t>5</w:t>
      </w:r>
      <w:r>
        <w:rPr>
          <w:sz w:val="24"/>
          <w:szCs w:val="24"/>
        </w:rPr>
        <w:t xml:space="preserve">0 </w:t>
      </w:r>
      <w:r w:rsidR="007B6A87">
        <w:rPr>
          <w:sz w:val="24"/>
          <w:szCs w:val="24"/>
        </w:rPr>
        <w:t xml:space="preserve"> eur </w:t>
      </w:r>
      <w:r>
        <w:rPr>
          <w:sz w:val="24"/>
          <w:szCs w:val="24"/>
        </w:rPr>
        <w:t xml:space="preserve">prestavujú výnosy za miestne dane </w:t>
      </w:r>
    </w:p>
    <w:p w:rsidR="00250BB1" w:rsidRDefault="00250BB1" w:rsidP="00D91D65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Účet 633  výnosy z poplatkov v čiastke </w:t>
      </w:r>
      <w:r w:rsidR="007B6A87">
        <w:rPr>
          <w:sz w:val="24"/>
          <w:szCs w:val="24"/>
        </w:rPr>
        <w:t>357 804,93 eur predstavujú výnosy za poplatky z komunálneho odpadu, užívanie ver .priestranstva a iné</w:t>
      </w:r>
    </w:p>
    <w:p w:rsidR="007B6A87" w:rsidRPr="00D91D65" w:rsidRDefault="007B6A87" w:rsidP="00D91D65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Účet 648 ostatné výnosy z prevádzkovej činnosti v  čiastke 216 395,33 eur</w:t>
      </w:r>
      <w:r w:rsidR="0096272F">
        <w:rPr>
          <w:sz w:val="24"/>
          <w:szCs w:val="24"/>
        </w:rPr>
        <w:t>, jedná sa hlavne o výnosy za nájom</w:t>
      </w:r>
    </w:p>
    <w:p w:rsidR="00D91D65" w:rsidRDefault="00D91D65" w:rsidP="00D91D65">
      <w:pPr>
        <w:ind w:left="360"/>
        <w:rPr>
          <w:sz w:val="24"/>
          <w:szCs w:val="24"/>
        </w:rPr>
      </w:pPr>
    </w:p>
    <w:p w:rsidR="00D91D65" w:rsidRDefault="00D91D65" w:rsidP="00D91D65">
      <w:pPr>
        <w:rPr>
          <w:sz w:val="24"/>
          <w:szCs w:val="24"/>
        </w:rPr>
      </w:pPr>
    </w:p>
    <w:p w:rsidR="00AD6AA7" w:rsidRPr="00AD6AA7" w:rsidRDefault="00AD6AA7" w:rsidP="00AD6AA7">
      <w:pPr>
        <w:rPr>
          <w:sz w:val="24"/>
          <w:szCs w:val="24"/>
        </w:rPr>
      </w:pPr>
    </w:p>
    <w:p w:rsidR="00AD6AA7" w:rsidRPr="0071429A" w:rsidRDefault="00AD6AA7" w:rsidP="00AD6AA7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konsolidovanej účtovnej závierke za rok 2017</w:t>
      </w:r>
      <w:r w:rsidRPr="0071429A">
        <w:rPr>
          <w:sz w:val="24"/>
          <w:szCs w:val="24"/>
        </w:rPr>
        <w:t>.</w:t>
      </w:r>
    </w:p>
    <w:p w:rsidR="00AD6AA7" w:rsidRPr="0052674C" w:rsidRDefault="00AD6AA7" w:rsidP="00AD6AA7">
      <w:pPr>
        <w:spacing w:line="360" w:lineRule="auto"/>
        <w:rPr>
          <w:b/>
          <w:sz w:val="24"/>
          <w:szCs w:val="24"/>
          <w:u w:val="single"/>
        </w:rPr>
      </w:pPr>
    </w:p>
    <w:p w:rsidR="00AD6AA7" w:rsidRPr="00D91D65" w:rsidRDefault="00AD6AA7" w:rsidP="00D91D65">
      <w:pPr>
        <w:pStyle w:val="Odsekzoznamu"/>
        <w:rPr>
          <w:sz w:val="24"/>
          <w:szCs w:val="24"/>
        </w:rPr>
      </w:pPr>
    </w:p>
    <w:sectPr w:rsidR="00AD6AA7" w:rsidRPr="00D91D65" w:rsidSect="007C173B">
      <w:headerReference w:type="even" r:id="rId8"/>
      <w:head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C3C57" w:rsidRDefault="004C3C57">
      <w:r>
        <w:separator/>
      </w:r>
    </w:p>
  </w:endnote>
  <w:endnote w:type="continuationSeparator" w:id="0">
    <w:p w:rsidR="004C3C57" w:rsidRDefault="004C3C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C3C57" w:rsidRDefault="004C3C57">
      <w:r>
        <w:separator/>
      </w:r>
    </w:p>
  </w:footnote>
  <w:footnote w:type="continuationSeparator" w:id="0">
    <w:p w:rsidR="004C3C57" w:rsidRDefault="004C3C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C173B" w:rsidRDefault="007C173B" w:rsidP="007C173B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C173B" w:rsidRDefault="007C173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C173B" w:rsidRDefault="007C173B" w:rsidP="007C173B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  <w:p w:rsidR="007C173B" w:rsidRDefault="007C173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C5F13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876FAC"/>
    <w:multiLevelType w:val="hybridMultilevel"/>
    <w:tmpl w:val="973691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7C2387"/>
    <w:multiLevelType w:val="hybridMultilevel"/>
    <w:tmpl w:val="3D66D734"/>
    <w:lvl w:ilvl="0" w:tplc="169CC91E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1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1974"/>
    <w:rsid w:val="00090B32"/>
    <w:rsid w:val="000C3537"/>
    <w:rsid w:val="00110FB2"/>
    <w:rsid w:val="001D7812"/>
    <w:rsid w:val="001F0D0C"/>
    <w:rsid w:val="00250BB1"/>
    <w:rsid w:val="002E0933"/>
    <w:rsid w:val="003C7606"/>
    <w:rsid w:val="00473102"/>
    <w:rsid w:val="004C3C57"/>
    <w:rsid w:val="005542A7"/>
    <w:rsid w:val="00624F71"/>
    <w:rsid w:val="006C4450"/>
    <w:rsid w:val="006F51D4"/>
    <w:rsid w:val="007B6A87"/>
    <w:rsid w:val="007C173B"/>
    <w:rsid w:val="00877832"/>
    <w:rsid w:val="0096272F"/>
    <w:rsid w:val="00987AB5"/>
    <w:rsid w:val="009D1942"/>
    <w:rsid w:val="00A2462E"/>
    <w:rsid w:val="00A50713"/>
    <w:rsid w:val="00AB7C72"/>
    <w:rsid w:val="00AD6AA7"/>
    <w:rsid w:val="00AF5DE6"/>
    <w:rsid w:val="00B00CA3"/>
    <w:rsid w:val="00B154B4"/>
    <w:rsid w:val="00B40184"/>
    <w:rsid w:val="00BA1974"/>
    <w:rsid w:val="00BC26CA"/>
    <w:rsid w:val="00BE3291"/>
    <w:rsid w:val="00C32BC4"/>
    <w:rsid w:val="00C56B4A"/>
    <w:rsid w:val="00CE4CBD"/>
    <w:rsid w:val="00D254F6"/>
    <w:rsid w:val="00D663D1"/>
    <w:rsid w:val="00D90D02"/>
    <w:rsid w:val="00D91D65"/>
    <w:rsid w:val="00E815E1"/>
    <w:rsid w:val="00F5485D"/>
    <w:rsid w:val="00F85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32641F"/>
  <w15:chartTrackingRefBased/>
  <w15:docId w15:val="{2C82132F-3C4D-47E0-92BE-5637AE00BE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B7C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B7C7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rsid w:val="00AB7C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rsid w:val="00AB7C72"/>
    <w:pPr>
      <w:jc w:val="both"/>
    </w:pPr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AB7C7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AB7C7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B7C72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AB7C72"/>
  </w:style>
  <w:style w:type="paragraph" w:styleId="Textbubliny">
    <w:name w:val="Balloon Text"/>
    <w:basedOn w:val="Normlny"/>
    <w:link w:val="TextbublinyChar"/>
    <w:uiPriority w:val="99"/>
    <w:semiHidden/>
    <w:unhideWhenUsed/>
    <w:rsid w:val="00CE4CB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4CBD"/>
    <w:rPr>
      <w:rFonts w:ascii="Segoe UI" w:eastAsia="Times New Roman" w:hAnsi="Segoe UI" w:cs="Segoe UI"/>
      <w:sz w:val="18"/>
      <w:szCs w:val="18"/>
      <w:lang w:eastAsia="sk-SK"/>
    </w:rPr>
  </w:style>
  <w:style w:type="paragraph" w:customStyle="1" w:styleId="Pismenka">
    <w:name w:val="Pismenka"/>
    <w:basedOn w:val="Zkladntext"/>
    <w:rsid w:val="00D90D02"/>
    <w:pPr>
      <w:tabs>
        <w:tab w:val="num" w:pos="426"/>
      </w:tabs>
      <w:ind w:left="426" w:hanging="426"/>
    </w:pPr>
    <w:rPr>
      <w:b/>
      <w:sz w:val="18"/>
      <w:szCs w:val="20"/>
    </w:rPr>
  </w:style>
  <w:style w:type="paragraph" w:styleId="Odsekzoznamu">
    <w:name w:val="List Paragraph"/>
    <w:basedOn w:val="Normlny"/>
    <w:uiPriority w:val="34"/>
    <w:qFormat/>
    <w:rsid w:val="00D90D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29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0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36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01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80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66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94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87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0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34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151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23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00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41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11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20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994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06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73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546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0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80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250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62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6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06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11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95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0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63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71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70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46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02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47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035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79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28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1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86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826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366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2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62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518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12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61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52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88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39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49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0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980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815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994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11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5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65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46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79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00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60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10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7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32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55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48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740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17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0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969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0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72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9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31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56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386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32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8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08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7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65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15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17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26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4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47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41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161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513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04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345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356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58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39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86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11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165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0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57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706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166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41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505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0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81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35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18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5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96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03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24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91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0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91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230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568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55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87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98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21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88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25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2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586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5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06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99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24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457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5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09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78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90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56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95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544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084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83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82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93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31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8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2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589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9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70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03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17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203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49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5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32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366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79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44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955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34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5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1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58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031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6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83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1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7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8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12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301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231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74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65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843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66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7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220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16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79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09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89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5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97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13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39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76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372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866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04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07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45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70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412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27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62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059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35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12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08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96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968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43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6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1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85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02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5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0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48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51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61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70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67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45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40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468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33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8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98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3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36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688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6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0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18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45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55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641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56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85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573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39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08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017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13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97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0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68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27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2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91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674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63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963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76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0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73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644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05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52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7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82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94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57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0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513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02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83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352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4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81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72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6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2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3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6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62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05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609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53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902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77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9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21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64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55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08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7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0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962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72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1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26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1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9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37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49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9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87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2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06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340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87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5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12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520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78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3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54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8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7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51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947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979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61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1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5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890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026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65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37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778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0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836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897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96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17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54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50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70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19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851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30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238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266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230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07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3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93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62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67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37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4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2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2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9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78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16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97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13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59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96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3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865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6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1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40C767-AD11-45CA-8057-D3275104BF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485</TotalTime>
  <Pages>1</Pages>
  <Words>1689</Words>
  <Characters>9628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lkominova</dc:creator>
  <cp:keywords/>
  <dc:description/>
  <cp:lastModifiedBy>lkominova</cp:lastModifiedBy>
  <cp:revision>14</cp:revision>
  <cp:lastPrinted>2017-06-12T10:35:00Z</cp:lastPrinted>
  <dcterms:created xsi:type="dcterms:W3CDTF">2017-06-06T11:32:00Z</dcterms:created>
  <dcterms:modified xsi:type="dcterms:W3CDTF">2018-06-08T09:09:00Z</dcterms:modified>
</cp:coreProperties>
</file>