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10CA" w:rsidRDefault="007610CA" w:rsidP="00B50225">
      <w:pPr>
        <w:spacing w:after="60"/>
        <w:rPr>
          <w:szCs w:val="18"/>
        </w:rPr>
      </w:pPr>
      <w:bookmarkStart w:id="0" w:name="_Toc530739894"/>
      <w:bookmarkStart w:id="1" w:name="_GoBack"/>
      <w:bookmarkEnd w:id="1"/>
    </w:p>
    <w:p w:rsidR="004D3B4A" w:rsidRPr="00891481" w:rsidRDefault="004D3B4A" w:rsidP="00B50225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FD3474">
        <w:rPr>
          <w:szCs w:val="18"/>
        </w:rPr>
        <w:t>Informácie o účtovnej jednotke</w:t>
      </w:r>
      <w:bookmarkEnd w:id="0"/>
    </w:p>
    <w:p w:rsidR="00FB2C4D" w:rsidRPr="008C0838" w:rsidRDefault="00FB2C4D" w:rsidP="004D3B4A">
      <w:pPr>
        <w:pStyle w:val="BodyText"/>
        <w:rPr>
          <w:szCs w:val="18"/>
        </w:rPr>
      </w:pPr>
    </w:p>
    <w:p w:rsidR="004D3B4A" w:rsidRPr="00B50225" w:rsidRDefault="00D72087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273EE3">
        <w:rPr>
          <w:szCs w:val="18"/>
        </w:rPr>
        <w:t>Magna Interactive, s.r.o.</w:t>
      </w:r>
      <w:r w:rsidRPr="00B50225">
        <w:rPr>
          <w:szCs w:val="18"/>
        </w:rPr>
        <w:t xml:space="preserve"> (ďalej len Spoločnosť), bola založená </w:t>
      </w:r>
      <w:r w:rsidR="000A4532">
        <w:t>2</w:t>
      </w:r>
      <w:r w:rsidR="00273EE3">
        <w:t>6</w:t>
      </w:r>
      <w:r w:rsidR="000A4532" w:rsidRPr="00B35296">
        <w:t xml:space="preserve">. </w:t>
      </w:r>
      <w:r w:rsidR="00273EE3">
        <w:t>januára</w:t>
      </w:r>
      <w:r w:rsidR="000A4532" w:rsidRPr="00B35296">
        <w:t xml:space="preserve"> </w:t>
      </w:r>
      <w:r w:rsidR="00273EE3">
        <w:t>2009</w:t>
      </w:r>
      <w:r w:rsidR="000A4532" w:rsidRPr="00B35296">
        <w:t xml:space="preserve"> </w:t>
      </w:r>
      <w:r w:rsidRPr="00B50225">
        <w:rPr>
          <w:szCs w:val="18"/>
        </w:rPr>
        <w:t xml:space="preserve">a do obchodného registra bola zapísaná </w:t>
      </w:r>
      <w:r w:rsidR="00273EE3">
        <w:rPr>
          <w:szCs w:val="18"/>
        </w:rPr>
        <w:t>14</w:t>
      </w:r>
      <w:r w:rsidR="000A4532" w:rsidRPr="00B35296">
        <w:t xml:space="preserve">. </w:t>
      </w:r>
      <w:r w:rsidR="00273EE3">
        <w:t>marca</w:t>
      </w:r>
      <w:r w:rsidR="000A4532" w:rsidRPr="00B35296">
        <w:t xml:space="preserve"> </w:t>
      </w:r>
      <w:r w:rsidR="00273EE3">
        <w:t>2009</w:t>
      </w:r>
      <w:r w:rsidR="000A4532" w:rsidRPr="00B35296">
        <w:t xml:space="preserve"> </w:t>
      </w:r>
      <w:r w:rsidRPr="00B50225">
        <w:rPr>
          <w:szCs w:val="18"/>
        </w:rPr>
        <w:t xml:space="preserve"> (Obchodný register Okresného súdu Bratislava I v Bratislave, </w:t>
      </w:r>
      <w:r w:rsidR="000A4532" w:rsidRPr="00B35296">
        <w:t xml:space="preserve">oddiel </w:t>
      </w:r>
      <w:r w:rsidR="000A4532">
        <w:t>S</w:t>
      </w:r>
      <w:r w:rsidR="00273EE3">
        <w:t>ro</w:t>
      </w:r>
      <w:r w:rsidR="000A4532">
        <w:t>,</w:t>
      </w:r>
      <w:r w:rsidR="000A4532" w:rsidRPr="00B35296">
        <w:t xml:space="preserve"> vložka </w:t>
      </w:r>
      <w:r w:rsidR="00273EE3">
        <w:t>57354</w:t>
      </w:r>
      <w:r w:rsidR="000A4532" w:rsidRPr="00B35296">
        <w:t>/B)</w:t>
      </w:r>
      <w:r w:rsidRPr="00B50225">
        <w:rPr>
          <w:szCs w:val="18"/>
        </w:rPr>
        <w:t xml:space="preserve">. </w:t>
      </w:r>
    </w:p>
    <w:p w:rsidR="00FB2C4D" w:rsidRPr="00FC603B" w:rsidRDefault="00FB2C4D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:rsidR="00232994" w:rsidRPr="002448B3" w:rsidRDefault="000A4532" w:rsidP="000A4532">
      <w:pPr>
        <w:rPr>
          <w:sz w:val="18"/>
          <w:szCs w:val="18"/>
        </w:rPr>
      </w:pPr>
      <w:r>
        <w:rPr>
          <w:szCs w:val="18"/>
        </w:rPr>
        <w:t xml:space="preserve">     - </w:t>
      </w:r>
      <w:r w:rsidR="004D3B4A" w:rsidRPr="008C0838">
        <w:rPr>
          <w:szCs w:val="18"/>
        </w:rPr>
        <w:t xml:space="preserve"> </w:t>
      </w:r>
      <w:r w:rsidR="00232994" w:rsidRPr="002448B3">
        <w:rPr>
          <w:sz w:val="18"/>
          <w:szCs w:val="18"/>
        </w:rPr>
        <w:t>reklamné a marketingové služby</w:t>
      </w:r>
    </w:p>
    <w:p w:rsidR="00FB2C4D" w:rsidRPr="00B50225" w:rsidRDefault="00FB2C4D" w:rsidP="000A4532">
      <w:pPr>
        <w:pStyle w:val="BodyText"/>
        <w:tabs>
          <w:tab w:val="left" w:pos="7905"/>
        </w:tabs>
        <w:rPr>
          <w:szCs w:val="18"/>
        </w:rPr>
      </w:pPr>
    </w:p>
    <w:p w:rsidR="004D3B4A" w:rsidRPr="00B50225" w:rsidRDefault="005F5D4F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3" w:name="_MON_1405921752"/>
    <w:bookmarkEnd w:id="3"/>
    <w:p w:rsidR="000A1BBA" w:rsidRPr="00B50225" w:rsidRDefault="002448B3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590239537" r:id="rId13"/>
        </w:object>
      </w:r>
    </w:p>
    <w:p w:rsidR="004D3B4A" w:rsidRPr="00B5022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FB2C4D" w:rsidRPr="00FD3474" w:rsidRDefault="00FB2C4D" w:rsidP="004D3B4A">
      <w:pPr>
        <w:pStyle w:val="BodyText"/>
        <w:rPr>
          <w:szCs w:val="18"/>
        </w:rPr>
      </w:pPr>
    </w:p>
    <w:p w:rsidR="004D3B4A" w:rsidRPr="00891481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2448B3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2448B3">
        <w:rPr>
          <w:szCs w:val="18"/>
        </w:rPr>
        <w:t>7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448B3">
        <w:rPr>
          <w:szCs w:val="18"/>
        </w:rPr>
        <w:t>7</w:t>
      </w:r>
      <w:r w:rsidRPr="00B50225">
        <w:rPr>
          <w:szCs w:val="18"/>
        </w:rPr>
        <w:t>.</w:t>
      </w:r>
    </w:p>
    <w:p w:rsidR="00FB2C4D" w:rsidRPr="00B50225" w:rsidRDefault="00FB2C4D" w:rsidP="004D3B4A">
      <w:pPr>
        <w:pStyle w:val="BodyText"/>
        <w:ind w:hanging="426"/>
        <w:rPr>
          <w:szCs w:val="18"/>
        </w:rPr>
      </w:pPr>
    </w:p>
    <w:p w:rsidR="004D3B4A" w:rsidRPr="00B5022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297765">
        <w:rPr>
          <w:szCs w:val="18"/>
        </w:rPr>
        <w:t>5</w:t>
      </w:r>
      <w:r w:rsidRPr="00B50225">
        <w:rPr>
          <w:szCs w:val="18"/>
        </w:rPr>
        <w:t xml:space="preserve">, za predchádzajúce účtovné obdobie, </w:t>
      </w:r>
      <w:r w:rsidR="00273EE3">
        <w:rPr>
          <w:szCs w:val="18"/>
        </w:rPr>
        <w:t>ne</w:t>
      </w:r>
      <w:r w:rsidRPr="00B50225">
        <w:rPr>
          <w:szCs w:val="18"/>
        </w:rPr>
        <w:t>bola schválená va</w:t>
      </w:r>
      <w:r w:rsidR="00273EE3">
        <w:rPr>
          <w:szCs w:val="18"/>
        </w:rPr>
        <w:t xml:space="preserve">lným zhromaždením </w:t>
      </w:r>
      <w:r w:rsidR="00273EE3" w:rsidRPr="00273EE3">
        <w:rPr>
          <w:szCs w:val="18"/>
        </w:rPr>
        <w:t>Spoločnosti</w:t>
      </w:r>
      <w:r w:rsidRPr="00273EE3">
        <w:rPr>
          <w:szCs w:val="18"/>
        </w:rPr>
        <w:t>.</w:t>
      </w:r>
    </w:p>
    <w:p w:rsidR="002448B3" w:rsidRPr="007B7582" w:rsidRDefault="002448B3" w:rsidP="002448B3">
      <w:pPr>
        <w:pStyle w:val="BodyText"/>
        <w:ind w:hanging="426"/>
        <w:rPr>
          <w:szCs w:val="18"/>
        </w:rPr>
      </w:pPr>
    </w:p>
    <w:p w:rsidR="002448B3" w:rsidRPr="007B7582" w:rsidRDefault="002448B3" w:rsidP="002448B3">
      <w:pPr>
        <w:ind w:left="450"/>
        <w:jc w:val="both"/>
        <w:rPr>
          <w:sz w:val="18"/>
          <w:szCs w:val="18"/>
        </w:rPr>
      </w:pPr>
      <w:r w:rsidRPr="007B7582">
        <w:rPr>
          <w:sz w:val="18"/>
          <w:szCs w:val="18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</w:t>
      </w:r>
      <w:r w:rsidR="00384911">
        <w:rPr>
          <w:sz w:val="18"/>
          <w:szCs w:val="18"/>
        </w:rPr>
        <w:t>i</w:t>
      </w:r>
      <w:r w:rsidRPr="007B7582">
        <w:rPr>
          <w:sz w:val="18"/>
          <w:szCs w:val="18"/>
        </w:rPr>
        <w:t xml:space="preserve"> investori, poskytovatelia úverov a pôžičiek a iní veritelia, mohli potrebovať. Títo používatelia musia relevantné informácie získať z iných zdrojov.</w:t>
      </w:r>
    </w:p>
    <w:p w:rsidR="00FB2C4D" w:rsidRPr="00B50225" w:rsidRDefault="00FB2C4D" w:rsidP="004D3B4A">
      <w:pPr>
        <w:pStyle w:val="BodyText"/>
        <w:ind w:hanging="426"/>
        <w:rPr>
          <w:szCs w:val="18"/>
        </w:rPr>
      </w:pPr>
    </w:p>
    <w:p w:rsidR="00D0779D" w:rsidRPr="006635E3" w:rsidRDefault="00D0779D" w:rsidP="00D0779D">
      <w:pPr>
        <w:pStyle w:val="Heading2"/>
        <w:numPr>
          <w:ilvl w:val="0"/>
          <w:numId w:val="2"/>
        </w:numPr>
      </w:pPr>
      <w:r w:rsidRPr="006635E3">
        <w:t>Zverejnenie účtovnej závierky za predchádzajúce účtovné obdobie</w:t>
      </w:r>
    </w:p>
    <w:p w:rsidR="00D0779D" w:rsidRDefault="00D0779D" w:rsidP="00D0779D">
      <w:pPr>
        <w:pStyle w:val="BodyText"/>
      </w:pPr>
      <w:r w:rsidRPr="006635E3">
        <w:t>Účtovná závierka</w:t>
      </w:r>
      <w:r w:rsidR="00297765">
        <w:t xml:space="preserve"> Spoločnosti k 31. decembru 201</w:t>
      </w:r>
      <w:r w:rsidR="007610CA">
        <w:t>6</w:t>
      </w:r>
      <w:r w:rsidR="00297765">
        <w:t xml:space="preserve"> bola uložená do registrov </w:t>
      </w:r>
      <w:r w:rsidR="00273EE3">
        <w:t>2</w:t>
      </w:r>
      <w:r>
        <w:t xml:space="preserve">. </w:t>
      </w:r>
      <w:r w:rsidR="007610CA">
        <w:t>júna</w:t>
      </w:r>
      <w:r>
        <w:t xml:space="preserve"> 201</w:t>
      </w:r>
      <w:r w:rsidR="007610CA">
        <w:t>7</w:t>
      </w:r>
      <w:r w:rsidRPr="006635E3">
        <w:t>.</w:t>
      </w:r>
    </w:p>
    <w:p w:rsidR="00FB2C4D" w:rsidRDefault="00FB2C4D" w:rsidP="00D0779D">
      <w:pPr>
        <w:pStyle w:val="BodyText"/>
      </w:pPr>
    </w:p>
    <w:p w:rsidR="00FB2C4D" w:rsidRPr="00B50225" w:rsidRDefault="00FB2C4D" w:rsidP="00FB2C4D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:rsidR="00FB2C4D" w:rsidRPr="00B50225" w:rsidRDefault="00FB2C4D" w:rsidP="00FB2C4D">
      <w:pPr>
        <w:pStyle w:val="BodyText"/>
        <w:rPr>
          <w:szCs w:val="18"/>
        </w:rPr>
      </w:pPr>
      <w:r>
        <w:t>Spoločnosť nemá povinnosť auditu.</w:t>
      </w:r>
    </w:p>
    <w:p w:rsidR="00FB2C4D" w:rsidRDefault="00FB2C4D" w:rsidP="004D3B4A">
      <w:pPr>
        <w:pStyle w:val="BodyText"/>
        <w:jc w:val="left"/>
        <w:rPr>
          <w:szCs w:val="18"/>
        </w:rPr>
      </w:pPr>
    </w:p>
    <w:p w:rsidR="007610CA" w:rsidRPr="00B50225" w:rsidRDefault="007610CA" w:rsidP="004D3B4A">
      <w:pPr>
        <w:pStyle w:val="BodyText"/>
        <w:jc w:val="left"/>
        <w:rPr>
          <w:szCs w:val="18"/>
        </w:rPr>
      </w:pPr>
    </w:p>
    <w:p w:rsidR="0080190B" w:rsidRPr="00075D88" w:rsidRDefault="004D3B4A" w:rsidP="00075D88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:rsidR="006F53C7" w:rsidRPr="00FC603B" w:rsidRDefault="006F53C7" w:rsidP="004D3B4A">
      <w:pPr>
        <w:rPr>
          <w:sz w:val="18"/>
          <w:szCs w:val="18"/>
        </w:rPr>
      </w:pPr>
    </w:p>
    <w:p w:rsidR="004433CD" w:rsidRDefault="00273EE3" w:rsidP="004433CD">
      <w:pPr>
        <w:pStyle w:val="BodyText"/>
      </w:pPr>
      <w:r>
        <w:t>Konatelia</w:t>
      </w:r>
      <w:r w:rsidR="004433CD" w:rsidRPr="00F70252">
        <w:t xml:space="preserve">:  </w:t>
      </w:r>
      <w:r>
        <w:tab/>
      </w:r>
      <w:r w:rsidR="004433CD" w:rsidRPr="00F70252">
        <w:t xml:space="preserve">           </w:t>
      </w:r>
      <w:r>
        <w:tab/>
      </w:r>
      <w:r w:rsidR="004433CD" w:rsidRPr="00F70252">
        <w:t xml:space="preserve">Ing. </w:t>
      </w:r>
      <w:r>
        <w:t>Marek Kaňka</w:t>
      </w:r>
      <w:r w:rsidR="004433CD">
        <w:t xml:space="preserve"> </w:t>
      </w:r>
    </w:p>
    <w:p w:rsidR="00273EE3" w:rsidRDefault="00273EE3" w:rsidP="004433CD">
      <w:pPr>
        <w:pStyle w:val="BodyText"/>
      </w:pPr>
      <w:r>
        <w:tab/>
      </w:r>
      <w:r>
        <w:tab/>
      </w:r>
      <w:r>
        <w:tab/>
        <w:t>Roman Neczli</w:t>
      </w:r>
    </w:p>
    <w:p w:rsidR="004433CD" w:rsidRDefault="00273EE3" w:rsidP="004433CD">
      <w:pPr>
        <w:pStyle w:val="BodyText"/>
      </w:pPr>
      <w:r>
        <w:tab/>
      </w:r>
      <w:r>
        <w:tab/>
      </w:r>
      <w:r>
        <w:tab/>
        <w:t>Katarína Štefániková</w:t>
      </w:r>
    </w:p>
    <w:p w:rsidR="004433CD" w:rsidRDefault="00273EE3" w:rsidP="004433CD">
      <w:pPr>
        <w:pStyle w:val="BodyText"/>
      </w:pPr>
      <w:r>
        <w:tab/>
      </w:r>
      <w:r>
        <w:tab/>
      </w:r>
      <w:r>
        <w:tab/>
        <w:t>Václav Chalupský</w:t>
      </w:r>
    </w:p>
    <w:p w:rsidR="00232994" w:rsidRDefault="00232994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7610CA" w:rsidRDefault="007610CA" w:rsidP="004433CD">
      <w:pPr>
        <w:pStyle w:val="BodyText"/>
      </w:pPr>
    </w:p>
    <w:p w:rsidR="004D3B4A" w:rsidRPr="00B50225" w:rsidRDefault="004D3B4A" w:rsidP="00B50225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8"/>
      <w:r w:rsidRPr="00B50225">
        <w:rPr>
          <w:szCs w:val="18"/>
        </w:rPr>
        <w:t>informácie o</w:t>
      </w:r>
      <w:r w:rsidR="008922CF">
        <w:rPr>
          <w:szCs w:val="18"/>
        </w:rPr>
        <w:t> </w:t>
      </w:r>
      <w:r w:rsidR="00273EE3">
        <w:rPr>
          <w:szCs w:val="18"/>
        </w:rPr>
        <w:t>SPOLOČNÍKOCH</w:t>
      </w:r>
      <w:r w:rsidR="008922CF">
        <w:rPr>
          <w:szCs w:val="18"/>
        </w:rPr>
        <w:t xml:space="preserve"> </w:t>
      </w:r>
      <w:r w:rsidRPr="00B50225">
        <w:rPr>
          <w:szCs w:val="18"/>
        </w:rPr>
        <w:t xml:space="preserve"> účtovnej jednotky</w:t>
      </w:r>
      <w:bookmarkEnd w:id="5"/>
    </w:p>
    <w:p w:rsidR="004D3B4A" w:rsidRPr="00B50225" w:rsidRDefault="004D3B4A" w:rsidP="004D3B4A">
      <w:pPr>
        <w:rPr>
          <w:sz w:val="18"/>
          <w:szCs w:val="18"/>
        </w:rPr>
      </w:pPr>
    </w:p>
    <w:p w:rsidR="00D54563" w:rsidRPr="00B50225" w:rsidRDefault="00D54563" w:rsidP="00D54563">
      <w:pPr>
        <w:pStyle w:val="BodyText"/>
        <w:rPr>
          <w:szCs w:val="18"/>
        </w:rPr>
      </w:pPr>
      <w:r w:rsidRPr="00891481">
        <w:rPr>
          <w:szCs w:val="18"/>
        </w:rPr>
        <w:t xml:space="preserve">Štruktúra </w:t>
      </w:r>
      <w:r w:rsidR="00273EE3">
        <w:rPr>
          <w:szCs w:val="18"/>
        </w:rPr>
        <w:t>spoločníkov</w:t>
      </w:r>
      <w:r w:rsidRPr="00891481">
        <w:rPr>
          <w:szCs w:val="18"/>
        </w:rPr>
        <w:t xml:space="preserve"> k 31. decembru </w:t>
      </w:r>
      <w:r w:rsidR="00C4486C" w:rsidRPr="008C0838">
        <w:rPr>
          <w:szCs w:val="18"/>
        </w:rPr>
        <w:t>201</w:t>
      </w:r>
      <w:r w:rsidR="007610CA">
        <w:rPr>
          <w:szCs w:val="18"/>
        </w:rPr>
        <w:t>7</w:t>
      </w:r>
      <w:r w:rsidRPr="00B50225">
        <w:rPr>
          <w:szCs w:val="18"/>
        </w:rPr>
        <w:t xml:space="preserve"> je takáto: </w:t>
      </w:r>
    </w:p>
    <w:bookmarkStart w:id="6" w:name="_MON_1410865165"/>
    <w:bookmarkEnd w:id="6"/>
    <w:p w:rsidR="00D54563" w:rsidRPr="00B50225" w:rsidRDefault="00273EE3" w:rsidP="004D3B4A">
      <w:pPr>
        <w:pStyle w:val="BodyText"/>
        <w:rPr>
          <w:szCs w:val="18"/>
        </w:rPr>
      </w:pPr>
      <w:r w:rsidRPr="00B50225">
        <w:rPr>
          <w:szCs w:val="18"/>
        </w:rPr>
        <w:object w:dxaOrig="9343" w:dyaOrig="2953">
          <v:shape id="_x0000_i1026" type="#_x0000_t75" style="width:438.75pt;height:153.75pt" o:ole="" o:preferrelative="f">
            <v:imagedata r:id="rId14" o:title=""/>
            <o:lock v:ext="edit" aspectratio="f"/>
          </v:shape>
          <o:OLEObject Type="Embed" ProgID="Excel.Sheet.12" ShapeID="_x0000_i1026" DrawAspect="Content" ObjectID="_1590239538" r:id="rId15"/>
        </w:object>
      </w:r>
    </w:p>
    <w:p w:rsidR="00D54563" w:rsidRPr="00B50225" w:rsidRDefault="00D54563" w:rsidP="004D3B4A">
      <w:pPr>
        <w:pStyle w:val="BodyText"/>
        <w:rPr>
          <w:szCs w:val="18"/>
        </w:rPr>
      </w:pPr>
    </w:p>
    <w:p w:rsidR="004D3B4A" w:rsidRPr="00891481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7" w:name="_MON_1405921861"/>
      <w:bookmarkEnd w:id="7"/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BodyText"/>
        <w:rPr>
          <w:szCs w:val="18"/>
        </w:rPr>
      </w:pPr>
    </w:p>
    <w:p w:rsidR="004433CD" w:rsidRPr="009211B1" w:rsidRDefault="004433CD" w:rsidP="004433CD">
      <w:pPr>
        <w:pStyle w:val="BodyText"/>
        <w:rPr>
          <w:bCs/>
        </w:rPr>
      </w:pPr>
      <w:r w:rsidRPr="009211B1">
        <w:rPr>
          <w:bCs/>
        </w:rPr>
        <w:t xml:space="preserve">Spoločnosť </w:t>
      </w:r>
      <w:r>
        <w:rPr>
          <w:bCs/>
        </w:rPr>
        <w:t xml:space="preserve">nie </w:t>
      </w:r>
      <w:r w:rsidRPr="009211B1">
        <w:rPr>
          <w:bCs/>
        </w:rPr>
        <w:t>je súčasťou konsolidovaného celku</w:t>
      </w:r>
      <w:r>
        <w:rPr>
          <w:bCs/>
        </w:rPr>
        <w:t>.</w:t>
      </w:r>
    </w:p>
    <w:p w:rsidR="003226A5" w:rsidRDefault="003226A5" w:rsidP="004433CD">
      <w:pPr>
        <w:pStyle w:val="BodyText"/>
        <w:ind w:hanging="426"/>
        <w:rPr>
          <w:szCs w:val="18"/>
        </w:rPr>
      </w:pPr>
    </w:p>
    <w:p w:rsidR="004433CD" w:rsidRPr="00FD3474" w:rsidRDefault="004433CD" w:rsidP="004433CD">
      <w:pPr>
        <w:pStyle w:val="BodyText"/>
        <w:ind w:hanging="426"/>
        <w:rPr>
          <w:szCs w:val="18"/>
        </w:rPr>
      </w:pPr>
    </w:p>
    <w:p w:rsidR="004D3B4A" w:rsidRPr="00FD3474" w:rsidRDefault="004D3B4A" w:rsidP="001D24D0">
      <w:pPr>
        <w:pStyle w:val="Heading1"/>
      </w:pPr>
      <w:bookmarkStart w:id="8" w:name="_Toc530739899"/>
      <w:r w:rsidRPr="00FD3474">
        <w:t xml:space="preserve">Informácie o účtovných zásadách a účtovných metódach  </w:t>
      </w:r>
      <w:bookmarkEnd w:id="8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F71DFA" w:rsidRDefault="00F71DFA" w:rsidP="00F71DFA">
      <w:pPr>
        <w:pStyle w:val="BodyText"/>
        <w:ind w:left="450"/>
        <w:rPr>
          <w:szCs w:val="18"/>
        </w:rPr>
      </w:pPr>
      <w:r w:rsidRPr="0054032C">
        <w:rPr>
          <w:szCs w:val="18"/>
        </w:rPr>
        <w:t>Účtovná závierka bola zostavená za predpokladu, že Spoločnosť bude nepretržite pokračovať vo svojej činnosti (going concern).</w:t>
      </w:r>
    </w:p>
    <w:p w:rsidR="00F71DFA" w:rsidRPr="0054032C" w:rsidRDefault="00F71DFA" w:rsidP="00F71DFA">
      <w:pPr>
        <w:pStyle w:val="BodyText"/>
        <w:ind w:left="450"/>
        <w:rPr>
          <w:szCs w:val="18"/>
        </w:rPr>
      </w:pPr>
    </w:p>
    <w:p w:rsidR="00F71DFA" w:rsidRDefault="00F71DFA" w:rsidP="00F71DFA">
      <w:pPr>
        <w:pStyle w:val="BodyText"/>
        <w:ind w:left="450"/>
        <w:rPr>
          <w:szCs w:val="18"/>
        </w:rPr>
      </w:pPr>
      <w:r w:rsidRPr="0054032C">
        <w:rPr>
          <w:szCs w:val="18"/>
        </w:rPr>
        <w:t xml:space="preserve">Účtovné metódy a všeobecné účtovné zásady boli účtovnou jednotkou konzistentne aplikované. </w:t>
      </w:r>
    </w:p>
    <w:p w:rsidR="00083063" w:rsidRPr="009750A5" w:rsidRDefault="00083063" w:rsidP="00F71DFA">
      <w:pPr>
        <w:pStyle w:val="BodyText"/>
        <w:ind w:left="450"/>
        <w:rPr>
          <w:color w:val="00B0F0"/>
          <w:szCs w:val="18"/>
        </w:rPr>
      </w:pPr>
    </w:p>
    <w:p w:rsidR="00F71DFA" w:rsidRPr="0054032C" w:rsidRDefault="00F71DFA" w:rsidP="00F71DFA">
      <w:pPr>
        <w:pStyle w:val="BodyText"/>
        <w:ind w:left="450"/>
        <w:rPr>
          <w:szCs w:val="18"/>
        </w:rPr>
      </w:pPr>
      <w:r w:rsidRPr="0054032C">
        <w:rPr>
          <w:szCs w:val="18"/>
        </w:rPr>
        <w:t>V účtovnom období 201</w:t>
      </w:r>
      <w:r w:rsidR="002548CF">
        <w:rPr>
          <w:szCs w:val="18"/>
        </w:rPr>
        <w:t>7</w:t>
      </w:r>
      <w:r w:rsidRPr="0054032C">
        <w:rPr>
          <w:szCs w:val="18"/>
        </w:rPr>
        <w:t xml:space="preserve"> Spoločnosť nevykonala žiadne opravy významných chýb minulých účtovných období.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2B20C6" w:rsidRPr="00F52415" w:rsidRDefault="002B20C6" w:rsidP="002B20C6">
      <w:pPr>
        <w:pStyle w:val="BodyText"/>
      </w:pPr>
      <w:r w:rsidRPr="00F52415">
        <w:t>Spoločnosť v priebehu účtovného obdobia roka 201</w:t>
      </w:r>
      <w:r w:rsidR="007610CA">
        <w:t>7</w:t>
      </w:r>
      <w:r w:rsidRPr="00F52415">
        <w:t xml:space="preserve"> neúčtovala o nákladoch na výskum a vývoj.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2B20C6" w:rsidRDefault="00083063" w:rsidP="002B20C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ku dňu 31.12.201</w:t>
      </w:r>
      <w:r w:rsidR="007610CA">
        <w:rPr>
          <w:b w:val="0"/>
          <w:szCs w:val="18"/>
        </w:rPr>
        <w:t>7</w:t>
      </w:r>
      <w:r>
        <w:rPr>
          <w:b w:val="0"/>
          <w:szCs w:val="18"/>
        </w:rPr>
        <w:t xml:space="preserve"> nevykazuje dlhodobý hmotný a nehmotný majetok.</w:t>
      </w:r>
    </w:p>
    <w:p w:rsidR="00083063" w:rsidRPr="00083063" w:rsidRDefault="00083063" w:rsidP="002B20C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2B20C6" w:rsidRDefault="002B20C6" w:rsidP="002B20C6">
      <w:pPr>
        <w:pStyle w:val="BodyText"/>
      </w:pPr>
      <w:r>
        <w:t>Spoločnosť ku d</w:t>
      </w:r>
      <w:r w:rsidR="006F6A28">
        <w:t>ňu účtovnej závierky za rok 201</w:t>
      </w:r>
      <w:r w:rsidR="007610CA">
        <w:t>7</w:t>
      </w:r>
      <w:r>
        <w:t xml:space="preserve"> nevykazuje cenné papiere ani iné podiely v účtovných jednotkách.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2B20C6" w:rsidRDefault="002B20C6" w:rsidP="002B20C6">
      <w:pPr>
        <w:pStyle w:val="BodyText"/>
      </w:pPr>
      <w:r>
        <w:t>Spoločnosť v priebehu účtovného obdobia roka 201</w:t>
      </w:r>
      <w:r w:rsidR="007610CA">
        <w:t>7</w:t>
      </w:r>
      <w:r>
        <w:t xml:space="preserve"> neúčtovala o zásobách.</w:t>
      </w:r>
    </w:p>
    <w:p w:rsidR="00D4557E" w:rsidRPr="00B50225" w:rsidRDefault="00D4557E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226D32" w:rsidP="004D3B4A">
      <w:pPr>
        <w:pStyle w:val="BodyText"/>
        <w:rPr>
          <w:szCs w:val="18"/>
        </w:rPr>
      </w:pPr>
      <w:r w:rsidRPr="00A13449">
        <w:t>Spoločnosť</w:t>
      </w:r>
      <w:r>
        <w:t xml:space="preserve"> v priebehu účtovného obdobia roka 201</w:t>
      </w:r>
      <w:r w:rsidR="007610CA">
        <w:t>7</w:t>
      </w:r>
      <w:r>
        <w:t xml:space="preserve"> neúčtovala o zá</w:t>
      </w:r>
      <w:r w:rsidRPr="00A13449">
        <w:t>kazkovej výrobe.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226D32" w:rsidP="004D3B4A">
      <w:pPr>
        <w:pStyle w:val="BodyText"/>
        <w:rPr>
          <w:szCs w:val="18"/>
        </w:rPr>
      </w:pPr>
      <w:r w:rsidRPr="00A13449">
        <w:t>Spoločnosť</w:t>
      </w:r>
      <w:r>
        <w:t xml:space="preserve"> v priebehu účtovného obdobia roka 201</w:t>
      </w:r>
      <w:r w:rsidR="007610CA">
        <w:t>7</w:t>
      </w:r>
      <w:r>
        <w:t xml:space="preserve"> neúčtovala o zákazkovej výstavbe nehnuteľností</w:t>
      </w:r>
      <w:r w:rsidR="006D3D0B" w:rsidRPr="00B50225">
        <w:rPr>
          <w:szCs w:val="18"/>
        </w:rPr>
        <w:t>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610CA" w:rsidRDefault="007610CA" w:rsidP="004D3B4A">
      <w:pPr>
        <w:pStyle w:val="BodyText"/>
        <w:rPr>
          <w:szCs w:val="18"/>
        </w:rPr>
      </w:pPr>
    </w:p>
    <w:p w:rsidR="007610CA" w:rsidRDefault="007610CA" w:rsidP="004D3B4A">
      <w:pPr>
        <w:pStyle w:val="BodyText"/>
        <w:rPr>
          <w:szCs w:val="18"/>
        </w:rPr>
      </w:pPr>
    </w:p>
    <w:p w:rsidR="007610CA" w:rsidRPr="00B50225" w:rsidRDefault="007610CA" w:rsidP="004D3B4A">
      <w:pPr>
        <w:pStyle w:val="BodyText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83063" w:rsidRPr="00B50225" w:rsidRDefault="00083063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2659E9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2659E9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226D32" w:rsidRDefault="004D3B4A" w:rsidP="002659E9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E02" w:rsidRDefault="004D3E02" w:rsidP="004D3E02">
      <w:pPr>
        <w:pStyle w:val="BodyText"/>
      </w:pPr>
    </w:p>
    <w:p w:rsidR="00226D32" w:rsidRPr="007A390F" w:rsidRDefault="00226D32" w:rsidP="004D3E02">
      <w:pPr>
        <w:pStyle w:val="BodyText"/>
        <w:rPr>
          <w:szCs w:val="18"/>
        </w:rPr>
      </w:pPr>
      <w:r w:rsidRPr="007A390F">
        <w:t>Spoločnosti nevznikla povinnosť účtovať o odložených daniach.</w:t>
      </w:r>
    </w:p>
    <w:p w:rsidR="00FB2C4D" w:rsidRPr="00226D32" w:rsidRDefault="00FB2C4D" w:rsidP="00226D32">
      <w:pPr>
        <w:pStyle w:val="BodyText"/>
        <w:ind w:left="1192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4D3B4A" w:rsidRDefault="00226D32" w:rsidP="004D3B4A">
      <w:pPr>
        <w:pStyle w:val="BodyText"/>
      </w:pPr>
      <w:r w:rsidRPr="001D0101">
        <w:t xml:space="preserve">Spoločnosť </w:t>
      </w:r>
      <w:r>
        <w:t>v priebehu účtovného ob</w:t>
      </w:r>
      <w:r w:rsidR="00EB50A8">
        <w:t>dobia roka 201</w:t>
      </w:r>
      <w:r w:rsidR="007610CA">
        <w:t>7</w:t>
      </w:r>
      <w:r>
        <w:t xml:space="preserve"> neúčtovala o emisných kvótach.</w:t>
      </w:r>
    </w:p>
    <w:p w:rsidR="00226D32" w:rsidRPr="00FC603B" w:rsidRDefault="00226D32" w:rsidP="004D3B4A">
      <w:pPr>
        <w:pStyle w:val="Body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226D32" w:rsidRDefault="00F4619A" w:rsidP="00226D32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:rsidR="00226D32" w:rsidRDefault="00226D32" w:rsidP="00226D32">
      <w:pPr>
        <w:ind w:left="450"/>
        <w:jc w:val="both"/>
        <w:rPr>
          <w:sz w:val="18"/>
          <w:szCs w:val="18"/>
        </w:rPr>
      </w:pPr>
    </w:p>
    <w:p w:rsidR="00226D32" w:rsidRPr="00226D32" w:rsidRDefault="00226D32" w:rsidP="00226D32">
      <w:pPr>
        <w:ind w:left="450"/>
        <w:jc w:val="both"/>
        <w:rPr>
          <w:sz w:val="18"/>
          <w:szCs w:val="18"/>
        </w:rPr>
      </w:pPr>
      <w:r w:rsidRPr="00226D32">
        <w:rPr>
          <w:sz w:val="18"/>
          <w:szCs w:val="18"/>
        </w:rPr>
        <w:t>Spoločnosť v priebehu účtovného obdobia roka 201</w:t>
      </w:r>
      <w:r w:rsidR="007610CA">
        <w:rPr>
          <w:sz w:val="18"/>
          <w:szCs w:val="18"/>
        </w:rPr>
        <w:t>7</w:t>
      </w:r>
      <w:r w:rsidRPr="00226D32">
        <w:rPr>
          <w:sz w:val="18"/>
          <w:szCs w:val="18"/>
        </w:rPr>
        <w:t xml:space="preserve"> neúčtovala o dotáciách zo štátneho rozpočtu.</w:t>
      </w:r>
    </w:p>
    <w:p w:rsidR="00226D32" w:rsidRPr="00FC603B" w:rsidRDefault="00226D32" w:rsidP="004D3B4A">
      <w:pPr>
        <w:pStyle w:val="Body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302F6D" w:rsidP="004D3B4A">
      <w:pPr>
        <w:pStyle w:val="BodyText"/>
        <w:rPr>
          <w:szCs w:val="18"/>
        </w:rPr>
      </w:pPr>
      <w:r>
        <w:t>Spoločnosť v prie</w:t>
      </w:r>
      <w:r w:rsidR="006F6A28">
        <w:t>behu účtovného obdobia roka 201</w:t>
      </w:r>
      <w:r w:rsidR="007610CA">
        <w:t>7</w:t>
      </w:r>
      <w:r>
        <w:t xml:space="preserve"> neúčtovala o operatívnom alebo finančnom leasingu.</w:t>
      </w:r>
    </w:p>
    <w:p w:rsidR="00AB6B04" w:rsidRPr="00B50225" w:rsidRDefault="00AB6B04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302F6D" w:rsidRDefault="00302F6D" w:rsidP="00302F6D">
      <w:pPr>
        <w:pStyle w:val="BodyText"/>
      </w:pPr>
      <w:r>
        <w:t>Spoločnosť v prie</w:t>
      </w:r>
      <w:r w:rsidR="001D24D0">
        <w:t>behu účtovného obdobia roka 201</w:t>
      </w:r>
      <w:r w:rsidR="007610CA">
        <w:t>7</w:t>
      </w:r>
      <w:r>
        <w:t xml:space="preserve"> neúčtovala o derivátových operáciách.</w:t>
      </w:r>
    </w:p>
    <w:p w:rsidR="003226A5" w:rsidRPr="00B50225" w:rsidRDefault="003226A5" w:rsidP="00B50225">
      <w:pPr>
        <w:pStyle w:val="Body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1D24D0" w:rsidRPr="00B50225" w:rsidRDefault="001D24D0" w:rsidP="004D3B4A">
      <w:pPr>
        <w:pStyle w:val="BodyText"/>
        <w:rPr>
          <w:szCs w:val="18"/>
        </w:rPr>
      </w:pPr>
      <w:r>
        <w:t>Spoločnosť ku d</w:t>
      </w:r>
      <w:r w:rsidR="006F6A28">
        <w:t>ňu účtovnej závierky za rok 201</w:t>
      </w:r>
      <w:r w:rsidR="007610CA">
        <w:t>7</w:t>
      </w:r>
      <w:r>
        <w:t xml:space="preserve"> nevykazuje majetok a záväzky zabezpečené derivátmi</w:t>
      </w:r>
    </w:p>
    <w:p w:rsidR="004D3B4A" w:rsidRPr="00FC603B" w:rsidRDefault="004D3B4A" w:rsidP="004D3B4A">
      <w:pPr>
        <w:pStyle w:val="Body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BodyText"/>
        <w:rPr>
          <w:szCs w:val="18"/>
        </w:rPr>
      </w:pPr>
    </w:p>
    <w:p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BodyText"/>
        <w:rPr>
          <w:szCs w:val="18"/>
        </w:rPr>
      </w:pPr>
    </w:p>
    <w:p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BodyText"/>
        <w:rPr>
          <w:szCs w:val="18"/>
        </w:rPr>
      </w:pPr>
    </w:p>
    <w:p w:rsidR="00E5113F" w:rsidRPr="00B50225" w:rsidRDefault="004D3B4A" w:rsidP="00E5113F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BodyText"/>
        <w:rPr>
          <w:szCs w:val="18"/>
        </w:rPr>
      </w:pPr>
    </w:p>
    <w:p w:rsidR="00BB2336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1D24D0" w:rsidRDefault="004D3B4A" w:rsidP="001D24D0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9" w:name="_Toc530739900"/>
    </w:p>
    <w:p w:rsidR="00EB50A8" w:rsidRDefault="00EB50A8" w:rsidP="001D24D0">
      <w:pPr>
        <w:pStyle w:val="BodyText"/>
        <w:rPr>
          <w:szCs w:val="18"/>
        </w:rPr>
      </w:pPr>
    </w:p>
    <w:p w:rsidR="007610CA" w:rsidRPr="00CD525A" w:rsidRDefault="007610CA" w:rsidP="007610CA">
      <w:pPr>
        <w:pStyle w:val="Pismenka"/>
        <w:tabs>
          <w:tab w:val="clear" w:pos="426"/>
        </w:tabs>
        <w:ind w:left="426"/>
      </w:pPr>
      <w:r w:rsidRPr="00CD525A">
        <w:t>Oprava chýb minulých období</w:t>
      </w:r>
    </w:p>
    <w:p w:rsidR="007610CA" w:rsidRPr="00CD525A" w:rsidRDefault="007610CA" w:rsidP="007610C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CD525A">
        <w:rPr>
          <w:b w:val="0"/>
        </w:rPr>
        <w:t>Ak Spoločnosť zistí v bežnom účtovnom období významnú chybu týkajúcu sa minulých účtovných období, opraví túto chybu na účtoch 428 – Nerozdelený zisk minulých rokov a 429 – Neuhradená strata minulých rokov, t.j. bez vplyvu na výsledok hospodárenia v bežnom účtovnom období. Opravy nevýznamných chýb minulých účtovných období sa účtujú v bežnom účtovnom období na príslušný nákladový alebo výnosový účet.</w:t>
      </w:r>
    </w:p>
    <w:p w:rsidR="007610CA" w:rsidRDefault="007610CA" w:rsidP="001D24D0">
      <w:pPr>
        <w:pStyle w:val="BodyText"/>
        <w:rPr>
          <w:szCs w:val="18"/>
        </w:rPr>
      </w:pPr>
    </w:p>
    <w:p w:rsidR="001D24D0" w:rsidRDefault="001D24D0" w:rsidP="001D24D0">
      <w:pPr>
        <w:pStyle w:val="BodyText"/>
        <w:rPr>
          <w:szCs w:val="18"/>
        </w:rPr>
      </w:pPr>
    </w:p>
    <w:bookmarkEnd w:id="9"/>
    <w:p w:rsidR="00491AF0" w:rsidRPr="008C0838" w:rsidRDefault="00491AF0" w:rsidP="00B50225">
      <w:pPr>
        <w:pStyle w:val="Heading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:rsidR="00491AF0" w:rsidRPr="00B50225" w:rsidRDefault="00491AF0" w:rsidP="00491AF0">
      <w:pPr>
        <w:pStyle w:val="BodyText"/>
        <w:rPr>
          <w:szCs w:val="18"/>
        </w:rPr>
      </w:pPr>
    </w:p>
    <w:p w:rsidR="00B62963" w:rsidRPr="007A390F" w:rsidRDefault="00491AF0" w:rsidP="004A1199">
      <w:pPr>
        <w:pStyle w:val="Heading2"/>
        <w:numPr>
          <w:ilvl w:val="0"/>
          <w:numId w:val="20"/>
        </w:numPr>
        <w:rPr>
          <w:szCs w:val="18"/>
        </w:rPr>
      </w:pPr>
      <w:bookmarkStart w:id="10" w:name="_Toc530739909"/>
      <w:r w:rsidRPr="007A390F">
        <w:rPr>
          <w:szCs w:val="18"/>
        </w:rPr>
        <w:t>Záväzky</w:t>
      </w:r>
      <w:bookmarkEnd w:id="10"/>
    </w:p>
    <w:p w:rsidR="00491AF0" w:rsidRPr="00B50225" w:rsidRDefault="00491AF0" w:rsidP="00491AF0">
      <w:pPr>
        <w:pStyle w:val="BodyText"/>
        <w:rPr>
          <w:szCs w:val="18"/>
        </w:rPr>
      </w:pPr>
    </w:p>
    <w:p w:rsidR="0057382A" w:rsidRPr="002548CF" w:rsidRDefault="00491AF0" w:rsidP="0057382A">
      <w:pPr>
        <w:pStyle w:val="BodyText"/>
        <w:rPr>
          <w:color w:val="FF0000"/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  <w:r w:rsidR="002548CF">
        <w:rPr>
          <w:szCs w:val="18"/>
        </w:rPr>
        <w:t xml:space="preserve"> </w:t>
      </w:r>
    </w:p>
    <w:p w:rsidR="00491AF0" w:rsidRPr="00891481" w:rsidRDefault="00491AF0" w:rsidP="00491AF0">
      <w:pPr>
        <w:pStyle w:val="BodyText"/>
        <w:rPr>
          <w:szCs w:val="18"/>
        </w:rPr>
      </w:pPr>
    </w:p>
    <w:bookmarkStart w:id="11" w:name="_MON_1405948528"/>
    <w:bookmarkEnd w:id="11"/>
    <w:p w:rsidR="00A65191" w:rsidRPr="00B50225" w:rsidRDefault="00773368" w:rsidP="00FB2C4D">
      <w:pPr>
        <w:ind w:left="426"/>
        <w:rPr>
          <w:szCs w:val="18"/>
        </w:rPr>
      </w:pPr>
      <w:r w:rsidRPr="00B50225">
        <w:rPr>
          <w:sz w:val="18"/>
          <w:szCs w:val="18"/>
        </w:rPr>
        <w:object w:dxaOrig="8959" w:dyaOrig="2792">
          <v:shape id="_x0000_i1027" type="#_x0000_t75" style="width:441pt;height:153.75pt" o:ole="" o:preferrelative="f">
            <v:imagedata r:id="rId16" o:title=""/>
            <o:lock v:ext="edit" aspectratio="f"/>
          </v:shape>
          <o:OLEObject Type="Embed" ProgID="Excel.Sheet.12" ShapeID="_x0000_i1027" DrawAspect="Content" ObjectID="_1590239539" r:id="rId17"/>
        </w:object>
      </w:r>
    </w:p>
    <w:p w:rsidR="00E231BA" w:rsidRPr="00B50225" w:rsidRDefault="00E231BA" w:rsidP="009B6158">
      <w:pPr>
        <w:pStyle w:val="Heading1"/>
      </w:pPr>
      <w:r w:rsidRPr="00B50225">
        <w:t>informácie o výnosoch</w:t>
      </w:r>
    </w:p>
    <w:p w:rsidR="00E231BA" w:rsidRPr="00B50225" w:rsidRDefault="00E231BA" w:rsidP="00E231BA">
      <w:pPr>
        <w:pStyle w:val="Heading2"/>
        <w:numPr>
          <w:ilvl w:val="0"/>
          <w:numId w:val="0"/>
        </w:numPr>
        <w:rPr>
          <w:szCs w:val="18"/>
        </w:rPr>
      </w:pPr>
      <w:bookmarkStart w:id="12" w:name="_Toc530739914"/>
    </w:p>
    <w:p w:rsidR="008665C5" w:rsidRPr="00744407" w:rsidRDefault="008665C5" w:rsidP="008665C5">
      <w:pPr>
        <w:pStyle w:val="Heading2"/>
        <w:numPr>
          <w:ilvl w:val="0"/>
          <w:numId w:val="21"/>
        </w:numPr>
        <w:ind w:left="426" w:hanging="426"/>
        <w:rPr>
          <w:szCs w:val="18"/>
        </w:rPr>
      </w:pPr>
      <w:bookmarkStart w:id="13" w:name="_MON_1405949975"/>
      <w:bookmarkEnd w:id="12"/>
      <w:bookmarkEnd w:id="13"/>
      <w:r w:rsidRPr="00744407">
        <w:rPr>
          <w:szCs w:val="18"/>
        </w:rPr>
        <w:t>Výnosy z hospodárskej činnosti</w:t>
      </w:r>
    </w:p>
    <w:p w:rsidR="008665C5" w:rsidRPr="00B50225" w:rsidRDefault="008665C5" w:rsidP="008665C5">
      <w:pPr>
        <w:pStyle w:val="BodyText"/>
        <w:rPr>
          <w:szCs w:val="18"/>
        </w:rPr>
      </w:pPr>
    </w:p>
    <w:p w:rsidR="00D25E47" w:rsidRDefault="00D25E47" w:rsidP="008665C5">
      <w:pPr>
        <w:pStyle w:val="BodyText"/>
        <w:rPr>
          <w:szCs w:val="18"/>
        </w:rPr>
      </w:pPr>
      <w:r>
        <w:rPr>
          <w:szCs w:val="18"/>
        </w:rPr>
        <w:t>Spoločnosť v priebehu účtovného obdobia roka 201</w:t>
      </w:r>
      <w:r w:rsidR="006A7B22">
        <w:rPr>
          <w:szCs w:val="18"/>
        </w:rPr>
        <w:t>7</w:t>
      </w:r>
      <w:r>
        <w:rPr>
          <w:szCs w:val="18"/>
        </w:rPr>
        <w:t xml:space="preserve"> neúčtovala o ostatných výnosoch z prevádzkovej činnosti</w:t>
      </w: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D31FC9" w:rsidRDefault="00D31FC9" w:rsidP="008665C5">
      <w:pPr>
        <w:pStyle w:val="BodyText"/>
        <w:rPr>
          <w:szCs w:val="18"/>
        </w:rPr>
      </w:pPr>
    </w:p>
    <w:p w:rsidR="0000290B" w:rsidRPr="00B50225" w:rsidRDefault="0000290B" w:rsidP="00B50225">
      <w:pPr>
        <w:pStyle w:val="Heading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BodyText"/>
        <w:rPr>
          <w:szCs w:val="18"/>
        </w:rPr>
      </w:pPr>
    </w:p>
    <w:p w:rsidR="0000290B" w:rsidRPr="00F52415" w:rsidRDefault="0000290B" w:rsidP="002659E9">
      <w:pPr>
        <w:pStyle w:val="Heading2"/>
        <w:numPr>
          <w:ilvl w:val="0"/>
          <w:numId w:val="12"/>
        </w:numPr>
        <w:rPr>
          <w:szCs w:val="18"/>
        </w:rPr>
      </w:pPr>
      <w:r w:rsidRPr="00F52415">
        <w:rPr>
          <w:szCs w:val="18"/>
        </w:rPr>
        <w:t>Náklady na poskytnuté služby</w:t>
      </w:r>
      <w:r w:rsidR="009458E0" w:rsidRPr="00F52415">
        <w:rPr>
          <w:szCs w:val="18"/>
        </w:rPr>
        <w:t>, ostatné náklady na hospodársku činnosť</w:t>
      </w:r>
      <w:r w:rsidR="006A7B22">
        <w:rPr>
          <w:szCs w:val="18"/>
        </w:rPr>
        <w:t xml:space="preserve"> a</w:t>
      </w:r>
      <w:r w:rsidR="009458E0" w:rsidRPr="00F52415">
        <w:rPr>
          <w:szCs w:val="18"/>
        </w:rPr>
        <w:t xml:space="preserve"> finančné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793FFB" w:rsidRDefault="0000290B" w:rsidP="00793FFB">
      <w:pPr>
        <w:pStyle w:val="Body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</w:t>
      </w:r>
      <w:r w:rsidR="006A7B22">
        <w:rPr>
          <w:szCs w:val="18"/>
        </w:rPr>
        <w:t xml:space="preserve"> a</w:t>
      </w:r>
      <w:r w:rsidR="009458E0" w:rsidRPr="00B50225">
        <w:rPr>
          <w:szCs w:val="18"/>
        </w:rPr>
        <w:t xml:space="preserve"> finančných nákladoch</w:t>
      </w:r>
      <w:r w:rsidRPr="00B50225">
        <w:rPr>
          <w:szCs w:val="18"/>
        </w:rPr>
        <w:t>:</w:t>
      </w:r>
    </w:p>
    <w:p w:rsidR="006A7B22" w:rsidRPr="009B6158" w:rsidRDefault="006A7B22" w:rsidP="00793FFB">
      <w:pPr>
        <w:pStyle w:val="BodyText"/>
        <w:rPr>
          <w:szCs w:val="18"/>
        </w:rPr>
      </w:pPr>
    </w:p>
    <w:p w:rsidR="0000290B" w:rsidRPr="00891481" w:rsidRDefault="0000290B" w:rsidP="0000290B">
      <w:pPr>
        <w:pStyle w:val="Heading2"/>
        <w:numPr>
          <w:ilvl w:val="0"/>
          <w:numId w:val="0"/>
        </w:numPr>
        <w:ind w:left="426"/>
        <w:rPr>
          <w:szCs w:val="18"/>
        </w:rPr>
      </w:pPr>
    </w:p>
    <w:bookmarkStart w:id="14" w:name="_MON_1405950034"/>
    <w:bookmarkEnd w:id="14"/>
    <w:p w:rsidR="009458E0" w:rsidRDefault="006A7B22" w:rsidP="0000290B">
      <w:pPr>
        <w:pStyle w:val="BodyText"/>
        <w:rPr>
          <w:szCs w:val="18"/>
        </w:rPr>
      </w:pPr>
      <w:r w:rsidRPr="00B50225">
        <w:rPr>
          <w:szCs w:val="18"/>
        </w:rPr>
        <w:object w:dxaOrig="8812" w:dyaOrig="1173">
          <v:shape id="_x0000_i1028" type="#_x0000_t75" style="width:442.5pt;height:65.25pt" o:ole="" o:preferrelative="f">
            <v:imagedata r:id="rId18" o:title=""/>
            <o:lock v:ext="edit" aspectratio="f"/>
          </v:shape>
          <o:OLEObject Type="Embed" ProgID="Excel.Sheet.12" ShapeID="_x0000_i1028" DrawAspect="Content" ObjectID="_1590239540" r:id="rId19"/>
        </w:object>
      </w:r>
    </w:p>
    <w:p w:rsidR="0000290B" w:rsidRPr="00B50225" w:rsidRDefault="0000290B" w:rsidP="00B50225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:rsidR="00B433AF" w:rsidRPr="00B50225" w:rsidRDefault="00B433AF" w:rsidP="002E31E7">
      <w:pPr>
        <w:pStyle w:val="BodyText"/>
        <w:rPr>
          <w:b/>
          <w:i/>
          <w:szCs w:val="18"/>
          <w:u w:val="single"/>
        </w:rPr>
      </w:pPr>
    </w:p>
    <w:p w:rsidR="00BF425D" w:rsidRPr="00B50225" w:rsidRDefault="000C17C3" w:rsidP="002E31E7">
      <w:pPr>
        <w:pStyle w:val="Body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:rsidR="00BF425D" w:rsidRDefault="00BF425D" w:rsidP="002E31E7">
      <w:pPr>
        <w:pStyle w:val="BodyText"/>
        <w:rPr>
          <w:szCs w:val="18"/>
        </w:rPr>
      </w:pPr>
    </w:p>
    <w:p w:rsidR="00775D22" w:rsidRPr="006A7B22" w:rsidRDefault="008C4AE6" w:rsidP="00775D22">
      <w:pPr>
        <w:pStyle w:val="BodyText"/>
        <w:rPr>
          <w:color w:val="FF0000"/>
          <w:szCs w:val="18"/>
        </w:rPr>
      </w:pPr>
      <w:r>
        <w:rPr>
          <w:szCs w:val="18"/>
        </w:rPr>
        <w:t xml:space="preserve">Spoločnosť má v nájme </w:t>
      </w:r>
      <w:r w:rsidR="006A7B22">
        <w:rPr>
          <w:szCs w:val="18"/>
        </w:rPr>
        <w:t xml:space="preserve">kancelárske priestory </w:t>
      </w:r>
      <w:r>
        <w:rPr>
          <w:szCs w:val="18"/>
        </w:rPr>
        <w:t>od tretích osôb.</w:t>
      </w:r>
      <w:r w:rsidR="006A7B22">
        <w:rPr>
          <w:szCs w:val="18"/>
        </w:rPr>
        <w:t xml:space="preserve"> Celková suma nájmu za rok 2017 predstavovala sumu 1.200,- EUR</w:t>
      </w:r>
    </w:p>
    <w:p w:rsidR="008C4AE6" w:rsidRPr="00B50225" w:rsidRDefault="008C4AE6" w:rsidP="00775D22">
      <w:pPr>
        <w:pStyle w:val="BodyText"/>
        <w:rPr>
          <w:szCs w:val="18"/>
        </w:rPr>
      </w:pPr>
    </w:p>
    <w:p w:rsidR="00BF425D" w:rsidRPr="00B50225" w:rsidRDefault="000C17C3" w:rsidP="00775D22">
      <w:pPr>
        <w:pStyle w:val="Body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:rsidR="00BF425D" w:rsidRDefault="00BF425D" w:rsidP="00775D22">
      <w:pPr>
        <w:pStyle w:val="BodyText"/>
        <w:rPr>
          <w:szCs w:val="18"/>
        </w:rPr>
      </w:pPr>
    </w:p>
    <w:p w:rsidR="00D25E47" w:rsidRPr="00D25E47" w:rsidRDefault="00D25E47" w:rsidP="00775D22">
      <w:pPr>
        <w:pStyle w:val="BodyText"/>
        <w:rPr>
          <w:szCs w:val="18"/>
        </w:rPr>
      </w:pPr>
      <w:r>
        <w:rPr>
          <w:szCs w:val="18"/>
        </w:rPr>
        <w:t>Spoločnosť neprenajíma majetok tretím osobám</w:t>
      </w:r>
    </w:p>
    <w:p w:rsidR="0000290B" w:rsidRPr="00B50225" w:rsidRDefault="00F4619A" w:rsidP="00B50225">
      <w:pPr>
        <w:pStyle w:val="Heading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0290B" w:rsidRPr="00B50225" w:rsidRDefault="0000290B" w:rsidP="0000290B">
      <w:pPr>
        <w:pStyle w:val="BodyText"/>
        <w:ind w:left="0"/>
        <w:rPr>
          <w:szCs w:val="18"/>
        </w:rPr>
      </w:pPr>
    </w:p>
    <w:p w:rsidR="0000290B" w:rsidRPr="00B50225" w:rsidRDefault="00F4619A" w:rsidP="002659E9">
      <w:pPr>
        <w:pStyle w:val="Heading2"/>
        <w:numPr>
          <w:ilvl w:val="0"/>
          <w:numId w:val="14"/>
        </w:numPr>
        <w:rPr>
          <w:szCs w:val="18"/>
        </w:rPr>
      </w:pPr>
      <w:bookmarkStart w:id="15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5"/>
    </w:p>
    <w:p w:rsidR="0000290B" w:rsidRPr="00B50225" w:rsidRDefault="0000290B" w:rsidP="0000290B">
      <w:pPr>
        <w:pStyle w:val="BodyText"/>
        <w:rPr>
          <w:szCs w:val="18"/>
        </w:rPr>
      </w:pPr>
    </w:p>
    <w:p w:rsidR="00EE38B3" w:rsidRDefault="00EE38B3" w:rsidP="00EE38B3">
      <w:pPr>
        <w:pStyle w:val="BodyText"/>
      </w:pPr>
      <w:r>
        <w:t>Spoločnosť ku dňu účtovnej závierky nevykazuje podmienené záväzky.</w:t>
      </w:r>
    </w:p>
    <w:p w:rsidR="0000290B" w:rsidRPr="00B50225" w:rsidRDefault="0000290B" w:rsidP="0000290B">
      <w:pPr>
        <w:pStyle w:val="BodyText"/>
        <w:rPr>
          <w:szCs w:val="18"/>
        </w:rPr>
      </w:pPr>
    </w:p>
    <w:p w:rsidR="0000290B" w:rsidRPr="00B50225" w:rsidRDefault="0000290B" w:rsidP="0000290B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00290B" w:rsidRPr="00FC603B" w:rsidRDefault="0000290B" w:rsidP="0000290B">
      <w:pPr>
        <w:rPr>
          <w:sz w:val="18"/>
          <w:szCs w:val="18"/>
        </w:rPr>
      </w:pPr>
    </w:p>
    <w:p w:rsidR="0040614D" w:rsidRPr="00B50225" w:rsidRDefault="00EE38B3" w:rsidP="0000290B">
      <w:pPr>
        <w:pStyle w:val="BodyText"/>
        <w:rPr>
          <w:szCs w:val="18"/>
        </w:rPr>
      </w:pPr>
      <w:r w:rsidRPr="004D661E">
        <w:t>Spoločnosť ku dňu účtovnej závierky nevykazuje podmienený majetok.</w:t>
      </w:r>
    </w:p>
    <w:p w:rsidR="0000290B" w:rsidRPr="00B50225" w:rsidRDefault="0000290B" w:rsidP="0000290B">
      <w:pPr>
        <w:pStyle w:val="BodyText"/>
        <w:ind w:left="0"/>
        <w:rPr>
          <w:szCs w:val="18"/>
        </w:rPr>
      </w:pPr>
    </w:p>
    <w:p w:rsidR="0000290B" w:rsidRPr="00B50225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6" w:name="_Toc530739923"/>
      <w:r w:rsidRPr="00B50225">
        <w:rPr>
          <w:szCs w:val="18"/>
        </w:rPr>
        <w:t>Informácie o príjmoch a výhodách členov štatutárnych orgánov, dozorných orgánov</w:t>
      </w:r>
      <w:bookmarkEnd w:id="16"/>
      <w:r w:rsidRPr="00B50225">
        <w:rPr>
          <w:szCs w:val="18"/>
        </w:rPr>
        <w:t xml:space="preserve"> a iných orgánov účtovnej jednotky</w:t>
      </w:r>
    </w:p>
    <w:p w:rsidR="0000290B" w:rsidRPr="00891481" w:rsidRDefault="0000290B" w:rsidP="0000290B">
      <w:pPr>
        <w:pStyle w:val="BodyText"/>
        <w:rPr>
          <w:szCs w:val="18"/>
        </w:rPr>
      </w:pPr>
    </w:p>
    <w:p w:rsidR="00EE38B3" w:rsidRDefault="00EE38B3" w:rsidP="00EE38B3">
      <w:pPr>
        <w:pStyle w:val="BodyText"/>
      </w:pPr>
      <w:r>
        <w:t>Spoločnosť v priebehu účtovného obdobia nevypláca členom orgánov príjmy ani neposkytla iné výhody.</w:t>
      </w:r>
    </w:p>
    <w:p w:rsidR="0000290B" w:rsidRPr="00B50225" w:rsidRDefault="0000290B" w:rsidP="0000290B">
      <w:pPr>
        <w:pStyle w:val="BodyText"/>
        <w:rPr>
          <w:szCs w:val="18"/>
        </w:rPr>
      </w:pPr>
    </w:p>
    <w:p w:rsidR="003E0FA2" w:rsidRPr="00B50225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7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7"/>
    </w:p>
    <w:p w:rsidR="003E0FA2" w:rsidRPr="00B50225" w:rsidRDefault="003E0FA2" w:rsidP="003E0FA2">
      <w:pPr>
        <w:pStyle w:val="BodyText"/>
        <w:rPr>
          <w:szCs w:val="18"/>
        </w:rPr>
      </w:pPr>
    </w:p>
    <w:p w:rsidR="005B70DE" w:rsidRPr="00B50225" w:rsidRDefault="006F351E" w:rsidP="006F351E">
      <w:pPr>
        <w:ind w:left="360"/>
        <w:jc w:val="both"/>
        <w:rPr>
          <w:szCs w:val="18"/>
        </w:rPr>
      </w:pPr>
      <w:r>
        <w:rPr>
          <w:sz w:val="18"/>
          <w:szCs w:val="18"/>
        </w:rPr>
        <w:t>Po 31. decembri 201</w:t>
      </w:r>
      <w:r w:rsidR="006A7B22">
        <w:rPr>
          <w:sz w:val="18"/>
          <w:szCs w:val="18"/>
        </w:rPr>
        <w:t>7</w:t>
      </w:r>
      <w:r w:rsidRPr="000B1A84">
        <w:rPr>
          <w:sz w:val="18"/>
          <w:szCs w:val="18"/>
        </w:rPr>
        <w:t xml:space="preserve"> nenastali </w:t>
      </w:r>
      <w:bookmarkStart w:id="18" w:name="_Toc530739920"/>
      <w:r w:rsidRPr="000B1A84">
        <w:rPr>
          <w:sz w:val="18"/>
          <w:szCs w:val="18"/>
        </w:rPr>
        <w:t>žiadne udalosti, ktoré majú významný vplyv na verné zobrazenie skutočností, ktoré sú predmetom účtovníctva</w:t>
      </w:r>
      <w:bookmarkEnd w:id="18"/>
      <w:r w:rsidRPr="000B1A84">
        <w:rPr>
          <w:sz w:val="18"/>
          <w:szCs w:val="18"/>
        </w:rPr>
        <w:t>.</w:t>
      </w:r>
    </w:p>
    <w:p w:rsidR="00E45D99" w:rsidRPr="00FC603B" w:rsidRDefault="00E45D99" w:rsidP="000A5AA5">
      <w:pPr>
        <w:pStyle w:val="BodyText"/>
        <w:rPr>
          <w:i/>
          <w:szCs w:val="18"/>
          <w:u w:val="single"/>
        </w:rPr>
      </w:pPr>
      <w:bookmarkStart w:id="19" w:name="_MON_1475596442"/>
      <w:bookmarkEnd w:id="19"/>
    </w:p>
    <w:sectPr w:rsidR="00E45D99" w:rsidRPr="00FC603B" w:rsidSect="000C3276">
      <w:headerReference w:type="default" r:id="rId20"/>
      <w:headerReference w:type="first" r:id="rId21"/>
      <w:footerReference w:type="first" r:id="rId22"/>
      <w:pgSz w:w="11906" w:h="16838" w:code="9"/>
      <w:pgMar w:top="1837" w:right="992" w:bottom="568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3063" w:rsidRDefault="00083063" w:rsidP="00E95128">
      <w:r>
        <w:separator/>
      </w:r>
    </w:p>
  </w:endnote>
  <w:endnote w:type="continuationSeparator" w:id="0">
    <w:p w:rsidR="00083063" w:rsidRDefault="0008306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063" w:rsidRDefault="00083063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CE632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CE6326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CE6326" w:rsidRPr="00F70C00">
          <w:rPr>
            <w:b/>
          </w:rPr>
          <w:fldChar w:fldCharType="end"/>
        </w:r>
      </w:sdtContent>
    </w:sdt>
  </w:p>
  <w:p w:rsidR="00083063" w:rsidRDefault="0008306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083063" w:rsidRPr="00F70C00" w:rsidRDefault="0008306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3063" w:rsidRDefault="00083063" w:rsidP="00E95128">
      <w:r>
        <w:separator/>
      </w:r>
    </w:p>
  </w:footnote>
  <w:footnote w:type="continuationSeparator" w:id="0">
    <w:p w:rsidR="00083063" w:rsidRDefault="0008306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063" w:rsidRDefault="00083063" w:rsidP="000C3276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Magna Interactive, s.r.o.</w:t>
    </w:r>
    <w:r>
      <w:rPr>
        <w:b/>
        <w:bCs/>
        <w:sz w:val="18"/>
        <w:szCs w:val="18"/>
      </w:rPr>
      <w:tab/>
    </w:r>
    <w:r w:rsidRPr="006875BE">
      <w:rPr>
        <w:bCs/>
        <w:sz w:val="18"/>
        <w:szCs w:val="18"/>
      </w:rPr>
      <w:t>Účtovná závierka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2448B3">
      <w:rPr>
        <w:sz w:val="18"/>
        <w:szCs w:val="18"/>
      </w:rPr>
      <w:t>7</w:t>
    </w:r>
  </w:p>
  <w:p w:rsidR="00083063" w:rsidRDefault="00083063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83063" w:rsidRPr="00C14925" w:rsidTr="006875BE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83063" w:rsidRPr="00C14925" w:rsidRDefault="0008306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83063" w:rsidRPr="00C14925" w:rsidRDefault="0008306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83063" w:rsidRPr="00833D0C" w:rsidRDefault="0008306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83063" w:rsidRPr="00833D0C" w:rsidRDefault="0008306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8</w:t>
          </w:r>
        </w:p>
      </w:tc>
    </w:tr>
  </w:tbl>
  <w:p w:rsidR="00083063" w:rsidRPr="00833D0C" w:rsidRDefault="00083063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83063" w:rsidRPr="00C14925" w:rsidTr="006875B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83063" w:rsidRPr="00C14925" w:rsidRDefault="0008306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83063" w:rsidRPr="00C14925" w:rsidRDefault="0008306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6875BE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83063" w:rsidRPr="00294F45" w:rsidRDefault="00083063" w:rsidP="00273EE3">
          <w:pPr>
            <w:rPr>
              <w:rFonts w:cs="Arial"/>
              <w:sz w:val="18"/>
              <w:szCs w:val="18"/>
            </w:rPr>
          </w:pPr>
          <w:r>
            <w:rPr>
              <w:rFonts w:cs="Arial"/>
              <w:sz w:val="18"/>
              <w:szCs w:val="18"/>
            </w:rPr>
            <w:t>2</w:t>
          </w:r>
        </w:p>
      </w:tc>
    </w:tr>
  </w:tbl>
  <w:p w:rsidR="00083063" w:rsidRDefault="00083063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083063" w:rsidRPr="00E95128" w:rsidRDefault="00083063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063" w:rsidRDefault="00083063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083063" w:rsidRPr="00E95128" w:rsidRDefault="00083063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083063" w:rsidRDefault="0008306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83063" w:rsidRPr="00E95128" w:rsidRDefault="0008306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83063" w:rsidTr="00D34B3E">
      <w:trPr>
        <w:trHeight w:val="299"/>
      </w:trPr>
      <w:tc>
        <w:tcPr>
          <w:tcW w:w="2251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83063" w:rsidRDefault="0008306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83063" w:rsidRPr="00E95128" w:rsidRDefault="00083063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7494C92"/>
    <w:multiLevelType w:val="hybridMultilevel"/>
    <w:tmpl w:val="17988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AB30BBC"/>
    <w:multiLevelType w:val="hybridMultilevel"/>
    <w:tmpl w:val="7E0E68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9"/>
  </w:num>
  <w:num w:numId="9">
    <w:abstractNumId w:val="6"/>
  </w:num>
  <w:num w:numId="10">
    <w:abstractNumId w:val="5"/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8"/>
    <w:lvlOverride w:ilvl="0">
      <w:startOverride w:val="2"/>
    </w:lvlOverride>
  </w:num>
  <w:num w:numId="19">
    <w:abstractNumId w:val="11"/>
  </w:num>
  <w:num w:numId="20">
    <w:abstractNumId w:val="10"/>
  </w:num>
  <w:num w:numId="21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5D88"/>
    <w:rsid w:val="00076486"/>
    <w:rsid w:val="00077153"/>
    <w:rsid w:val="000812CD"/>
    <w:rsid w:val="00082DB2"/>
    <w:rsid w:val="00083063"/>
    <w:rsid w:val="0008425B"/>
    <w:rsid w:val="00085012"/>
    <w:rsid w:val="00085A3A"/>
    <w:rsid w:val="00086A82"/>
    <w:rsid w:val="000876B3"/>
    <w:rsid w:val="00092C39"/>
    <w:rsid w:val="00093CC4"/>
    <w:rsid w:val="00093E41"/>
    <w:rsid w:val="00095A95"/>
    <w:rsid w:val="000965D0"/>
    <w:rsid w:val="000A1BBA"/>
    <w:rsid w:val="000A246E"/>
    <w:rsid w:val="000A3BBB"/>
    <w:rsid w:val="000A4532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276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60D"/>
    <w:rsid w:val="0013788A"/>
    <w:rsid w:val="00140B61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24D0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494E"/>
    <w:rsid w:val="0021533B"/>
    <w:rsid w:val="00216E9E"/>
    <w:rsid w:val="0021757D"/>
    <w:rsid w:val="00221F76"/>
    <w:rsid w:val="00223446"/>
    <w:rsid w:val="00225398"/>
    <w:rsid w:val="00226D32"/>
    <w:rsid w:val="0023026F"/>
    <w:rsid w:val="002303A4"/>
    <w:rsid w:val="002304B6"/>
    <w:rsid w:val="002311B6"/>
    <w:rsid w:val="00232994"/>
    <w:rsid w:val="00232D0A"/>
    <w:rsid w:val="0023562B"/>
    <w:rsid w:val="00236308"/>
    <w:rsid w:val="00237825"/>
    <w:rsid w:val="002414BC"/>
    <w:rsid w:val="002418D5"/>
    <w:rsid w:val="002438F3"/>
    <w:rsid w:val="00243B5A"/>
    <w:rsid w:val="002448B3"/>
    <w:rsid w:val="0024584A"/>
    <w:rsid w:val="00245B3F"/>
    <w:rsid w:val="00246542"/>
    <w:rsid w:val="002513D6"/>
    <w:rsid w:val="00251BF2"/>
    <w:rsid w:val="00254418"/>
    <w:rsid w:val="002548CF"/>
    <w:rsid w:val="0025662A"/>
    <w:rsid w:val="00260C4C"/>
    <w:rsid w:val="00262CD4"/>
    <w:rsid w:val="00262E33"/>
    <w:rsid w:val="002659E9"/>
    <w:rsid w:val="00271316"/>
    <w:rsid w:val="002724ED"/>
    <w:rsid w:val="0027298D"/>
    <w:rsid w:val="00273EE3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65"/>
    <w:rsid w:val="002977CC"/>
    <w:rsid w:val="002A264B"/>
    <w:rsid w:val="002A338E"/>
    <w:rsid w:val="002A597C"/>
    <w:rsid w:val="002A7CDF"/>
    <w:rsid w:val="002B20C6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2F6D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0CFE"/>
    <w:rsid w:val="00352453"/>
    <w:rsid w:val="00354B2F"/>
    <w:rsid w:val="00361248"/>
    <w:rsid w:val="003642CE"/>
    <w:rsid w:val="0036502B"/>
    <w:rsid w:val="003654E8"/>
    <w:rsid w:val="00367A6E"/>
    <w:rsid w:val="00370B2F"/>
    <w:rsid w:val="00370F56"/>
    <w:rsid w:val="00373215"/>
    <w:rsid w:val="00374CFA"/>
    <w:rsid w:val="0037582A"/>
    <w:rsid w:val="00375AB4"/>
    <w:rsid w:val="003846B1"/>
    <w:rsid w:val="0038491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AE3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3464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527A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3CD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E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1199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3E02"/>
    <w:rsid w:val="004D68AC"/>
    <w:rsid w:val="004E0168"/>
    <w:rsid w:val="004E0BAA"/>
    <w:rsid w:val="004E0C8C"/>
    <w:rsid w:val="004E7FC9"/>
    <w:rsid w:val="004F1F45"/>
    <w:rsid w:val="004F3DD3"/>
    <w:rsid w:val="004F5765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5B7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210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58B"/>
    <w:rsid w:val="005B4970"/>
    <w:rsid w:val="005B4E58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1F93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875BE"/>
    <w:rsid w:val="00694931"/>
    <w:rsid w:val="006957CC"/>
    <w:rsid w:val="00696C90"/>
    <w:rsid w:val="00697F7C"/>
    <w:rsid w:val="006A3C75"/>
    <w:rsid w:val="006A737C"/>
    <w:rsid w:val="006A7B22"/>
    <w:rsid w:val="006A7DDD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351E"/>
    <w:rsid w:val="006F53C7"/>
    <w:rsid w:val="006F5D26"/>
    <w:rsid w:val="006F6A28"/>
    <w:rsid w:val="006F7B65"/>
    <w:rsid w:val="007019A7"/>
    <w:rsid w:val="00701F03"/>
    <w:rsid w:val="00703344"/>
    <w:rsid w:val="00703D6F"/>
    <w:rsid w:val="00705108"/>
    <w:rsid w:val="007118E1"/>
    <w:rsid w:val="00714597"/>
    <w:rsid w:val="00715A44"/>
    <w:rsid w:val="0072695D"/>
    <w:rsid w:val="00726991"/>
    <w:rsid w:val="00726DDA"/>
    <w:rsid w:val="0073065F"/>
    <w:rsid w:val="00732CCB"/>
    <w:rsid w:val="007336EE"/>
    <w:rsid w:val="00734BF4"/>
    <w:rsid w:val="0073579F"/>
    <w:rsid w:val="00741092"/>
    <w:rsid w:val="00742680"/>
    <w:rsid w:val="007432E7"/>
    <w:rsid w:val="007434A2"/>
    <w:rsid w:val="00744407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0CA"/>
    <w:rsid w:val="0076129D"/>
    <w:rsid w:val="007616D8"/>
    <w:rsid w:val="00761D76"/>
    <w:rsid w:val="00761E3B"/>
    <w:rsid w:val="007657E7"/>
    <w:rsid w:val="007658EA"/>
    <w:rsid w:val="00773368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2F65"/>
    <w:rsid w:val="00793FFB"/>
    <w:rsid w:val="007A005F"/>
    <w:rsid w:val="007A1781"/>
    <w:rsid w:val="007A1E20"/>
    <w:rsid w:val="007A390F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2E86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5C5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91A"/>
    <w:rsid w:val="00887C84"/>
    <w:rsid w:val="00891481"/>
    <w:rsid w:val="008922CF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3FC"/>
    <w:rsid w:val="008C2ED0"/>
    <w:rsid w:val="008C4AE6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3331"/>
    <w:rsid w:val="008F49A3"/>
    <w:rsid w:val="008F5559"/>
    <w:rsid w:val="008F6FC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158"/>
    <w:rsid w:val="009B7215"/>
    <w:rsid w:val="009B7785"/>
    <w:rsid w:val="009D02E9"/>
    <w:rsid w:val="009D0700"/>
    <w:rsid w:val="009D28C2"/>
    <w:rsid w:val="009D2ECF"/>
    <w:rsid w:val="009D56BB"/>
    <w:rsid w:val="009E1555"/>
    <w:rsid w:val="009E16EA"/>
    <w:rsid w:val="009E425D"/>
    <w:rsid w:val="009E4D83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174D"/>
    <w:rsid w:val="00AD26D8"/>
    <w:rsid w:val="00AD43BD"/>
    <w:rsid w:val="00AD4FCA"/>
    <w:rsid w:val="00AD5AD6"/>
    <w:rsid w:val="00AD6758"/>
    <w:rsid w:val="00AD766F"/>
    <w:rsid w:val="00AD7880"/>
    <w:rsid w:val="00AE0C13"/>
    <w:rsid w:val="00AE4AC7"/>
    <w:rsid w:val="00AE5250"/>
    <w:rsid w:val="00AE5E4B"/>
    <w:rsid w:val="00AF109D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16E4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1EC0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0FD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14B62"/>
    <w:rsid w:val="00C16984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B7B4A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E6326"/>
    <w:rsid w:val="00CF2329"/>
    <w:rsid w:val="00CF2FC7"/>
    <w:rsid w:val="00CF414F"/>
    <w:rsid w:val="00CF7C4C"/>
    <w:rsid w:val="00D00810"/>
    <w:rsid w:val="00D02B99"/>
    <w:rsid w:val="00D04670"/>
    <w:rsid w:val="00D04D91"/>
    <w:rsid w:val="00D0779D"/>
    <w:rsid w:val="00D07E7C"/>
    <w:rsid w:val="00D1180C"/>
    <w:rsid w:val="00D15838"/>
    <w:rsid w:val="00D16DDB"/>
    <w:rsid w:val="00D1786B"/>
    <w:rsid w:val="00D17EBD"/>
    <w:rsid w:val="00D21626"/>
    <w:rsid w:val="00D21E5B"/>
    <w:rsid w:val="00D240BD"/>
    <w:rsid w:val="00D247C0"/>
    <w:rsid w:val="00D24870"/>
    <w:rsid w:val="00D25E47"/>
    <w:rsid w:val="00D31DEF"/>
    <w:rsid w:val="00D31FC9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68F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51F5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0AC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309"/>
    <w:rsid w:val="00E718F5"/>
    <w:rsid w:val="00E72295"/>
    <w:rsid w:val="00E72C65"/>
    <w:rsid w:val="00E76EF1"/>
    <w:rsid w:val="00E77BCF"/>
    <w:rsid w:val="00E80605"/>
    <w:rsid w:val="00E8076E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50A8"/>
    <w:rsid w:val="00EC0820"/>
    <w:rsid w:val="00EC13B1"/>
    <w:rsid w:val="00EC24D3"/>
    <w:rsid w:val="00EC5C0B"/>
    <w:rsid w:val="00EC73DC"/>
    <w:rsid w:val="00ED1E98"/>
    <w:rsid w:val="00ED2302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8B3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0524"/>
    <w:rsid w:val="00F419A4"/>
    <w:rsid w:val="00F4385F"/>
    <w:rsid w:val="00F4619A"/>
    <w:rsid w:val="00F46C6C"/>
    <w:rsid w:val="00F501FB"/>
    <w:rsid w:val="00F51DF6"/>
    <w:rsid w:val="00F52415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DFA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056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2C4D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89A"/>
    <w:rsid w:val="00FE2CC6"/>
    <w:rsid w:val="00FE3AB4"/>
    <w:rsid w:val="00FE5F2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5:docId w15:val="{296727C6-E7C2-409B-A313-A106AD731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DefaultParagraphFont"/>
    <w:rsid w:val="000A4532"/>
  </w:style>
  <w:style w:type="paragraph" w:styleId="TOC2">
    <w:name w:val="toc 2"/>
    <w:basedOn w:val="Normal"/>
    <w:next w:val="Normal"/>
    <w:autoRedefine/>
    <w:semiHidden/>
    <w:rsid w:val="004433CD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cf981484-ed93-4090-baf6-fe2481f804a7"/>
    <ds:schemaRef ds:uri="http://purl.org/dc/elements/1.1/"/>
    <ds:schemaRef ds:uri="http://www.w3.org/XML/1998/namespace"/>
    <ds:schemaRef ds:uri="http://schemas.microsoft.com/office/2006/metadata/properties"/>
    <ds:schemaRef ds:uri="http://purl.org/dc/terms/"/>
    <ds:schemaRef ds:uri="http://schemas.microsoft.com/sharepoint/v3/fields"/>
    <ds:schemaRef ds:uri="http://schemas.microsoft.com/sharepoint/v3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275A4510-7CF9-4C74-AACE-252CF00EDB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1572</Words>
  <Characters>8966</Characters>
  <Application>Microsoft Office Word</Application>
  <DocSecurity>4</DocSecurity>
  <Lines>74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Denisa Cerna</cp:lastModifiedBy>
  <cp:revision>2</cp:revision>
  <cp:lastPrinted>2016-05-30T04:08:00Z</cp:lastPrinted>
  <dcterms:created xsi:type="dcterms:W3CDTF">2018-06-11T14:26:00Z</dcterms:created>
  <dcterms:modified xsi:type="dcterms:W3CDTF">2018-06-11T14:26:00Z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