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0DA" w:rsidRPr="007920DA" w:rsidRDefault="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r>
        <w:rPr>
          <w:noProof/>
          <w:lang w:eastAsia="cs-CZ"/>
        </w:rPr>
        <w:drawing>
          <wp:anchor distT="0" distB="0" distL="114300" distR="114300" simplePos="0" relativeHeight="251659264" behindDoc="1" locked="0" layoutInCell="1" allowOverlap="1">
            <wp:simplePos x="0" y="0"/>
            <wp:positionH relativeFrom="column">
              <wp:posOffset>852805</wp:posOffset>
            </wp:positionH>
            <wp:positionV relativeFrom="paragraph">
              <wp:posOffset>161925</wp:posOffset>
            </wp:positionV>
            <wp:extent cx="3962400" cy="657225"/>
            <wp:effectExtent l="19050" t="0" r="0" b="0"/>
            <wp:wrapThrough wrapText="bothSides">
              <wp:wrapPolygon edited="0">
                <wp:start x="-104" y="0"/>
                <wp:lineTo x="-104" y="21287"/>
                <wp:lineTo x="21600" y="21287"/>
                <wp:lineTo x="21600" y="0"/>
                <wp:lineTo x="-104" y="0"/>
              </wp:wrapPolygon>
            </wp:wrapThrough>
            <wp:docPr id="3" name="Obrázok 1" descr="Logo%20DREVO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DREVOMAX"/>
                    <pic:cNvPicPr>
                      <a:picLocks noChangeAspect="1" noChangeArrowheads="1"/>
                    </pic:cNvPicPr>
                  </pic:nvPicPr>
                  <pic:blipFill>
                    <a:blip r:embed="rId8" cstate="print"/>
                    <a:srcRect/>
                    <a:stretch>
                      <a:fillRect/>
                    </a:stretch>
                  </pic:blipFill>
                  <pic:spPr bwMode="auto">
                    <a:xfrm>
                      <a:off x="0" y="0"/>
                      <a:ext cx="3962400" cy="657225"/>
                    </a:xfrm>
                    <a:prstGeom prst="rect">
                      <a:avLst/>
                    </a:prstGeom>
                    <a:noFill/>
                    <a:ln w="9525">
                      <a:noFill/>
                      <a:miter lim="800000"/>
                      <a:headEnd/>
                      <a:tailEnd/>
                    </a:ln>
                  </pic:spPr>
                </pic:pic>
              </a:graphicData>
            </a:graphic>
          </wp:anchor>
        </w:drawing>
      </w:r>
    </w:p>
    <w:p w:rsidR="007920DA" w:rsidRPr="007920DA" w:rsidRDefault="007920DA" w:rsidP="007920DA">
      <w:pPr>
        <w:rPr>
          <w:lang w:val="sk-SK"/>
        </w:rPr>
      </w:pPr>
    </w:p>
    <w:p w:rsidR="007920DA" w:rsidRPr="007920DA" w:rsidRDefault="007920DA" w:rsidP="007920DA">
      <w:pPr>
        <w:rPr>
          <w:lang w:val="sk-SK"/>
        </w:rPr>
      </w:pPr>
    </w:p>
    <w:p w:rsidR="000B0EA0" w:rsidRPr="007920DA" w:rsidRDefault="007920DA" w:rsidP="007920DA">
      <w:pPr>
        <w:tabs>
          <w:tab w:val="left" w:pos="2010"/>
        </w:tabs>
        <w:jc w:val="center"/>
        <w:rPr>
          <w:b/>
          <w:sz w:val="32"/>
          <w:lang w:val="sk-SK"/>
        </w:rPr>
      </w:pPr>
      <w:r w:rsidRPr="007920DA">
        <w:rPr>
          <w:b/>
          <w:sz w:val="32"/>
          <w:lang w:val="sk-SK"/>
        </w:rPr>
        <w:t>s. r. o.</w:t>
      </w:r>
    </w:p>
    <w:p w:rsidR="007920DA" w:rsidRPr="007920DA" w:rsidRDefault="007920DA" w:rsidP="007920DA">
      <w:pPr>
        <w:tabs>
          <w:tab w:val="left" w:pos="2010"/>
        </w:tabs>
        <w:jc w:val="center"/>
        <w:rPr>
          <w:sz w:val="32"/>
          <w:lang w:val="sk-SK"/>
        </w:rPr>
      </w:pPr>
      <w:r w:rsidRPr="007920DA">
        <w:rPr>
          <w:sz w:val="32"/>
          <w:lang w:val="sk-SK"/>
        </w:rPr>
        <w:t>1. mája 2044, 031 01 Liptovský Mikuláš</w:t>
      </w:r>
    </w:p>
    <w:p w:rsidR="007920DA" w:rsidRPr="007920DA" w:rsidRDefault="007920DA" w:rsidP="007920DA">
      <w:pPr>
        <w:tabs>
          <w:tab w:val="left" w:pos="2010"/>
        </w:tabs>
        <w:jc w:val="center"/>
        <w:rPr>
          <w:sz w:val="32"/>
          <w:lang w:val="sk-SK"/>
        </w:rPr>
      </w:pPr>
      <w:r w:rsidRPr="007920DA">
        <w:rPr>
          <w:sz w:val="32"/>
          <w:lang w:val="sk-SK"/>
        </w:rPr>
        <w:t>Spoločnosť je zapísaná v obchodnom registri Okresného súdu v Žiline oddiel Sro, vložka číslo 3019/L</w:t>
      </w:r>
    </w:p>
    <w:p w:rsidR="007920DA" w:rsidRDefault="007920DA" w:rsidP="007920DA">
      <w:pPr>
        <w:tabs>
          <w:tab w:val="left" w:pos="2010"/>
        </w:tabs>
        <w:jc w:val="center"/>
        <w:rPr>
          <w:sz w:val="32"/>
          <w:lang w:val="sk-SK"/>
        </w:rPr>
      </w:pPr>
      <w:r w:rsidRPr="007920DA">
        <w:rPr>
          <w:sz w:val="32"/>
          <w:lang w:val="sk-SK"/>
        </w:rPr>
        <w:t>IČO: 31641121</w:t>
      </w:r>
    </w:p>
    <w:p w:rsidR="007920DA" w:rsidRDefault="007920DA" w:rsidP="007920DA">
      <w:pPr>
        <w:tabs>
          <w:tab w:val="left" w:pos="2010"/>
        </w:tabs>
        <w:jc w:val="center"/>
        <w:rPr>
          <w:sz w:val="32"/>
          <w:lang w:val="sk-SK"/>
        </w:rPr>
      </w:pPr>
    </w:p>
    <w:p w:rsidR="007920DA" w:rsidRDefault="007920DA" w:rsidP="007920DA">
      <w:pPr>
        <w:tabs>
          <w:tab w:val="left" w:pos="2010"/>
        </w:tabs>
        <w:jc w:val="center"/>
        <w:rPr>
          <w:sz w:val="32"/>
          <w:lang w:val="sk-SK"/>
        </w:rPr>
      </w:pPr>
    </w:p>
    <w:p w:rsidR="007920DA" w:rsidRDefault="007920DA" w:rsidP="007920DA">
      <w:pPr>
        <w:tabs>
          <w:tab w:val="left" w:pos="2010"/>
        </w:tabs>
        <w:jc w:val="center"/>
        <w:rPr>
          <w:sz w:val="32"/>
          <w:lang w:val="sk-SK"/>
        </w:rPr>
      </w:pPr>
      <w:r w:rsidRPr="00845832">
        <w:rPr>
          <w:b/>
          <w:sz w:val="32"/>
          <w:lang w:val="sk-SK"/>
        </w:rPr>
        <w:t>VÝROČNÁ SPRÁVA</w:t>
      </w:r>
      <w:r>
        <w:rPr>
          <w:sz w:val="32"/>
          <w:lang w:val="sk-SK"/>
        </w:rPr>
        <w:t xml:space="preserve"> </w:t>
      </w:r>
      <w:r>
        <w:rPr>
          <w:sz w:val="32"/>
          <w:lang w:val="sk-SK"/>
        </w:rPr>
        <w:br/>
        <w:t>spoločnos</w:t>
      </w:r>
      <w:r w:rsidR="004616C5">
        <w:rPr>
          <w:sz w:val="32"/>
          <w:lang w:val="sk-SK"/>
        </w:rPr>
        <w:t>ti zostavená ku dňu 31. 12. 2017</w:t>
      </w:r>
    </w:p>
    <w:p w:rsidR="007920DA" w:rsidRDefault="007920DA" w:rsidP="007920DA">
      <w:pPr>
        <w:tabs>
          <w:tab w:val="left" w:pos="2010"/>
        </w:tabs>
        <w:jc w:val="center"/>
        <w:rPr>
          <w:sz w:val="32"/>
          <w:lang w:val="sk-SK"/>
        </w:rPr>
      </w:pPr>
    </w:p>
    <w:p w:rsidR="007920DA" w:rsidRDefault="007920DA">
      <w:pPr>
        <w:rPr>
          <w:sz w:val="32"/>
          <w:lang w:val="sk-SK"/>
        </w:rPr>
      </w:pPr>
      <w:r>
        <w:rPr>
          <w:sz w:val="32"/>
          <w:lang w:val="sk-SK"/>
        </w:rPr>
        <w:br w:type="page"/>
      </w:r>
    </w:p>
    <w:p w:rsidR="007920DA" w:rsidRDefault="007920DA" w:rsidP="007920DA">
      <w:pPr>
        <w:tabs>
          <w:tab w:val="left" w:pos="2010"/>
        </w:tabs>
        <w:jc w:val="both"/>
        <w:rPr>
          <w:sz w:val="24"/>
          <w:lang w:val="sk-SK"/>
        </w:rPr>
      </w:pPr>
      <w:r>
        <w:rPr>
          <w:sz w:val="24"/>
          <w:lang w:val="sk-SK"/>
        </w:rPr>
        <w:lastRenderedPageBreak/>
        <w:t xml:space="preserve">Povinnosť vypracovať </w:t>
      </w:r>
      <w:r w:rsidR="0076431D">
        <w:rPr>
          <w:sz w:val="24"/>
          <w:lang w:val="sk-SK"/>
        </w:rPr>
        <w:t>výročnú správu za rok 2017</w:t>
      </w:r>
      <w:r>
        <w:rPr>
          <w:sz w:val="24"/>
          <w:lang w:val="sk-SK"/>
        </w:rPr>
        <w:t xml:space="preserve"> vyplynula z § 20 Zákona o účtovníctve č. 431/2002 Z. z. v znení neskorších predpisov.</w:t>
      </w:r>
    </w:p>
    <w:p w:rsidR="007920DA" w:rsidRPr="007920DA" w:rsidRDefault="007920DA" w:rsidP="007920DA">
      <w:pPr>
        <w:pStyle w:val="Odsekzoznamu"/>
        <w:numPr>
          <w:ilvl w:val="0"/>
          <w:numId w:val="1"/>
        </w:numPr>
        <w:tabs>
          <w:tab w:val="left" w:pos="2010"/>
        </w:tabs>
        <w:jc w:val="both"/>
        <w:rPr>
          <w:b/>
          <w:sz w:val="24"/>
          <w:lang w:val="sk-SK"/>
        </w:rPr>
      </w:pPr>
      <w:r w:rsidRPr="007920DA">
        <w:rPr>
          <w:b/>
          <w:sz w:val="24"/>
          <w:lang w:val="sk-SK"/>
        </w:rPr>
        <w:t>Základné údaje o spoločnosti</w:t>
      </w:r>
    </w:p>
    <w:p w:rsidR="007920DA" w:rsidRDefault="007920DA" w:rsidP="007920DA">
      <w:pPr>
        <w:pStyle w:val="Odsekzoznamu"/>
        <w:tabs>
          <w:tab w:val="left" w:pos="2010"/>
        </w:tabs>
        <w:jc w:val="both"/>
        <w:rPr>
          <w:sz w:val="24"/>
          <w:lang w:val="sk-SK"/>
        </w:rPr>
      </w:pPr>
      <w:r>
        <w:rPr>
          <w:sz w:val="24"/>
          <w:lang w:val="sk-SK"/>
        </w:rPr>
        <w:t>Názov a sídlo spoločnosti zostavujúcej výročnú správu:</w:t>
      </w:r>
    </w:p>
    <w:p w:rsidR="007920DA" w:rsidRDefault="007920DA" w:rsidP="007920DA">
      <w:pPr>
        <w:pStyle w:val="Odsekzoznamu"/>
        <w:tabs>
          <w:tab w:val="left" w:pos="2010"/>
        </w:tabs>
        <w:jc w:val="both"/>
        <w:rPr>
          <w:sz w:val="24"/>
          <w:lang w:val="sk-SK"/>
        </w:rPr>
      </w:pPr>
      <w:r>
        <w:rPr>
          <w:sz w:val="24"/>
          <w:lang w:val="sk-SK"/>
        </w:rPr>
        <w:t>Drevomax, s. r. o.</w:t>
      </w:r>
    </w:p>
    <w:p w:rsidR="007920DA" w:rsidRDefault="007920DA" w:rsidP="007920DA">
      <w:pPr>
        <w:pStyle w:val="Odsekzoznamu"/>
        <w:tabs>
          <w:tab w:val="left" w:pos="2010"/>
        </w:tabs>
        <w:jc w:val="both"/>
        <w:rPr>
          <w:sz w:val="24"/>
          <w:lang w:val="sk-SK"/>
        </w:rPr>
      </w:pPr>
      <w:r>
        <w:rPr>
          <w:sz w:val="24"/>
          <w:lang w:val="sk-SK"/>
        </w:rPr>
        <w:t>1. mája 2044, 031 01 Liptovský Mikuláš</w:t>
      </w:r>
    </w:p>
    <w:p w:rsidR="007920DA" w:rsidRDefault="007920DA" w:rsidP="007920DA">
      <w:pPr>
        <w:pStyle w:val="Odsekzoznamu"/>
        <w:tabs>
          <w:tab w:val="left" w:pos="2010"/>
        </w:tabs>
        <w:jc w:val="both"/>
        <w:rPr>
          <w:sz w:val="24"/>
          <w:lang w:val="sk-SK"/>
        </w:rPr>
      </w:pPr>
      <w:r>
        <w:rPr>
          <w:sz w:val="24"/>
          <w:lang w:val="sk-SK"/>
        </w:rPr>
        <w:t xml:space="preserve">IČO spoločnosti: </w:t>
      </w:r>
      <w:r>
        <w:rPr>
          <w:sz w:val="24"/>
          <w:lang w:val="sk-SK"/>
        </w:rPr>
        <w:tab/>
        <w:t>31641121</w:t>
      </w:r>
    </w:p>
    <w:p w:rsidR="007920DA" w:rsidRDefault="007920DA" w:rsidP="007920DA">
      <w:pPr>
        <w:pStyle w:val="Odsekzoznamu"/>
        <w:tabs>
          <w:tab w:val="left" w:pos="2010"/>
        </w:tabs>
        <w:jc w:val="both"/>
        <w:rPr>
          <w:sz w:val="24"/>
          <w:lang w:val="sk-SK"/>
        </w:rPr>
      </w:pPr>
      <w:r>
        <w:rPr>
          <w:sz w:val="24"/>
          <w:lang w:val="sk-SK"/>
        </w:rPr>
        <w:t>Vznik spoločnosti:</w:t>
      </w:r>
      <w:r>
        <w:rPr>
          <w:sz w:val="24"/>
          <w:lang w:val="sk-SK"/>
        </w:rPr>
        <w:tab/>
        <w:t>12. 12. 1995</w:t>
      </w:r>
    </w:p>
    <w:p w:rsidR="007920DA" w:rsidRDefault="007920DA" w:rsidP="007920DA">
      <w:pPr>
        <w:pStyle w:val="Odsekzoznamu"/>
        <w:tabs>
          <w:tab w:val="left" w:pos="2010"/>
        </w:tabs>
        <w:jc w:val="both"/>
        <w:rPr>
          <w:sz w:val="24"/>
          <w:lang w:val="sk-SK"/>
        </w:rPr>
      </w:pPr>
    </w:p>
    <w:p w:rsidR="007920DA" w:rsidRDefault="007920DA" w:rsidP="007920DA">
      <w:pPr>
        <w:pStyle w:val="Odsekzoznamu"/>
        <w:tabs>
          <w:tab w:val="left" w:pos="2010"/>
        </w:tabs>
        <w:jc w:val="both"/>
        <w:rPr>
          <w:sz w:val="24"/>
          <w:lang w:val="sk-SK"/>
        </w:rPr>
      </w:pPr>
      <w:r>
        <w:rPr>
          <w:sz w:val="24"/>
          <w:lang w:val="sk-SK"/>
        </w:rPr>
        <w:t>Hlavné činnosti:</w:t>
      </w:r>
    </w:p>
    <w:p w:rsidR="007920DA" w:rsidRDefault="007920DA" w:rsidP="007920DA">
      <w:pPr>
        <w:pStyle w:val="Odsekzoznamu"/>
        <w:tabs>
          <w:tab w:val="left" w:pos="2010"/>
        </w:tabs>
        <w:jc w:val="both"/>
        <w:rPr>
          <w:sz w:val="24"/>
          <w:lang w:val="sk-SK"/>
        </w:rPr>
      </w:pPr>
      <w:r>
        <w:rPr>
          <w:sz w:val="24"/>
          <w:lang w:val="sk-SK"/>
        </w:rPr>
        <w:t xml:space="preserve">Podľa výpisu z Obchodného registra: </w:t>
      </w:r>
    </w:p>
    <w:p w:rsidR="007920DA" w:rsidRDefault="007920DA" w:rsidP="007920DA">
      <w:pPr>
        <w:pStyle w:val="Odsekzoznamu"/>
        <w:tabs>
          <w:tab w:val="left" w:pos="2010"/>
        </w:tabs>
        <w:jc w:val="both"/>
        <w:rPr>
          <w:sz w:val="24"/>
          <w:lang w:val="sk-SK"/>
        </w:rPr>
      </w:pPr>
      <w:r>
        <w:rPr>
          <w:sz w:val="24"/>
          <w:lang w:val="sk-SK"/>
        </w:rPr>
        <w:t>1. obchod s tovarom všetkého druhu v rozsahu voľných živností</w:t>
      </w:r>
    </w:p>
    <w:p w:rsidR="007920DA" w:rsidRDefault="007920DA" w:rsidP="007920DA">
      <w:pPr>
        <w:pStyle w:val="Odsekzoznamu"/>
        <w:tabs>
          <w:tab w:val="left" w:pos="2010"/>
        </w:tabs>
        <w:jc w:val="both"/>
        <w:rPr>
          <w:sz w:val="24"/>
          <w:lang w:val="sk-SK"/>
        </w:rPr>
      </w:pPr>
      <w:r>
        <w:rPr>
          <w:sz w:val="24"/>
          <w:lang w:val="sk-SK"/>
        </w:rPr>
        <w:t>2. piliarska drevovýroba</w:t>
      </w:r>
    </w:p>
    <w:p w:rsidR="007920DA" w:rsidRDefault="007920DA" w:rsidP="007920DA">
      <w:pPr>
        <w:pStyle w:val="Odsekzoznamu"/>
        <w:tabs>
          <w:tab w:val="left" w:pos="2010"/>
        </w:tabs>
        <w:jc w:val="both"/>
        <w:rPr>
          <w:sz w:val="24"/>
          <w:lang w:val="sk-SK"/>
        </w:rPr>
      </w:pPr>
      <w:r>
        <w:rPr>
          <w:sz w:val="24"/>
          <w:lang w:val="sk-SK"/>
        </w:rPr>
        <w:t>3. výroba dýh, preglejkových výrobkov a aglomerovaných drevárskych výrobkov</w:t>
      </w:r>
    </w:p>
    <w:p w:rsidR="007920DA" w:rsidRDefault="007920DA" w:rsidP="007920DA">
      <w:pPr>
        <w:pStyle w:val="Odsekzoznamu"/>
        <w:tabs>
          <w:tab w:val="left" w:pos="2010"/>
        </w:tabs>
        <w:jc w:val="both"/>
        <w:rPr>
          <w:sz w:val="24"/>
          <w:lang w:val="sk-SK"/>
        </w:rPr>
      </w:pPr>
    </w:p>
    <w:p w:rsidR="007920DA" w:rsidRDefault="007920DA" w:rsidP="007920DA">
      <w:pPr>
        <w:pStyle w:val="Odsekzoznamu"/>
        <w:tabs>
          <w:tab w:val="left" w:pos="2010"/>
        </w:tabs>
        <w:jc w:val="both"/>
        <w:rPr>
          <w:sz w:val="24"/>
          <w:lang w:val="sk-SK"/>
        </w:rPr>
      </w:pPr>
      <w:r>
        <w:rPr>
          <w:sz w:val="24"/>
          <w:lang w:val="sk-SK"/>
        </w:rPr>
        <w:t xml:space="preserve">Štatutárny orgán: </w:t>
      </w:r>
      <w:r>
        <w:rPr>
          <w:sz w:val="24"/>
          <w:lang w:val="sk-SK"/>
        </w:rPr>
        <w:tab/>
        <w:t>konateľ – Ján Michalík</w:t>
      </w:r>
    </w:p>
    <w:p w:rsidR="007920DA" w:rsidRDefault="007920DA" w:rsidP="007920DA">
      <w:pPr>
        <w:pStyle w:val="Odsekzoznamu"/>
        <w:tabs>
          <w:tab w:val="left" w:pos="2010"/>
        </w:tabs>
        <w:jc w:val="both"/>
        <w:rPr>
          <w:sz w:val="24"/>
          <w:lang w:val="sk-SK"/>
        </w:rPr>
      </w:pPr>
      <w:r>
        <w:rPr>
          <w:sz w:val="24"/>
          <w:lang w:val="sk-SK"/>
        </w:rPr>
        <w:t>Dozorný orgán:</w:t>
      </w:r>
      <w:r>
        <w:rPr>
          <w:sz w:val="24"/>
          <w:lang w:val="sk-SK"/>
        </w:rPr>
        <w:tab/>
        <w:t>nie je zriadený</w:t>
      </w:r>
    </w:p>
    <w:p w:rsidR="007920DA" w:rsidRDefault="007920DA" w:rsidP="007920DA">
      <w:pPr>
        <w:pStyle w:val="Odsekzoznamu"/>
        <w:tabs>
          <w:tab w:val="left" w:pos="2010"/>
        </w:tabs>
        <w:jc w:val="both"/>
        <w:rPr>
          <w:sz w:val="24"/>
          <w:lang w:val="sk-SK"/>
        </w:rPr>
      </w:pPr>
      <w:r>
        <w:rPr>
          <w:sz w:val="24"/>
          <w:lang w:val="sk-SK"/>
        </w:rPr>
        <w:t>Štruktúra spoločníkov s uvedením absolútnej výšky vkladov zapísaných v obchodnom registri:</w:t>
      </w:r>
    </w:p>
    <w:tbl>
      <w:tblPr>
        <w:tblStyle w:val="Mriekatabuky"/>
        <w:tblW w:w="0" w:type="auto"/>
        <w:tblInd w:w="720" w:type="dxa"/>
        <w:tblLook w:val="04A0"/>
      </w:tblPr>
      <w:tblGrid>
        <w:gridCol w:w="2798"/>
        <w:gridCol w:w="2896"/>
        <w:gridCol w:w="2874"/>
      </w:tblGrid>
      <w:tr w:rsidR="007920DA" w:rsidTr="007920DA">
        <w:tc>
          <w:tcPr>
            <w:tcW w:w="3070" w:type="dxa"/>
          </w:tcPr>
          <w:p w:rsidR="007920DA" w:rsidRDefault="007920DA" w:rsidP="007920DA">
            <w:pPr>
              <w:pStyle w:val="Odsekzoznamu"/>
              <w:tabs>
                <w:tab w:val="left" w:pos="2010"/>
              </w:tabs>
              <w:ind w:left="0"/>
              <w:jc w:val="both"/>
              <w:rPr>
                <w:sz w:val="24"/>
                <w:lang w:val="sk-SK"/>
              </w:rPr>
            </w:pPr>
            <w:r>
              <w:rPr>
                <w:sz w:val="24"/>
                <w:lang w:val="sk-SK"/>
              </w:rPr>
              <w:t>P.</w:t>
            </w:r>
            <w:r w:rsidR="00F048D9">
              <w:rPr>
                <w:sz w:val="24"/>
                <w:lang w:val="sk-SK"/>
              </w:rPr>
              <w:t xml:space="preserve"> </w:t>
            </w:r>
            <w:r>
              <w:rPr>
                <w:sz w:val="24"/>
                <w:lang w:val="sk-SK"/>
              </w:rPr>
              <w:t>č.</w:t>
            </w:r>
          </w:p>
        </w:tc>
        <w:tc>
          <w:tcPr>
            <w:tcW w:w="3071" w:type="dxa"/>
          </w:tcPr>
          <w:p w:rsidR="007920DA" w:rsidRDefault="007920DA" w:rsidP="007920DA">
            <w:pPr>
              <w:pStyle w:val="Odsekzoznamu"/>
              <w:tabs>
                <w:tab w:val="left" w:pos="2010"/>
              </w:tabs>
              <w:ind w:left="0"/>
              <w:jc w:val="both"/>
              <w:rPr>
                <w:sz w:val="24"/>
                <w:lang w:val="sk-SK"/>
              </w:rPr>
            </w:pPr>
            <w:r>
              <w:rPr>
                <w:sz w:val="24"/>
                <w:lang w:val="sk-SK"/>
              </w:rPr>
              <w:t>Meno a priezvisko</w:t>
            </w:r>
          </w:p>
        </w:tc>
        <w:tc>
          <w:tcPr>
            <w:tcW w:w="3071" w:type="dxa"/>
          </w:tcPr>
          <w:p w:rsidR="007920DA" w:rsidRDefault="007920DA" w:rsidP="007920DA">
            <w:pPr>
              <w:pStyle w:val="Odsekzoznamu"/>
              <w:tabs>
                <w:tab w:val="left" w:pos="2010"/>
              </w:tabs>
              <w:ind w:left="0"/>
              <w:jc w:val="both"/>
              <w:rPr>
                <w:sz w:val="24"/>
                <w:lang w:val="sk-SK"/>
              </w:rPr>
            </w:pPr>
            <w:r>
              <w:rPr>
                <w:sz w:val="24"/>
                <w:lang w:val="sk-SK"/>
              </w:rPr>
              <w:t>Výška vkladu v EUR</w:t>
            </w:r>
          </w:p>
        </w:tc>
      </w:tr>
      <w:tr w:rsidR="007920DA" w:rsidTr="007920DA">
        <w:tc>
          <w:tcPr>
            <w:tcW w:w="3070" w:type="dxa"/>
          </w:tcPr>
          <w:p w:rsidR="007920DA" w:rsidRDefault="007920DA" w:rsidP="007920DA">
            <w:pPr>
              <w:pStyle w:val="Odsekzoznamu"/>
              <w:tabs>
                <w:tab w:val="left" w:pos="2010"/>
              </w:tabs>
              <w:ind w:left="0"/>
              <w:jc w:val="both"/>
              <w:rPr>
                <w:sz w:val="24"/>
                <w:lang w:val="sk-SK"/>
              </w:rPr>
            </w:pPr>
            <w:r>
              <w:rPr>
                <w:sz w:val="24"/>
                <w:lang w:val="sk-SK"/>
              </w:rPr>
              <w:t>1.</w:t>
            </w:r>
          </w:p>
        </w:tc>
        <w:tc>
          <w:tcPr>
            <w:tcW w:w="3071" w:type="dxa"/>
          </w:tcPr>
          <w:p w:rsidR="007920DA" w:rsidRDefault="007920DA" w:rsidP="007920DA">
            <w:pPr>
              <w:pStyle w:val="Odsekzoznamu"/>
              <w:tabs>
                <w:tab w:val="left" w:pos="2010"/>
              </w:tabs>
              <w:ind w:left="0"/>
              <w:jc w:val="both"/>
              <w:rPr>
                <w:sz w:val="24"/>
                <w:lang w:val="sk-SK"/>
              </w:rPr>
            </w:pPr>
            <w:r>
              <w:rPr>
                <w:sz w:val="24"/>
                <w:lang w:val="sk-SK"/>
              </w:rPr>
              <w:t>Ján Michalík</w:t>
            </w:r>
          </w:p>
        </w:tc>
        <w:tc>
          <w:tcPr>
            <w:tcW w:w="3071" w:type="dxa"/>
          </w:tcPr>
          <w:p w:rsidR="007920DA" w:rsidRDefault="007920DA" w:rsidP="007920DA">
            <w:pPr>
              <w:pStyle w:val="Odsekzoznamu"/>
              <w:tabs>
                <w:tab w:val="left" w:pos="2010"/>
              </w:tabs>
              <w:ind w:left="0"/>
              <w:jc w:val="both"/>
              <w:rPr>
                <w:sz w:val="24"/>
                <w:lang w:val="sk-SK"/>
              </w:rPr>
            </w:pPr>
            <w:r>
              <w:rPr>
                <w:sz w:val="24"/>
                <w:lang w:val="sk-SK"/>
              </w:rPr>
              <w:t>757 452,-</w:t>
            </w:r>
          </w:p>
        </w:tc>
      </w:tr>
    </w:tbl>
    <w:p w:rsidR="007920DA" w:rsidRDefault="007920DA" w:rsidP="007920DA">
      <w:pPr>
        <w:pStyle w:val="Odsekzoznamu"/>
        <w:tabs>
          <w:tab w:val="left" w:pos="2010"/>
        </w:tabs>
        <w:jc w:val="both"/>
        <w:rPr>
          <w:sz w:val="24"/>
          <w:lang w:val="sk-SK"/>
        </w:rPr>
      </w:pPr>
    </w:p>
    <w:p w:rsidR="00D81C8F" w:rsidRDefault="00D81C8F" w:rsidP="00D81C8F">
      <w:pPr>
        <w:pStyle w:val="Odsekzoznamu"/>
        <w:numPr>
          <w:ilvl w:val="0"/>
          <w:numId w:val="1"/>
        </w:numPr>
        <w:tabs>
          <w:tab w:val="left" w:pos="2010"/>
        </w:tabs>
        <w:jc w:val="both"/>
        <w:rPr>
          <w:b/>
          <w:sz w:val="24"/>
          <w:lang w:val="sk-SK"/>
        </w:rPr>
      </w:pPr>
      <w:r w:rsidRPr="00D81C8F">
        <w:rPr>
          <w:b/>
          <w:sz w:val="24"/>
          <w:lang w:val="sk-SK"/>
        </w:rPr>
        <w:t xml:space="preserve">Vývoj </w:t>
      </w:r>
      <w:r w:rsidR="00AA6A00">
        <w:rPr>
          <w:b/>
          <w:sz w:val="24"/>
          <w:lang w:val="sk-SK"/>
        </w:rPr>
        <w:t>spoločnosti</w:t>
      </w:r>
      <w:r w:rsidRPr="00D81C8F">
        <w:rPr>
          <w:b/>
          <w:sz w:val="24"/>
          <w:lang w:val="sk-SK"/>
        </w:rPr>
        <w:t>, stav v ktorom sa nachád</w:t>
      </w:r>
      <w:r w:rsidR="00AA6A00">
        <w:rPr>
          <w:b/>
          <w:sz w:val="24"/>
          <w:lang w:val="sk-SK"/>
        </w:rPr>
        <w:t>za, významné riziká a neistoty, ktorým je spoločnosť vystavená</w:t>
      </w:r>
    </w:p>
    <w:p w:rsidR="0086414A" w:rsidRDefault="00AA6A00" w:rsidP="0086414A">
      <w:pPr>
        <w:pStyle w:val="Zkladntext"/>
        <w:ind w:left="360" w:firstLine="348"/>
        <w:rPr>
          <w:rFonts w:asciiTheme="minorHAnsi" w:hAnsiTheme="minorHAnsi"/>
        </w:rPr>
      </w:pPr>
      <w:r w:rsidRPr="00AA6A00">
        <w:rPr>
          <w:rFonts w:asciiTheme="minorHAnsi" w:hAnsiTheme="minorHAnsi"/>
        </w:rPr>
        <w:t>Spoločnosť Drevomax s. r. o. vznikla 12. 12. 1995. Spoločnosť je výrobnou organizáciou zameranou na spracovanie ihličnatej drevnej suroviny od porezu výrezov vo vlastnej pílnici, až po zlepenie drevených lamiel do stolárskych polotovarov. Vzniknutý drevený odpad tvorený pilinami, hoblinami a kusovým odpadom spracováva do peliet, používaných ako ekologické palivo.</w:t>
      </w:r>
      <w:r w:rsidR="004F4601">
        <w:rPr>
          <w:rFonts w:asciiTheme="minorHAnsi" w:hAnsiTheme="minorHAnsi"/>
        </w:rPr>
        <w:t xml:space="preserve"> Zvyšný nespotrebovaný odpad sa používa na vykurovanie.</w:t>
      </w:r>
      <w:r w:rsidRPr="00AA6A00">
        <w:rPr>
          <w:rFonts w:asciiTheme="minorHAnsi" w:hAnsiTheme="minorHAnsi"/>
        </w:rPr>
        <w:t xml:space="preserve">  </w:t>
      </w:r>
    </w:p>
    <w:p w:rsidR="0086414A" w:rsidRDefault="0086414A" w:rsidP="0086414A">
      <w:pPr>
        <w:pStyle w:val="Zkladntext"/>
        <w:ind w:left="360" w:firstLine="348"/>
        <w:rPr>
          <w:rFonts w:asciiTheme="minorHAnsi" w:hAnsiTheme="minorHAnsi"/>
        </w:rPr>
      </w:pPr>
      <w:r>
        <w:rPr>
          <w:rFonts w:asciiTheme="minorHAnsi" w:hAnsiTheme="minorHAnsi"/>
        </w:rPr>
        <w:t xml:space="preserve">Pristúpili sme </w:t>
      </w:r>
      <w:r w:rsidRPr="00AA6A00">
        <w:rPr>
          <w:rFonts w:asciiTheme="minorHAnsi" w:hAnsiTheme="minorHAnsi"/>
        </w:rPr>
        <w:t xml:space="preserve">k prijatiu kritérií systému kontroly kvality podľa zásad ISO. Certifikáciu sme získali v roku 2008.   </w:t>
      </w:r>
    </w:p>
    <w:p w:rsidR="0086414A" w:rsidRDefault="00AA6A00" w:rsidP="0086414A">
      <w:pPr>
        <w:pStyle w:val="Zkladntext"/>
        <w:ind w:left="360" w:firstLine="348"/>
        <w:rPr>
          <w:rFonts w:asciiTheme="minorHAnsi" w:hAnsiTheme="minorHAnsi"/>
        </w:rPr>
      </w:pPr>
      <w:r w:rsidRPr="00AA6A00">
        <w:rPr>
          <w:rFonts w:asciiTheme="minorHAnsi" w:hAnsiTheme="minorHAnsi"/>
        </w:rPr>
        <w:t>Zvyšujúce sa požiadavky zákazníkov na kvalitu</w:t>
      </w:r>
      <w:r w:rsidR="0086414A">
        <w:rPr>
          <w:rFonts w:asciiTheme="minorHAnsi" w:hAnsiTheme="minorHAnsi"/>
        </w:rPr>
        <w:t xml:space="preserve"> a</w:t>
      </w:r>
      <w:r w:rsidRPr="00AA6A00">
        <w:rPr>
          <w:rFonts w:asciiTheme="minorHAnsi" w:hAnsiTheme="minorHAnsi"/>
        </w:rPr>
        <w:t xml:space="preserve"> vznik konkurenč</w:t>
      </w:r>
      <w:r w:rsidR="0086414A">
        <w:rPr>
          <w:rFonts w:asciiTheme="minorHAnsi" w:hAnsiTheme="minorHAnsi"/>
        </w:rPr>
        <w:t xml:space="preserve">ných firiem s vyvíjaným tlakom </w:t>
      </w:r>
      <w:r w:rsidRPr="00AA6A00">
        <w:rPr>
          <w:rFonts w:asciiTheme="minorHAnsi" w:hAnsiTheme="minorHAnsi"/>
        </w:rPr>
        <w:t>na cenu výr</w:t>
      </w:r>
      <w:r w:rsidR="00835F3A">
        <w:rPr>
          <w:rFonts w:asciiTheme="minorHAnsi" w:hAnsiTheme="minorHAnsi"/>
        </w:rPr>
        <w:t xml:space="preserve">obkov, nás </w:t>
      </w:r>
      <w:r w:rsidR="0086414A">
        <w:rPr>
          <w:rFonts w:asciiTheme="minorHAnsi" w:hAnsiTheme="minorHAnsi"/>
        </w:rPr>
        <w:t>viedli</w:t>
      </w:r>
      <w:r w:rsidR="00835F3A">
        <w:rPr>
          <w:rFonts w:asciiTheme="minorHAnsi" w:hAnsiTheme="minorHAnsi"/>
        </w:rPr>
        <w:t xml:space="preserve"> k radikálnej </w:t>
      </w:r>
      <w:r w:rsidRPr="00AA6A00">
        <w:rPr>
          <w:rFonts w:asciiTheme="minorHAnsi" w:hAnsiTheme="minorHAnsi"/>
        </w:rPr>
        <w:t>moderniz</w:t>
      </w:r>
      <w:r w:rsidR="0086414A">
        <w:rPr>
          <w:rFonts w:asciiTheme="minorHAnsi" w:hAnsiTheme="minorHAnsi"/>
        </w:rPr>
        <w:t xml:space="preserve">ácii výroby. </w:t>
      </w:r>
      <w:r w:rsidR="0086414A" w:rsidRPr="00AA6A00">
        <w:rPr>
          <w:rFonts w:asciiTheme="minorHAnsi" w:hAnsiTheme="minorHAnsi"/>
        </w:rPr>
        <w:t>V celej histórii spoločnosti sme sa us</w:t>
      </w:r>
      <w:r w:rsidR="0086414A">
        <w:rPr>
          <w:rFonts w:asciiTheme="minorHAnsi" w:hAnsiTheme="minorHAnsi"/>
        </w:rPr>
        <w:t>ilovali o udržanie dominantného</w:t>
      </w:r>
      <w:r w:rsidR="0086414A" w:rsidRPr="00AA6A00">
        <w:rPr>
          <w:rFonts w:asciiTheme="minorHAnsi" w:hAnsiTheme="minorHAnsi"/>
        </w:rPr>
        <w:t xml:space="preserve"> postavenia v obchode s okennými a dverovými lepenými hranolmi.</w:t>
      </w:r>
      <w:r w:rsidR="0086414A">
        <w:rPr>
          <w:rFonts w:asciiTheme="minorHAnsi" w:hAnsiTheme="minorHAnsi"/>
        </w:rPr>
        <w:t xml:space="preserve"> Modernizáciou sa tiež snažíme udržať si toto významné postavenie na trhu. </w:t>
      </w:r>
    </w:p>
    <w:p w:rsidR="0086414A" w:rsidRDefault="0086414A" w:rsidP="0086414A">
      <w:pPr>
        <w:pStyle w:val="Zkladntext"/>
        <w:ind w:left="360" w:firstLine="348"/>
        <w:rPr>
          <w:rFonts w:asciiTheme="minorHAnsi" w:hAnsiTheme="minorHAnsi"/>
        </w:rPr>
      </w:pPr>
      <w:r>
        <w:rPr>
          <w:rFonts w:asciiTheme="minorHAnsi" w:hAnsiTheme="minorHAnsi"/>
        </w:rPr>
        <w:t xml:space="preserve">Naša spoločnosť patrí už </w:t>
      </w:r>
      <w:r w:rsidR="00AA6A00" w:rsidRPr="00AA6A00">
        <w:rPr>
          <w:rFonts w:asciiTheme="minorHAnsi" w:hAnsiTheme="minorHAnsi"/>
        </w:rPr>
        <w:t>2</w:t>
      </w:r>
      <w:r w:rsidR="00B50A71">
        <w:rPr>
          <w:rFonts w:asciiTheme="minorHAnsi" w:hAnsiTheme="minorHAnsi"/>
        </w:rPr>
        <w:t>2</w:t>
      </w:r>
      <w:r>
        <w:rPr>
          <w:rFonts w:asciiTheme="minorHAnsi" w:hAnsiTheme="minorHAnsi"/>
        </w:rPr>
        <w:t xml:space="preserve"> rokov </w:t>
      </w:r>
      <w:r w:rsidR="00AA6A00" w:rsidRPr="00AA6A00">
        <w:rPr>
          <w:rFonts w:asciiTheme="minorHAnsi" w:hAnsiTheme="minorHAnsi"/>
        </w:rPr>
        <w:t xml:space="preserve">k najvýznamnejším výrobcom v segmente okenných hranolov v Európe. </w:t>
      </w:r>
      <w:r w:rsidRPr="00AA6A00">
        <w:rPr>
          <w:rFonts w:asciiTheme="minorHAnsi" w:hAnsiTheme="minorHAnsi"/>
        </w:rPr>
        <w:t xml:space="preserve">Najväčšou prestavbou  prešla naša spoločnosť v roku 2011. </w:t>
      </w:r>
      <w:r>
        <w:rPr>
          <w:rFonts w:asciiTheme="minorHAnsi" w:hAnsiTheme="minorHAnsi"/>
        </w:rPr>
        <w:t>Vo výrobných</w:t>
      </w:r>
      <w:r w:rsidR="00AA6A00" w:rsidRPr="00AA6A00">
        <w:rPr>
          <w:rFonts w:asciiTheme="minorHAnsi" w:hAnsiTheme="minorHAnsi"/>
        </w:rPr>
        <w:t xml:space="preserve"> halách bola vykonaná rekonštrukcia obvodových stien a stropov, boli vybudované nové protiprašné a protišmykové podlahy. Následne bola v halách </w:t>
      </w:r>
      <w:r>
        <w:rPr>
          <w:rFonts w:asciiTheme="minorHAnsi" w:hAnsiTheme="minorHAnsi"/>
        </w:rPr>
        <w:t>nainštalovaná</w:t>
      </w:r>
      <w:r w:rsidR="00AA6A00" w:rsidRPr="00AA6A00">
        <w:rPr>
          <w:rFonts w:asciiTheme="minorHAnsi" w:hAnsiTheme="minorHAnsi"/>
        </w:rPr>
        <w:t xml:space="preserve"> nová, najmodernejšia technológia na výrobu eurohranolov v Európe. Plnoautomatická optimalizačná linka PAUL využíva švédsky kamerový skener WOOD-EYE </w:t>
      </w:r>
      <w:r w:rsidR="00AA6A00" w:rsidRPr="00AA6A00">
        <w:rPr>
          <w:rFonts w:asciiTheme="minorHAnsi" w:hAnsiTheme="minorHAnsi"/>
        </w:rPr>
        <w:lastRenderedPageBreak/>
        <w:t xml:space="preserve">a dve nezávislé kapovacie píly PAUL na skracovanie drevených lamiel pri nadštandardnej rýchlosti. V roku 2015 spoločnosť pristúpila k modernizácii pílnice, v ktorej sme inštalovali modernú vysokovýkonnú uhlovú pílu od spoločnosti STROJCAD. Doplnili sme vozový park novým nákladným </w:t>
      </w:r>
      <w:r w:rsidR="0076431D">
        <w:rPr>
          <w:rFonts w:asciiTheme="minorHAnsi" w:hAnsiTheme="minorHAnsi"/>
        </w:rPr>
        <w:t>automobilom</w:t>
      </w:r>
      <w:r w:rsidR="00AA6A00" w:rsidRPr="00AA6A00">
        <w:rPr>
          <w:rFonts w:asciiTheme="minorHAnsi" w:hAnsiTheme="minorHAnsi"/>
        </w:rPr>
        <w:t xml:space="preserve">, v snahe zlepšovať služby rozvozom výrobkov našim zákazníkom. </w:t>
      </w:r>
      <w:r w:rsidR="00EF2B1C">
        <w:rPr>
          <w:rFonts w:asciiTheme="minorHAnsi" w:hAnsiTheme="minorHAnsi"/>
        </w:rPr>
        <w:t>V roku 2017 sme začali uvažovať o obstaraní nového kotla, slúži</w:t>
      </w:r>
      <w:r w:rsidR="004F4601">
        <w:rPr>
          <w:rFonts w:asciiTheme="minorHAnsi" w:hAnsiTheme="minorHAnsi"/>
        </w:rPr>
        <w:t xml:space="preserve">aceho na vykurovanie sušiarní, výrobných hál a administratívnej budovy. Obstaranie nového kotla sa uskutoční v roku 2018. V rámci šetrenia energií a aj finančných prostriedkov sme ku koncu roka 2017 obstarali nový kotol na pevné palivo – pelety, ktorý slúži výlučne na vykurovanie administratívnej budovy. </w:t>
      </w:r>
    </w:p>
    <w:p w:rsidR="00AA6A00" w:rsidRDefault="00AA6A00" w:rsidP="00B443F9">
      <w:pPr>
        <w:pStyle w:val="Zkladntext"/>
        <w:ind w:left="360" w:firstLine="348"/>
        <w:rPr>
          <w:rFonts w:asciiTheme="minorHAnsi" w:hAnsiTheme="minorHAnsi"/>
        </w:rPr>
      </w:pPr>
      <w:r w:rsidRPr="00AA6A00">
        <w:rPr>
          <w:rFonts w:asciiTheme="minorHAnsi" w:hAnsiTheme="minorHAnsi"/>
        </w:rPr>
        <w:t xml:space="preserve">Spoločnosť má kvalifikovaný a skúsený ľudský kapitál, ktorý je významným predpokladom k efektívnemu využívaniu vynaložených  investícii do novej modernejšej technológie. Kombináciou ich skúsenosti, vysokej kvality našich výrobkov, znalosti trhu ako aj zvyklosti zákazníkov, je vysoký predpoklad pre udržanie si dominantného postavenia na trhu.  </w:t>
      </w:r>
    </w:p>
    <w:p w:rsidR="007B4142" w:rsidRPr="004F0C78" w:rsidRDefault="004F4601" w:rsidP="004F0C78">
      <w:pPr>
        <w:pStyle w:val="Zkladntext"/>
        <w:spacing w:after="240"/>
        <w:ind w:left="360" w:firstLine="348"/>
        <w:rPr>
          <w:rFonts w:asciiTheme="minorHAnsi" w:hAnsiTheme="minorHAnsi"/>
        </w:rPr>
      </w:pPr>
      <w:r>
        <w:rPr>
          <w:rFonts w:asciiTheme="minorHAnsi" w:hAnsiTheme="minorHAnsi"/>
        </w:rPr>
        <w:t xml:space="preserve">Veľkou kazovosťou kotlov, nám vzniklo riziko ich odstavenia a tým pozastavenie výroby, z dôvodu nevysušených lamiel. Nákup vysušených lamiel je finančne veľmi náročný a našim požiadavkám nevyhovujúci. </w:t>
      </w:r>
      <w:r w:rsidR="000932A9">
        <w:rPr>
          <w:rFonts w:asciiTheme="minorHAnsi" w:hAnsiTheme="minorHAnsi"/>
        </w:rPr>
        <w:t xml:space="preserve">Významným rizikom, ktorý môže negatívne ovplyvniť našu spoločnosť, je </w:t>
      </w:r>
      <w:r w:rsidR="007B4142">
        <w:rPr>
          <w:rFonts w:asciiTheme="minorHAnsi" w:hAnsiTheme="minorHAnsi"/>
        </w:rPr>
        <w:t xml:space="preserve">prípadný nedostatok kvalitnej drevnej hmoty na trhu. </w:t>
      </w:r>
      <w:r>
        <w:rPr>
          <w:rFonts w:asciiTheme="minorHAnsi" w:hAnsiTheme="minorHAnsi"/>
        </w:rPr>
        <w:t>Úspešne sa nám podarilo uzatvoriť dlhodobejšiu zmluvu s našim hlavným dodávateľom guľatiny, Lesy SR, ktorá nám zabezpečí požadované množstvo dreva na ďalšie roky. Veľkým</w:t>
      </w:r>
      <w:r w:rsidR="009567F3">
        <w:rPr>
          <w:rFonts w:asciiTheme="minorHAnsi" w:hAnsiTheme="minorHAnsi"/>
        </w:rPr>
        <w:t xml:space="preserve"> rizikom </w:t>
      </w:r>
      <w:r>
        <w:rPr>
          <w:rFonts w:asciiTheme="minorHAnsi" w:hAnsiTheme="minorHAnsi"/>
        </w:rPr>
        <w:t>je</w:t>
      </w:r>
      <w:r w:rsidR="009567F3">
        <w:rPr>
          <w:rFonts w:asciiTheme="minorHAnsi" w:hAnsiTheme="minorHAnsi"/>
        </w:rPr>
        <w:t xml:space="preserve"> nedostatok kvalifikovanej pracovnej sily v okolí prevádzky spoločnosti. Vzhľadom na vekovú štruktúru našich zamestnancov vzniká riziko ich odchodu do dôchodku a noví, mladší ľudia s dlhodobou perspektívou poväčšine nemajú záuj</w:t>
      </w:r>
      <w:r>
        <w:rPr>
          <w:rFonts w:asciiTheme="minorHAnsi" w:hAnsiTheme="minorHAnsi"/>
        </w:rPr>
        <w:t xml:space="preserve">em pracovať vo výrobnom závode. Taktiež s pribúdajúcimi rokmi našich zamestnancov sa zvyšuje riziko ich chorobnosti. </w:t>
      </w:r>
    </w:p>
    <w:p w:rsidR="004F0C78" w:rsidRDefault="002703CF" w:rsidP="004F0C78">
      <w:pPr>
        <w:pStyle w:val="Zkladntext"/>
        <w:numPr>
          <w:ilvl w:val="3"/>
          <w:numId w:val="4"/>
        </w:numPr>
        <w:spacing w:after="240"/>
        <w:rPr>
          <w:rFonts w:asciiTheme="minorHAnsi" w:hAnsiTheme="minorHAnsi"/>
          <w:i/>
        </w:rPr>
      </w:pPr>
      <w:r>
        <w:rPr>
          <w:rFonts w:asciiTheme="minorHAnsi" w:hAnsiTheme="minorHAnsi"/>
          <w:i/>
        </w:rPr>
        <w:t>Ekonomické výsledky spoločnosti</w:t>
      </w:r>
    </w:p>
    <w:p w:rsidR="004F0C78" w:rsidRPr="004F0C78" w:rsidRDefault="004F0C78" w:rsidP="004F0C78">
      <w:pPr>
        <w:pStyle w:val="Zkladntext"/>
        <w:spacing w:after="240"/>
        <w:ind w:firstLine="708"/>
        <w:rPr>
          <w:rFonts w:asciiTheme="minorHAnsi" w:hAnsiTheme="minorHAnsi"/>
          <w:i/>
        </w:rPr>
      </w:pPr>
      <w:r w:rsidRPr="004F0C78">
        <w:rPr>
          <w:rFonts w:asciiTheme="minorHAnsi" w:hAnsiTheme="minorHAnsi"/>
        </w:rPr>
        <w:t>Prehľad finančného majetku spoločnosti</w:t>
      </w:r>
      <w:r>
        <w:rPr>
          <w:rFonts w:asciiTheme="minorHAnsi" w:hAnsiTheme="minorHAnsi"/>
        </w:rPr>
        <w:t xml:space="preserve"> </w:t>
      </w:r>
      <w:r w:rsidR="0076431D">
        <w:rPr>
          <w:rFonts w:asciiTheme="minorHAnsi" w:hAnsiTheme="minorHAnsi"/>
        </w:rPr>
        <w:t>k 31.12.2017</w:t>
      </w:r>
      <w:r w:rsidRPr="004F0C78">
        <w:rPr>
          <w:rFonts w:asciiTheme="minorHAnsi" w:hAnsiTheme="minorHAnsi"/>
        </w:rPr>
        <w:t>:</w:t>
      </w:r>
    </w:p>
    <w:tbl>
      <w:tblPr>
        <w:tblW w:w="5118" w:type="dxa"/>
        <w:jc w:val="center"/>
        <w:tblInd w:w="55" w:type="dxa"/>
        <w:tblCellMar>
          <w:left w:w="70" w:type="dxa"/>
          <w:right w:w="70" w:type="dxa"/>
        </w:tblCellMar>
        <w:tblLook w:val="04A0"/>
      </w:tblPr>
      <w:tblGrid>
        <w:gridCol w:w="3700"/>
        <w:gridCol w:w="1418"/>
      </w:tblGrid>
      <w:tr w:rsidR="004F0C78" w:rsidRPr="004F47A8" w:rsidTr="0012445B">
        <w:trPr>
          <w:trHeight w:val="330"/>
          <w:jc w:val="center"/>
        </w:trPr>
        <w:tc>
          <w:tcPr>
            <w:tcW w:w="3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Druh finančného majetku</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Suma v EUR</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v pokladniciach - EUR</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5C1350"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2 454</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v pokladniciach – zahr.  pokl. CZK</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5C1350"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27</w:t>
            </w:r>
            <w:r w:rsidR="007F220C">
              <w:rPr>
                <w:rFonts w:eastAsia="Times New Roman" w:cs="Times New Roman"/>
                <w:sz w:val="20"/>
                <w:szCs w:val="20"/>
                <w:lang w:eastAsia="cs-CZ"/>
              </w:rPr>
              <w:t>6</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9010FA">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na účtoch v</w:t>
            </w:r>
            <w:r w:rsidR="009010FA">
              <w:rPr>
                <w:rFonts w:eastAsia="Times New Roman" w:cs="Times New Roman"/>
                <w:color w:val="000000"/>
                <w:sz w:val="20"/>
                <w:szCs w:val="20"/>
                <w:lang w:val="sk-SK" w:eastAsia="cs-CZ"/>
              </w:rPr>
              <w:t> </w:t>
            </w:r>
            <w:r w:rsidRPr="004F47A8">
              <w:rPr>
                <w:rFonts w:eastAsia="Times New Roman" w:cs="Times New Roman"/>
                <w:color w:val="000000"/>
                <w:sz w:val="20"/>
                <w:szCs w:val="20"/>
                <w:lang w:val="sk-SK" w:eastAsia="cs-CZ"/>
              </w:rPr>
              <w:t>bankách</w:t>
            </w:r>
            <w:r w:rsidR="009010FA">
              <w:rPr>
                <w:rFonts w:eastAsia="Times New Roman" w:cs="Times New Roman"/>
                <w:color w:val="000000"/>
                <w:sz w:val="20"/>
                <w:szCs w:val="20"/>
                <w:lang w:val="sk-SK" w:eastAsia="cs-CZ"/>
              </w:rPr>
              <w:t xml:space="preserve"> v EUR</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5C1350"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114 676</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na devízových účtoch v bankách</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7F220C"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14 552</w:t>
            </w:r>
          </w:p>
        </w:tc>
      </w:tr>
      <w:tr w:rsidR="007F220C" w:rsidRPr="004F47A8" w:rsidTr="0012445B">
        <w:trPr>
          <w:trHeight w:val="30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7F220C" w:rsidRPr="004F47A8" w:rsidRDefault="007F220C" w:rsidP="0012445B">
            <w:pPr>
              <w:spacing w:after="0" w:line="240" w:lineRule="auto"/>
              <w:rPr>
                <w:rFonts w:eastAsia="Times New Roman" w:cs="Times New Roman"/>
                <w:color w:val="000000"/>
                <w:sz w:val="20"/>
                <w:szCs w:val="20"/>
                <w:lang w:val="sk-SK" w:eastAsia="cs-CZ"/>
              </w:rPr>
            </w:pPr>
            <w:r>
              <w:rPr>
                <w:rFonts w:eastAsia="Times New Roman" w:cs="Times New Roman"/>
                <w:color w:val="000000"/>
                <w:sz w:val="20"/>
                <w:szCs w:val="20"/>
                <w:lang w:val="sk-SK" w:eastAsia="cs-CZ"/>
              </w:rPr>
              <w:t>Peniaze na ceste</w:t>
            </w:r>
          </w:p>
        </w:tc>
        <w:tc>
          <w:tcPr>
            <w:tcW w:w="1418" w:type="dxa"/>
            <w:tcBorders>
              <w:top w:val="nil"/>
              <w:left w:val="nil"/>
              <w:bottom w:val="single" w:sz="4" w:space="0" w:color="auto"/>
              <w:right w:val="single" w:sz="4" w:space="0" w:color="auto"/>
            </w:tcBorders>
            <w:shd w:val="clear" w:color="auto" w:fill="auto"/>
            <w:vAlign w:val="center"/>
            <w:hideMark/>
          </w:tcPr>
          <w:p w:rsidR="007F220C" w:rsidRDefault="007F220C"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43 084</w:t>
            </w:r>
          </w:p>
        </w:tc>
      </w:tr>
      <w:tr w:rsidR="004F0C78" w:rsidRPr="004F47A8" w:rsidTr="0012445B">
        <w:trPr>
          <w:trHeight w:val="30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Ceniny</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7F220C" w:rsidP="0012445B">
            <w:pPr>
              <w:spacing w:after="0" w:line="240" w:lineRule="auto"/>
              <w:jc w:val="right"/>
              <w:rPr>
                <w:rFonts w:eastAsia="Times New Roman" w:cs="Times New Roman"/>
                <w:sz w:val="20"/>
                <w:szCs w:val="20"/>
                <w:lang w:eastAsia="cs-CZ"/>
              </w:rPr>
            </w:pPr>
            <w:r>
              <w:rPr>
                <w:rFonts w:eastAsia="Times New Roman" w:cs="Times New Roman"/>
                <w:sz w:val="20"/>
                <w:szCs w:val="20"/>
                <w:lang w:eastAsia="cs-CZ"/>
              </w:rPr>
              <w:t>46</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Spolu finančný majetok</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7F220C" w:rsidP="0012445B">
            <w:pPr>
              <w:spacing w:after="0" w:line="240" w:lineRule="auto"/>
              <w:jc w:val="right"/>
              <w:rPr>
                <w:rFonts w:eastAsia="Times New Roman" w:cs="Times New Roman"/>
                <w:b/>
                <w:bCs/>
                <w:sz w:val="20"/>
                <w:szCs w:val="20"/>
                <w:lang w:eastAsia="cs-CZ"/>
              </w:rPr>
            </w:pPr>
            <w:r>
              <w:rPr>
                <w:rFonts w:eastAsia="Times New Roman" w:cs="Times New Roman"/>
                <w:b/>
                <w:bCs/>
                <w:sz w:val="20"/>
                <w:szCs w:val="20"/>
                <w:lang w:eastAsia="cs-CZ"/>
              </w:rPr>
              <w:t>175 088</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Kontokorentný účet v OTP</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7F220C" w:rsidP="0012445B">
            <w:pPr>
              <w:spacing w:after="0" w:line="240" w:lineRule="auto"/>
              <w:jc w:val="right"/>
              <w:rPr>
                <w:rFonts w:eastAsia="Times New Roman" w:cs="Times New Roman"/>
                <w:b/>
                <w:bCs/>
                <w:sz w:val="20"/>
                <w:szCs w:val="20"/>
                <w:lang w:eastAsia="cs-CZ"/>
              </w:rPr>
            </w:pPr>
            <w:r>
              <w:rPr>
                <w:rFonts w:eastAsia="Times New Roman" w:cs="Times New Roman"/>
                <w:b/>
                <w:bCs/>
                <w:sz w:val="20"/>
                <w:szCs w:val="20"/>
                <w:lang w:eastAsia="cs-CZ"/>
              </w:rPr>
              <w:t>-914 902</w:t>
            </w:r>
          </w:p>
        </w:tc>
      </w:tr>
    </w:tbl>
    <w:p w:rsidR="004F0C78" w:rsidRDefault="004F0C78">
      <w:pPr>
        <w:rPr>
          <w:rFonts w:eastAsia="Times New Roman" w:cs="Times New Roman"/>
          <w:sz w:val="24"/>
          <w:szCs w:val="24"/>
          <w:lang w:val="sk-SK" w:eastAsia="sk-SK"/>
        </w:rPr>
      </w:pPr>
    </w:p>
    <w:p w:rsidR="004F0C78" w:rsidRDefault="004F0C78">
      <w:pPr>
        <w:rPr>
          <w:rFonts w:eastAsia="Times New Roman" w:cs="Times New Roman"/>
          <w:sz w:val="24"/>
          <w:szCs w:val="24"/>
          <w:lang w:val="sk-SK" w:eastAsia="sk-SK"/>
        </w:rPr>
      </w:pPr>
      <w:r>
        <w:br w:type="page"/>
      </w:r>
    </w:p>
    <w:p w:rsidR="00EA72E2" w:rsidRPr="00EA72E2" w:rsidRDefault="00EA72E2" w:rsidP="004F0C78">
      <w:pPr>
        <w:pStyle w:val="Zkladntext"/>
        <w:spacing w:after="240"/>
        <w:ind w:firstLine="708"/>
        <w:rPr>
          <w:rFonts w:asciiTheme="minorHAnsi" w:hAnsiTheme="minorHAnsi"/>
        </w:rPr>
      </w:pPr>
      <w:r>
        <w:rPr>
          <w:rFonts w:asciiTheme="minorHAnsi" w:hAnsiTheme="minorHAnsi"/>
        </w:rPr>
        <w:lastRenderedPageBreak/>
        <w:t>Prehľad o štruktúre a pohyboch dlhodobéh</w:t>
      </w:r>
      <w:r w:rsidR="004F0C78">
        <w:rPr>
          <w:rFonts w:asciiTheme="minorHAnsi" w:hAnsiTheme="minorHAnsi"/>
        </w:rPr>
        <w:t xml:space="preserve">o hmotného a nehmotného majetku  </w:t>
      </w:r>
      <w:r w:rsidR="00B50A71">
        <w:rPr>
          <w:rFonts w:asciiTheme="minorHAnsi" w:hAnsiTheme="minorHAnsi"/>
        </w:rPr>
        <w:t>v roku 2017</w:t>
      </w:r>
      <w:r>
        <w:rPr>
          <w:rFonts w:asciiTheme="minorHAnsi" w:hAnsiTheme="minorHAnsi"/>
        </w:rPr>
        <w:t xml:space="preserve"> spoločnosti Drevomax, s. r. o.:</w:t>
      </w:r>
    </w:p>
    <w:tbl>
      <w:tblPr>
        <w:tblW w:w="8080" w:type="dxa"/>
        <w:jc w:val="center"/>
        <w:tblInd w:w="53" w:type="dxa"/>
        <w:tblCellMar>
          <w:left w:w="70" w:type="dxa"/>
          <w:right w:w="70" w:type="dxa"/>
        </w:tblCellMar>
        <w:tblLook w:val="04A0"/>
      </w:tblPr>
      <w:tblGrid>
        <w:gridCol w:w="2060"/>
        <w:gridCol w:w="1220"/>
        <w:gridCol w:w="1220"/>
        <w:gridCol w:w="1220"/>
        <w:gridCol w:w="1140"/>
        <w:gridCol w:w="1220"/>
      </w:tblGrid>
      <w:tr w:rsidR="007D3113" w:rsidRPr="001E6317" w:rsidTr="007D3113">
        <w:trPr>
          <w:trHeight w:val="525"/>
          <w:jc w:val="center"/>
        </w:trPr>
        <w:tc>
          <w:tcPr>
            <w:tcW w:w="206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jc w:val="both"/>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3113" w:rsidRPr="001E6317" w:rsidRDefault="007D3113" w:rsidP="007D3113">
            <w:pPr>
              <w:spacing w:after="0" w:line="240" w:lineRule="auto"/>
              <w:jc w:val="center"/>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Zostatok k 31.12.2016</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3113" w:rsidRPr="001E6317" w:rsidRDefault="007D3113" w:rsidP="007D3113">
            <w:pPr>
              <w:spacing w:after="0" w:line="240" w:lineRule="auto"/>
              <w:jc w:val="center"/>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Prírastky kúpou a leasingom</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3113" w:rsidRPr="001E6317" w:rsidRDefault="007D3113" w:rsidP="007D3113">
            <w:pPr>
              <w:spacing w:after="0" w:line="240" w:lineRule="auto"/>
              <w:jc w:val="center"/>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Úbytok predajom a presunmi</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3113" w:rsidRPr="001E6317" w:rsidRDefault="007D3113" w:rsidP="007D3113">
            <w:pPr>
              <w:spacing w:after="0" w:line="240" w:lineRule="auto"/>
              <w:jc w:val="center"/>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Úbytok likvidáciou a škodou</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3113" w:rsidRPr="001E6317" w:rsidRDefault="007D3113" w:rsidP="007D3113">
            <w:pPr>
              <w:spacing w:after="0" w:line="240" w:lineRule="auto"/>
              <w:jc w:val="center"/>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Zostatok  k 31.12.2017</w:t>
            </w:r>
          </w:p>
        </w:tc>
      </w:tr>
      <w:tr w:rsidR="007D3113" w:rsidRPr="001E6317" w:rsidTr="007D3113">
        <w:trPr>
          <w:trHeight w:val="585"/>
          <w:jc w:val="center"/>
        </w:trPr>
        <w:tc>
          <w:tcPr>
            <w:tcW w:w="206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r>
      <w:tr w:rsidR="007D3113" w:rsidRPr="001E6317" w:rsidTr="007D3113">
        <w:trPr>
          <w:trHeight w:val="285"/>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Obstarávacia cena</w:t>
            </w:r>
          </w:p>
        </w:tc>
        <w:tc>
          <w:tcPr>
            <w:tcW w:w="6020" w:type="dxa"/>
            <w:gridSpan w:val="5"/>
            <w:tcBorders>
              <w:top w:val="single" w:sz="4" w:space="0" w:color="auto"/>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center"/>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xml:space="preserve">Pozemky </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25 165</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25 165</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Budovy a stavby</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3 483 924</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3 483 924</w:t>
            </w:r>
          </w:p>
        </w:tc>
      </w:tr>
      <w:tr w:rsidR="007D3113" w:rsidRPr="001E6317" w:rsidTr="007D3113">
        <w:trPr>
          <w:trHeight w:val="825"/>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Samost. hnut. veci a súbory hnuteľných vecí</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6 524 295</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99 003</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568 740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6 054 558</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Ostatný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193 263</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17 812</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175 451</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Obstarávaný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107 971</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99 003</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8 968</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Preddavky na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46 069</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1 669</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44 400</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Nehmotný majetok</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22 511</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3 800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26 311</w:t>
            </w:r>
          </w:p>
        </w:tc>
      </w:tr>
      <w:tr w:rsidR="007D3113" w:rsidRPr="001E6317" w:rsidTr="007D3113">
        <w:trPr>
          <w:trHeight w:val="300"/>
          <w:jc w:val="center"/>
        </w:trPr>
        <w:tc>
          <w:tcPr>
            <w:tcW w:w="2060" w:type="dxa"/>
            <w:tcBorders>
              <w:top w:val="nil"/>
              <w:left w:val="single" w:sz="4" w:space="0" w:color="auto"/>
              <w:bottom w:val="nil"/>
              <w:right w:val="single" w:sz="4" w:space="0" w:color="auto"/>
            </w:tcBorders>
            <w:shd w:val="clear" w:color="auto" w:fill="auto"/>
            <w:hideMark/>
          </w:tcPr>
          <w:p w:rsidR="007D3113" w:rsidRPr="001E6317" w:rsidRDefault="007D3113" w:rsidP="007D3113">
            <w:pPr>
              <w:spacing w:after="0" w:line="240" w:lineRule="auto"/>
              <w:jc w:val="both"/>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Celkom:</w:t>
            </w:r>
          </w:p>
        </w:tc>
        <w:tc>
          <w:tcPr>
            <w:tcW w:w="1220" w:type="dxa"/>
            <w:tcBorders>
              <w:top w:val="nil"/>
              <w:left w:val="nil"/>
              <w:bottom w:val="nil"/>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10 249 158</w:t>
            </w:r>
          </w:p>
        </w:tc>
        <w:tc>
          <w:tcPr>
            <w:tcW w:w="1220" w:type="dxa"/>
            <w:tcBorders>
              <w:top w:val="nil"/>
              <w:left w:val="nil"/>
              <w:bottom w:val="nil"/>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256 843</w:t>
            </w:r>
          </w:p>
        </w:tc>
        <w:tc>
          <w:tcPr>
            <w:tcW w:w="1220" w:type="dxa"/>
            <w:tcBorders>
              <w:top w:val="nil"/>
              <w:left w:val="nil"/>
              <w:bottom w:val="nil"/>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687 224</w:t>
            </w:r>
          </w:p>
        </w:tc>
        <w:tc>
          <w:tcPr>
            <w:tcW w:w="1140" w:type="dxa"/>
            <w:tcBorders>
              <w:top w:val="nil"/>
              <w:left w:val="nil"/>
              <w:bottom w:val="nil"/>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0</w:t>
            </w:r>
          </w:p>
        </w:tc>
        <w:tc>
          <w:tcPr>
            <w:tcW w:w="1220" w:type="dxa"/>
            <w:tcBorders>
              <w:top w:val="nil"/>
              <w:left w:val="nil"/>
              <w:bottom w:val="nil"/>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9 818 777</w:t>
            </w:r>
          </w:p>
        </w:tc>
      </w:tr>
      <w:tr w:rsidR="007D3113" w:rsidRPr="001E6317" w:rsidTr="007D3113">
        <w:trPr>
          <w:trHeight w:val="300"/>
          <w:jc w:val="center"/>
        </w:trPr>
        <w:tc>
          <w:tcPr>
            <w:tcW w:w="2060" w:type="dxa"/>
            <w:tcBorders>
              <w:top w:val="single" w:sz="4" w:space="0" w:color="auto"/>
              <w:left w:val="nil"/>
              <w:bottom w:val="nil"/>
              <w:right w:val="nil"/>
            </w:tcBorders>
            <w:shd w:val="clear" w:color="auto" w:fill="auto"/>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220" w:type="dxa"/>
            <w:tcBorders>
              <w:top w:val="single" w:sz="4" w:space="0" w:color="auto"/>
              <w:left w:val="nil"/>
              <w:bottom w:val="nil"/>
              <w:right w:val="nil"/>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220" w:type="dxa"/>
            <w:tcBorders>
              <w:top w:val="single" w:sz="4" w:space="0" w:color="auto"/>
              <w:left w:val="nil"/>
              <w:bottom w:val="nil"/>
              <w:right w:val="nil"/>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220" w:type="dxa"/>
            <w:tcBorders>
              <w:top w:val="single" w:sz="4" w:space="0" w:color="auto"/>
              <w:left w:val="nil"/>
              <w:bottom w:val="nil"/>
              <w:right w:val="nil"/>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140" w:type="dxa"/>
            <w:tcBorders>
              <w:top w:val="single" w:sz="4" w:space="0" w:color="auto"/>
              <w:left w:val="nil"/>
              <w:bottom w:val="nil"/>
              <w:right w:val="nil"/>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220" w:type="dxa"/>
            <w:tcBorders>
              <w:top w:val="single" w:sz="4" w:space="0" w:color="auto"/>
              <w:left w:val="nil"/>
              <w:bottom w:val="nil"/>
              <w:right w:val="nil"/>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r>
      <w:tr w:rsidR="007D3113" w:rsidRPr="001E6317" w:rsidTr="007D3113">
        <w:trPr>
          <w:trHeight w:val="300"/>
          <w:jc w:val="center"/>
        </w:trPr>
        <w:tc>
          <w:tcPr>
            <w:tcW w:w="2060" w:type="dxa"/>
            <w:tcBorders>
              <w:top w:val="nil"/>
              <w:left w:val="nil"/>
              <w:bottom w:val="single" w:sz="4" w:space="0" w:color="auto"/>
              <w:right w:val="nil"/>
            </w:tcBorders>
            <w:shd w:val="clear" w:color="auto" w:fill="auto"/>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Oprávky</w:t>
            </w:r>
          </w:p>
        </w:tc>
        <w:tc>
          <w:tcPr>
            <w:tcW w:w="6020" w:type="dxa"/>
            <w:gridSpan w:val="5"/>
            <w:tcBorders>
              <w:top w:val="nil"/>
              <w:left w:val="nil"/>
              <w:bottom w:val="single" w:sz="4" w:space="0" w:color="auto"/>
              <w:right w:val="nil"/>
            </w:tcBorders>
            <w:shd w:val="clear" w:color="auto" w:fill="auto"/>
            <w:vAlign w:val="bottom"/>
            <w:hideMark/>
          </w:tcPr>
          <w:p w:rsidR="007D3113" w:rsidRPr="001E6317" w:rsidRDefault="007D3113" w:rsidP="007D3113">
            <w:pPr>
              <w:spacing w:after="0" w:line="240" w:lineRule="auto"/>
              <w:jc w:val="center"/>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xml:space="preserve"> </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Pozemky</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xml:space="preserve">Budovy a stavby </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2 045 306</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119 099</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2 164 405</w:t>
            </w:r>
          </w:p>
        </w:tc>
      </w:tr>
      <w:tr w:rsidR="007D3113" w:rsidRPr="001E6317" w:rsidTr="007D3113">
        <w:trPr>
          <w:trHeight w:val="51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Samost.hnut.veci a súbory</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5 583 128</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390 216</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568 740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5 404 604</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Ostatný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98 903</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22 584</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17 812</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103 675</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Obstaravaný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lang w:val="sk-SK" w:eastAsia="cs-CZ"/>
              </w:rPr>
            </w:pPr>
            <w:r w:rsidRPr="001E6317">
              <w:rPr>
                <w:rFonts w:eastAsia="Times New Roman" w:cs="Times New Roman"/>
                <w:color w:val="00000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Predddavky DHM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lang w:val="sk-SK" w:eastAsia="cs-CZ"/>
              </w:rPr>
            </w:pPr>
            <w:r w:rsidRPr="001E6317">
              <w:rPr>
                <w:rFonts w:eastAsia="Times New Roman" w:cs="Times New Roman"/>
                <w:color w:val="00000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r>
      <w:tr w:rsidR="007D3113" w:rsidRPr="001E6317" w:rsidTr="007D3113">
        <w:trPr>
          <w:trHeight w:val="51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Nehmotný majetok /softvér/</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22 511</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317</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color w:val="000000"/>
                <w:sz w:val="20"/>
                <w:szCs w:val="20"/>
                <w:lang w:val="sk-SK" w:eastAsia="cs-CZ"/>
              </w:rPr>
            </w:pPr>
            <w:r w:rsidRPr="001E6317">
              <w:rPr>
                <w:rFonts w:eastAsia="Times New Roman" w:cs="Times New Roman"/>
                <w:color w:val="000000"/>
                <w:sz w:val="20"/>
                <w:szCs w:val="20"/>
                <w:lang w:val="sk-SK" w:eastAsia="cs-CZ"/>
              </w:rPr>
              <w:t>22 828</w:t>
            </w:r>
          </w:p>
        </w:tc>
      </w:tr>
      <w:tr w:rsidR="007D3113" w:rsidRPr="001E6317" w:rsidTr="007D3113">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7D3113" w:rsidRPr="001E6317" w:rsidRDefault="007D3113" w:rsidP="007D3113">
            <w:pPr>
              <w:spacing w:after="0" w:line="240" w:lineRule="auto"/>
              <w:jc w:val="both"/>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Celkom:</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7 749 848</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532 216</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586 552</w:t>
            </w:r>
          </w:p>
        </w:tc>
        <w:tc>
          <w:tcPr>
            <w:tcW w:w="114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7 695 512</w:t>
            </w:r>
          </w:p>
        </w:tc>
      </w:tr>
      <w:tr w:rsidR="007D3113" w:rsidRPr="001E6317" w:rsidTr="007D3113">
        <w:trPr>
          <w:trHeight w:val="300"/>
          <w:jc w:val="center"/>
        </w:trPr>
        <w:tc>
          <w:tcPr>
            <w:tcW w:w="2060" w:type="dxa"/>
            <w:vMerge w:val="restart"/>
            <w:tcBorders>
              <w:top w:val="nil"/>
              <w:left w:val="single" w:sz="4" w:space="0" w:color="auto"/>
              <w:bottom w:val="single" w:sz="4" w:space="0" w:color="000000"/>
              <w:right w:val="single" w:sz="4" w:space="0" w:color="auto"/>
            </w:tcBorders>
            <w:shd w:val="clear" w:color="auto" w:fill="auto"/>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Zostatková hodnota</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2 499 310</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 xml:space="preserve"> </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140" w:type="dxa"/>
            <w:vMerge w:val="restart"/>
            <w:tcBorders>
              <w:top w:val="nil"/>
              <w:left w:val="single" w:sz="4" w:space="0" w:color="auto"/>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rPr>
                <w:rFonts w:eastAsia="Times New Roman" w:cs="Times New Roman"/>
                <w:color w:val="000000"/>
                <w:lang w:val="sk-SK" w:eastAsia="cs-CZ"/>
              </w:rPr>
            </w:pPr>
            <w:r w:rsidRPr="001E6317">
              <w:rPr>
                <w:rFonts w:eastAsia="Times New Roman" w:cs="Times New Roman"/>
                <w:color w:val="000000"/>
                <w:lang w:val="sk-SK" w:eastAsia="cs-CZ"/>
              </w:rPr>
              <w:t> </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7D3113" w:rsidRPr="001E6317" w:rsidRDefault="007D3113" w:rsidP="007D3113">
            <w:pPr>
              <w:spacing w:after="0" w:line="240" w:lineRule="auto"/>
              <w:jc w:val="right"/>
              <w:rPr>
                <w:rFonts w:eastAsia="Times New Roman" w:cs="Times New Roman"/>
                <w:b/>
                <w:bCs/>
                <w:color w:val="000000"/>
                <w:sz w:val="20"/>
                <w:szCs w:val="20"/>
                <w:lang w:val="sk-SK" w:eastAsia="cs-CZ"/>
              </w:rPr>
            </w:pPr>
            <w:r w:rsidRPr="001E6317">
              <w:rPr>
                <w:rFonts w:eastAsia="Times New Roman" w:cs="Times New Roman"/>
                <w:b/>
                <w:bCs/>
                <w:color w:val="000000"/>
                <w:sz w:val="20"/>
                <w:szCs w:val="20"/>
                <w:lang w:val="sk-SK" w:eastAsia="cs-CZ"/>
              </w:rPr>
              <w:t>2 123 265</w:t>
            </w:r>
          </w:p>
        </w:tc>
      </w:tr>
      <w:tr w:rsidR="007D3113" w:rsidRPr="001E6317" w:rsidTr="007D3113">
        <w:trPr>
          <w:trHeight w:val="300"/>
          <w:jc w:val="center"/>
        </w:trPr>
        <w:tc>
          <w:tcPr>
            <w:tcW w:w="2060" w:type="dxa"/>
            <w:vMerge/>
            <w:tcBorders>
              <w:top w:val="nil"/>
              <w:left w:val="single" w:sz="4" w:space="0" w:color="auto"/>
              <w:bottom w:val="single" w:sz="4" w:space="0" w:color="000000"/>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color w:val="000000"/>
                <w:lang w:val="sk-SK" w:eastAsia="cs-CZ"/>
              </w:rPr>
            </w:pPr>
          </w:p>
        </w:tc>
        <w:tc>
          <w:tcPr>
            <w:tcW w:w="1140" w:type="dxa"/>
            <w:vMerge/>
            <w:tcBorders>
              <w:top w:val="nil"/>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color w:val="00000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7D3113" w:rsidRPr="001E6317" w:rsidRDefault="007D3113" w:rsidP="007D3113">
            <w:pPr>
              <w:spacing w:after="0" w:line="240" w:lineRule="auto"/>
              <w:rPr>
                <w:rFonts w:eastAsia="Times New Roman" w:cs="Times New Roman"/>
                <w:b/>
                <w:bCs/>
                <w:color w:val="000000"/>
                <w:sz w:val="20"/>
                <w:szCs w:val="20"/>
                <w:lang w:val="sk-SK" w:eastAsia="cs-CZ"/>
              </w:rPr>
            </w:pPr>
          </w:p>
        </w:tc>
      </w:tr>
    </w:tbl>
    <w:p w:rsidR="002703CF" w:rsidRPr="00B50A71" w:rsidRDefault="002703CF" w:rsidP="002703CF">
      <w:pPr>
        <w:pStyle w:val="Zkladntext"/>
        <w:ind w:left="720"/>
        <w:rPr>
          <w:rFonts w:asciiTheme="minorHAnsi" w:hAnsiTheme="minorHAnsi"/>
          <w:color w:val="FF0000"/>
        </w:rPr>
      </w:pPr>
    </w:p>
    <w:p w:rsidR="00EA72E2" w:rsidRPr="00B50A71" w:rsidRDefault="00EA72E2" w:rsidP="004F0C78">
      <w:pPr>
        <w:jc w:val="both"/>
        <w:rPr>
          <w:sz w:val="24"/>
          <w:lang w:val="sk-SK"/>
        </w:rPr>
      </w:pPr>
      <w:r w:rsidRPr="00B50A71">
        <w:rPr>
          <w:sz w:val="24"/>
          <w:lang w:val="sk-SK"/>
        </w:rPr>
        <w:tab/>
      </w:r>
    </w:p>
    <w:p w:rsidR="004F0C78" w:rsidRPr="00B50A71" w:rsidRDefault="00BA5E54" w:rsidP="00D23DCF">
      <w:pPr>
        <w:jc w:val="both"/>
        <w:rPr>
          <w:sz w:val="24"/>
          <w:lang w:val="sk-SK"/>
        </w:rPr>
      </w:pPr>
      <w:r w:rsidRPr="00B50A71">
        <w:rPr>
          <w:sz w:val="24"/>
          <w:lang w:val="sk-SK"/>
        </w:rPr>
        <w:tab/>
      </w:r>
    </w:p>
    <w:p w:rsidR="004F0C78" w:rsidRPr="00B50A71" w:rsidRDefault="004F0C78">
      <w:pPr>
        <w:rPr>
          <w:sz w:val="24"/>
          <w:lang w:val="sk-SK"/>
        </w:rPr>
      </w:pPr>
      <w:r w:rsidRPr="00B50A71">
        <w:rPr>
          <w:sz w:val="24"/>
          <w:lang w:val="sk-SK"/>
        </w:rPr>
        <w:br w:type="page"/>
      </w:r>
    </w:p>
    <w:p w:rsidR="00BA5E54" w:rsidRPr="00B50A71" w:rsidRDefault="00CC4D28" w:rsidP="004E53D7">
      <w:pPr>
        <w:ind w:firstLine="708"/>
        <w:jc w:val="both"/>
        <w:rPr>
          <w:sz w:val="24"/>
          <w:lang w:val="sk-SK"/>
        </w:rPr>
      </w:pPr>
      <w:r w:rsidRPr="00B50A71">
        <w:rPr>
          <w:sz w:val="24"/>
          <w:lang w:val="sk-SK"/>
        </w:rPr>
        <w:lastRenderedPageBreak/>
        <w:t>Prehľad majetku a záväzkov spoločnosti:</w:t>
      </w:r>
    </w:p>
    <w:tbl>
      <w:tblPr>
        <w:tblW w:w="7520" w:type="dxa"/>
        <w:jc w:val="center"/>
        <w:tblInd w:w="53" w:type="dxa"/>
        <w:tblCellMar>
          <w:left w:w="70" w:type="dxa"/>
          <w:right w:w="70" w:type="dxa"/>
        </w:tblCellMar>
        <w:tblLook w:val="04A0"/>
      </w:tblPr>
      <w:tblGrid>
        <w:gridCol w:w="960"/>
        <w:gridCol w:w="3440"/>
        <w:gridCol w:w="1560"/>
        <w:gridCol w:w="1560"/>
      </w:tblGrid>
      <w:tr w:rsidR="00A111D3" w:rsidRPr="00A111D3" w:rsidTr="00A111D3">
        <w:trPr>
          <w:trHeight w:val="300"/>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b/>
                <w:bCs/>
                <w:i/>
                <w:iCs/>
                <w:color w:val="000000"/>
                <w:sz w:val="20"/>
                <w:szCs w:val="18"/>
                <w:lang w:val="sk-SK" w:eastAsia="cs-CZ"/>
              </w:rPr>
            </w:pPr>
            <w:r w:rsidRPr="00A111D3">
              <w:rPr>
                <w:rFonts w:eastAsia="Times New Roman" w:cs="Times New Roman"/>
                <w:b/>
                <w:bCs/>
                <w:i/>
                <w:iCs/>
                <w:color w:val="000000"/>
                <w:sz w:val="20"/>
                <w:szCs w:val="18"/>
                <w:lang w:val="sk-SK" w:eastAsia="cs-CZ"/>
              </w:rPr>
              <w:t> </w:t>
            </w:r>
          </w:p>
        </w:tc>
        <w:tc>
          <w:tcPr>
            <w:tcW w:w="344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rPr>
                <w:rFonts w:eastAsia="Times New Roman" w:cs="Times New Roman"/>
                <w:b/>
                <w:bCs/>
                <w:i/>
                <w:iCs/>
                <w:color w:val="000000"/>
                <w:sz w:val="20"/>
                <w:szCs w:val="18"/>
                <w:lang w:val="sk-SK" w:eastAsia="cs-CZ"/>
              </w:rPr>
            </w:pPr>
            <w:r w:rsidRPr="00A111D3">
              <w:rPr>
                <w:rFonts w:eastAsia="Times New Roman" w:cs="Times New Roman"/>
                <w:b/>
                <w:bCs/>
                <w:i/>
                <w:iCs/>
                <w:color w:val="000000"/>
                <w:sz w:val="20"/>
                <w:szCs w:val="18"/>
                <w:lang w:val="sk-SK" w:eastAsia="cs-CZ"/>
              </w:rPr>
              <w:t> </w:t>
            </w:r>
          </w:p>
        </w:tc>
        <w:tc>
          <w:tcPr>
            <w:tcW w:w="1560" w:type="dxa"/>
            <w:tcBorders>
              <w:top w:val="single" w:sz="4" w:space="0" w:color="auto"/>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2016</w:t>
            </w:r>
          </w:p>
        </w:tc>
        <w:tc>
          <w:tcPr>
            <w:tcW w:w="1560" w:type="dxa"/>
            <w:tcBorders>
              <w:top w:val="single" w:sz="4" w:space="0" w:color="auto"/>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2017</w:t>
            </w:r>
          </w:p>
        </w:tc>
      </w:tr>
      <w:tr w:rsidR="00A111D3" w:rsidRPr="00A111D3" w:rsidTr="00A111D3">
        <w:trPr>
          <w:trHeight w:val="300"/>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rsidR="00A111D3" w:rsidRPr="00A111D3" w:rsidRDefault="00A111D3" w:rsidP="00A111D3">
            <w:pPr>
              <w:spacing w:after="0" w:line="240" w:lineRule="auto"/>
              <w:rPr>
                <w:rFonts w:eastAsia="Times New Roman" w:cs="Times New Roman"/>
                <w:b/>
                <w:bCs/>
                <w:i/>
                <w:iCs/>
                <w:color w:val="000000"/>
                <w:sz w:val="20"/>
                <w:szCs w:val="18"/>
                <w:lang w:val="sk-SK" w:eastAsia="cs-CZ"/>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A111D3" w:rsidRPr="00A111D3" w:rsidRDefault="00A111D3" w:rsidP="00A111D3">
            <w:pPr>
              <w:spacing w:after="0" w:line="240" w:lineRule="auto"/>
              <w:rPr>
                <w:rFonts w:eastAsia="Times New Roman" w:cs="Times New Roman"/>
                <w:b/>
                <w:bCs/>
                <w:i/>
                <w:iCs/>
                <w:color w:val="000000"/>
                <w:sz w:val="20"/>
                <w:szCs w:val="18"/>
                <w:lang w:val="sk-SK" w:eastAsia="cs-CZ"/>
              </w:rPr>
            </w:pP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 xml:space="preserve">EUR </w:t>
            </w: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 xml:space="preserve">EUR </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b/>
                <w:bCs/>
                <w:i/>
                <w:iCs/>
                <w:color w:val="000000"/>
                <w:sz w:val="20"/>
                <w:szCs w:val="18"/>
                <w:lang w:val="sk-SK" w:eastAsia="cs-CZ"/>
              </w:rPr>
            </w:pPr>
            <w:r w:rsidRPr="00A111D3">
              <w:rPr>
                <w:rFonts w:eastAsia="Times New Roman" w:cs="Times New Roman"/>
                <w:b/>
                <w:bCs/>
                <w:i/>
                <w:iCs/>
                <w:color w:val="000000"/>
                <w:sz w:val="20"/>
                <w:szCs w:val="18"/>
                <w:lang w:val="sk-SK" w:eastAsia="cs-CZ"/>
              </w:rPr>
              <w:t> </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AKTÍVA CELKOM</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4 341 930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4 088 018</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Pohľadávky za upísané vlastné imanie</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A..</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 xml:space="preserve">Neobežný majetok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2 499 310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2 123 265</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Dlhodobý nehmotný majetok</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3 483</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Dlhodobý  hmotný majetok</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2 499 310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2 119 782</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xml:space="preserve">Dlhodobý finančný majetok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B.</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Obežný majetok</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1 835 867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1 952 846</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Zásoby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1 163 721</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1 162 239</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Dlhodobé pohľadávky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Krátkodobé pohľadávky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607 904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615 519</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Krátkodobý finančný majetok</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Finančné účty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64 242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175 088</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C.</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 xml:space="preserve">Časové rozlíšenie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6 753</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11 907</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 </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PASÍVA CELKOM</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4 341 930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center"/>
              <w:rPr>
                <w:rFonts w:eastAsia="Times New Roman" w:cs="Times New Roman"/>
                <w:b/>
                <w:bCs/>
                <w:color w:val="000000"/>
                <w:sz w:val="20"/>
                <w:szCs w:val="18"/>
                <w:lang w:val="sk-SK" w:eastAsia="cs-CZ"/>
              </w:rPr>
            </w:pPr>
            <w:r w:rsidRPr="00A111D3">
              <w:rPr>
                <w:rFonts w:eastAsia="Times New Roman" w:cs="Times New Roman"/>
                <w:b/>
                <w:bCs/>
                <w:color w:val="000000"/>
                <w:sz w:val="20"/>
                <w:szCs w:val="18"/>
                <w:lang w:val="sk-SK" w:eastAsia="cs-CZ"/>
              </w:rPr>
              <w:t>4 088 018</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A.</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Vlastné imanie</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765 532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795 582</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 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Základné imanie</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757 452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757 452</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Emisné ážio</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Ostatné kapitálové fondy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475 697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475 697</w:t>
            </w:r>
          </w:p>
        </w:tc>
      </w:tr>
      <w:tr w:rsidR="00A111D3" w:rsidRPr="00A111D3" w:rsidTr="00A111D3">
        <w:trPr>
          <w:trHeight w:val="315"/>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A.IV.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Zákonné rezervné fondy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1 177 604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1 169 604</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Ostatné fondy zo zisku</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15"/>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bookmarkStart w:id="0" w:name="RANGE!A27"/>
            <w:r w:rsidRPr="00A111D3">
              <w:rPr>
                <w:rFonts w:eastAsia="Times New Roman" w:cs="Times New Roman"/>
                <w:color w:val="000000"/>
                <w:sz w:val="20"/>
                <w:szCs w:val="18"/>
                <w:lang w:val="sk-SK" w:eastAsia="cs-CZ"/>
              </w:rPr>
              <w:t>A.VI.</w:t>
            </w:r>
            <w:bookmarkEnd w:id="0"/>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xml:space="preserve">Oceňovacie rozdiely z precenenia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A.VII.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Výsledok hospodárenia minulých rokov</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-1 290 937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-1 645 221</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A.VIII.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Výsledok hospodárenia za ÚO po zdanení</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-354 284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38 050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 xml:space="preserve">B. </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Záväzky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3 565 714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3 291 078</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Dlhodobé záväzky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255 450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223 720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Dlhodobé rezervy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Dlhodobé bankové úvery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562 763</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673 823</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B.IV.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 xml:space="preserve">Krátkodobé záväzky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1 281 765</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1 249 359</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B.V.</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Krátkodobé rezervy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55 114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51 334</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B.VI.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Bežné bankové úvery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1 410 622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1 092 842</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B.VII.</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Krátkodobé finančné výpomoci</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 w:val="20"/>
                <w:szCs w:val="18"/>
                <w:lang w:val="sk-SK" w:eastAsia="cs-CZ"/>
              </w:rPr>
            </w:pPr>
            <w:r w:rsidRPr="00A111D3">
              <w:rPr>
                <w:rFonts w:eastAsia="Times New Roman" w:cs="Times New Roman"/>
                <w:color w:val="000000"/>
                <w:sz w:val="20"/>
                <w:szCs w:val="18"/>
                <w:lang w:val="sk-SK" w:eastAsia="cs-CZ"/>
              </w:rPr>
              <w:t>0</w:t>
            </w:r>
          </w:p>
        </w:tc>
      </w:tr>
      <w:tr w:rsidR="00A111D3" w:rsidRPr="00A111D3" w:rsidTr="00A111D3">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C.</w:t>
            </w:r>
          </w:p>
        </w:tc>
        <w:tc>
          <w:tcPr>
            <w:tcW w:w="344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both"/>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 xml:space="preserve">Časové rozlíšenie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10 684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 w:val="20"/>
                <w:szCs w:val="18"/>
                <w:lang w:val="sk-SK" w:eastAsia="cs-CZ"/>
              </w:rPr>
            </w:pPr>
            <w:r w:rsidRPr="00A111D3">
              <w:rPr>
                <w:rFonts w:eastAsia="Times New Roman" w:cs="Times New Roman"/>
                <w:i/>
                <w:iCs/>
                <w:color w:val="000000"/>
                <w:sz w:val="20"/>
                <w:szCs w:val="18"/>
                <w:lang w:val="sk-SK" w:eastAsia="cs-CZ"/>
              </w:rPr>
              <w:t>1 358</w:t>
            </w:r>
          </w:p>
        </w:tc>
      </w:tr>
    </w:tbl>
    <w:p w:rsidR="00CC4D28" w:rsidRPr="00B50A71" w:rsidRDefault="00CC4D28" w:rsidP="00D23DCF">
      <w:pPr>
        <w:jc w:val="both"/>
        <w:rPr>
          <w:sz w:val="24"/>
          <w:lang w:val="sk-SK"/>
        </w:rPr>
      </w:pPr>
    </w:p>
    <w:p w:rsidR="004F47A8" w:rsidRPr="00B50A71" w:rsidRDefault="004F47A8">
      <w:pPr>
        <w:rPr>
          <w:sz w:val="24"/>
          <w:lang w:val="sk-SK"/>
        </w:rPr>
      </w:pPr>
      <w:r w:rsidRPr="00B50A71">
        <w:rPr>
          <w:sz w:val="24"/>
          <w:lang w:val="sk-SK"/>
        </w:rPr>
        <w:br w:type="page"/>
      </w:r>
    </w:p>
    <w:p w:rsidR="003C79AA" w:rsidRDefault="004F47A8" w:rsidP="004F47A8">
      <w:pPr>
        <w:jc w:val="both"/>
        <w:rPr>
          <w:sz w:val="24"/>
          <w:lang w:val="sk-SK"/>
        </w:rPr>
      </w:pPr>
      <w:r>
        <w:rPr>
          <w:sz w:val="24"/>
          <w:lang w:val="sk-SK"/>
        </w:rPr>
        <w:lastRenderedPageBreak/>
        <w:tab/>
        <w:t>Prehľad výnosov a nákladov spoločnosti:</w:t>
      </w:r>
    </w:p>
    <w:tbl>
      <w:tblPr>
        <w:tblW w:w="7100" w:type="dxa"/>
        <w:jc w:val="center"/>
        <w:tblInd w:w="56" w:type="dxa"/>
        <w:tblCellMar>
          <w:left w:w="70" w:type="dxa"/>
          <w:right w:w="70" w:type="dxa"/>
        </w:tblCellMar>
        <w:tblLook w:val="04A0"/>
      </w:tblPr>
      <w:tblGrid>
        <w:gridCol w:w="3980"/>
        <w:gridCol w:w="1560"/>
        <w:gridCol w:w="1560"/>
      </w:tblGrid>
      <w:tr w:rsidR="00A111D3" w:rsidRPr="00A111D3" w:rsidTr="00A111D3">
        <w:trPr>
          <w:trHeight w:val="300"/>
          <w:jc w:val="center"/>
        </w:trPr>
        <w:tc>
          <w:tcPr>
            <w:tcW w:w="39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jc w:val="center"/>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 xml:space="preserve">VÝKAZ ZISKOV A STRÁT    </w:t>
            </w:r>
          </w:p>
        </w:tc>
        <w:tc>
          <w:tcPr>
            <w:tcW w:w="1560" w:type="dxa"/>
            <w:tcBorders>
              <w:top w:val="single" w:sz="4" w:space="0" w:color="auto"/>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2016</w:t>
            </w:r>
          </w:p>
        </w:tc>
        <w:tc>
          <w:tcPr>
            <w:tcW w:w="1560" w:type="dxa"/>
            <w:tcBorders>
              <w:top w:val="single" w:sz="4" w:space="0" w:color="auto"/>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2017</w:t>
            </w:r>
          </w:p>
        </w:tc>
      </w:tr>
      <w:tr w:rsidR="00A111D3" w:rsidRPr="00A111D3" w:rsidTr="00A111D3">
        <w:trPr>
          <w:trHeight w:val="300"/>
          <w:jc w:val="center"/>
        </w:trPr>
        <w:tc>
          <w:tcPr>
            <w:tcW w:w="3980" w:type="dxa"/>
            <w:vMerge/>
            <w:tcBorders>
              <w:top w:val="single" w:sz="4" w:space="0" w:color="auto"/>
              <w:left w:val="single" w:sz="4" w:space="0" w:color="auto"/>
              <w:bottom w:val="single" w:sz="4" w:space="0" w:color="auto"/>
              <w:right w:val="single" w:sz="4" w:space="0" w:color="auto"/>
            </w:tcBorders>
            <w:vAlign w:val="center"/>
            <w:hideMark/>
          </w:tcPr>
          <w:p w:rsidR="00A111D3" w:rsidRPr="00A111D3" w:rsidRDefault="00A111D3" w:rsidP="00A111D3">
            <w:pPr>
              <w:spacing w:after="0" w:line="240" w:lineRule="auto"/>
              <w:rPr>
                <w:rFonts w:eastAsia="Times New Roman" w:cs="Times New Roman"/>
                <w:b/>
                <w:bCs/>
                <w:color w:val="000000"/>
                <w:szCs w:val="20"/>
                <w:lang w:val="sk-SK" w:eastAsia="cs-CZ"/>
              </w:rPr>
            </w:pP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 xml:space="preserve">EUR </w:t>
            </w: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 xml:space="preserve">EUR </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Tržby z predaja tovaru</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85 938</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140 596</w:t>
            </w:r>
          </w:p>
        </w:tc>
      </w:tr>
      <w:tr w:rsidR="00A111D3" w:rsidRPr="00A111D3" w:rsidTr="00A111D3">
        <w:trPr>
          <w:trHeight w:val="27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bookmarkStart w:id="1" w:name="RANGE!A4"/>
            <w:r w:rsidRPr="00A111D3">
              <w:rPr>
                <w:rFonts w:eastAsia="Times New Roman" w:cs="Times New Roman"/>
                <w:color w:val="000000"/>
                <w:szCs w:val="20"/>
                <w:lang w:val="sk-SK" w:eastAsia="cs-CZ"/>
              </w:rPr>
              <w:t>Výroba</w:t>
            </w:r>
            <w:bookmarkEnd w:id="1"/>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8 100 608</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9 078 770</w:t>
            </w:r>
          </w:p>
        </w:tc>
      </w:tr>
      <w:tr w:rsidR="00A111D3" w:rsidRPr="00A111D3" w:rsidTr="00A111D3">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 xml:space="preserve">Tržby z predaja  dlhodobého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168 136</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32 525</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Zúčtovanie zákonných rezerv, opr. položky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0</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Ostatné výnosy z hospodárskej činnosti</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113 997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16 504</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8 468 679</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9 268 395</w:t>
            </w:r>
          </w:p>
        </w:tc>
      </w:tr>
      <w:tr w:rsidR="00A111D3" w:rsidRPr="00A111D3" w:rsidTr="00A111D3">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bookmarkStart w:id="2" w:name="RANGE!A9"/>
            <w:r w:rsidRPr="00A111D3">
              <w:rPr>
                <w:rFonts w:eastAsia="Times New Roman" w:cs="Times New Roman"/>
                <w:color w:val="000000"/>
                <w:szCs w:val="20"/>
                <w:lang w:val="sk-SK" w:eastAsia="cs-CZ"/>
              </w:rPr>
              <w:t>Náklady vynaložené na obstaranie predaného tovaru</w:t>
            </w:r>
            <w:bookmarkEnd w:id="2"/>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74 175</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111 611</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Výrobná spotreba</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6 326 660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6 910 976</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Osobné náklady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1 364 233</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1 540 059</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Dane a poplatky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24 472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24 389</w:t>
            </w:r>
          </w:p>
        </w:tc>
      </w:tr>
      <w:tr w:rsidR="00A111D3" w:rsidRPr="00A111D3" w:rsidTr="00A111D3">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 xml:space="preserve">Odpisy  dlhodobého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696 199</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526 527</w:t>
            </w:r>
          </w:p>
        </w:tc>
      </w:tr>
      <w:tr w:rsidR="00A111D3" w:rsidRPr="00A111D3" w:rsidTr="00A111D3">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 xml:space="preserve">Zostatková cena predaného dlhod.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141 180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5 689</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Opravné položky k pohľadávkam</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69 459</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-12 113</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Tvorba zákonnej rezervy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Ostatné náklady na hospodársku činnosť</w:t>
            </w: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50 285</w:t>
            </w: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70 726</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b/>
                <w:bCs/>
                <w:color w:val="000000"/>
                <w:szCs w:val="20"/>
                <w:lang w:val="sk-SK" w:eastAsia="cs-CZ"/>
              </w:rPr>
            </w:pPr>
            <w:bookmarkStart w:id="3" w:name="RANGE!A18"/>
            <w:r w:rsidRPr="00A111D3">
              <w:rPr>
                <w:rFonts w:eastAsia="Times New Roman" w:cs="Times New Roman"/>
                <w:b/>
                <w:bCs/>
                <w:color w:val="000000"/>
                <w:szCs w:val="20"/>
                <w:lang w:val="sk-SK" w:eastAsia="cs-CZ"/>
              </w:rPr>
              <w:t>Spolu</w:t>
            </w:r>
            <w:bookmarkEnd w:id="3"/>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8 746 663</w:t>
            </w:r>
          </w:p>
        </w:tc>
        <w:tc>
          <w:tcPr>
            <w:tcW w:w="1560" w:type="dxa"/>
            <w:tcBorders>
              <w:top w:val="nil"/>
              <w:left w:val="nil"/>
              <w:bottom w:val="single" w:sz="4" w:space="0" w:color="auto"/>
              <w:right w:val="single" w:sz="4" w:space="0" w:color="auto"/>
            </w:tcBorders>
            <w:shd w:val="clear" w:color="auto" w:fill="auto"/>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9 177 864</w:t>
            </w:r>
          </w:p>
        </w:tc>
      </w:tr>
      <w:tr w:rsidR="00A111D3" w:rsidRPr="00A111D3" w:rsidTr="00A111D3">
        <w:trPr>
          <w:trHeight w:val="51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i/>
                <w:iCs/>
                <w:color w:val="000000"/>
                <w:szCs w:val="20"/>
                <w:lang w:val="sk-SK" w:eastAsia="cs-CZ"/>
              </w:rPr>
            </w:pPr>
            <w:bookmarkStart w:id="4" w:name="RANGE!A19"/>
            <w:r w:rsidRPr="00A111D3">
              <w:rPr>
                <w:rFonts w:eastAsia="Times New Roman" w:cs="Times New Roman"/>
                <w:i/>
                <w:iCs/>
                <w:color w:val="000000"/>
                <w:szCs w:val="20"/>
                <w:lang w:val="sk-SK" w:eastAsia="cs-CZ"/>
              </w:rPr>
              <w:t xml:space="preserve">Výsledok  hospodárenia z hospodárskej činnosti </w:t>
            </w:r>
            <w:bookmarkEnd w:id="4"/>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-277 984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90 531</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Zúčtovanie rezerv do finančných výnosov</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Výnosové úroky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367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0</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Kurzové zisky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2 347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22 746</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Ostatné výnosy z finančnej činnosti</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0</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2 714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22 746</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bookmarkStart w:id="5" w:name="RANGE!A25"/>
            <w:r w:rsidRPr="00A111D3">
              <w:rPr>
                <w:rFonts w:eastAsia="Times New Roman" w:cs="Times New Roman"/>
                <w:color w:val="000000"/>
                <w:szCs w:val="20"/>
                <w:lang w:val="sk-SK" w:eastAsia="cs-CZ"/>
              </w:rPr>
              <w:t>Tvorba rezerv do finančných nákladov</w:t>
            </w:r>
            <w:bookmarkEnd w:id="5"/>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 </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Nákladové úroky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62 778</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58 708</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Kurzové straty</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2 381</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22 147</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r w:rsidRPr="00A111D3">
              <w:rPr>
                <w:rFonts w:eastAsia="Times New Roman" w:cs="Times New Roman"/>
                <w:color w:val="000000"/>
                <w:szCs w:val="20"/>
                <w:lang w:val="sk-SK" w:eastAsia="cs-CZ"/>
              </w:rPr>
              <w:t>Ostatné náklady na finančnú činnosť</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19 817</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22 893</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84 976</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color w:val="000000"/>
                <w:szCs w:val="20"/>
                <w:lang w:val="sk-SK" w:eastAsia="cs-CZ"/>
              </w:rPr>
            </w:pPr>
            <w:r w:rsidRPr="00A111D3">
              <w:rPr>
                <w:rFonts w:eastAsia="Times New Roman" w:cs="Times New Roman"/>
                <w:b/>
                <w:bCs/>
                <w:color w:val="000000"/>
                <w:szCs w:val="20"/>
                <w:lang w:val="sk-SK" w:eastAsia="cs-CZ"/>
              </w:rPr>
              <w:t>103 748</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 xml:space="preserve">Výsledok  hospodárenia z finančnej činnosti </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-82 262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-81 002</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Výsledok hospodárenia za ÚO pred zdanením</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-360 246</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i/>
                <w:iCs/>
                <w:color w:val="000000"/>
                <w:szCs w:val="20"/>
                <w:lang w:val="sk-SK" w:eastAsia="cs-CZ"/>
              </w:rPr>
            </w:pPr>
            <w:r w:rsidRPr="00A111D3">
              <w:rPr>
                <w:rFonts w:eastAsia="Times New Roman" w:cs="Times New Roman"/>
                <w:i/>
                <w:iCs/>
                <w:color w:val="000000"/>
                <w:szCs w:val="20"/>
                <w:lang w:val="sk-SK" w:eastAsia="cs-CZ"/>
              </w:rPr>
              <w:t>9 529</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A111D3" w:rsidRPr="00A111D3" w:rsidRDefault="00A111D3" w:rsidP="00A111D3">
            <w:pPr>
              <w:spacing w:after="0" w:line="240" w:lineRule="auto"/>
              <w:rPr>
                <w:rFonts w:eastAsia="Times New Roman" w:cs="Times New Roman"/>
                <w:color w:val="000000"/>
                <w:szCs w:val="20"/>
                <w:lang w:val="sk-SK" w:eastAsia="cs-CZ"/>
              </w:rPr>
            </w:pPr>
            <w:bookmarkStart w:id="6" w:name="RANGE!A32"/>
            <w:r w:rsidRPr="00A111D3">
              <w:rPr>
                <w:rFonts w:eastAsia="Times New Roman" w:cs="Times New Roman"/>
                <w:color w:val="000000"/>
                <w:szCs w:val="20"/>
                <w:lang w:val="sk-SK" w:eastAsia="cs-CZ"/>
              </w:rPr>
              <w:t>Daň  z príjmov</w:t>
            </w:r>
            <w:bookmarkEnd w:id="6"/>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-5 962</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color w:val="000000"/>
                <w:szCs w:val="20"/>
                <w:lang w:val="sk-SK" w:eastAsia="cs-CZ"/>
              </w:rPr>
            </w:pPr>
            <w:r w:rsidRPr="00A111D3">
              <w:rPr>
                <w:rFonts w:eastAsia="Times New Roman" w:cs="Times New Roman"/>
                <w:color w:val="000000"/>
                <w:szCs w:val="20"/>
                <w:lang w:val="sk-SK" w:eastAsia="cs-CZ"/>
              </w:rPr>
              <w:t>-28 521</w:t>
            </w:r>
          </w:p>
        </w:tc>
      </w:tr>
      <w:tr w:rsidR="00A111D3" w:rsidRPr="00A111D3" w:rsidTr="00A111D3">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rPr>
                <w:rFonts w:eastAsia="Times New Roman" w:cs="Times New Roman"/>
                <w:b/>
                <w:bCs/>
                <w:i/>
                <w:iCs/>
                <w:color w:val="000000"/>
                <w:szCs w:val="20"/>
                <w:lang w:val="sk-SK" w:eastAsia="cs-CZ"/>
              </w:rPr>
            </w:pPr>
            <w:r w:rsidRPr="00A111D3">
              <w:rPr>
                <w:rFonts w:eastAsia="Times New Roman" w:cs="Times New Roman"/>
                <w:b/>
                <w:bCs/>
                <w:i/>
                <w:iCs/>
                <w:color w:val="000000"/>
                <w:szCs w:val="20"/>
                <w:lang w:val="sk-SK" w:eastAsia="cs-CZ"/>
              </w:rPr>
              <w:t>Výsledok hospodárenia za účtovné obdobie</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i/>
                <w:iCs/>
                <w:color w:val="000000"/>
                <w:szCs w:val="20"/>
                <w:lang w:val="sk-SK" w:eastAsia="cs-CZ"/>
              </w:rPr>
            </w:pPr>
            <w:r w:rsidRPr="00A111D3">
              <w:rPr>
                <w:rFonts w:eastAsia="Times New Roman" w:cs="Times New Roman"/>
                <w:b/>
                <w:bCs/>
                <w:i/>
                <w:iCs/>
                <w:color w:val="000000"/>
                <w:szCs w:val="20"/>
                <w:lang w:val="sk-SK" w:eastAsia="cs-CZ"/>
              </w:rPr>
              <w:t>-354 284</w:t>
            </w:r>
          </w:p>
        </w:tc>
        <w:tc>
          <w:tcPr>
            <w:tcW w:w="1560" w:type="dxa"/>
            <w:tcBorders>
              <w:top w:val="nil"/>
              <w:left w:val="nil"/>
              <w:bottom w:val="single" w:sz="4" w:space="0" w:color="auto"/>
              <w:right w:val="single" w:sz="4" w:space="0" w:color="auto"/>
            </w:tcBorders>
            <w:shd w:val="clear" w:color="auto" w:fill="auto"/>
            <w:vAlign w:val="bottom"/>
            <w:hideMark/>
          </w:tcPr>
          <w:p w:rsidR="00A111D3" w:rsidRPr="00A111D3" w:rsidRDefault="00A111D3" w:rsidP="00A111D3">
            <w:pPr>
              <w:spacing w:after="0" w:line="240" w:lineRule="auto"/>
              <w:jc w:val="right"/>
              <w:rPr>
                <w:rFonts w:eastAsia="Times New Roman" w:cs="Times New Roman"/>
                <w:b/>
                <w:bCs/>
                <w:i/>
                <w:iCs/>
                <w:color w:val="000000"/>
                <w:szCs w:val="20"/>
                <w:lang w:val="sk-SK" w:eastAsia="cs-CZ"/>
              </w:rPr>
            </w:pPr>
            <w:r w:rsidRPr="00A111D3">
              <w:rPr>
                <w:rFonts w:eastAsia="Times New Roman" w:cs="Times New Roman"/>
                <w:b/>
                <w:bCs/>
                <w:i/>
                <w:iCs/>
                <w:color w:val="000000"/>
                <w:szCs w:val="20"/>
                <w:lang w:val="sk-SK" w:eastAsia="cs-CZ"/>
              </w:rPr>
              <w:t>38 050</w:t>
            </w:r>
          </w:p>
        </w:tc>
      </w:tr>
    </w:tbl>
    <w:p w:rsidR="004F47A8" w:rsidRDefault="004F47A8" w:rsidP="004F47A8">
      <w:pPr>
        <w:jc w:val="both"/>
        <w:rPr>
          <w:sz w:val="24"/>
          <w:lang w:val="sk-SK"/>
        </w:rPr>
      </w:pPr>
    </w:p>
    <w:p w:rsidR="003C79AA" w:rsidRDefault="003C79AA" w:rsidP="00AA6A00">
      <w:pPr>
        <w:tabs>
          <w:tab w:val="left" w:pos="2010"/>
        </w:tabs>
        <w:jc w:val="both"/>
        <w:rPr>
          <w:sz w:val="24"/>
          <w:lang w:val="sk-SK"/>
        </w:rPr>
      </w:pPr>
    </w:p>
    <w:p w:rsidR="00551211" w:rsidRDefault="00551211" w:rsidP="00AA6A00">
      <w:pPr>
        <w:tabs>
          <w:tab w:val="left" w:pos="2010"/>
        </w:tabs>
        <w:jc w:val="both"/>
        <w:rPr>
          <w:sz w:val="24"/>
          <w:lang w:val="sk-SK"/>
        </w:rPr>
      </w:pPr>
    </w:p>
    <w:p w:rsidR="00551211" w:rsidRDefault="00551211" w:rsidP="00551211">
      <w:pPr>
        <w:pStyle w:val="Zkladntext"/>
        <w:numPr>
          <w:ilvl w:val="3"/>
          <w:numId w:val="4"/>
        </w:numPr>
        <w:spacing w:after="240"/>
        <w:rPr>
          <w:rFonts w:asciiTheme="minorHAnsi" w:hAnsiTheme="minorHAnsi"/>
          <w:i/>
        </w:rPr>
      </w:pPr>
      <w:r>
        <w:rPr>
          <w:rFonts w:asciiTheme="minorHAnsi" w:hAnsiTheme="minorHAnsi"/>
          <w:i/>
        </w:rPr>
        <w:t>Organizačná štruktúra a ukazovatele práce a miezd</w:t>
      </w:r>
    </w:p>
    <w:p w:rsidR="00551211" w:rsidRPr="00871A39" w:rsidRDefault="00871A39" w:rsidP="007B3A3D">
      <w:pPr>
        <w:pStyle w:val="Zkladntext"/>
        <w:jc w:val="left"/>
        <w:rPr>
          <w:rFonts w:asciiTheme="minorHAnsi" w:hAnsiTheme="minorHAnsi"/>
          <w:b/>
        </w:rPr>
      </w:pPr>
      <w:r w:rsidRPr="00871A39">
        <w:rPr>
          <w:rFonts w:asciiTheme="minorHAnsi" w:hAnsiTheme="minorHAnsi"/>
          <w:b/>
        </w:rPr>
        <w:t>Konateľ:</w:t>
      </w:r>
    </w:p>
    <w:p w:rsidR="00871A39" w:rsidRPr="007B3A3D" w:rsidRDefault="00871A39" w:rsidP="007B3A3D">
      <w:pPr>
        <w:pStyle w:val="Zkladntext"/>
        <w:spacing w:after="240"/>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Ján</w:t>
      </w:r>
    </w:p>
    <w:p w:rsidR="00871A39" w:rsidRDefault="00871A39" w:rsidP="007B3A3D">
      <w:pPr>
        <w:pStyle w:val="Zkladntext"/>
        <w:jc w:val="left"/>
        <w:rPr>
          <w:rFonts w:asciiTheme="minorHAnsi" w:hAnsiTheme="minorHAnsi"/>
          <w:b/>
        </w:rPr>
      </w:pPr>
      <w:r>
        <w:rPr>
          <w:rFonts w:asciiTheme="minorHAnsi" w:hAnsiTheme="minorHAnsi"/>
          <w:b/>
        </w:rPr>
        <w:t>Manažéri spoločnosti:</w:t>
      </w:r>
    </w:p>
    <w:p w:rsidR="00871A39" w:rsidRPr="007B3A3D" w:rsidRDefault="00871A39" w:rsidP="007B3A3D">
      <w:pPr>
        <w:pStyle w:val="Zkladntext"/>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Tibor</w:t>
      </w:r>
    </w:p>
    <w:p w:rsidR="007B3A3D" w:rsidRPr="007B3A3D" w:rsidRDefault="00871A39" w:rsidP="007B3A3D">
      <w:pPr>
        <w:pStyle w:val="Zkladntext"/>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Peter</w:t>
      </w:r>
    </w:p>
    <w:p w:rsidR="00871A39" w:rsidRPr="007B3A3D" w:rsidRDefault="00871A39" w:rsidP="007B3A3D">
      <w:pPr>
        <w:pStyle w:val="Zkladntext"/>
        <w:spacing w:after="240"/>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Tomáš</w:t>
      </w:r>
    </w:p>
    <w:p w:rsidR="00871A39" w:rsidRDefault="00871A39" w:rsidP="00871A39">
      <w:pPr>
        <w:pStyle w:val="Zkladntext"/>
        <w:jc w:val="left"/>
        <w:rPr>
          <w:rFonts w:asciiTheme="minorHAnsi" w:hAnsiTheme="minorHAnsi"/>
          <w:b/>
        </w:rPr>
      </w:pPr>
      <w:r>
        <w:rPr>
          <w:rFonts w:asciiTheme="minorHAnsi" w:hAnsiTheme="minorHAnsi"/>
          <w:b/>
        </w:rPr>
        <w:t>Vedúci pracovníci:</w:t>
      </w:r>
    </w:p>
    <w:p w:rsidR="00871A39" w:rsidRPr="007B3A3D" w:rsidRDefault="00871A39" w:rsidP="00871A39">
      <w:pPr>
        <w:pStyle w:val="Zkladntext"/>
        <w:jc w:val="left"/>
        <w:rPr>
          <w:rFonts w:asciiTheme="minorHAnsi" w:hAnsiTheme="minorHAnsi"/>
        </w:rPr>
      </w:pPr>
      <w:r w:rsidRPr="007B3A3D">
        <w:rPr>
          <w:rFonts w:asciiTheme="minorHAnsi" w:hAnsiTheme="minorHAnsi"/>
        </w:rPr>
        <w:t>Ing. Binka Jozef</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riaditeľ prevádzky</w:t>
      </w:r>
    </w:p>
    <w:p w:rsidR="00871A39" w:rsidRPr="007B3A3D" w:rsidRDefault="00871A39" w:rsidP="00871A39">
      <w:pPr>
        <w:pStyle w:val="Zkladntext"/>
        <w:jc w:val="left"/>
        <w:rPr>
          <w:rFonts w:asciiTheme="minorHAnsi" w:hAnsiTheme="minorHAnsi"/>
        </w:rPr>
      </w:pPr>
      <w:r w:rsidRPr="007B3A3D">
        <w:rPr>
          <w:rFonts w:asciiTheme="minorHAnsi" w:hAnsiTheme="minorHAnsi"/>
        </w:rPr>
        <w:t>Ing. Novotný Ivan</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kontrolór</w:t>
      </w:r>
    </w:p>
    <w:p w:rsidR="007B3A3D" w:rsidRPr="007B3A3D" w:rsidRDefault="007B3A3D" w:rsidP="00871A39">
      <w:pPr>
        <w:pStyle w:val="Zkladntext"/>
        <w:jc w:val="left"/>
        <w:rPr>
          <w:rFonts w:asciiTheme="minorHAnsi" w:hAnsiTheme="minorHAnsi"/>
        </w:rPr>
      </w:pPr>
      <w:r w:rsidRPr="007B3A3D">
        <w:rPr>
          <w:rFonts w:asciiTheme="minorHAnsi" w:hAnsiTheme="minorHAnsi"/>
        </w:rPr>
        <w:t>Ing. Hozák Juraj</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odbytu</w:t>
      </w:r>
    </w:p>
    <w:p w:rsidR="00871A39" w:rsidRPr="007B3A3D" w:rsidRDefault="00871A39" w:rsidP="00871A39">
      <w:pPr>
        <w:pStyle w:val="Zkladntext"/>
        <w:jc w:val="left"/>
        <w:rPr>
          <w:rFonts w:asciiTheme="minorHAnsi" w:hAnsiTheme="minorHAnsi"/>
        </w:rPr>
      </w:pPr>
      <w:r w:rsidRPr="007B3A3D">
        <w:rPr>
          <w:rFonts w:asciiTheme="minorHAnsi" w:hAnsiTheme="minorHAnsi"/>
        </w:rPr>
        <w:t>Ing. Kostolná Barbora</w:t>
      </w:r>
      <w:r w:rsidR="007B3A3D">
        <w:rPr>
          <w:rFonts w:asciiTheme="minorHAnsi" w:hAnsiTheme="minorHAnsi"/>
        </w:rPr>
        <w:tab/>
      </w:r>
      <w:r w:rsidRPr="007B3A3D">
        <w:rPr>
          <w:rFonts w:asciiTheme="minorHAnsi" w:hAnsiTheme="minorHAnsi"/>
        </w:rPr>
        <w:tab/>
        <w:t>-</w:t>
      </w:r>
      <w:r w:rsidRPr="007B3A3D">
        <w:rPr>
          <w:rFonts w:asciiTheme="minorHAnsi" w:hAnsiTheme="minorHAnsi"/>
        </w:rPr>
        <w:tab/>
        <w:t>vedúca ekonomického úseku</w:t>
      </w:r>
    </w:p>
    <w:p w:rsidR="00871A39" w:rsidRDefault="00871A39" w:rsidP="00871A39">
      <w:pPr>
        <w:pStyle w:val="Zkladntext"/>
        <w:spacing w:after="240"/>
        <w:jc w:val="left"/>
        <w:rPr>
          <w:rFonts w:asciiTheme="minorHAnsi" w:hAnsiTheme="minorHAnsi"/>
        </w:rPr>
      </w:pPr>
      <w:r w:rsidRPr="007B3A3D">
        <w:rPr>
          <w:rFonts w:asciiTheme="minorHAnsi" w:hAnsiTheme="minorHAnsi"/>
        </w:rPr>
        <w:t xml:space="preserve">Ing. </w:t>
      </w:r>
      <w:r w:rsidR="00315448">
        <w:rPr>
          <w:rFonts w:asciiTheme="minorHAnsi" w:hAnsiTheme="minorHAnsi"/>
        </w:rPr>
        <w:t>Nistler Roman</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výroby</w:t>
      </w:r>
    </w:p>
    <w:p w:rsidR="00C02EF5" w:rsidRDefault="00C02EF5" w:rsidP="00871A39">
      <w:pPr>
        <w:pStyle w:val="Zkladntext"/>
        <w:spacing w:after="240"/>
        <w:jc w:val="left"/>
        <w:rPr>
          <w:rFonts w:asciiTheme="minorHAnsi" w:hAnsiTheme="minorHAnsi"/>
        </w:rPr>
      </w:pPr>
    </w:p>
    <w:tbl>
      <w:tblPr>
        <w:tblW w:w="8806" w:type="dxa"/>
        <w:jc w:val="center"/>
        <w:tblInd w:w="53" w:type="dxa"/>
        <w:tblCellMar>
          <w:left w:w="70" w:type="dxa"/>
          <w:right w:w="70" w:type="dxa"/>
        </w:tblCellMar>
        <w:tblLook w:val="04A0"/>
      </w:tblPr>
      <w:tblGrid>
        <w:gridCol w:w="6538"/>
        <w:gridCol w:w="1134"/>
        <w:gridCol w:w="1134"/>
      </w:tblGrid>
      <w:tr w:rsidR="004D30CD" w:rsidRPr="004D30CD" w:rsidTr="004D30CD">
        <w:trPr>
          <w:trHeight w:val="535"/>
          <w:jc w:val="center"/>
        </w:trPr>
        <w:tc>
          <w:tcPr>
            <w:tcW w:w="65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center"/>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Ukazovateľ</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center"/>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ROK 2016</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center"/>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ROK 2017</w:t>
            </w:r>
          </w:p>
        </w:tc>
      </w:tr>
      <w:tr w:rsidR="004D30CD" w:rsidRPr="004D30CD" w:rsidTr="004D30CD">
        <w:trPr>
          <w:trHeight w:val="260"/>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b/>
                <w:bCs/>
                <w:color w:val="000000"/>
                <w:sz w:val="20"/>
                <w:szCs w:val="20"/>
                <w:lang w:val="sk-SK" w:eastAsia="cs-CZ"/>
              </w:rPr>
            </w:pPr>
            <w:bookmarkStart w:id="7" w:name="RANGE!A2"/>
            <w:r w:rsidRPr="004D30CD">
              <w:rPr>
                <w:rFonts w:eastAsia="Times New Roman" w:cs="Times New Roman"/>
                <w:b/>
                <w:bCs/>
                <w:color w:val="000000"/>
                <w:sz w:val="20"/>
                <w:szCs w:val="20"/>
                <w:lang w:val="sk-SK" w:eastAsia="cs-CZ"/>
              </w:rPr>
              <w:t xml:space="preserve">Evidenčný počet  zamestnancov  vo fyzických osobách k 31.12. </w:t>
            </w:r>
            <w:bookmarkEnd w:id="7"/>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7F4DD9">
            <w:pPr>
              <w:spacing w:after="0" w:line="240" w:lineRule="auto"/>
              <w:jc w:val="right"/>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9</w:t>
            </w:r>
            <w:r w:rsidR="007F4DD9">
              <w:rPr>
                <w:rFonts w:eastAsia="Times New Roman" w:cs="Times New Roman"/>
                <w:b/>
                <w:bCs/>
                <w:color w:val="000000"/>
                <w:sz w:val="20"/>
                <w:szCs w:val="20"/>
                <w:lang w:val="sk-SK" w:eastAsia="cs-CZ"/>
              </w:rPr>
              <w:t>6</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b/>
                <w:bCs/>
                <w:color w:val="000000"/>
                <w:sz w:val="20"/>
                <w:szCs w:val="20"/>
                <w:lang w:val="sk-SK" w:eastAsia="cs-CZ"/>
              </w:rPr>
            </w:pPr>
            <w:r>
              <w:rPr>
                <w:rFonts w:eastAsia="Times New Roman" w:cs="Times New Roman"/>
                <w:b/>
                <w:bCs/>
                <w:color w:val="000000"/>
                <w:sz w:val="20"/>
                <w:szCs w:val="20"/>
                <w:lang w:val="sk-SK" w:eastAsia="cs-CZ"/>
              </w:rPr>
              <w:t>95</w:t>
            </w:r>
          </w:p>
        </w:tc>
      </w:tr>
      <w:tr w:rsidR="004D30CD" w:rsidRPr="004D30CD" w:rsidTr="004D30CD">
        <w:trPr>
          <w:trHeight w:val="278"/>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b/>
                <w:bCs/>
                <w:color w:val="000000"/>
                <w:sz w:val="20"/>
                <w:szCs w:val="20"/>
                <w:lang w:val="sk-SK" w:eastAsia="cs-CZ"/>
              </w:rPr>
            </w:pPr>
            <w:bookmarkStart w:id="8" w:name="RANGE!A3"/>
            <w:r w:rsidRPr="004D30CD">
              <w:rPr>
                <w:rFonts w:eastAsia="Times New Roman" w:cs="Times New Roman"/>
                <w:b/>
                <w:bCs/>
                <w:color w:val="000000"/>
                <w:sz w:val="20"/>
                <w:szCs w:val="20"/>
                <w:lang w:val="sk-SK" w:eastAsia="cs-CZ"/>
              </w:rPr>
              <w:t xml:space="preserve">Priemerný prepoč. ročný počet zamestnancov prevádzkáreň RT </w:t>
            </w:r>
            <w:bookmarkEnd w:id="8"/>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color w:val="000000"/>
                <w:sz w:val="20"/>
                <w:szCs w:val="20"/>
                <w:lang w:val="sk-SK" w:eastAsia="cs-CZ"/>
              </w:rPr>
            </w:pPr>
            <w:r>
              <w:rPr>
                <w:rFonts w:eastAsia="Times New Roman" w:cs="Times New Roman"/>
                <w:color w:val="000000"/>
                <w:sz w:val="20"/>
                <w:szCs w:val="20"/>
                <w:lang w:val="sk-SK" w:eastAsia="cs-CZ"/>
              </w:rPr>
              <w:t>99</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color w:val="000000"/>
                <w:sz w:val="20"/>
                <w:szCs w:val="20"/>
                <w:lang w:val="sk-SK" w:eastAsia="cs-CZ"/>
              </w:rPr>
            </w:pPr>
            <w:r>
              <w:rPr>
                <w:rFonts w:eastAsia="Times New Roman" w:cs="Times New Roman"/>
                <w:color w:val="000000"/>
                <w:sz w:val="20"/>
                <w:szCs w:val="20"/>
                <w:lang w:val="sk-SK" w:eastAsia="cs-CZ"/>
              </w:rPr>
              <w:t>93</w:t>
            </w:r>
          </w:p>
        </w:tc>
      </w:tr>
      <w:tr w:rsidR="004D30CD" w:rsidRPr="004D30CD" w:rsidTr="004D30CD">
        <w:trPr>
          <w:trHeight w:val="300"/>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Z toho : Výrobní robotníci</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color w:val="000000"/>
                <w:sz w:val="20"/>
                <w:szCs w:val="20"/>
                <w:lang w:val="sk-SK" w:eastAsia="cs-CZ"/>
              </w:rPr>
            </w:pPr>
            <w:r>
              <w:rPr>
                <w:rFonts w:eastAsia="Times New Roman" w:cs="Times New Roman"/>
                <w:color w:val="000000"/>
                <w:sz w:val="20"/>
                <w:szCs w:val="20"/>
                <w:lang w:val="sk-SK" w:eastAsia="cs-CZ"/>
              </w:rPr>
              <w:t>84</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color w:val="000000"/>
                <w:sz w:val="20"/>
                <w:szCs w:val="20"/>
                <w:lang w:val="sk-SK" w:eastAsia="cs-CZ"/>
              </w:rPr>
            </w:pPr>
            <w:r>
              <w:rPr>
                <w:rFonts w:eastAsia="Times New Roman" w:cs="Times New Roman"/>
                <w:color w:val="000000"/>
                <w:sz w:val="20"/>
                <w:szCs w:val="20"/>
                <w:lang w:val="sk-SK" w:eastAsia="cs-CZ"/>
              </w:rPr>
              <w:t>78</w:t>
            </w:r>
          </w:p>
        </w:tc>
      </w:tr>
      <w:tr w:rsidR="004D30CD" w:rsidRPr="004D30CD" w:rsidTr="004D30CD">
        <w:trPr>
          <w:trHeight w:val="300"/>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 xml:space="preserve">              THP</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15</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15</w:t>
            </w:r>
          </w:p>
        </w:tc>
      </w:tr>
      <w:tr w:rsidR="004D30CD" w:rsidRPr="004D30CD" w:rsidTr="004D30CD">
        <w:trPr>
          <w:trHeight w:val="234"/>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 xml:space="preserve">Priemerný ročný prepočítaný  počet  zamestnancov </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b/>
                <w:bCs/>
                <w:color w:val="000000"/>
                <w:sz w:val="20"/>
                <w:szCs w:val="20"/>
                <w:lang w:val="sk-SK" w:eastAsia="cs-CZ"/>
              </w:rPr>
            </w:pPr>
            <w:r>
              <w:rPr>
                <w:rFonts w:eastAsia="Times New Roman" w:cs="Times New Roman"/>
                <w:b/>
                <w:bCs/>
                <w:color w:val="000000"/>
                <w:sz w:val="20"/>
                <w:szCs w:val="20"/>
                <w:lang w:val="sk-SK" w:eastAsia="cs-CZ"/>
              </w:rPr>
              <w:t>99</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b/>
                <w:bCs/>
                <w:color w:val="000000"/>
                <w:sz w:val="20"/>
                <w:szCs w:val="20"/>
                <w:lang w:val="sk-SK" w:eastAsia="cs-CZ"/>
              </w:rPr>
            </w:pPr>
            <w:r>
              <w:rPr>
                <w:rFonts w:eastAsia="Times New Roman" w:cs="Times New Roman"/>
                <w:b/>
                <w:bCs/>
                <w:color w:val="000000"/>
                <w:sz w:val="20"/>
                <w:szCs w:val="20"/>
                <w:lang w:val="sk-SK" w:eastAsia="cs-CZ"/>
              </w:rPr>
              <w:t>93</w:t>
            </w:r>
          </w:p>
        </w:tc>
      </w:tr>
      <w:tr w:rsidR="004D30CD" w:rsidRPr="004D30CD" w:rsidTr="004D30CD">
        <w:trPr>
          <w:trHeight w:val="266"/>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Mzdové náklady Rajecké  Teplice   v EUR /bez odmeny konateľa/</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960 173</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color w:val="000000"/>
                <w:sz w:val="20"/>
                <w:szCs w:val="20"/>
                <w:lang w:val="sk-SK" w:eastAsia="cs-CZ"/>
              </w:rPr>
            </w:pPr>
            <w:r w:rsidRPr="004D30CD">
              <w:rPr>
                <w:rFonts w:eastAsia="Times New Roman" w:cs="Times New Roman"/>
                <w:color w:val="000000"/>
                <w:sz w:val="20"/>
                <w:szCs w:val="20"/>
                <w:lang w:val="sk-SK" w:eastAsia="cs-CZ"/>
              </w:rPr>
              <w:t>1 097 055</w:t>
            </w:r>
          </w:p>
        </w:tc>
      </w:tr>
      <w:tr w:rsidR="004D30CD" w:rsidRPr="004D30CD" w:rsidTr="004D30CD">
        <w:trPr>
          <w:trHeight w:val="300"/>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Priemerná  mesačná mzda  v EUR</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b/>
                <w:bCs/>
                <w:color w:val="000000"/>
                <w:sz w:val="20"/>
                <w:szCs w:val="20"/>
                <w:lang w:val="sk-SK" w:eastAsia="cs-CZ"/>
              </w:rPr>
            </w:pPr>
            <w:r>
              <w:rPr>
                <w:rFonts w:eastAsia="Times New Roman" w:cs="Times New Roman"/>
                <w:b/>
                <w:bCs/>
                <w:color w:val="000000"/>
                <w:sz w:val="20"/>
                <w:szCs w:val="20"/>
                <w:lang w:val="sk-SK" w:eastAsia="cs-CZ"/>
              </w:rPr>
              <w:t>808</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7F4DD9" w:rsidP="004D30CD">
            <w:pPr>
              <w:spacing w:after="0" w:line="240" w:lineRule="auto"/>
              <w:jc w:val="right"/>
              <w:rPr>
                <w:rFonts w:eastAsia="Times New Roman" w:cs="Times New Roman"/>
                <w:b/>
                <w:bCs/>
                <w:color w:val="000000"/>
                <w:sz w:val="20"/>
                <w:szCs w:val="20"/>
                <w:lang w:val="sk-SK" w:eastAsia="cs-CZ"/>
              </w:rPr>
            </w:pPr>
            <w:r>
              <w:rPr>
                <w:rFonts w:eastAsia="Times New Roman" w:cs="Times New Roman"/>
                <w:b/>
                <w:bCs/>
                <w:color w:val="000000"/>
                <w:sz w:val="20"/>
                <w:szCs w:val="20"/>
                <w:lang w:val="sk-SK" w:eastAsia="cs-CZ"/>
              </w:rPr>
              <w:t>983</w:t>
            </w:r>
          </w:p>
        </w:tc>
      </w:tr>
      <w:tr w:rsidR="004D30CD" w:rsidRPr="004D30CD" w:rsidTr="004D30CD">
        <w:trPr>
          <w:trHeight w:val="300"/>
          <w:jc w:val="center"/>
        </w:trPr>
        <w:tc>
          <w:tcPr>
            <w:tcW w:w="6538" w:type="dxa"/>
            <w:tcBorders>
              <w:top w:val="nil"/>
              <w:left w:val="single" w:sz="4" w:space="0" w:color="auto"/>
              <w:bottom w:val="single" w:sz="4" w:space="0" w:color="auto"/>
              <w:right w:val="single" w:sz="4" w:space="0" w:color="auto"/>
            </w:tcBorders>
            <w:shd w:val="clear" w:color="auto" w:fill="auto"/>
            <w:hideMark/>
          </w:tcPr>
          <w:p w:rsidR="004D30CD" w:rsidRPr="004D30CD" w:rsidRDefault="004D30CD" w:rsidP="004D30CD">
            <w:pPr>
              <w:spacing w:after="0" w:line="240" w:lineRule="auto"/>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Mzdové náklady spolu v EUR</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973 673</w:t>
            </w:r>
          </w:p>
        </w:tc>
        <w:tc>
          <w:tcPr>
            <w:tcW w:w="1134" w:type="dxa"/>
            <w:tcBorders>
              <w:top w:val="nil"/>
              <w:left w:val="nil"/>
              <w:bottom w:val="single" w:sz="4" w:space="0" w:color="auto"/>
              <w:right w:val="single" w:sz="4" w:space="0" w:color="auto"/>
            </w:tcBorders>
            <w:shd w:val="clear" w:color="auto" w:fill="auto"/>
            <w:vAlign w:val="center"/>
            <w:hideMark/>
          </w:tcPr>
          <w:p w:rsidR="004D30CD" w:rsidRPr="004D30CD" w:rsidRDefault="004D30CD" w:rsidP="004D30CD">
            <w:pPr>
              <w:spacing w:after="0" w:line="240" w:lineRule="auto"/>
              <w:jc w:val="right"/>
              <w:rPr>
                <w:rFonts w:eastAsia="Times New Roman" w:cs="Times New Roman"/>
                <w:b/>
                <w:bCs/>
                <w:color w:val="000000"/>
                <w:sz w:val="20"/>
                <w:szCs w:val="20"/>
                <w:lang w:val="sk-SK" w:eastAsia="cs-CZ"/>
              </w:rPr>
            </w:pPr>
            <w:r w:rsidRPr="004D30CD">
              <w:rPr>
                <w:rFonts w:eastAsia="Times New Roman" w:cs="Times New Roman"/>
                <w:b/>
                <w:bCs/>
                <w:color w:val="000000"/>
                <w:sz w:val="20"/>
                <w:szCs w:val="20"/>
                <w:lang w:val="sk-SK" w:eastAsia="cs-CZ"/>
              </w:rPr>
              <w:t>1 097 055</w:t>
            </w:r>
          </w:p>
        </w:tc>
      </w:tr>
    </w:tbl>
    <w:p w:rsidR="00C02EF5" w:rsidRPr="007B3A3D" w:rsidRDefault="00C02EF5" w:rsidP="00871A39">
      <w:pPr>
        <w:pStyle w:val="Zkladntext"/>
        <w:spacing w:after="240"/>
        <w:jc w:val="left"/>
        <w:rPr>
          <w:rFonts w:asciiTheme="minorHAnsi" w:hAnsiTheme="minorHAnsi"/>
        </w:rPr>
      </w:pPr>
    </w:p>
    <w:p w:rsidR="004F0C78" w:rsidRDefault="004F0C78" w:rsidP="004F0C78">
      <w:pPr>
        <w:pStyle w:val="Zkladntext"/>
        <w:numPr>
          <w:ilvl w:val="3"/>
          <w:numId w:val="4"/>
        </w:numPr>
        <w:spacing w:after="240"/>
        <w:rPr>
          <w:rFonts w:asciiTheme="minorHAnsi" w:hAnsiTheme="minorHAnsi"/>
          <w:i/>
        </w:rPr>
      </w:pPr>
      <w:r w:rsidRPr="002703CF">
        <w:rPr>
          <w:rFonts w:asciiTheme="minorHAnsi" w:hAnsiTheme="minorHAnsi"/>
          <w:i/>
        </w:rPr>
        <w:t>Významní obchodní partneri</w:t>
      </w:r>
    </w:p>
    <w:tbl>
      <w:tblPr>
        <w:tblStyle w:val="Mriekatabuky"/>
        <w:tblW w:w="0" w:type="auto"/>
        <w:jc w:val="center"/>
        <w:tblInd w:w="720" w:type="dxa"/>
        <w:tblLook w:val="04A0"/>
      </w:tblPr>
      <w:tblGrid>
        <w:gridCol w:w="4306"/>
        <w:gridCol w:w="4262"/>
      </w:tblGrid>
      <w:tr w:rsidR="004F0C78" w:rsidTr="009010FA">
        <w:trPr>
          <w:jc w:val="center"/>
        </w:trPr>
        <w:tc>
          <w:tcPr>
            <w:tcW w:w="4306" w:type="dxa"/>
          </w:tcPr>
          <w:p w:rsidR="004F0C78" w:rsidRDefault="004F0C78" w:rsidP="0012445B">
            <w:pPr>
              <w:pStyle w:val="Odsekzoznamu"/>
              <w:spacing w:after="240"/>
              <w:ind w:left="0"/>
              <w:rPr>
                <w:b/>
                <w:sz w:val="24"/>
                <w:lang w:val="sk-SK"/>
              </w:rPr>
            </w:pPr>
            <w:r>
              <w:rPr>
                <w:b/>
                <w:sz w:val="24"/>
                <w:lang w:val="sk-SK"/>
              </w:rPr>
              <w:t>Dodávatelia</w:t>
            </w:r>
          </w:p>
        </w:tc>
        <w:tc>
          <w:tcPr>
            <w:tcW w:w="4262" w:type="dxa"/>
          </w:tcPr>
          <w:p w:rsidR="004F0C78" w:rsidRDefault="004F0C78" w:rsidP="0012445B">
            <w:pPr>
              <w:pStyle w:val="Odsekzoznamu"/>
              <w:ind w:left="0"/>
              <w:rPr>
                <w:b/>
                <w:sz w:val="24"/>
                <w:lang w:val="sk-SK"/>
              </w:rPr>
            </w:pPr>
            <w:r>
              <w:rPr>
                <w:b/>
                <w:sz w:val="24"/>
                <w:lang w:val="sk-SK"/>
              </w:rPr>
              <w:t>Odberatelia</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Lesy SR</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Hecht &amp; Kloth GmbH, DE</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Less Timber a. s.</w:t>
            </w:r>
          </w:p>
        </w:tc>
        <w:tc>
          <w:tcPr>
            <w:tcW w:w="4262" w:type="dxa"/>
            <w:shd w:val="clear" w:color="auto" w:fill="auto"/>
          </w:tcPr>
          <w:p w:rsidR="004F0C78" w:rsidRPr="005379E7" w:rsidRDefault="00F64E45" w:rsidP="0012445B">
            <w:pPr>
              <w:pStyle w:val="Odsekzoznamu"/>
              <w:ind w:left="0"/>
              <w:rPr>
                <w:sz w:val="24"/>
                <w:lang w:val="sk-SK"/>
              </w:rPr>
            </w:pPr>
            <w:r w:rsidRPr="005379E7">
              <w:rPr>
                <w:sz w:val="24"/>
                <w:lang w:val="sk-SK"/>
              </w:rPr>
              <w:t>Sägerei Trachsel, CH</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Kloboucká lesní s. r. o.</w:t>
            </w:r>
          </w:p>
        </w:tc>
        <w:tc>
          <w:tcPr>
            <w:tcW w:w="4262" w:type="dxa"/>
            <w:shd w:val="clear" w:color="auto" w:fill="auto"/>
          </w:tcPr>
          <w:p w:rsidR="004F0C78" w:rsidRPr="005379E7" w:rsidRDefault="00F64E45" w:rsidP="0012445B">
            <w:pPr>
              <w:pStyle w:val="Odsekzoznamu"/>
              <w:ind w:left="0"/>
              <w:rPr>
                <w:sz w:val="24"/>
                <w:lang w:val="sk-SK"/>
              </w:rPr>
            </w:pPr>
            <w:r w:rsidRPr="005379E7">
              <w:rPr>
                <w:sz w:val="24"/>
                <w:lang w:val="sk-SK"/>
              </w:rPr>
              <w:t>Holzhof Schmidt, AT</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DREWPOL-LACH Sp.z.o.o</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Dřevo-Spektrum s. r. o., ČR</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Henkel AG &amp;Co</w:t>
            </w:r>
          </w:p>
        </w:tc>
        <w:tc>
          <w:tcPr>
            <w:tcW w:w="4262" w:type="dxa"/>
            <w:shd w:val="clear" w:color="auto" w:fill="auto"/>
          </w:tcPr>
          <w:p w:rsidR="004F0C78" w:rsidRPr="005379E7" w:rsidRDefault="005379E7" w:rsidP="0012445B">
            <w:pPr>
              <w:pStyle w:val="Odsekzoznamu"/>
              <w:ind w:left="0"/>
              <w:rPr>
                <w:sz w:val="24"/>
                <w:lang w:val="sk-SK"/>
              </w:rPr>
            </w:pPr>
            <w:r w:rsidRPr="005379E7">
              <w:rPr>
                <w:sz w:val="24"/>
                <w:lang w:val="sk-SK"/>
              </w:rPr>
              <w:t>RieglerHolz &amp; Co. KG</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Slovnaft a. s.</w:t>
            </w:r>
          </w:p>
        </w:tc>
        <w:tc>
          <w:tcPr>
            <w:tcW w:w="4262" w:type="dxa"/>
            <w:shd w:val="clear" w:color="auto" w:fill="auto"/>
          </w:tcPr>
          <w:p w:rsidR="004F0C78" w:rsidRPr="005379E7" w:rsidRDefault="005379E7" w:rsidP="0012445B">
            <w:pPr>
              <w:pStyle w:val="Odsekzoznamu"/>
              <w:ind w:left="0"/>
              <w:rPr>
                <w:sz w:val="24"/>
                <w:lang w:val="sk-SK"/>
              </w:rPr>
            </w:pPr>
            <w:r w:rsidRPr="005379E7">
              <w:rPr>
                <w:sz w:val="24"/>
                <w:lang w:val="sk-SK"/>
              </w:rPr>
              <w:t>Carl Gӧtz GmbH</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Stredoslovenská energetika Žilina</w:t>
            </w:r>
          </w:p>
        </w:tc>
        <w:tc>
          <w:tcPr>
            <w:tcW w:w="4262" w:type="dxa"/>
          </w:tcPr>
          <w:p w:rsidR="004F0C78" w:rsidRPr="005379E7" w:rsidRDefault="00F64E45" w:rsidP="00F64E45">
            <w:pPr>
              <w:pStyle w:val="Odsekzoznamu"/>
              <w:ind w:left="0"/>
              <w:rPr>
                <w:sz w:val="24"/>
                <w:lang w:val="sk-SK"/>
              </w:rPr>
            </w:pPr>
            <w:r>
              <w:rPr>
                <w:sz w:val="24"/>
                <w:lang w:val="sk-SK"/>
              </w:rPr>
              <w:t>Holz schiller GmbH</w:t>
            </w:r>
          </w:p>
        </w:tc>
      </w:tr>
    </w:tbl>
    <w:p w:rsidR="00871A39" w:rsidRPr="00871A39" w:rsidRDefault="00871A39" w:rsidP="007B3A3D">
      <w:pPr>
        <w:pStyle w:val="Zkladntext"/>
        <w:spacing w:after="240"/>
        <w:jc w:val="left"/>
        <w:rPr>
          <w:rFonts w:asciiTheme="minorHAnsi" w:hAnsiTheme="minorHAnsi"/>
          <w:b/>
        </w:rPr>
      </w:pPr>
    </w:p>
    <w:p w:rsidR="00195BA2" w:rsidRDefault="00195BA2">
      <w:pPr>
        <w:rPr>
          <w:rFonts w:eastAsia="Times New Roman" w:cs="Times New Roman"/>
          <w:i/>
          <w:sz w:val="24"/>
          <w:szCs w:val="24"/>
          <w:lang w:val="sk-SK" w:eastAsia="sk-SK"/>
        </w:rPr>
      </w:pPr>
      <w:r>
        <w:rPr>
          <w:i/>
        </w:rPr>
        <w:br w:type="page"/>
      </w:r>
    </w:p>
    <w:p w:rsidR="004E53D7" w:rsidRDefault="004E53D7" w:rsidP="004E53D7">
      <w:pPr>
        <w:pStyle w:val="Zkladntext"/>
        <w:numPr>
          <w:ilvl w:val="3"/>
          <w:numId w:val="4"/>
        </w:numPr>
        <w:spacing w:after="240"/>
        <w:rPr>
          <w:rFonts w:asciiTheme="minorHAnsi" w:hAnsiTheme="minorHAnsi"/>
          <w:i/>
        </w:rPr>
      </w:pPr>
      <w:r>
        <w:rPr>
          <w:rFonts w:asciiTheme="minorHAnsi" w:hAnsiTheme="minorHAnsi"/>
          <w:i/>
        </w:rPr>
        <w:lastRenderedPageBreak/>
        <w:t xml:space="preserve">Vývoj odbytu a výroby </w:t>
      </w:r>
    </w:p>
    <w:p w:rsidR="004E53D7" w:rsidRDefault="004E53D7" w:rsidP="004E53D7">
      <w:pPr>
        <w:pStyle w:val="Zkladntext"/>
        <w:spacing w:after="240"/>
        <w:rPr>
          <w:rFonts w:asciiTheme="minorHAnsi" w:hAnsiTheme="minorHAnsi"/>
        </w:rPr>
      </w:pPr>
      <w:r>
        <w:rPr>
          <w:rFonts w:asciiTheme="minorHAnsi" w:hAnsiTheme="minorHAnsi"/>
        </w:rPr>
        <w:t>Štruktúra odbytu výrobkov, služieb a tovaru v medziročnom porovnaní</w:t>
      </w:r>
    </w:p>
    <w:tbl>
      <w:tblPr>
        <w:tblW w:w="4680" w:type="dxa"/>
        <w:jc w:val="center"/>
        <w:tblInd w:w="65" w:type="dxa"/>
        <w:tblCellMar>
          <w:left w:w="70" w:type="dxa"/>
          <w:right w:w="70" w:type="dxa"/>
        </w:tblCellMar>
        <w:tblLook w:val="04A0"/>
      </w:tblPr>
      <w:tblGrid>
        <w:gridCol w:w="1560"/>
        <w:gridCol w:w="1560"/>
        <w:gridCol w:w="1560"/>
      </w:tblGrid>
      <w:tr w:rsidR="00EA7407" w:rsidRPr="00EA7407" w:rsidTr="00EA7407">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TRH</w:t>
            </w:r>
          </w:p>
        </w:tc>
        <w:tc>
          <w:tcPr>
            <w:tcW w:w="31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odbyt v EUR</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 </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Rok 2016</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Rok 2017</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Domáci trh</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678 376</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852 043</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Česká republika</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2 732 005</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2 601 498</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Nemecko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2 306 412</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2 567 135</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Rakúsko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652 730</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726 828</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Švajčiarsko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617 890</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1 000 735</w:t>
            </w:r>
          </w:p>
        </w:tc>
      </w:tr>
      <w:tr w:rsidR="00EA7407" w:rsidRPr="00EA7407" w:rsidTr="00EA7407">
        <w:trPr>
          <w:trHeight w:val="300"/>
          <w:jc w:val="center"/>
        </w:trPr>
        <w:tc>
          <w:tcPr>
            <w:tcW w:w="1560" w:type="dxa"/>
            <w:tcBorders>
              <w:top w:val="nil"/>
              <w:left w:val="single" w:sz="4" w:space="0" w:color="auto"/>
              <w:bottom w:val="nil"/>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Taliansko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322 786</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821 970</w:t>
            </w:r>
          </w:p>
        </w:tc>
      </w:tr>
      <w:tr w:rsidR="00EA7407" w:rsidRPr="00EA7407" w:rsidTr="00EA7407">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Maďarsko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250 132</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224 714</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Poľsko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158 379</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245 617</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Slovinsko</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54 475</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4 450</w:t>
            </w:r>
          </w:p>
        </w:tc>
      </w:tr>
      <w:tr w:rsidR="00EA7407" w:rsidRPr="00EA7407" w:rsidTr="00EA7407">
        <w:trPr>
          <w:trHeight w:val="315"/>
          <w:jc w:val="center"/>
        </w:trPr>
        <w:tc>
          <w:tcPr>
            <w:tcW w:w="1560" w:type="dxa"/>
            <w:tcBorders>
              <w:top w:val="nil"/>
              <w:left w:val="single" w:sz="4" w:space="0" w:color="auto"/>
              <w:bottom w:val="single" w:sz="8"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color w:val="000000"/>
                <w:szCs w:val="20"/>
                <w:lang w:val="sk-SK" w:eastAsia="cs-CZ"/>
              </w:rPr>
            </w:pPr>
            <w:r w:rsidRPr="00EA7407">
              <w:rPr>
                <w:rFonts w:eastAsia="Times New Roman" w:cs="Times New Roman"/>
                <w:color w:val="000000"/>
                <w:szCs w:val="20"/>
                <w:lang w:val="sk-SK" w:eastAsia="cs-CZ"/>
              </w:rPr>
              <w:t>Bulharsko</w:t>
            </w:r>
          </w:p>
        </w:tc>
        <w:tc>
          <w:tcPr>
            <w:tcW w:w="1560" w:type="dxa"/>
            <w:tcBorders>
              <w:top w:val="nil"/>
              <w:left w:val="nil"/>
              <w:bottom w:val="single" w:sz="8"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11 175</w:t>
            </w:r>
          </w:p>
        </w:tc>
        <w:tc>
          <w:tcPr>
            <w:tcW w:w="1560" w:type="dxa"/>
            <w:tcBorders>
              <w:top w:val="nil"/>
              <w:left w:val="nil"/>
              <w:bottom w:val="single" w:sz="8"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color w:val="000000"/>
                <w:szCs w:val="20"/>
                <w:lang w:val="sk-SK" w:eastAsia="cs-CZ"/>
              </w:rPr>
            </w:pPr>
            <w:r w:rsidRPr="00EA7407">
              <w:rPr>
                <w:rFonts w:eastAsia="Times New Roman" w:cs="Times New Roman"/>
                <w:color w:val="000000"/>
                <w:szCs w:val="20"/>
                <w:lang w:val="sk-SK" w:eastAsia="cs-CZ"/>
              </w:rPr>
              <w:t>11 427</w:t>
            </w:r>
          </w:p>
        </w:tc>
      </w:tr>
      <w:tr w:rsidR="00EA7407" w:rsidRPr="00EA7407" w:rsidTr="00EA7407">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 xml:space="preserve">Spolu </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7 784 360</w:t>
            </w:r>
          </w:p>
        </w:tc>
        <w:tc>
          <w:tcPr>
            <w:tcW w:w="1560" w:type="dxa"/>
            <w:tcBorders>
              <w:top w:val="nil"/>
              <w:left w:val="nil"/>
              <w:bottom w:val="single" w:sz="4" w:space="0" w:color="auto"/>
              <w:right w:val="single" w:sz="4" w:space="0" w:color="auto"/>
            </w:tcBorders>
            <w:shd w:val="clear" w:color="auto" w:fill="auto"/>
            <w:noWrap/>
            <w:vAlign w:val="bottom"/>
            <w:hideMark/>
          </w:tcPr>
          <w:p w:rsidR="00EA7407" w:rsidRPr="00EA7407" w:rsidRDefault="00EA7407" w:rsidP="00EA7407">
            <w:pPr>
              <w:spacing w:after="0" w:line="240" w:lineRule="auto"/>
              <w:jc w:val="center"/>
              <w:rPr>
                <w:rFonts w:eastAsia="Times New Roman" w:cs="Times New Roman"/>
                <w:b/>
                <w:bCs/>
                <w:color w:val="000000"/>
                <w:szCs w:val="20"/>
                <w:lang w:val="sk-SK" w:eastAsia="cs-CZ"/>
              </w:rPr>
            </w:pPr>
            <w:r w:rsidRPr="00EA7407">
              <w:rPr>
                <w:rFonts w:eastAsia="Times New Roman" w:cs="Times New Roman"/>
                <w:b/>
                <w:bCs/>
                <w:color w:val="000000"/>
                <w:szCs w:val="20"/>
                <w:lang w:val="sk-SK" w:eastAsia="cs-CZ"/>
              </w:rPr>
              <w:t>9 056 417</w:t>
            </w:r>
          </w:p>
        </w:tc>
      </w:tr>
    </w:tbl>
    <w:p w:rsidR="002D4CD3" w:rsidRDefault="002D4CD3">
      <w:pPr>
        <w:rPr>
          <w:rFonts w:eastAsia="Times New Roman" w:cs="Times New Roman"/>
          <w:sz w:val="24"/>
          <w:szCs w:val="24"/>
          <w:lang w:val="sk-SK" w:eastAsia="sk-SK"/>
        </w:rPr>
      </w:pPr>
    </w:p>
    <w:p w:rsidR="00E74888" w:rsidRDefault="00E74888" w:rsidP="004E53D7">
      <w:pPr>
        <w:pStyle w:val="Zkladntext"/>
        <w:spacing w:after="240"/>
        <w:rPr>
          <w:rFonts w:asciiTheme="minorHAnsi" w:hAnsiTheme="minorHAnsi"/>
        </w:rPr>
      </w:pPr>
    </w:p>
    <w:p w:rsidR="00E74888" w:rsidRDefault="00EA7407" w:rsidP="00A93362">
      <w:pPr>
        <w:pStyle w:val="Zkladntext"/>
        <w:spacing w:after="240"/>
        <w:jc w:val="center"/>
        <w:rPr>
          <w:rFonts w:asciiTheme="minorHAnsi" w:hAnsiTheme="minorHAnsi"/>
        </w:rPr>
      </w:pPr>
      <w:r w:rsidRPr="00EA7407">
        <w:rPr>
          <w:rFonts w:asciiTheme="minorHAnsi" w:hAnsiTheme="minorHAnsi"/>
          <w:noProof/>
          <w:lang w:val="cs-CZ" w:eastAsia="cs-CZ"/>
        </w:rPr>
        <w:drawing>
          <wp:inline distT="0" distB="0" distL="0" distR="0">
            <wp:extent cx="4800600" cy="2990850"/>
            <wp:effectExtent l="19050" t="0" r="19050" b="0"/>
            <wp:docPr id="4"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195BA2" w:rsidRPr="00F64E45" w:rsidRDefault="002D4CD3" w:rsidP="00E74888">
      <w:pPr>
        <w:rPr>
          <w:rFonts w:eastAsia="Times New Roman" w:cs="Times New Roman"/>
          <w:sz w:val="28"/>
          <w:szCs w:val="24"/>
          <w:lang w:val="sk-SK" w:eastAsia="sk-SK"/>
        </w:rPr>
      </w:pPr>
      <w:r w:rsidRPr="00F64E45">
        <w:rPr>
          <w:sz w:val="24"/>
        </w:rPr>
        <w:lastRenderedPageBreak/>
        <w:t>Výroba v </w:t>
      </w:r>
      <w:r w:rsidRPr="00D4327E">
        <w:rPr>
          <w:sz w:val="24"/>
          <w:lang w:val="sk-SK"/>
        </w:rPr>
        <w:t>medziročnom</w:t>
      </w:r>
      <w:r w:rsidRPr="00F64E45">
        <w:rPr>
          <w:sz w:val="24"/>
        </w:rPr>
        <w:t xml:space="preserve"> porovnaní</w:t>
      </w:r>
    </w:p>
    <w:tbl>
      <w:tblPr>
        <w:tblW w:w="4680" w:type="dxa"/>
        <w:jc w:val="center"/>
        <w:tblInd w:w="65" w:type="dxa"/>
        <w:tblCellMar>
          <w:left w:w="70" w:type="dxa"/>
          <w:right w:w="70" w:type="dxa"/>
        </w:tblCellMar>
        <w:tblLook w:val="04A0"/>
      </w:tblPr>
      <w:tblGrid>
        <w:gridCol w:w="1664"/>
        <w:gridCol w:w="1508"/>
        <w:gridCol w:w="1508"/>
      </w:tblGrid>
      <w:tr w:rsidR="006B19DB" w:rsidRPr="006B19DB" w:rsidTr="006B19DB">
        <w:trPr>
          <w:trHeight w:val="300"/>
          <w:jc w:val="center"/>
        </w:trPr>
        <w:tc>
          <w:tcPr>
            <w:tcW w:w="46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Objem výroby</w:t>
            </w:r>
          </w:p>
        </w:tc>
      </w:tr>
      <w:tr w:rsidR="006B19DB" w:rsidRPr="006B19DB" w:rsidTr="006B19DB">
        <w:trPr>
          <w:trHeight w:val="300"/>
          <w:jc w:val="center"/>
        </w:trPr>
        <w:tc>
          <w:tcPr>
            <w:tcW w:w="46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Produkcia v EUR</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mesiac</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rok 2016</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rok 2017</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január</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535 849</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667 980</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február</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577 613</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588 182</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marec</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620 168</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696 176</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apríl</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738 603</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602 507</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máj</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609 656</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925 967</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jún</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629 570</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781 014</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 xml:space="preserve">júl </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763 208</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777 797</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august</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640 741</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872 628</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september</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813 264</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962 458</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október</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767 958</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802 457</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november</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796 199</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875 437</w:t>
            </w:r>
          </w:p>
        </w:tc>
      </w:tr>
      <w:tr w:rsidR="006B19DB" w:rsidRPr="006B19DB" w:rsidTr="006B19DB">
        <w:trPr>
          <w:trHeight w:val="315"/>
          <w:jc w:val="center"/>
        </w:trPr>
        <w:tc>
          <w:tcPr>
            <w:tcW w:w="1664" w:type="dxa"/>
            <w:tcBorders>
              <w:top w:val="nil"/>
              <w:left w:val="single" w:sz="4" w:space="0" w:color="auto"/>
              <w:bottom w:val="single" w:sz="8"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color w:val="000000"/>
                <w:szCs w:val="20"/>
                <w:lang w:val="sk-SK" w:eastAsia="cs-CZ"/>
              </w:rPr>
            </w:pPr>
            <w:r w:rsidRPr="006B19DB">
              <w:rPr>
                <w:rFonts w:eastAsia="Times New Roman" w:cs="Times New Roman"/>
                <w:color w:val="000000"/>
                <w:szCs w:val="20"/>
                <w:lang w:val="sk-SK" w:eastAsia="cs-CZ"/>
              </w:rPr>
              <w:t>december</w:t>
            </w:r>
          </w:p>
        </w:tc>
        <w:tc>
          <w:tcPr>
            <w:tcW w:w="1508" w:type="dxa"/>
            <w:tcBorders>
              <w:top w:val="nil"/>
              <w:left w:val="nil"/>
              <w:bottom w:val="single" w:sz="8"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291 531</w:t>
            </w:r>
          </w:p>
        </w:tc>
        <w:tc>
          <w:tcPr>
            <w:tcW w:w="1508" w:type="dxa"/>
            <w:tcBorders>
              <w:top w:val="nil"/>
              <w:left w:val="nil"/>
              <w:bottom w:val="single" w:sz="8"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color w:val="000000"/>
                <w:lang w:val="sk-SK" w:eastAsia="cs-CZ"/>
              </w:rPr>
            </w:pPr>
            <w:r w:rsidRPr="006B19DB">
              <w:rPr>
                <w:rFonts w:eastAsia="Times New Roman" w:cs="Times New Roman"/>
                <w:color w:val="000000"/>
                <w:lang w:val="sk-SK" w:eastAsia="cs-CZ"/>
              </w:rPr>
              <w:t>503 814</w:t>
            </w:r>
          </w:p>
        </w:tc>
      </w:tr>
      <w:tr w:rsidR="006B19DB" w:rsidRPr="006B19DB" w:rsidTr="006B19DB">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spolu</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7 784 360</w:t>
            </w:r>
          </w:p>
        </w:tc>
        <w:tc>
          <w:tcPr>
            <w:tcW w:w="1508" w:type="dxa"/>
            <w:tcBorders>
              <w:top w:val="nil"/>
              <w:left w:val="nil"/>
              <w:bottom w:val="single" w:sz="4" w:space="0" w:color="auto"/>
              <w:right w:val="single" w:sz="4" w:space="0" w:color="auto"/>
            </w:tcBorders>
            <w:shd w:val="clear" w:color="auto" w:fill="auto"/>
            <w:noWrap/>
            <w:vAlign w:val="bottom"/>
            <w:hideMark/>
          </w:tcPr>
          <w:p w:rsidR="006B19DB" w:rsidRPr="006B19DB" w:rsidRDefault="006B19DB" w:rsidP="006B19DB">
            <w:pPr>
              <w:spacing w:after="0" w:line="240" w:lineRule="auto"/>
              <w:jc w:val="center"/>
              <w:rPr>
                <w:rFonts w:eastAsia="Times New Roman" w:cs="Times New Roman"/>
                <w:b/>
                <w:bCs/>
                <w:color w:val="000000"/>
                <w:szCs w:val="20"/>
                <w:lang w:val="sk-SK" w:eastAsia="cs-CZ"/>
              </w:rPr>
            </w:pPr>
            <w:r w:rsidRPr="006B19DB">
              <w:rPr>
                <w:rFonts w:eastAsia="Times New Roman" w:cs="Times New Roman"/>
                <w:b/>
                <w:bCs/>
                <w:color w:val="000000"/>
                <w:szCs w:val="20"/>
                <w:lang w:val="sk-SK" w:eastAsia="cs-CZ"/>
              </w:rPr>
              <w:t>9 056 417</w:t>
            </w:r>
          </w:p>
        </w:tc>
      </w:tr>
    </w:tbl>
    <w:p w:rsidR="00551211" w:rsidRDefault="00551211" w:rsidP="00AA6A00">
      <w:pPr>
        <w:tabs>
          <w:tab w:val="left" w:pos="2010"/>
        </w:tabs>
        <w:jc w:val="both"/>
        <w:rPr>
          <w:sz w:val="24"/>
          <w:lang w:val="sk-SK"/>
        </w:rPr>
      </w:pPr>
    </w:p>
    <w:p w:rsidR="002D4CD3" w:rsidRDefault="002D4CD3" w:rsidP="00AA6A00">
      <w:pPr>
        <w:tabs>
          <w:tab w:val="left" w:pos="2010"/>
        </w:tabs>
        <w:jc w:val="both"/>
        <w:rPr>
          <w:sz w:val="24"/>
          <w:lang w:val="sk-SK"/>
        </w:rPr>
      </w:pPr>
    </w:p>
    <w:p w:rsidR="00E74888" w:rsidRDefault="006B19DB" w:rsidP="00861C5E">
      <w:pPr>
        <w:tabs>
          <w:tab w:val="left" w:pos="2010"/>
        </w:tabs>
        <w:jc w:val="center"/>
        <w:rPr>
          <w:sz w:val="24"/>
          <w:lang w:val="sk-SK"/>
        </w:rPr>
      </w:pPr>
      <w:r w:rsidRPr="006B19DB">
        <w:rPr>
          <w:sz w:val="24"/>
          <w:lang w:val="sk-SK"/>
        </w:rPr>
        <w:drawing>
          <wp:inline distT="0" distB="0" distL="0" distR="0">
            <wp:extent cx="4572000" cy="2743200"/>
            <wp:effectExtent l="19050" t="0" r="1905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74888" w:rsidRDefault="00E74888">
      <w:pPr>
        <w:rPr>
          <w:sz w:val="24"/>
          <w:lang w:val="sk-SK"/>
        </w:rPr>
      </w:pPr>
      <w:r>
        <w:rPr>
          <w:sz w:val="24"/>
          <w:lang w:val="sk-SK"/>
        </w:rPr>
        <w:br w:type="page"/>
      </w:r>
    </w:p>
    <w:p w:rsidR="00AA6A00" w:rsidRPr="00F048D9" w:rsidRDefault="00AA6A00" w:rsidP="00F048D9">
      <w:pPr>
        <w:pStyle w:val="Odsekzoznamu"/>
        <w:numPr>
          <w:ilvl w:val="0"/>
          <w:numId w:val="1"/>
        </w:numPr>
        <w:rPr>
          <w:b/>
          <w:sz w:val="24"/>
          <w:lang w:val="sk-SK"/>
        </w:rPr>
      </w:pPr>
      <w:r w:rsidRPr="00F048D9">
        <w:rPr>
          <w:b/>
          <w:sz w:val="24"/>
          <w:lang w:val="sk-SK"/>
        </w:rPr>
        <w:lastRenderedPageBreak/>
        <w:t xml:space="preserve">Udalosti osobitného významu, ktoré nastali po skončení účtovného obdobia, za ktoré sa vyhotovuje výročná správa. </w:t>
      </w:r>
    </w:p>
    <w:p w:rsidR="00AA6A00" w:rsidRPr="00AA6A00" w:rsidRDefault="00AA6A00" w:rsidP="008307E1">
      <w:pPr>
        <w:ind w:left="360" w:firstLine="348"/>
        <w:jc w:val="both"/>
        <w:rPr>
          <w:sz w:val="24"/>
          <w:lang w:val="sk-SK"/>
        </w:rPr>
      </w:pPr>
      <w:r w:rsidRPr="00AA6A00">
        <w:rPr>
          <w:sz w:val="24"/>
          <w:lang w:val="sk-SK"/>
        </w:rPr>
        <w:t>Po skončení roku 201</w:t>
      </w:r>
      <w:r w:rsidR="00B50A71">
        <w:rPr>
          <w:sz w:val="24"/>
          <w:lang w:val="sk-SK"/>
        </w:rPr>
        <w:t>7</w:t>
      </w:r>
      <w:r w:rsidRPr="00AA6A00">
        <w:rPr>
          <w:sz w:val="24"/>
          <w:lang w:val="sk-SK"/>
        </w:rPr>
        <w:t>, za ktorý sa vyhotovuje táto výročná správa, nenastali žiadne udalosti osobitného významu.</w:t>
      </w:r>
    </w:p>
    <w:p w:rsidR="00AA6A00" w:rsidRDefault="00AA6A00" w:rsidP="00F048D9">
      <w:pPr>
        <w:pStyle w:val="Odsekzoznamu"/>
        <w:numPr>
          <w:ilvl w:val="0"/>
          <w:numId w:val="1"/>
        </w:numPr>
        <w:rPr>
          <w:b/>
          <w:sz w:val="24"/>
          <w:lang w:val="sk-SK"/>
        </w:rPr>
      </w:pPr>
      <w:r w:rsidRPr="00F048D9">
        <w:rPr>
          <w:b/>
          <w:sz w:val="24"/>
          <w:lang w:val="sk-SK"/>
        </w:rPr>
        <w:t>Predpokladaný budúci vývoj spoločnosti</w:t>
      </w:r>
    </w:p>
    <w:p w:rsidR="00F048D9" w:rsidRPr="00B443F9" w:rsidRDefault="00B63345" w:rsidP="00B443F9">
      <w:pPr>
        <w:ind w:left="360" w:firstLine="348"/>
        <w:jc w:val="both"/>
        <w:rPr>
          <w:sz w:val="24"/>
          <w:szCs w:val="24"/>
          <w:lang w:val="sk-SK"/>
        </w:rPr>
      </w:pPr>
      <w:r w:rsidRPr="00B443F9">
        <w:rPr>
          <w:sz w:val="24"/>
          <w:szCs w:val="24"/>
          <w:lang w:val="sk-SK"/>
        </w:rPr>
        <w:t xml:space="preserve">V roku 2017 </w:t>
      </w:r>
      <w:r>
        <w:rPr>
          <w:sz w:val="24"/>
          <w:szCs w:val="24"/>
          <w:lang w:val="sk-SK"/>
        </w:rPr>
        <w:t xml:space="preserve">sa nám nepodarilo dosiahnuť plánovaný zisk cca 70 tis. EUR, no sumou 38 tis. EUR sme sa snažili k nemu priblížiť. V nasledujúcom roku 2018 </w:t>
      </w:r>
      <w:r w:rsidRPr="00B443F9">
        <w:rPr>
          <w:sz w:val="24"/>
          <w:szCs w:val="24"/>
          <w:lang w:val="sk-SK"/>
        </w:rPr>
        <w:t xml:space="preserve">predpokladáme dosiahnutie zisku </w:t>
      </w:r>
      <w:r w:rsidRPr="00B63345">
        <w:rPr>
          <w:sz w:val="24"/>
          <w:szCs w:val="24"/>
          <w:lang w:val="sk-SK"/>
        </w:rPr>
        <w:t>cca 110 tis. EUR pri objeme výroby nad cca 10 mil. EUR.</w:t>
      </w:r>
      <w:r>
        <w:rPr>
          <w:sz w:val="24"/>
          <w:szCs w:val="24"/>
          <w:lang w:val="sk-SK"/>
        </w:rPr>
        <w:t xml:space="preserve"> Taktiež </w:t>
      </w:r>
      <w:r w:rsidR="00B443F9" w:rsidRPr="00B443F9">
        <w:rPr>
          <w:sz w:val="24"/>
          <w:szCs w:val="24"/>
          <w:lang w:val="sk-SK"/>
        </w:rPr>
        <w:t>predpokladá</w:t>
      </w:r>
      <w:r>
        <w:rPr>
          <w:sz w:val="24"/>
          <w:szCs w:val="24"/>
          <w:lang w:val="sk-SK"/>
        </w:rPr>
        <w:t>me</w:t>
      </w:r>
      <w:r w:rsidR="00B443F9" w:rsidRPr="00B443F9">
        <w:rPr>
          <w:sz w:val="24"/>
          <w:szCs w:val="24"/>
          <w:lang w:val="sk-SK"/>
        </w:rPr>
        <w:t>, že si i naďalej udrží</w:t>
      </w:r>
      <w:r>
        <w:rPr>
          <w:sz w:val="24"/>
          <w:szCs w:val="24"/>
          <w:lang w:val="sk-SK"/>
        </w:rPr>
        <w:t>me</w:t>
      </w:r>
      <w:r w:rsidR="00B443F9" w:rsidRPr="00B443F9">
        <w:rPr>
          <w:sz w:val="24"/>
          <w:szCs w:val="24"/>
          <w:lang w:val="sk-SK"/>
        </w:rPr>
        <w:t xml:space="preserve"> dominantné postavenie na trhu s okennými a dverovými lepenými hranolmi a taktiež aj postavenie výrobcu a dodávateľa vysokej kvality. Medzi naše hlavné ciele v roku 201</w:t>
      </w:r>
      <w:r w:rsidR="00B50A71">
        <w:rPr>
          <w:sz w:val="24"/>
          <w:szCs w:val="24"/>
          <w:lang w:val="sk-SK"/>
        </w:rPr>
        <w:t>8</w:t>
      </w:r>
      <w:r w:rsidR="00B443F9" w:rsidRPr="00B443F9">
        <w:rPr>
          <w:sz w:val="24"/>
          <w:szCs w:val="24"/>
          <w:lang w:val="sk-SK"/>
        </w:rPr>
        <w:t xml:space="preserve"> bude aj naďalej, udržanie a zvyšovanie kvality našich výrobkov, vyvíjanie aktivít v získavaní nových a udržaní starých odberateľov, optimalizácia finančných zdrojov na prevádzkovanie vlastnej činnosti a znižovanie prevádzkových nákladov medzioperačnej ceny materiálov.</w:t>
      </w:r>
      <w:r w:rsidR="00B443F9" w:rsidRPr="00B443F9">
        <w:rPr>
          <w:color w:val="FF0000"/>
          <w:sz w:val="24"/>
          <w:szCs w:val="24"/>
          <w:lang w:val="sk-SK"/>
        </w:rPr>
        <w:t xml:space="preserve"> </w:t>
      </w:r>
      <w:r w:rsidR="00B443F9" w:rsidRPr="00B443F9">
        <w:rPr>
          <w:sz w:val="24"/>
          <w:szCs w:val="24"/>
          <w:lang w:val="sk-SK"/>
        </w:rPr>
        <w:t>Našou snahou bude taktiež udržať si d</w:t>
      </w:r>
      <w:r>
        <w:rPr>
          <w:sz w:val="24"/>
          <w:szCs w:val="24"/>
          <w:lang w:val="sk-SK"/>
        </w:rPr>
        <w:t xml:space="preserve">lhoročných stálych zamestnancov a aj získať nových. </w:t>
      </w:r>
    </w:p>
    <w:p w:rsidR="00AA6A00" w:rsidRPr="00F048D9" w:rsidRDefault="00AA6A00" w:rsidP="00F048D9">
      <w:pPr>
        <w:pStyle w:val="Odsekzoznamu"/>
        <w:numPr>
          <w:ilvl w:val="0"/>
          <w:numId w:val="1"/>
        </w:numPr>
        <w:rPr>
          <w:b/>
          <w:sz w:val="24"/>
          <w:lang w:val="sk-SK"/>
        </w:rPr>
      </w:pPr>
      <w:r w:rsidRPr="00F048D9">
        <w:rPr>
          <w:b/>
          <w:sz w:val="24"/>
          <w:lang w:val="sk-SK"/>
        </w:rPr>
        <w:t>Náklady na činnosť v oblasti výskumu a vývoja</w:t>
      </w:r>
    </w:p>
    <w:p w:rsidR="00AA6A00" w:rsidRDefault="00AA6A00" w:rsidP="00AA3283">
      <w:pPr>
        <w:ind w:left="360" w:firstLine="348"/>
        <w:jc w:val="both"/>
        <w:rPr>
          <w:sz w:val="24"/>
          <w:lang w:val="sk-SK"/>
        </w:rPr>
      </w:pPr>
      <w:r w:rsidRPr="00F048D9">
        <w:rPr>
          <w:sz w:val="24"/>
          <w:lang w:val="sk-SK"/>
        </w:rPr>
        <w:t>Spoločnosť odo dňa svojho vzniku nemala žiadne náklady na činnosť v oblasti výskumu a</w:t>
      </w:r>
      <w:r w:rsidR="00B63345">
        <w:rPr>
          <w:sz w:val="24"/>
          <w:lang w:val="sk-SK"/>
        </w:rPr>
        <w:t> </w:t>
      </w:r>
      <w:r w:rsidRPr="00F048D9">
        <w:rPr>
          <w:sz w:val="24"/>
          <w:lang w:val="sk-SK"/>
        </w:rPr>
        <w:t>vývoja</w:t>
      </w:r>
      <w:r w:rsidR="00B63345">
        <w:rPr>
          <w:sz w:val="24"/>
          <w:lang w:val="sk-SK"/>
        </w:rPr>
        <w:t>.</w:t>
      </w:r>
    </w:p>
    <w:p w:rsidR="00F048D9" w:rsidRDefault="00F048D9" w:rsidP="00F048D9">
      <w:pPr>
        <w:pStyle w:val="Odsekzoznamu"/>
        <w:numPr>
          <w:ilvl w:val="0"/>
          <w:numId w:val="1"/>
        </w:numPr>
        <w:rPr>
          <w:b/>
          <w:sz w:val="24"/>
          <w:lang w:val="sk-SK"/>
        </w:rPr>
      </w:pPr>
      <w:r w:rsidRPr="00F048D9">
        <w:rPr>
          <w:b/>
          <w:sz w:val="24"/>
          <w:lang w:val="sk-SK"/>
        </w:rPr>
        <w:t>Nadobúdanie vlastných akcií, dočasných listov, obchodných podielov a akcií, dočasných listov a obchodných podielov materskej účtovnej jednotky</w:t>
      </w:r>
    </w:p>
    <w:p w:rsidR="00F048D9" w:rsidRDefault="00F048D9" w:rsidP="00AA3283">
      <w:pPr>
        <w:ind w:left="360" w:firstLine="348"/>
        <w:jc w:val="both"/>
        <w:rPr>
          <w:sz w:val="24"/>
          <w:lang w:val="sk-SK"/>
        </w:rPr>
      </w:pPr>
      <w:r w:rsidRPr="00F048D9">
        <w:rPr>
          <w:sz w:val="24"/>
          <w:lang w:val="sk-SK"/>
        </w:rPr>
        <w:t>Spoločnosť ku koncu roka</w:t>
      </w:r>
      <w:r w:rsidR="00B63345">
        <w:rPr>
          <w:sz w:val="24"/>
          <w:lang w:val="sk-SK"/>
        </w:rPr>
        <w:t xml:space="preserve"> 2017</w:t>
      </w:r>
      <w:r w:rsidRPr="00F048D9">
        <w:rPr>
          <w:sz w:val="24"/>
          <w:lang w:val="sk-SK"/>
        </w:rPr>
        <w:t xml:space="preserve"> nevlastní žiadne akcie, dočasné listy a nemá ani žiadne obchodné podiely v iných aktívnych spoločnostiach</w:t>
      </w:r>
      <w:r>
        <w:rPr>
          <w:sz w:val="24"/>
          <w:lang w:val="sk-SK"/>
        </w:rPr>
        <w:t xml:space="preserve">. </w:t>
      </w:r>
    </w:p>
    <w:p w:rsidR="00F048D9" w:rsidRDefault="00F048D9" w:rsidP="00AA3283">
      <w:pPr>
        <w:ind w:left="360" w:firstLine="348"/>
        <w:jc w:val="both"/>
        <w:rPr>
          <w:sz w:val="24"/>
          <w:lang w:val="sk-SK"/>
        </w:rPr>
      </w:pPr>
      <w:r>
        <w:rPr>
          <w:sz w:val="24"/>
          <w:lang w:val="sk-SK"/>
        </w:rPr>
        <w:t xml:space="preserve">Neexistuje podnik, ktorý zostavuje konsolidovanú účtovnú závierku za najväčšiu skupinu podnikov, pre ktoré je spoločnosť DREVOMAX, s. r. o. dcérskym podnikom. </w:t>
      </w:r>
    </w:p>
    <w:p w:rsidR="00F048D9" w:rsidRDefault="00F048D9" w:rsidP="00F048D9">
      <w:pPr>
        <w:pStyle w:val="Odsekzoznamu"/>
        <w:numPr>
          <w:ilvl w:val="0"/>
          <w:numId w:val="1"/>
        </w:numPr>
        <w:rPr>
          <w:b/>
          <w:sz w:val="24"/>
          <w:lang w:val="sk-SK"/>
        </w:rPr>
      </w:pPr>
      <w:r w:rsidRPr="00F048D9">
        <w:rPr>
          <w:b/>
          <w:sz w:val="24"/>
          <w:lang w:val="sk-SK"/>
        </w:rPr>
        <w:t xml:space="preserve">Schválenie </w:t>
      </w:r>
      <w:r w:rsidR="00B63345">
        <w:rPr>
          <w:b/>
          <w:sz w:val="24"/>
          <w:lang w:val="sk-SK"/>
        </w:rPr>
        <w:t>zisku za rok 2017</w:t>
      </w:r>
      <w:r w:rsidRPr="00F048D9">
        <w:rPr>
          <w:b/>
          <w:sz w:val="24"/>
          <w:lang w:val="sk-SK"/>
        </w:rPr>
        <w:t xml:space="preserve">, návrh na </w:t>
      </w:r>
      <w:r w:rsidR="00B63345">
        <w:rPr>
          <w:b/>
          <w:sz w:val="24"/>
          <w:lang w:val="sk-SK"/>
        </w:rPr>
        <w:t>jeho</w:t>
      </w:r>
      <w:r w:rsidRPr="00F048D9">
        <w:rPr>
          <w:b/>
          <w:sz w:val="24"/>
          <w:lang w:val="sk-SK"/>
        </w:rPr>
        <w:t xml:space="preserve"> vysporiadanie</w:t>
      </w:r>
    </w:p>
    <w:p w:rsidR="00F048D9" w:rsidRDefault="00AA3283" w:rsidP="00AA3283">
      <w:pPr>
        <w:ind w:left="360" w:firstLine="348"/>
        <w:jc w:val="both"/>
        <w:rPr>
          <w:sz w:val="24"/>
          <w:lang w:val="sk-SK"/>
        </w:rPr>
      </w:pPr>
      <w:r w:rsidRPr="00AA3283">
        <w:rPr>
          <w:sz w:val="24"/>
          <w:lang w:val="sk-SK"/>
        </w:rPr>
        <w:t>Konateľ</w:t>
      </w:r>
      <w:r>
        <w:rPr>
          <w:sz w:val="24"/>
          <w:lang w:val="sk-SK"/>
        </w:rPr>
        <w:t xml:space="preserve"> </w:t>
      </w:r>
      <w:r w:rsidRPr="00AA3283">
        <w:rPr>
          <w:sz w:val="24"/>
          <w:lang w:val="sk-SK"/>
        </w:rPr>
        <w:t xml:space="preserve">navrhuje valnému zhromaždeniu schváliť hospodársky výsledok spoločnosti – </w:t>
      </w:r>
      <w:r w:rsidR="00B63345">
        <w:rPr>
          <w:sz w:val="24"/>
          <w:lang w:val="sk-SK"/>
        </w:rPr>
        <w:t>zisk 38 050,- € dosiahnutý za rok 2017</w:t>
      </w:r>
      <w:r w:rsidRPr="00AA3283">
        <w:rPr>
          <w:sz w:val="24"/>
          <w:lang w:val="sk-SK"/>
        </w:rPr>
        <w:t xml:space="preserve">. </w:t>
      </w:r>
      <w:r w:rsidRPr="00564B81">
        <w:rPr>
          <w:sz w:val="24"/>
          <w:lang w:val="sk-SK"/>
        </w:rPr>
        <w:t xml:space="preserve">Zároveň navrhuje, aby </w:t>
      </w:r>
      <w:r w:rsidR="00B63345" w:rsidRPr="00564B81">
        <w:rPr>
          <w:sz w:val="24"/>
          <w:lang w:val="sk-SK"/>
        </w:rPr>
        <w:t>zisk</w:t>
      </w:r>
      <w:r w:rsidRPr="00564B81">
        <w:rPr>
          <w:sz w:val="24"/>
          <w:lang w:val="sk-SK"/>
        </w:rPr>
        <w:t xml:space="preserve"> vo výške </w:t>
      </w:r>
      <w:r w:rsidR="00B63345" w:rsidRPr="00564B81">
        <w:rPr>
          <w:sz w:val="24"/>
          <w:lang w:val="sk-SK"/>
        </w:rPr>
        <w:t>38 050,- € bol</w:t>
      </w:r>
      <w:r w:rsidRPr="00564B81">
        <w:rPr>
          <w:sz w:val="24"/>
          <w:lang w:val="sk-SK"/>
        </w:rPr>
        <w:t xml:space="preserve"> </w:t>
      </w:r>
      <w:r w:rsidR="00564B81" w:rsidRPr="00564B81">
        <w:rPr>
          <w:sz w:val="24"/>
          <w:lang w:val="sk-SK"/>
        </w:rPr>
        <w:t>zúčtovaný na úhradu straty minulých rokov</w:t>
      </w:r>
      <w:r w:rsidRPr="00564B81">
        <w:rPr>
          <w:sz w:val="24"/>
          <w:lang w:val="sk-SK"/>
        </w:rPr>
        <w:t>.</w:t>
      </w:r>
      <w:r w:rsidRPr="00AA3283">
        <w:rPr>
          <w:sz w:val="24"/>
          <w:lang w:val="sk-SK"/>
        </w:rPr>
        <w:t xml:space="preserve"> </w:t>
      </w: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D23DCF" w:rsidRDefault="00D23DCF" w:rsidP="00D23DCF">
      <w:pPr>
        <w:jc w:val="both"/>
        <w:rPr>
          <w:sz w:val="24"/>
          <w:lang w:val="sk-SK"/>
        </w:rPr>
      </w:pPr>
      <w:r>
        <w:rPr>
          <w:sz w:val="24"/>
          <w:lang w:val="sk-SK"/>
        </w:rPr>
        <w:lastRenderedPageBreak/>
        <w:t>Prehľad vlastného imania spoločnosti:</w:t>
      </w:r>
    </w:p>
    <w:tbl>
      <w:tblPr>
        <w:tblW w:w="8740" w:type="dxa"/>
        <w:jc w:val="center"/>
        <w:tblInd w:w="56" w:type="dxa"/>
        <w:tblCellMar>
          <w:left w:w="70" w:type="dxa"/>
          <w:right w:w="70" w:type="dxa"/>
        </w:tblCellMar>
        <w:tblLook w:val="04A0"/>
      </w:tblPr>
      <w:tblGrid>
        <w:gridCol w:w="1096"/>
        <w:gridCol w:w="909"/>
        <w:gridCol w:w="874"/>
        <w:gridCol w:w="903"/>
        <w:gridCol w:w="943"/>
        <w:gridCol w:w="926"/>
        <w:gridCol w:w="1283"/>
        <w:gridCol w:w="1012"/>
        <w:gridCol w:w="794"/>
      </w:tblGrid>
      <w:tr w:rsidR="0059637D" w:rsidRPr="00564B81" w:rsidTr="0059637D">
        <w:trPr>
          <w:trHeight w:val="885"/>
          <w:jc w:val="center"/>
        </w:trPr>
        <w:tc>
          <w:tcPr>
            <w:tcW w:w="105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 </w:t>
            </w:r>
          </w:p>
        </w:tc>
        <w:tc>
          <w:tcPr>
            <w:tcW w:w="94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Základné imanie</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Zákonný RF</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Zák. RF      z kapitál.    vkladov</w:t>
            </w:r>
          </w:p>
        </w:tc>
        <w:tc>
          <w:tcPr>
            <w:tcW w:w="94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Nerozdel. zisk min. rokov</w:t>
            </w:r>
          </w:p>
        </w:tc>
        <w:tc>
          <w:tcPr>
            <w:tcW w:w="94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Neuhrad. strata</w:t>
            </w:r>
          </w:p>
        </w:tc>
        <w:tc>
          <w:tcPr>
            <w:tcW w:w="106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Výsledok hospodárenia  za bežné obdobie</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Ostatné kapitálové fondy</w:t>
            </w:r>
          </w:p>
        </w:tc>
        <w:tc>
          <w:tcPr>
            <w:tcW w:w="934"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center"/>
              <w:rPr>
                <w:rFonts w:eastAsia="Times New Roman" w:cs="Times New Roman"/>
                <w:b/>
                <w:bCs/>
                <w:color w:val="000000"/>
                <w:sz w:val="20"/>
                <w:szCs w:val="18"/>
                <w:lang w:val="sk-SK" w:eastAsia="cs-CZ"/>
              </w:rPr>
            </w:pPr>
            <w:r w:rsidRPr="00564B81">
              <w:rPr>
                <w:rFonts w:eastAsia="Times New Roman" w:cs="Times New Roman"/>
                <w:b/>
                <w:bCs/>
                <w:color w:val="000000"/>
                <w:sz w:val="20"/>
                <w:szCs w:val="18"/>
                <w:lang w:val="sk-SK" w:eastAsia="cs-CZ"/>
              </w:rPr>
              <w:t>Spolu vlastné imanie</w:t>
            </w:r>
          </w:p>
        </w:tc>
      </w:tr>
      <w:tr w:rsidR="0059637D" w:rsidRPr="00564B81" w:rsidTr="0059637D">
        <w:trPr>
          <w:trHeight w:val="220"/>
          <w:jc w:val="center"/>
        </w:trPr>
        <w:tc>
          <w:tcPr>
            <w:tcW w:w="1056"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1069"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c>
          <w:tcPr>
            <w:tcW w:w="934" w:type="dxa"/>
            <w:vMerge/>
            <w:tcBorders>
              <w:top w:val="single" w:sz="4" w:space="0" w:color="auto"/>
              <w:left w:val="single" w:sz="4" w:space="0" w:color="auto"/>
              <w:bottom w:val="single" w:sz="4" w:space="0" w:color="auto"/>
              <w:right w:val="single" w:sz="4" w:space="0" w:color="auto"/>
            </w:tcBorders>
            <w:vAlign w:val="center"/>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p>
        </w:tc>
      </w:tr>
      <w:tr w:rsidR="0059637D" w:rsidRPr="00564B81" w:rsidTr="0059637D">
        <w:trPr>
          <w:trHeight w:val="48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Stav k 31.12.16</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757 452</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68 604</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1 109 000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6" w:type="dxa"/>
            <w:tcBorders>
              <w:top w:val="nil"/>
              <w:left w:val="nil"/>
              <w:bottom w:val="single" w:sz="4" w:space="0" w:color="auto"/>
              <w:right w:val="single" w:sz="4" w:space="0" w:color="auto"/>
            </w:tcBorders>
            <w:shd w:val="clear" w:color="000000" w:fill="FFFFFF"/>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-1 290 937</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-354 284</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475 697</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765 532</w:t>
            </w:r>
          </w:p>
        </w:tc>
      </w:tr>
      <w:tr w:rsidR="0059637D" w:rsidRPr="00564B81" w:rsidTr="0059637D">
        <w:trPr>
          <w:trHeight w:val="30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both"/>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Úbytky</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8 000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8 000</w:t>
            </w:r>
          </w:p>
        </w:tc>
      </w:tr>
      <w:tr w:rsidR="0059637D" w:rsidRPr="00564B81" w:rsidTr="0059637D">
        <w:trPr>
          <w:trHeight w:val="30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 xml:space="preserve">Prírastky </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38 050</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38 050</w:t>
            </w:r>
          </w:p>
        </w:tc>
      </w:tr>
      <w:tr w:rsidR="0059637D" w:rsidRPr="00564B81" w:rsidTr="0059637D">
        <w:trPr>
          <w:trHeight w:val="30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Presuny</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-354 284</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354 284</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r>
      <w:tr w:rsidR="0059637D" w:rsidRPr="00564B81" w:rsidTr="0059637D">
        <w:trPr>
          <w:trHeight w:val="30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Zaokrúhlenie</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color w:val="000000"/>
                <w:sz w:val="18"/>
                <w:szCs w:val="18"/>
                <w:lang w:val="sk-SK" w:eastAsia="cs-CZ"/>
              </w:rPr>
            </w:pPr>
            <w:r w:rsidRPr="00564B81">
              <w:rPr>
                <w:rFonts w:eastAsia="Times New Roman" w:cs="Times New Roman"/>
                <w:color w:val="000000"/>
                <w:sz w:val="18"/>
                <w:szCs w:val="18"/>
                <w:lang w:val="sk-SK" w:eastAsia="cs-CZ"/>
              </w:rPr>
              <w:t>0</w:t>
            </w:r>
          </w:p>
        </w:tc>
      </w:tr>
      <w:tr w:rsidR="0059637D" w:rsidRPr="00564B81" w:rsidTr="0059637D">
        <w:trPr>
          <w:trHeight w:val="480"/>
          <w:jc w:val="center"/>
        </w:trPr>
        <w:tc>
          <w:tcPr>
            <w:tcW w:w="1056" w:type="dxa"/>
            <w:tcBorders>
              <w:top w:val="nil"/>
              <w:left w:val="single" w:sz="4" w:space="0" w:color="auto"/>
              <w:bottom w:val="single" w:sz="4" w:space="0" w:color="auto"/>
              <w:right w:val="single" w:sz="4" w:space="0" w:color="auto"/>
            </w:tcBorders>
            <w:shd w:val="clear" w:color="auto" w:fill="auto"/>
            <w:hideMark/>
          </w:tcPr>
          <w:p w:rsidR="0059637D" w:rsidRPr="00564B81" w:rsidRDefault="0059637D" w:rsidP="0059637D">
            <w:pPr>
              <w:spacing w:after="0" w:line="240" w:lineRule="auto"/>
              <w:jc w:val="both"/>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Stav k 31.12.17</w:t>
            </w:r>
          </w:p>
        </w:tc>
        <w:tc>
          <w:tcPr>
            <w:tcW w:w="948"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757 452</w:t>
            </w:r>
          </w:p>
        </w:tc>
        <w:tc>
          <w:tcPr>
            <w:tcW w:w="94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68 604</w:t>
            </w:r>
          </w:p>
        </w:tc>
        <w:tc>
          <w:tcPr>
            <w:tcW w:w="945"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1 101 000</w:t>
            </w:r>
          </w:p>
        </w:tc>
        <w:tc>
          <w:tcPr>
            <w:tcW w:w="947"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-1 645 221</w:t>
            </w:r>
          </w:p>
        </w:tc>
        <w:tc>
          <w:tcPr>
            <w:tcW w:w="1069" w:type="dxa"/>
            <w:tcBorders>
              <w:top w:val="nil"/>
              <w:left w:val="nil"/>
              <w:bottom w:val="single" w:sz="4" w:space="0" w:color="auto"/>
              <w:right w:val="single" w:sz="4" w:space="0" w:color="auto"/>
            </w:tcBorders>
            <w:shd w:val="clear" w:color="auto" w:fill="auto"/>
            <w:vAlign w:val="bottom"/>
            <w:hideMark/>
          </w:tcPr>
          <w:p w:rsidR="0059637D" w:rsidRPr="00564B81" w:rsidRDefault="00EA7407" w:rsidP="0059637D">
            <w:pPr>
              <w:spacing w:after="0" w:line="240" w:lineRule="auto"/>
              <w:jc w:val="right"/>
              <w:rPr>
                <w:rFonts w:eastAsia="Times New Roman" w:cs="Times New Roman"/>
                <w:b/>
                <w:bCs/>
                <w:color w:val="000000"/>
                <w:sz w:val="18"/>
                <w:szCs w:val="18"/>
                <w:lang w:val="sk-SK" w:eastAsia="cs-CZ"/>
              </w:rPr>
            </w:pPr>
            <w:r>
              <w:rPr>
                <w:rFonts w:eastAsia="Times New Roman" w:cs="Times New Roman"/>
                <w:b/>
                <w:bCs/>
                <w:color w:val="000000"/>
                <w:sz w:val="18"/>
                <w:szCs w:val="18"/>
                <w:lang w:val="sk-SK" w:eastAsia="cs-CZ"/>
              </w:rPr>
              <w:t>38 050</w:t>
            </w:r>
          </w:p>
        </w:tc>
        <w:tc>
          <w:tcPr>
            <w:tcW w:w="951"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475 697</w:t>
            </w:r>
          </w:p>
        </w:tc>
        <w:tc>
          <w:tcPr>
            <w:tcW w:w="934" w:type="dxa"/>
            <w:tcBorders>
              <w:top w:val="nil"/>
              <w:left w:val="nil"/>
              <w:bottom w:val="single" w:sz="4" w:space="0" w:color="auto"/>
              <w:right w:val="single" w:sz="4" w:space="0" w:color="auto"/>
            </w:tcBorders>
            <w:shd w:val="clear" w:color="auto" w:fill="auto"/>
            <w:vAlign w:val="bottom"/>
            <w:hideMark/>
          </w:tcPr>
          <w:p w:rsidR="0059637D" w:rsidRPr="00564B81" w:rsidRDefault="0059637D" w:rsidP="0059637D">
            <w:pPr>
              <w:spacing w:after="0" w:line="240" w:lineRule="auto"/>
              <w:jc w:val="right"/>
              <w:rPr>
                <w:rFonts w:eastAsia="Times New Roman" w:cs="Times New Roman"/>
                <w:b/>
                <w:bCs/>
                <w:color w:val="000000"/>
                <w:sz w:val="18"/>
                <w:szCs w:val="18"/>
                <w:lang w:val="sk-SK" w:eastAsia="cs-CZ"/>
              </w:rPr>
            </w:pPr>
            <w:r w:rsidRPr="00564B81">
              <w:rPr>
                <w:rFonts w:eastAsia="Times New Roman" w:cs="Times New Roman"/>
                <w:b/>
                <w:bCs/>
                <w:color w:val="000000"/>
                <w:sz w:val="18"/>
                <w:szCs w:val="18"/>
                <w:lang w:val="sk-SK" w:eastAsia="cs-CZ"/>
              </w:rPr>
              <w:t>795 582</w:t>
            </w:r>
          </w:p>
        </w:tc>
      </w:tr>
    </w:tbl>
    <w:p w:rsidR="00D23DCF" w:rsidRPr="00AA3283" w:rsidRDefault="00D23DCF" w:rsidP="00AA3283">
      <w:pPr>
        <w:ind w:left="360" w:firstLine="348"/>
        <w:jc w:val="both"/>
        <w:rPr>
          <w:sz w:val="24"/>
          <w:lang w:val="sk-SK"/>
        </w:rPr>
      </w:pPr>
    </w:p>
    <w:p w:rsidR="00F048D9" w:rsidRDefault="00F048D9" w:rsidP="00F048D9">
      <w:pPr>
        <w:pStyle w:val="Odsekzoznamu"/>
        <w:numPr>
          <w:ilvl w:val="0"/>
          <w:numId w:val="1"/>
        </w:numPr>
        <w:rPr>
          <w:b/>
          <w:sz w:val="24"/>
          <w:lang w:val="sk-SK"/>
        </w:rPr>
      </w:pPr>
      <w:r>
        <w:rPr>
          <w:b/>
          <w:sz w:val="24"/>
          <w:lang w:val="sk-SK"/>
        </w:rPr>
        <w:t>Údaje požadované podľa osobitných predpisov</w:t>
      </w:r>
    </w:p>
    <w:p w:rsidR="00F048D9" w:rsidRPr="00F048D9" w:rsidRDefault="00F048D9" w:rsidP="00F048D9">
      <w:pPr>
        <w:ind w:left="360"/>
        <w:rPr>
          <w:sz w:val="24"/>
          <w:lang w:val="sk-SK"/>
        </w:rPr>
      </w:pPr>
      <w:r>
        <w:rPr>
          <w:sz w:val="24"/>
          <w:lang w:val="sk-SK"/>
        </w:rPr>
        <w:t xml:space="preserve">Spoločnosť neuvádza údaje, ktoré by boli vyžadované osobitnými predpismi. </w:t>
      </w:r>
    </w:p>
    <w:p w:rsidR="00F048D9" w:rsidRDefault="00F048D9" w:rsidP="00F048D9">
      <w:pPr>
        <w:pStyle w:val="Odsekzoznamu"/>
        <w:numPr>
          <w:ilvl w:val="0"/>
          <w:numId w:val="1"/>
        </w:numPr>
        <w:rPr>
          <w:b/>
          <w:sz w:val="24"/>
          <w:lang w:val="sk-SK"/>
        </w:rPr>
      </w:pPr>
      <w:r>
        <w:rPr>
          <w:b/>
          <w:sz w:val="24"/>
          <w:lang w:val="sk-SK"/>
        </w:rPr>
        <w:t>Informácia o tom, či má účtovná jednotka organizačnú zložku v zahraničí</w:t>
      </w:r>
    </w:p>
    <w:p w:rsidR="00F048D9" w:rsidRDefault="00F048D9" w:rsidP="00F048D9">
      <w:pPr>
        <w:ind w:firstLine="360"/>
        <w:rPr>
          <w:sz w:val="24"/>
          <w:lang w:val="sk-SK"/>
        </w:rPr>
      </w:pPr>
      <w:r>
        <w:rPr>
          <w:sz w:val="24"/>
          <w:lang w:val="sk-SK"/>
        </w:rPr>
        <w:t>Spoločnosť nemá žiadnu organizačnú zložku v zahraničí.</w:t>
      </w: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224272" w:rsidRDefault="00224272" w:rsidP="00224272">
      <w:pPr>
        <w:pStyle w:val="Odsekzoznamu"/>
        <w:rPr>
          <w:b/>
          <w:sz w:val="24"/>
          <w:lang w:val="sk-SK"/>
        </w:rPr>
      </w:pPr>
    </w:p>
    <w:p w:rsidR="007920DA" w:rsidRPr="007920DA" w:rsidRDefault="00E74888" w:rsidP="00E74888">
      <w:pPr>
        <w:tabs>
          <w:tab w:val="left" w:pos="2010"/>
        </w:tabs>
        <w:rPr>
          <w:sz w:val="32"/>
          <w:lang w:val="sk-SK"/>
        </w:rPr>
      </w:pPr>
      <w:r>
        <w:rPr>
          <w:sz w:val="24"/>
          <w:lang w:val="sk-SK"/>
        </w:rPr>
        <w:t xml:space="preserve">V Liptovskom Mikuláši dňa </w:t>
      </w:r>
      <w:r w:rsidR="008D3CA1">
        <w:rPr>
          <w:sz w:val="24"/>
          <w:lang w:val="sk-SK"/>
        </w:rPr>
        <w:t>11.06</w:t>
      </w:r>
      <w:r>
        <w:rPr>
          <w:sz w:val="24"/>
          <w:lang w:val="sk-SK"/>
        </w:rPr>
        <w:t>.2017</w:t>
      </w:r>
      <w:r>
        <w:rPr>
          <w:sz w:val="24"/>
          <w:lang w:val="sk-SK"/>
        </w:rPr>
        <w:tab/>
      </w:r>
      <w:r>
        <w:rPr>
          <w:sz w:val="24"/>
          <w:lang w:val="sk-SK"/>
        </w:rPr>
        <w:tab/>
      </w:r>
      <w:r>
        <w:rPr>
          <w:sz w:val="24"/>
          <w:lang w:val="sk-SK"/>
        </w:rPr>
        <w:tab/>
      </w:r>
      <w:r>
        <w:rPr>
          <w:sz w:val="24"/>
          <w:lang w:val="sk-SK"/>
        </w:rPr>
        <w:tab/>
        <w:t>Konateľ spoločnosti</w:t>
      </w:r>
    </w:p>
    <w:sectPr w:rsidR="007920DA" w:rsidRPr="007920DA" w:rsidSect="00E31CCD">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6E88" w:rsidRDefault="00DD6E88" w:rsidP="00EA72E2">
      <w:pPr>
        <w:spacing w:after="0" w:line="240" w:lineRule="auto"/>
      </w:pPr>
      <w:r>
        <w:separator/>
      </w:r>
    </w:p>
  </w:endnote>
  <w:endnote w:type="continuationSeparator" w:id="1">
    <w:p w:rsidR="00DD6E88" w:rsidRDefault="00DD6E88" w:rsidP="00EA72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187422"/>
      <w:docPartObj>
        <w:docPartGallery w:val="Page Numbers (Bottom of Page)"/>
        <w:docPartUnique/>
      </w:docPartObj>
    </w:sdtPr>
    <w:sdtContent>
      <w:p w:rsidR="00861C5E" w:rsidRDefault="00EC1CD5">
        <w:pPr>
          <w:pStyle w:val="Pta"/>
          <w:jc w:val="center"/>
        </w:pPr>
        <w:fldSimple w:instr=" PAGE   \* MERGEFORMAT ">
          <w:r w:rsidR="006B19DB">
            <w:rPr>
              <w:noProof/>
            </w:rPr>
            <w:t>9</w:t>
          </w:r>
        </w:fldSimple>
      </w:p>
    </w:sdtContent>
  </w:sdt>
  <w:p w:rsidR="00861C5E" w:rsidRDefault="00861C5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6E88" w:rsidRDefault="00DD6E88" w:rsidP="00EA72E2">
      <w:pPr>
        <w:spacing w:after="0" w:line="240" w:lineRule="auto"/>
      </w:pPr>
      <w:r>
        <w:separator/>
      </w:r>
    </w:p>
  </w:footnote>
  <w:footnote w:type="continuationSeparator" w:id="1">
    <w:p w:rsidR="00DD6E88" w:rsidRDefault="00DD6E88" w:rsidP="00EA72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46504"/>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5595CE9"/>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CF71E18"/>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1A3D3D9C"/>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D4A66CA"/>
    <w:multiLevelType w:val="hybridMultilevel"/>
    <w:tmpl w:val="33ACACAE"/>
    <w:lvl w:ilvl="0" w:tplc="04050019">
      <w:start w:val="1"/>
      <w:numFmt w:val="lowerLetter"/>
      <w:lvlText w:val="%1."/>
      <w:lvlJc w:val="left"/>
      <w:pPr>
        <w:ind w:left="1800" w:hanging="360"/>
      </w:pPr>
    </w:lvl>
    <w:lvl w:ilvl="1" w:tplc="04050019" w:tentative="1">
      <w:start w:val="1"/>
      <w:numFmt w:val="lowerLetter"/>
      <w:lvlText w:val="%2."/>
      <w:lvlJc w:val="left"/>
      <w:pPr>
        <w:ind w:left="2520" w:hanging="360"/>
      </w:pPr>
    </w:lvl>
    <w:lvl w:ilvl="2" w:tplc="0405001B" w:tentative="1">
      <w:start w:val="1"/>
      <w:numFmt w:val="lowerRoman"/>
      <w:lvlText w:val="%3."/>
      <w:lvlJc w:val="right"/>
      <w:pPr>
        <w:ind w:left="3240" w:hanging="180"/>
      </w:pPr>
    </w:lvl>
    <w:lvl w:ilvl="3" w:tplc="0405000F" w:tentative="1">
      <w:start w:val="1"/>
      <w:numFmt w:val="decimal"/>
      <w:lvlText w:val="%4."/>
      <w:lvlJc w:val="left"/>
      <w:pPr>
        <w:ind w:left="3960" w:hanging="360"/>
      </w:pPr>
    </w:lvl>
    <w:lvl w:ilvl="4" w:tplc="04050019" w:tentative="1">
      <w:start w:val="1"/>
      <w:numFmt w:val="lowerLetter"/>
      <w:lvlText w:val="%5."/>
      <w:lvlJc w:val="left"/>
      <w:pPr>
        <w:ind w:left="4680" w:hanging="360"/>
      </w:pPr>
    </w:lvl>
    <w:lvl w:ilvl="5" w:tplc="0405001B" w:tentative="1">
      <w:start w:val="1"/>
      <w:numFmt w:val="lowerRoman"/>
      <w:lvlText w:val="%6."/>
      <w:lvlJc w:val="right"/>
      <w:pPr>
        <w:ind w:left="5400" w:hanging="180"/>
      </w:pPr>
    </w:lvl>
    <w:lvl w:ilvl="6" w:tplc="0405000F" w:tentative="1">
      <w:start w:val="1"/>
      <w:numFmt w:val="decimal"/>
      <w:lvlText w:val="%7."/>
      <w:lvlJc w:val="left"/>
      <w:pPr>
        <w:ind w:left="6120" w:hanging="360"/>
      </w:pPr>
    </w:lvl>
    <w:lvl w:ilvl="7" w:tplc="04050019" w:tentative="1">
      <w:start w:val="1"/>
      <w:numFmt w:val="lowerLetter"/>
      <w:lvlText w:val="%8."/>
      <w:lvlJc w:val="left"/>
      <w:pPr>
        <w:ind w:left="6840" w:hanging="360"/>
      </w:pPr>
    </w:lvl>
    <w:lvl w:ilvl="8" w:tplc="0405001B" w:tentative="1">
      <w:start w:val="1"/>
      <w:numFmt w:val="lowerRoman"/>
      <w:lvlText w:val="%9."/>
      <w:lvlJc w:val="right"/>
      <w:pPr>
        <w:ind w:left="7560" w:hanging="180"/>
      </w:pPr>
    </w:lvl>
  </w:abstractNum>
  <w:abstractNum w:abstractNumId="5">
    <w:nsid w:val="226E1794"/>
    <w:multiLevelType w:val="hybridMultilevel"/>
    <w:tmpl w:val="8EFAB67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0621521"/>
    <w:multiLevelType w:val="hybridMultilevel"/>
    <w:tmpl w:val="88023F54"/>
    <w:lvl w:ilvl="0" w:tplc="F18072E0">
      <w:start w:val="1"/>
      <w:numFmt w:val="decimal"/>
      <w:lvlText w:val="%1."/>
      <w:lvlJc w:val="left"/>
      <w:pPr>
        <w:ind w:left="1440" w:hanging="360"/>
      </w:pPr>
      <w:rPr>
        <w:color w:val="auto"/>
      </w:r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7">
    <w:nsid w:val="50A47338"/>
    <w:multiLevelType w:val="hybridMultilevel"/>
    <w:tmpl w:val="E95AB448"/>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8">
    <w:nsid w:val="58406AAC"/>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7C2E3F5C"/>
    <w:multiLevelType w:val="hybridMultilevel"/>
    <w:tmpl w:val="BAB4429E"/>
    <w:lvl w:ilvl="0" w:tplc="04090017">
      <w:start w:val="1"/>
      <w:numFmt w:val="lowerLetter"/>
      <w:lvlText w:val="%1)"/>
      <w:lvlJc w:val="left"/>
      <w:pPr>
        <w:ind w:left="720" w:hanging="360"/>
      </w:pPr>
      <w:rPr>
        <w:b/>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7"/>
  </w:num>
  <w:num w:numId="4">
    <w:abstractNumId w:val="2"/>
  </w:num>
  <w:num w:numId="5">
    <w:abstractNumId w:val="6"/>
  </w:num>
  <w:num w:numId="6">
    <w:abstractNumId w:val="4"/>
  </w:num>
  <w:num w:numId="7">
    <w:abstractNumId w:val="1"/>
  </w:num>
  <w:num w:numId="8">
    <w:abstractNumId w:val="8"/>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920DA"/>
    <w:rsid w:val="0000044E"/>
    <w:rsid w:val="00024A09"/>
    <w:rsid w:val="000932A9"/>
    <w:rsid w:val="000A0771"/>
    <w:rsid w:val="000B0EA0"/>
    <w:rsid w:val="00107CE0"/>
    <w:rsid w:val="0012445B"/>
    <w:rsid w:val="0016692B"/>
    <w:rsid w:val="00195BA2"/>
    <w:rsid w:val="001E6317"/>
    <w:rsid w:val="00201AF4"/>
    <w:rsid w:val="00224272"/>
    <w:rsid w:val="00261392"/>
    <w:rsid w:val="002703CF"/>
    <w:rsid w:val="002B7457"/>
    <w:rsid w:val="002D4CD3"/>
    <w:rsid w:val="00315448"/>
    <w:rsid w:val="003C4181"/>
    <w:rsid w:val="003C79AA"/>
    <w:rsid w:val="00400961"/>
    <w:rsid w:val="00402B9E"/>
    <w:rsid w:val="004616C5"/>
    <w:rsid w:val="00480CC5"/>
    <w:rsid w:val="004D30CD"/>
    <w:rsid w:val="004E012C"/>
    <w:rsid w:val="004E3111"/>
    <w:rsid w:val="004E53D7"/>
    <w:rsid w:val="004F0C78"/>
    <w:rsid w:val="004F2389"/>
    <w:rsid w:val="004F4601"/>
    <w:rsid w:val="004F47A8"/>
    <w:rsid w:val="0053173B"/>
    <w:rsid w:val="005379E7"/>
    <w:rsid w:val="00551211"/>
    <w:rsid w:val="00564B81"/>
    <w:rsid w:val="0059637D"/>
    <w:rsid w:val="005C1350"/>
    <w:rsid w:val="006124A8"/>
    <w:rsid w:val="00687855"/>
    <w:rsid w:val="006B19DB"/>
    <w:rsid w:val="0076431D"/>
    <w:rsid w:val="007920DA"/>
    <w:rsid w:val="007B3A3D"/>
    <w:rsid w:val="007B4142"/>
    <w:rsid w:val="007D3113"/>
    <w:rsid w:val="007F220C"/>
    <w:rsid w:val="007F4DD9"/>
    <w:rsid w:val="00806F8A"/>
    <w:rsid w:val="008307E1"/>
    <w:rsid w:val="00835F3A"/>
    <w:rsid w:val="00845832"/>
    <w:rsid w:val="00846191"/>
    <w:rsid w:val="00850FA1"/>
    <w:rsid w:val="00861C5E"/>
    <w:rsid w:val="0086414A"/>
    <w:rsid w:val="00871A39"/>
    <w:rsid w:val="008A0810"/>
    <w:rsid w:val="008D3CA1"/>
    <w:rsid w:val="009010FA"/>
    <w:rsid w:val="00906106"/>
    <w:rsid w:val="009567F3"/>
    <w:rsid w:val="00981E8A"/>
    <w:rsid w:val="00A111D3"/>
    <w:rsid w:val="00A11DAA"/>
    <w:rsid w:val="00A53B05"/>
    <w:rsid w:val="00A8129B"/>
    <w:rsid w:val="00A93362"/>
    <w:rsid w:val="00AA3283"/>
    <w:rsid w:val="00AA6A00"/>
    <w:rsid w:val="00B10BD6"/>
    <w:rsid w:val="00B443F9"/>
    <w:rsid w:val="00B50A71"/>
    <w:rsid w:val="00B63345"/>
    <w:rsid w:val="00BA5E54"/>
    <w:rsid w:val="00BB6F3A"/>
    <w:rsid w:val="00BC2A0A"/>
    <w:rsid w:val="00C02EF5"/>
    <w:rsid w:val="00C63F7A"/>
    <w:rsid w:val="00C664BD"/>
    <w:rsid w:val="00CC4D28"/>
    <w:rsid w:val="00CF2618"/>
    <w:rsid w:val="00D23DCF"/>
    <w:rsid w:val="00D4327E"/>
    <w:rsid w:val="00D81C8F"/>
    <w:rsid w:val="00D83E6B"/>
    <w:rsid w:val="00DA5C8F"/>
    <w:rsid w:val="00DD3B1A"/>
    <w:rsid w:val="00DD6E88"/>
    <w:rsid w:val="00DF3835"/>
    <w:rsid w:val="00E0138B"/>
    <w:rsid w:val="00E04DD6"/>
    <w:rsid w:val="00E25D7D"/>
    <w:rsid w:val="00E31CCD"/>
    <w:rsid w:val="00E53F95"/>
    <w:rsid w:val="00E64AE4"/>
    <w:rsid w:val="00E66DEC"/>
    <w:rsid w:val="00E74888"/>
    <w:rsid w:val="00EA72E2"/>
    <w:rsid w:val="00EA7407"/>
    <w:rsid w:val="00EC1CD5"/>
    <w:rsid w:val="00EF2B1C"/>
    <w:rsid w:val="00F048D9"/>
    <w:rsid w:val="00F64E45"/>
    <w:rsid w:val="00F65E41"/>
    <w:rsid w:val="00F6641A"/>
    <w:rsid w:val="00FC5D3D"/>
    <w:rsid w:val="00FD00B7"/>
    <w:rsid w:val="00FE097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B0EA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920DA"/>
    <w:pPr>
      <w:ind w:left="720"/>
      <w:contextualSpacing/>
    </w:pPr>
  </w:style>
  <w:style w:type="table" w:styleId="Mriekatabuky">
    <w:name w:val="Table Grid"/>
    <w:basedOn w:val="Normlnatabuka"/>
    <w:uiPriority w:val="59"/>
    <w:rsid w:val="007920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Zkladntext">
    <w:name w:val="Body Text"/>
    <w:basedOn w:val="Normlny"/>
    <w:link w:val="ZkladntextChar"/>
    <w:rsid w:val="00AA6A00"/>
    <w:pPr>
      <w:spacing w:after="0" w:line="240" w:lineRule="auto"/>
      <w:jc w:val="both"/>
    </w:pPr>
    <w:rPr>
      <w:rFonts w:ascii="Times New Roman" w:eastAsia="Times New Roman" w:hAnsi="Times New Roman" w:cs="Times New Roman"/>
      <w:sz w:val="24"/>
      <w:szCs w:val="24"/>
      <w:lang w:val="sk-SK" w:eastAsia="sk-SK"/>
    </w:rPr>
  </w:style>
  <w:style w:type="character" w:customStyle="1" w:styleId="ZkladntextChar">
    <w:name w:val="Základný text Char"/>
    <w:basedOn w:val="Predvolenpsmoodseku"/>
    <w:link w:val="Zkladntext"/>
    <w:rsid w:val="00AA6A00"/>
    <w:rPr>
      <w:rFonts w:ascii="Times New Roman" w:eastAsia="Times New Roman" w:hAnsi="Times New Roman" w:cs="Times New Roman"/>
      <w:sz w:val="24"/>
      <w:szCs w:val="24"/>
      <w:lang w:val="sk-SK" w:eastAsia="sk-SK"/>
    </w:rPr>
  </w:style>
  <w:style w:type="paragraph" w:styleId="Hlavika">
    <w:name w:val="header"/>
    <w:basedOn w:val="Normlny"/>
    <w:link w:val="HlavikaChar"/>
    <w:uiPriority w:val="99"/>
    <w:semiHidden/>
    <w:unhideWhenUsed/>
    <w:rsid w:val="00EA72E2"/>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EA72E2"/>
  </w:style>
  <w:style w:type="paragraph" w:styleId="Pta">
    <w:name w:val="footer"/>
    <w:basedOn w:val="Normlny"/>
    <w:link w:val="PtaChar"/>
    <w:uiPriority w:val="99"/>
    <w:unhideWhenUsed/>
    <w:rsid w:val="00EA72E2"/>
    <w:pPr>
      <w:tabs>
        <w:tab w:val="center" w:pos="4536"/>
        <w:tab w:val="right" w:pos="9072"/>
      </w:tabs>
      <w:spacing w:after="0" w:line="240" w:lineRule="auto"/>
    </w:pPr>
  </w:style>
  <w:style w:type="character" w:customStyle="1" w:styleId="PtaChar">
    <w:name w:val="Päta Char"/>
    <w:basedOn w:val="Predvolenpsmoodseku"/>
    <w:link w:val="Pta"/>
    <w:uiPriority w:val="99"/>
    <w:rsid w:val="00EA72E2"/>
  </w:style>
  <w:style w:type="paragraph" w:styleId="Textbubliny">
    <w:name w:val="Balloon Text"/>
    <w:basedOn w:val="Normlny"/>
    <w:link w:val="TextbublinyChar"/>
    <w:uiPriority w:val="99"/>
    <w:semiHidden/>
    <w:unhideWhenUsed/>
    <w:rsid w:val="00195BA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95BA2"/>
    <w:rPr>
      <w:rFonts w:ascii="Tahoma" w:hAnsi="Tahoma" w:cs="Tahoma"/>
      <w:sz w:val="16"/>
      <w:szCs w:val="16"/>
    </w:rPr>
  </w:style>
  <w:style w:type="paragraph" w:styleId="Popis">
    <w:name w:val="caption"/>
    <w:basedOn w:val="Normlny"/>
    <w:next w:val="Normlny"/>
    <w:uiPriority w:val="35"/>
    <w:unhideWhenUsed/>
    <w:qFormat/>
    <w:rsid w:val="00195BA2"/>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80027090">
      <w:bodyDiv w:val="1"/>
      <w:marLeft w:val="0"/>
      <w:marRight w:val="0"/>
      <w:marTop w:val="0"/>
      <w:marBottom w:val="0"/>
      <w:divBdr>
        <w:top w:val="none" w:sz="0" w:space="0" w:color="auto"/>
        <w:left w:val="none" w:sz="0" w:space="0" w:color="auto"/>
        <w:bottom w:val="none" w:sz="0" w:space="0" w:color="auto"/>
        <w:right w:val="none" w:sz="0" w:space="0" w:color="auto"/>
      </w:divBdr>
    </w:div>
    <w:div w:id="80417804">
      <w:bodyDiv w:val="1"/>
      <w:marLeft w:val="0"/>
      <w:marRight w:val="0"/>
      <w:marTop w:val="0"/>
      <w:marBottom w:val="0"/>
      <w:divBdr>
        <w:top w:val="none" w:sz="0" w:space="0" w:color="auto"/>
        <w:left w:val="none" w:sz="0" w:space="0" w:color="auto"/>
        <w:bottom w:val="none" w:sz="0" w:space="0" w:color="auto"/>
        <w:right w:val="none" w:sz="0" w:space="0" w:color="auto"/>
      </w:divBdr>
    </w:div>
    <w:div w:id="135269210">
      <w:bodyDiv w:val="1"/>
      <w:marLeft w:val="0"/>
      <w:marRight w:val="0"/>
      <w:marTop w:val="0"/>
      <w:marBottom w:val="0"/>
      <w:divBdr>
        <w:top w:val="none" w:sz="0" w:space="0" w:color="auto"/>
        <w:left w:val="none" w:sz="0" w:space="0" w:color="auto"/>
        <w:bottom w:val="none" w:sz="0" w:space="0" w:color="auto"/>
        <w:right w:val="none" w:sz="0" w:space="0" w:color="auto"/>
      </w:divBdr>
    </w:div>
    <w:div w:id="173151236">
      <w:bodyDiv w:val="1"/>
      <w:marLeft w:val="0"/>
      <w:marRight w:val="0"/>
      <w:marTop w:val="0"/>
      <w:marBottom w:val="0"/>
      <w:divBdr>
        <w:top w:val="none" w:sz="0" w:space="0" w:color="auto"/>
        <w:left w:val="none" w:sz="0" w:space="0" w:color="auto"/>
        <w:bottom w:val="none" w:sz="0" w:space="0" w:color="auto"/>
        <w:right w:val="none" w:sz="0" w:space="0" w:color="auto"/>
      </w:divBdr>
    </w:div>
    <w:div w:id="224296425">
      <w:bodyDiv w:val="1"/>
      <w:marLeft w:val="0"/>
      <w:marRight w:val="0"/>
      <w:marTop w:val="0"/>
      <w:marBottom w:val="0"/>
      <w:divBdr>
        <w:top w:val="none" w:sz="0" w:space="0" w:color="auto"/>
        <w:left w:val="none" w:sz="0" w:space="0" w:color="auto"/>
        <w:bottom w:val="none" w:sz="0" w:space="0" w:color="auto"/>
        <w:right w:val="none" w:sz="0" w:space="0" w:color="auto"/>
      </w:divBdr>
    </w:div>
    <w:div w:id="270010700">
      <w:bodyDiv w:val="1"/>
      <w:marLeft w:val="0"/>
      <w:marRight w:val="0"/>
      <w:marTop w:val="0"/>
      <w:marBottom w:val="0"/>
      <w:divBdr>
        <w:top w:val="none" w:sz="0" w:space="0" w:color="auto"/>
        <w:left w:val="none" w:sz="0" w:space="0" w:color="auto"/>
        <w:bottom w:val="none" w:sz="0" w:space="0" w:color="auto"/>
        <w:right w:val="none" w:sz="0" w:space="0" w:color="auto"/>
      </w:divBdr>
    </w:div>
    <w:div w:id="284776657">
      <w:bodyDiv w:val="1"/>
      <w:marLeft w:val="0"/>
      <w:marRight w:val="0"/>
      <w:marTop w:val="0"/>
      <w:marBottom w:val="0"/>
      <w:divBdr>
        <w:top w:val="none" w:sz="0" w:space="0" w:color="auto"/>
        <w:left w:val="none" w:sz="0" w:space="0" w:color="auto"/>
        <w:bottom w:val="none" w:sz="0" w:space="0" w:color="auto"/>
        <w:right w:val="none" w:sz="0" w:space="0" w:color="auto"/>
      </w:divBdr>
    </w:div>
    <w:div w:id="543443283">
      <w:bodyDiv w:val="1"/>
      <w:marLeft w:val="0"/>
      <w:marRight w:val="0"/>
      <w:marTop w:val="0"/>
      <w:marBottom w:val="0"/>
      <w:divBdr>
        <w:top w:val="none" w:sz="0" w:space="0" w:color="auto"/>
        <w:left w:val="none" w:sz="0" w:space="0" w:color="auto"/>
        <w:bottom w:val="none" w:sz="0" w:space="0" w:color="auto"/>
        <w:right w:val="none" w:sz="0" w:space="0" w:color="auto"/>
      </w:divBdr>
    </w:div>
    <w:div w:id="679040809">
      <w:bodyDiv w:val="1"/>
      <w:marLeft w:val="0"/>
      <w:marRight w:val="0"/>
      <w:marTop w:val="0"/>
      <w:marBottom w:val="0"/>
      <w:divBdr>
        <w:top w:val="none" w:sz="0" w:space="0" w:color="auto"/>
        <w:left w:val="none" w:sz="0" w:space="0" w:color="auto"/>
        <w:bottom w:val="none" w:sz="0" w:space="0" w:color="auto"/>
        <w:right w:val="none" w:sz="0" w:space="0" w:color="auto"/>
      </w:divBdr>
    </w:div>
    <w:div w:id="693849571">
      <w:bodyDiv w:val="1"/>
      <w:marLeft w:val="0"/>
      <w:marRight w:val="0"/>
      <w:marTop w:val="0"/>
      <w:marBottom w:val="0"/>
      <w:divBdr>
        <w:top w:val="none" w:sz="0" w:space="0" w:color="auto"/>
        <w:left w:val="none" w:sz="0" w:space="0" w:color="auto"/>
        <w:bottom w:val="none" w:sz="0" w:space="0" w:color="auto"/>
        <w:right w:val="none" w:sz="0" w:space="0" w:color="auto"/>
      </w:divBdr>
    </w:div>
    <w:div w:id="750739013">
      <w:bodyDiv w:val="1"/>
      <w:marLeft w:val="0"/>
      <w:marRight w:val="0"/>
      <w:marTop w:val="0"/>
      <w:marBottom w:val="0"/>
      <w:divBdr>
        <w:top w:val="none" w:sz="0" w:space="0" w:color="auto"/>
        <w:left w:val="none" w:sz="0" w:space="0" w:color="auto"/>
        <w:bottom w:val="none" w:sz="0" w:space="0" w:color="auto"/>
        <w:right w:val="none" w:sz="0" w:space="0" w:color="auto"/>
      </w:divBdr>
    </w:div>
    <w:div w:id="822544213">
      <w:bodyDiv w:val="1"/>
      <w:marLeft w:val="0"/>
      <w:marRight w:val="0"/>
      <w:marTop w:val="0"/>
      <w:marBottom w:val="0"/>
      <w:divBdr>
        <w:top w:val="none" w:sz="0" w:space="0" w:color="auto"/>
        <w:left w:val="none" w:sz="0" w:space="0" w:color="auto"/>
        <w:bottom w:val="none" w:sz="0" w:space="0" w:color="auto"/>
        <w:right w:val="none" w:sz="0" w:space="0" w:color="auto"/>
      </w:divBdr>
    </w:div>
    <w:div w:id="1170831853">
      <w:bodyDiv w:val="1"/>
      <w:marLeft w:val="0"/>
      <w:marRight w:val="0"/>
      <w:marTop w:val="0"/>
      <w:marBottom w:val="0"/>
      <w:divBdr>
        <w:top w:val="none" w:sz="0" w:space="0" w:color="auto"/>
        <w:left w:val="none" w:sz="0" w:space="0" w:color="auto"/>
        <w:bottom w:val="none" w:sz="0" w:space="0" w:color="auto"/>
        <w:right w:val="none" w:sz="0" w:space="0" w:color="auto"/>
      </w:divBdr>
    </w:div>
    <w:div w:id="1188442344">
      <w:bodyDiv w:val="1"/>
      <w:marLeft w:val="0"/>
      <w:marRight w:val="0"/>
      <w:marTop w:val="0"/>
      <w:marBottom w:val="0"/>
      <w:divBdr>
        <w:top w:val="none" w:sz="0" w:space="0" w:color="auto"/>
        <w:left w:val="none" w:sz="0" w:space="0" w:color="auto"/>
        <w:bottom w:val="none" w:sz="0" w:space="0" w:color="auto"/>
        <w:right w:val="none" w:sz="0" w:space="0" w:color="auto"/>
      </w:divBdr>
    </w:div>
    <w:div w:id="1241014927">
      <w:bodyDiv w:val="1"/>
      <w:marLeft w:val="0"/>
      <w:marRight w:val="0"/>
      <w:marTop w:val="0"/>
      <w:marBottom w:val="0"/>
      <w:divBdr>
        <w:top w:val="none" w:sz="0" w:space="0" w:color="auto"/>
        <w:left w:val="none" w:sz="0" w:space="0" w:color="auto"/>
        <w:bottom w:val="none" w:sz="0" w:space="0" w:color="auto"/>
        <w:right w:val="none" w:sz="0" w:space="0" w:color="auto"/>
      </w:divBdr>
    </w:div>
    <w:div w:id="1392776488">
      <w:bodyDiv w:val="1"/>
      <w:marLeft w:val="0"/>
      <w:marRight w:val="0"/>
      <w:marTop w:val="0"/>
      <w:marBottom w:val="0"/>
      <w:divBdr>
        <w:top w:val="none" w:sz="0" w:space="0" w:color="auto"/>
        <w:left w:val="none" w:sz="0" w:space="0" w:color="auto"/>
        <w:bottom w:val="none" w:sz="0" w:space="0" w:color="auto"/>
        <w:right w:val="none" w:sz="0" w:space="0" w:color="auto"/>
      </w:divBdr>
    </w:div>
    <w:div w:id="1463419706">
      <w:bodyDiv w:val="1"/>
      <w:marLeft w:val="0"/>
      <w:marRight w:val="0"/>
      <w:marTop w:val="0"/>
      <w:marBottom w:val="0"/>
      <w:divBdr>
        <w:top w:val="none" w:sz="0" w:space="0" w:color="auto"/>
        <w:left w:val="none" w:sz="0" w:space="0" w:color="auto"/>
        <w:bottom w:val="none" w:sz="0" w:space="0" w:color="auto"/>
        <w:right w:val="none" w:sz="0" w:space="0" w:color="auto"/>
      </w:divBdr>
    </w:div>
    <w:div w:id="1511064259">
      <w:bodyDiv w:val="1"/>
      <w:marLeft w:val="0"/>
      <w:marRight w:val="0"/>
      <w:marTop w:val="0"/>
      <w:marBottom w:val="0"/>
      <w:divBdr>
        <w:top w:val="none" w:sz="0" w:space="0" w:color="auto"/>
        <w:left w:val="none" w:sz="0" w:space="0" w:color="auto"/>
        <w:bottom w:val="none" w:sz="0" w:space="0" w:color="auto"/>
        <w:right w:val="none" w:sz="0" w:space="0" w:color="auto"/>
      </w:divBdr>
    </w:div>
    <w:div w:id="1695959832">
      <w:bodyDiv w:val="1"/>
      <w:marLeft w:val="0"/>
      <w:marRight w:val="0"/>
      <w:marTop w:val="0"/>
      <w:marBottom w:val="0"/>
      <w:divBdr>
        <w:top w:val="none" w:sz="0" w:space="0" w:color="auto"/>
        <w:left w:val="none" w:sz="0" w:space="0" w:color="auto"/>
        <w:bottom w:val="none" w:sz="0" w:space="0" w:color="auto"/>
        <w:right w:val="none" w:sz="0" w:space="0" w:color="auto"/>
      </w:divBdr>
    </w:div>
    <w:div w:id="1860582158">
      <w:bodyDiv w:val="1"/>
      <w:marLeft w:val="0"/>
      <w:marRight w:val="0"/>
      <w:marTop w:val="0"/>
      <w:marBottom w:val="0"/>
      <w:divBdr>
        <w:top w:val="none" w:sz="0" w:space="0" w:color="auto"/>
        <w:left w:val="none" w:sz="0" w:space="0" w:color="auto"/>
        <w:bottom w:val="none" w:sz="0" w:space="0" w:color="auto"/>
        <w:right w:val="none" w:sz="0" w:space="0" w:color="auto"/>
      </w:divBdr>
    </w:div>
    <w:div w:id="2027367553">
      <w:bodyDiv w:val="1"/>
      <w:marLeft w:val="0"/>
      <w:marRight w:val="0"/>
      <w:marTop w:val="0"/>
      <w:marBottom w:val="0"/>
      <w:divBdr>
        <w:top w:val="none" w:sz="0" w:space="0" w:color="auto"/>
        <w:left w:val="none" w:sz="0" w:space="0" w:color="auto"/>
        <w:bottom w:val="none" w:sz="0" w:space="0" w:color="auto"/>
        <w:right w:val="none" w:sz="0" w:space="0" w:color="auto"/>
      </w:divBdr>
    </w:div>
    <w:div w:id="2061780303">
      <w:bodyDiv w:val="1"/>
      <w:marLeft w:val="0"/>
      <w:marRight w:val="0"/>
      <w:marTop w:val="0"/>
      <w:marBottom w:val="0"/>
      <w:divBdr>
        <w:top w:val="none" w:sz="0" w:space="0" w:color="auto"/>
        <w:left w:val="none" w:sz="0" w:space="0" w:color="auto"/>
        <w:bottom w:val="none" w:sz="0" w:space="0" w:color="auto"/>
        <w:right w:val="none" w:sz="0" w:space="0" w:color="auto"/>
      </w:divBdr>
    </w:div>
    <w:div w:id="2064060096">
      <w:bodyDiv w:val="1"/>
      <w:marLeft w:val="0"/>
      <w:marRight w:val="0"/>
      <w:marTop w:val="0"/>
      <w:marBottom w:val="0"/>
      <w:divBdr>
        <w:top w:val="none" w:sz="0" w:space="0" w:color="auto"/>
        <w:left w:val="none" w:sz="0" w:space="0" w:color="auto"/>
        <w:bottom w:val="none" w:sz="0" w:space="0" w:color="auto"/>
        <w:right w:val="none" w:sz="0" w:space="0" w:color="auto"/>
      </w:divBdr>
    </w:div>
    <w:div w:id="2076779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Dokumenty\Kostoln&#225;%20Barbora\&#218;Z%20a%20DP\2017\v&#253;ro&#269;n&#225;%20spr&#225;v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kumenty\Kostoln&#225;%20Barbora\&#218;Z%20a%20DP\2017\v&#253;ro&#269;n&#225;%20spr&#225;v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style val="25"/>
  <c:chart>
    <c:plotArea>
      <c:layout/>
      <c:barChart>
        <c:barDir val="col"/>
        <c:grouping val="clustered"/>
        <c:ser>
          <c:idx val="0"/>
          <c:order val="0"/>
          <c:tx>
            <c:strRef>
              <c:f>'[výročná správa.xlsx]odbyt'!$B$2</c:f>
              <c:strCache>
                <c:ptCount val="1"/>
                <c:pt idx="0">
                  <c:v>Rok 2016</c:v>
                </c:pt>
              </c:strCache>
            </c:strRef>
          </c:tx>
          <c:cat>
            <c:strRef>
              <c:f>'[výročná správa.xlsx]odbyt'!$A$3:$A$12</c:f>
              <c:strCache>
                <c:ptCount val="10"/>
                <c:pt idx="0">
                  <c:v>Domáci trh</c:v>
                </c:pt>
                <c:pt idx="1">
                  <c:v>Česká republika</c:v>
                </c:pt>
                <c:pt idx="2">
                  <c:v>Nemecko</c:v>
                </c:pt>
                <c:pt idx="3">
                  <c:v>Rakúsko</c:v>
                </c:pt>
                <c:pt idx="4">
                  <c:v>Švajčiarsko</c:v>
                </c:pt>
                <c:pt idx="5">
                  <c:v>Taliansko</c:v>
                </c:pt>
                <c:pt idx="6">
                  <c:v>Maďarsko</c:v>
                </c:pt>
                <c:pt idx="7">
                  <c:v>Poľsko</c:v>
                </c:pt>
                <c:pt idx="8">
                  <c:v>Slovinsko</c:v>
                </c:pt>
                <c:pt idx="9">
                  <c:v>Bulharsko</c:v>
                </c:pt>
              </c:strCache>
            </c:strRef>
          </c:cat>
          <c:val>
            <c:numRef>
              <c:f>'[výročná správa.xlsx]odbyt'!$B$3:$B$12</c:f>
              <c:numCache>
                <c:formatCode>#,##0</c:formatCode>
                <c:ptCount val="10"/>
                <c:pt idx="0">
                  <c:v>678376</c:v>
                </c:pt>
                <c:pt idx="1">
                  <c:v>2732005</c:v>
                </c:pt>
                <c:pt idx="2">
                  <c:v>2306412</c:v>
                </c:pt>
                <c:pt idx="3">
                  <c:v>652730</c:v>
                </c:pt>
                <c:pt idx="4">
                  <c:v>617890</c:v>
                </c:pt>
                <c:pt idx="5">
                  <c:v>322786</c:v>
                </c:pt>
                <c:pt idx="6">
                  <c:v>250132</c:v>
                </c:pt>
                <c:pt idx="7">
                  <c:v>158379</c:v>
                </c:pt>
                <c:pt idx="8">
                  <c:v>54475</c:v>
                </c:pt>
                <c:pt idx="9">
                  <c:v>11175</c:v>
                </c:pt>
              </c:numCache>
            </c:numRef>
          </c:val>
        </c:ser>
        <c:ser>
          <c:idx val="1"/>
          <c:order val="1"/>
          <c:tx>
            <c:strRef>
              <c:f>'[výročná správa.xlsx]odbyt'!$C$2</c:f>
              <c:strCache>
                <c:ptCount val="1"/>
                <c:pt idx="0">
                  <c:v>Rok 2017</c:v>
                </c:pt>
              </c:strCache>
            </c:strRef>
          </c:tx>
          <c:cat>
            <c:strRef>
              <c:f>'[výročná správa.xlsx]odbyt'!$A$3:$A$12</c:f>
              <c:strCache>
                <c:ptCount val="10"/>
                <c:pt idx="0">
                  <c:v>Domáci trh</c:v>
                </c:pt>
                <c:pt idx="1">
                  <c:v>Česká republika</c:v>
                </c:pt>
                <c:pt idx="2">
                  <c:v>Nemecko</c:v>
                </c:pt>
                <c:pt idx="3">
                  <c:v>Rakúsko</c:v>
                </c:pt>
                <c:pt idx="4">
                  <c:v>Švajčiarsko</c:v>
                </c:pt>
                <c:pt idx="5">
                  <c:v>Taliansko</c:v>
                </c:pt>
                <c:pt idx="6">
                  <c:v>Maďarsko</c:v>
                </c:pt>
                <c:pt idx="7">
                  <c:v>Poľsko</c:v>
                </c:pt>
                <c:pt idx="8">
                  <c:v>Slovinsko</c:v>
                </c:pt>
                <c:pt idx="9">
                  <c:v>Bulharsko</c:v>
                </c:pt>
              </c:strCache>
            </c:strRef>
          </c:cat>
          <c:val>
            <c:numRef>
              <c:f>'[výročná správa.xlsx]odbyt'!$C$3:$C$12</c:f>
              <c:numCache>
                <c:formatCode>#,##0</c:formatCode>
                <c:ptCount val="10"/>
                <c:pt idx="0">
                  <c:v>852043</c:v>
                </c:pt>
                <c:pt idx="1">
                  <c:v>2601498</c:v>
                </c:pt>
                <c:pt idx="2">
                  <c:v>2567135</c:v>
                </c:pt>
                <c:pt idx="3">
                  <c:v>726828</c:v>
                </c:pt>
                <c:pt idx="4">
                  <c:v>1000735</c:v>
                </c:pt>
                <c:pt idx="5">
                  <c:v>821970</c:v>
                </c:pt>
                <c:pt idx="6">
                  <c:v>224714</c:v>
                </c:pt>
                <c:pt idx="7">
                  <c:v>245617</c:v>
                </c:pt>
                <c:pt idx="8">
                  <c:v>4450</c:v>
                </c:pt>
                <c:pt idx="9">
                  <c:v>11427</c:v>
                </c:pt>
              </c:numCache>
            </c:numRef>
          </c:val>
        </c:ser>
        <c:axId val="145747968"/>
        <c:axId val="145749888"/>
      </c:barChart>
      <c:catAx>
        <c:axId val="145747968"/>
        <c:scaling>
          <c:orientation val="minMax"/>
        </c:scaling>
        <c:axPos val="b"/>
        <c:tickLblPos val="nextTo"/>
        <c:crossAx val="145749888"/>
        <c:crosses val="autoZero"/>
        <c:auto val="1"/>
        <c:lblAlgn val="ctr"/>
        <c:lblOffset val="100"/>
      </c:catAx>
      <c:valAx>
        <c:axId val="145749888"/>
        <c:scaling>
          <c:orientation val="minMax"/>
        </c:scaling>
        <c:axPos val="l"/>
        <c:majorGridlines/>
        <c:numFmt formatCode="#,##0" sourceLinked="1"/>
        <c:tickLblPos val="nextTo"/>
        <c:crossAx val="14574796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style val="25"/>
  <c:chart>
    <c:plotArea>
      <c:layout/>
      <c:barChart>
        <c:barDir val="col"/>
        <c:grouping val="clustered"/>
        <c:ser>
          <c:idx val="0"/>
          <c:order val="0"/>
          <c:tx>
            <c:strRef>
              <c:f>'[výročná správa.xlsx]výroba'!$B$3</c:f>
              <c:strCache>
                <c:ptCount val="1"/>
                <c:pt idx="0">
                  <c:v>rok 2016</c:v>
                </c:pt>
              </c:strCache>
            </c:strRef>
          </c:tx>
          <c:cat>
            <c:strRef>
              <c:f>'[výročná správa.xlsx]výroba'!$A$4:$A$15</c:f>
              <c:strCache>
                <c:ptCount val="12"/>
                <c:pt idx="0">
                  <c:v>január</c:v>
                </c:pt>
                <c:pt idx="1">
                  <c:v>február</c:v>
                </c:pt>
                <c:pt idx="2">
                  <c:v>marec</c:v>
                </c:pt>
                <c:pt idx="3">
                  <c:v>apríl</c:v>
                </c:pt>
                <c:pt idx="4">
                  <c:v>máj</c:v>
                </c:pt>
                <c:pt idx="5">
                  <c:v>jún</c:v>
                </c:pt>
                <c:pt idx="6">
                  <c:v>júl </c:v>
                </c:pt>
                <c:pt idx="7">
                  <c:v>august</c:v>
                </c:pt>
                <c:pt idx="8">
                  <c:v>september</c:v>
                </c:pt>
                <c:pt idx="9">
                  <c:v>október</c:v>
                </c:pt>
                <c:pt idx="10">
                  <c:v>november</c:v>
                </c:pt>
                <c:pt idx="11">
                  <c:v>december</c:v>
                </c:pt>
              </c:strCache>
            </c:strRef>
          </c:cat>
          <c:val>
            <c:numRef>
              <c:f>'[výročná správa.xlsx]výroba'!$B$4:$B$15</c:f>
              <c:numCache>
                <c:formatCode>#,##0</c:formatCode>
                <c:ptCount val="12"/>
                <c:pt idx="0">
                  <c:v>535849</c:v>
                </c:pt>
                <c:pt idx="1">
                  <c:v>577613</c:v>
                </c:pt>
                <c:pt idx="2">
                  <c:v>620168</c:v>
                </c:pt>
                <c:pt idx="3">
                  <c:v>738603</c:v>
                </c:pt>
                <c:pt idx="4">
                  <c:v>609656</c:v>
                </c:pt>
                <c:pt idx="5">
                  <c:v>629570</c:v>
                </c:pt>
                <c:pt idx="6">
                  <c:v>763208</c:v>
                </c:pt>
                <c:pt idx="7">
                  <c:v>640741</c:v>
                </c:pt>
                <c:pt idx="8">
                  <c:v>813264</c:v>
                </c:pt>
                <c:pt idx="9">
                  <c:v>767958</c:v>
                </c:pt>
                <c:pt idx="10">
                  <c:v>796199</c:v>
                </c:pt>
                <c:pt idx="11">
                  <c:v>291531</c:v>
                </c:pt>
              </c:numCache>
            </c:numRef>
          </c:val>
        </c:ser>
        <c:ser>
          <c:idx val="1"/>
          <c:order val="1"/>
          <c:tx>
            <c:strRef>
              <c:f>'[výročná správa.xlsx]výroba'!$C$3</c:f>
              <c:strCache>
                <c:ptCount val="1"/>
                <c:pt idx="0">
                  <c:v>rok 2017</c:v>
                </c:pt>
              </c:strCache>
            </c:strRef>
          </c:tx>
          <c:cat>
            <c:strRef>
              <c:f>'[výročná správa.xlsx]výroba'!$A$4:$A$15</c:f>
              <c:strCache>
                <c:ptCount val="12"/>
                <c:pt idx="0">
                  <c:v>január</c:v>
                </c:pt>
                <c:pt idx="1">
                  <c:v>február</c:v>
                </c:pt>
                <c:pt idx="2">
                  <c:v>marec</c:v>
                </c:pt>
                <c:pt idx="3">
                  <c:v>apríl</c:v>
                </c:pt>
                <c:pt idx="4">
                  <c:v>máj</c:v>
                </c:pt>
                <c:pt idx="5">
                  <c:v>jún</c:v>
                </c:pt>
                <c:pt idx="6">
                  <c:v>júl </c:v>
                </c:pt>
                <c:pt idx="7">
                  <c:v>august</c:v>
                </c:pt>
                <c:pt idx="8">
                  <c:v>september</c:v>
                </c:pt>
                <c:pt idx="9">
                  <c:v>október</c:v>
                </c:pt>
                <c:pt idx="10">
                  <c:v>november</c:v>
                </c:pt>
                <c:pt idx="11">
                  <c:v>december</c:v>
                </c:pt>
              </c:strCache>
            </c:strRef>
          </c:cat>
          <c:val>
            <c:numRef>
              <c:f>'[výročná správa.xlsx]výroba'!$C$4:$C$15</c:f>
              <c:numCache>
                <c:formatCode>#,##0</c:formatCode>
                <c:ptCount val="12"/>
                <c:pt idx="0">
                  <c:v>667980</c:v>
                </c:pt>
                <c:pt idx="1">
                  <c:v>588182</c:v>
                </c:pt>
                <c:pt idx="2">
                  <c:v>696176</c:v>
                </c:pt>
                <c:pt idx="3">
                  <c:v>602507</c:v>
                </c:pt>
                <c:pt idx="4">
                  <c:v>925967</c:v>
                </c:pt>
                <c:pt idx="5">
                  <c:v>781014</c:v>
                </c:pt>
                <c:pt idx="6">
                  <c:v>777797</c:v>
                </c:pt>
                <c:pt idx="7">
                  <c:v>872628</c:v>
                </c:pt>
                <c:pt idx="8">
                  <c:v>962458</c:v>
                </c:pt>
                <c:pt idx="9">
                  <c:v>802457</c:v>
                </c:pt>
                <c:pt idx="10">
                  <c:v>875437</c:v>
                </c:pt>
                <c:pt idx="11">
                  <c:v>503814</c:v>
                </c:pt>
              </c:numCache>
            </c:numRef>
          </c:val>
        </c:ser>
        <c:axId val="147451904"/>
        <c:axId val="147453824"/>
      </c:barChart>
      <c:catAx>
        <c:axId val="147451904"/>
        <c:scaling>
          <c:orientation val="minMax"/>
        </c:scaling>
        <c:axPos val="b"/>
        <c:tickLblPos val="nextTo"/>
        <c:crossAx val="147453824"/>
        <c:crosses val="autoZero"/>
        <c:auto val="1"/>
        <c:lblAlgn val="ctr"/>
        <c:lblOffset val="100"/>
      </c:catAx>
      <c:valAx>
        <c:axId val="147453824"/>
        <c:scaling>
          <c:orientation val="minMax"/>
        </c:scaling>
        <c:axPos val="l"/>
        <c:majorGridlines/>
        <c:numFmt formatCode="#,##0" sourceLinked="1"/>
        <c:tickLblPos val="nextTo"/>
        <c:crossAx val="147451904"/>
        <c:crosses val="autoZero"/>
        <c:crossBetween val="between"/>
      </c:valAx>
    </c:plotArea>
    <c:legend>
      <c:legendPos val="r"/>
    </c:legend>
    <c:plotVisOnly val="1"/>
  </c:chart>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2D8B45-858A-46D2-9986-80F867222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881</TotalTime>
  <Pages>11</Pages>
  <Words>1959</Words>
  <Characters>11559</Characters>
  <Application>Microsoft Office Word</Application>
  <DocSecurity>0</DocSecurity>
  <Lines>96</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jkostolna</dc:creator>
  <cp:lastModifiedBy>jkostolna</cp:lastModifiedBy>
  <cp:revision>51</cp:revision>
  <cp:lastPrinted>2018-06-07T11:33:00Z</cp:lastPrinted>
  <dcterms:created xsi:type="dcterms:W3CDTF">2017-02-27T14:39:00Z</dcterms:created>
  <dcterms:modified xsi:type="dcterms:W3CDTF">2018-06-08T11:23:00Z</dcterms:modified>
</cp:coreProperties>
</file>