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Y="1"/>
        <w:tblOverlap w:val="never"/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3"/>
      </w:tblGrid>
      <w:tr w:rsidR="00CC4D2C" w:rsidRPr="00C026C7" w:rsidTr="00C026C7">
        <w:tc>
          <w:tcPr>
            <w:tcW w:w="0" w:type="auto"/>
            <w:shd w:val="clear" w:color="auto" w:fill="auto"/>
          </w:tcPr>
          <w:p w:rsidR="00CC4D2C" w:rsidRPr="00C026C7" w:rsidRDefault="00CC4D2C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Poznámky Úč MUJ 3-01</w:t>
            </w:r>
          </w:p>
        </w:tc>
      </w:tr>
    </w:tbl>
    <w:p w:rsidR="00C026C7" w:rsidRPr="00C026C7" w:rsidRDefault="00C026C7" w:rsidP="00C026C7">
      <w:pPr>
        <w:rPr>
          <w:vanish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305"/>
        <w:gridCol w:w="305"/>
        <w:gridCol w:w="305"/>
        <w:gridCol w:w="305"/>
        <w:gridCol w:w="305"/>
        <w:gridCol w:w="305"/>
        <w:gridCol w:w="305"/>
        <w:gridCol w:w="305"/>
        <w:gridCol w:w="561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AC4AD8" w:rsidRPr="00C026C7" w:rsidTr="00E977A3">
        <w:tc>
          <w:tcPr>
            <w:tcW w:w="0" w:type="auto"/>
            <w:shd w:val="clear" w:color="auto" w:fill="auto"/>
          </w:tcPr>
          <w:p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</w:t>
            </w:r>
          </w:p>
        </w:tc>
      </w:tr>
    </w:tbl>
    <w:p w:rsidR="004179DB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br w:type="textWrapping" w:clear="all"/>
      </w:r>
    </w:p>
    <w:p w:rsidR="00727047" w:rsidRPr="00F2068E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Cs w:val="22"/>
          <w:lang w:eastAsia="sk-SK"/>
        </w:rPr>
      </w:pPr>
      <w:r w:rsidRPr="00F2068E">
        <w:rPr>
          <w:rFonts w:ascii="Arial" w:hAnsi="Arial" w:cs="Arial"/>
          <w:i/>
          <w:color w:val="000000"/>
          <w:sz w:val="20"/>
          <w:szCs w:val="20"/>
          <w:lang w:eastAsia="sk-SK"/>
        </w:rPr>
        <w:t xml:space="preserve"> </w:t>
      </w:r>
      <w:r w:rsidR="00727047" w:rsidRPr="00F2068E">
        <w:rPr>
          <w:rFonts w:ascii="Arial" w:hAnsi="Arial" w:cs="Arial"/>
          <w:b/>
          <w:bCs/>
          <w:i/>
          <w:color w:val="000000"/>
          <w:szCs w:val="22"/>
          <w:lang w:eastAsia="sk-SK"/>
        </w:rPr>
        <w:t>I. Všeobecné údaje</w:t>
      </w:r>
    </w:p>
    <w:p w:rsidR="00907779" w:rsidRPr="00CC4D2C" w:rsidRDefault="00907779" w:rsidP="0090777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7E6F0E">
        <w:rPr>
          <w:rFonts w:ascii="Arial" w:hAnsi="Arial" w:cs="Arial"/>
          <w:color w:val="000000"/>
          <w:sz w:val="20"/>
          <w:szCs w:val="20"/>
          <w:lang w:eastAsia="sk-SK"/>
        </w:rPr>
        <w:t>Názov právnickej osoby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: </w:t>
      </w:r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>zbalsikufor s.r.o.</w:t>
      </w:r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ab/>
      </w:r>
    </w:p>
    <w:p w:rsidR="0099392F" w:rsidRPr="00E45C3C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Sídlo: </w:t>
      </w:r>
      <w:r w:rsidR="00C520EB">
        <w:rPr>
          <w:rFonts w:ascii="Arial" w:hAnsi="Arial" w:cs="Arial"/>
          <w:b/>
          <w:sz w:val="20"/>
          <w:szCs w:val="20"/>
          <w:lang w:eastAsia="sk-SK"/>
        </w:rPr>
        <w:t>Pannónska 14, 900 21  Svätý Jur</w:t>
      </w:r>
    </w:p>
    <w:p w:rsidR="00AC4AD8" w:rsidRDefault="00AC4AD8" w:rsidP="0099392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Cs w:val="22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:rsidR="007E6F0E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Údaje o konsolidovanom celku</w:t>
      </w:r>
    </w:p>
    <w:p w:rsidR="007E6F0E" w:rsidRDefault="007E6F0E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99392F" w:rsidRPr="00E45C3C" w:rsidRDefault="00E45C3C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b/>
          <w:sz w:val="20"/>
          <w:szCs w:val="20"/>
          <w:lang w:eastAsia="sk-SK"/>
        </w:rPr>
      </w:pPr>
      <w:r w:rsidRPr="00E45C3C">
        <w:rPr>
          <w:rFonts w:ascii="Arial" w:hAnsi="Arial" w:cs="Arial"/>
          <w:b/>
          <w:sz w:val="20"/>
          <w:szCs w:val="20"/>
          <w:lang w:eastAsia="sk-SK"/>
        </w:rPr>
        <w:t>Netýka sa spoločnosti</w:t>
      </w:r>
    </w:p>
    <w:p w:rsidR="008407AB" w:rsidRDefault="008407AB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sz w:val="20"/>
          <w:szCs w:val="20"/>
          <w:lang w:eastAsia="sk-SK"/>
        </w:rPr>
      </w:pPr>
    </w:p>
    <w:p w:rsidR="00FB3834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materskou účtovnou jednotkou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FB3834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FB3834" w:rsidRPr="007E6F0E" w:rsidRDefault="00FB3834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oslobodená od povinnosti zostaviť konsolidovanú účtovnú závierku a konsolidovanú výročnú správu podľa § 22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FB3834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</w:p>
    <w:p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V prípade ak áno:</w:t>
      </w:r>
    </w:p>
    <w:p w:rsidR="00FB3834" w:rsidRPr="00727047" w:rsidRDefault="00FB38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8 zákona uviesť obchodné meno a sídlo materskej účtovnej jednotky zostavujúcej konsolidovanú účtovnú závierku podľa osobitných predpisov</w:t>
      </w:r>
    </w:p>
    <w:p w:rsidR="00FB3834" w:rsidRDefault="00200FDC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</w:t>
      </w:r>
      <w:r w:rsidR="00FB3834"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:rsidR="00FB3834" w:rsidRPr="00FB3834" w:rsidRDefault="00FB3834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</w:p>
    <w:p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12 zákona uviesť obchodné meno a sídlo dcérskych účtovných jednotiek</w:t>
      </w:r>
    </w:p>
    <w:p w:rsidR="00200FDC" w:rsidRDefault="00200FDC" w:rsidP="00200FDC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.................................................................................................................................................</w:t>
      </w:r>
    </w:p>
    <w:p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:rsidR="00017CE5" w:rsidRDefault="00727047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Priemerný prepočítaný počet zamestnancov </w:t>
      </w:r>
    </w:p>
    <w:p w:rsidR="00017CE5" w:rsidRPr="00017CE5" w:rsidRDefault="00017CE5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</w:tblGrid>
      <w:tr w:rsidR="00017CE5" w:rsidRPr="00C026C7" w:rsidTr="00C026C7">
        <w:tc>
          <w:tcPr>
            <w:tcW w:w="496" w:type="dxa"/>
            <w:shd w:val="clear" w:color="auto" w:fill="auto"/>
          </w:tcPr>
          <w:p w:rsidR="00017CE5" w:rsidRPr="00C026C7" w:rsidRDefault="00E45C3C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727047" w:rsidRPr="00727047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II. Informácie o prijatých postupoch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Účtovná 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závierka je zostavená za predpokladu, že účtovná jednotka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bude nepretržite pokračovať vo svojej činnosti:</w:t>
      </w:r>
    </w:p>
    <w:p w:rsidR="00017CE5" w:rsidRPr="00017CE5" w:rsidRDefault="00017CE5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99392F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Pr="00E45C3C" w:rsidRDefault="00E45C3C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V prípade ak nie, uviesť dôvod: </w:t>
      </w: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oceňovania jednotlivých zložiek majetku a záväzkov: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Podnik nakupoval v danom roku </w:t>
      </w:r>
      <w:r w:rsidR="001D6E1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C520E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E45C3C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a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 podnik oceňoval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522"/>
        <w:gridCol w:w="440"/>
        <w:gridCol w:w="440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skonto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tvoril vlastnou činnosťou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b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spojené s výrobou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nakupoval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c)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motný majetok nakupovaný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694"/>
        <w:gridCol w:w="466"/>
        <w:gridCol w:w="1634"/>
        <w:gridCol w:w="466"/>
        <w:gridCol w:w="1874"/>
        <w:gridCol w:w="466"/>
        <w:gridCol w:w="570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tvoril </w:t>
      </w:r>
      <w:r w:rsidR="003020D5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 vlastnou činnosťou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sz w:val="20"/>
          <w:szCs w:val="20"/>
          <w:lang w:eastAsia="sk-SK"/>
        </w:rPr>
        <w:t xml:space="preserve">motný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(výrobná réžia) súvisiace s vytvorením hmotného majetku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v bežnom roku vlastnil cenné papiere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e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>Podiely na základnom imaní spoločností, cenné papiere a deriváty oceňoval: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obstarávacou cenou pri nákupe a predaji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nákupe obstarávacou cenou a pri predaji váženým aritmetickým priemerom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metódou FIFO (pri rovnakom druhu, rovnakom emitentovi a rovnakej mene)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nakupoval zásoby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C520E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8407AB" w:rsidRPr="008407AB" w:rsidRDefault="008407AB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Účtovanie obstarania a úbytku zásob.</w:t>
      </w:r>
    </w:p>
    <w:p w:rsid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účtovaní zásob postupoval podnik podľa Postupov účtovania, ÚT I, čl. 2.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A účtovania zásob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B účtovania zásob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f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 xml:space="preserve">) 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Nakupované zásoby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710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4179DB"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Náklady súvisiace s obstaraním zásob: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príjme na sklad sa rozpočítavali s cenou obstarania na technickú jednotku obstaranej zásoby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RPr="00884C34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84C3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zásob sa v analytickej evidencii rozdelila na cenu obstarania a náklady súvisiace s obstaraním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jc w:val="both"/>
        <w:rPr>
          <w:rFonts w:ascii="Arial" w:hAnsi="Arial" w:cs="Arial"/>
          <w:color w:val="000000"/>
          <w:sz w:val="18"/>
          <w:szCs w:val="18"/>
          <w:lang w:eastAsia="sk-SK"/>
        </w:rPr>
      </w:pPr>
      <w:r w:rsidRPr="00884C34">
        <w:rPr>
          <w:rFonts w:ascii="Arial" w:hAnsi="Arial" w:cs="Arial"/>
          <w:color w:val="000000"/>
          <w:sz w:val="20"/>
          <w:szCs w:val="20"/>
          <w:lang w:eastAsia="sk-SK"/>
        </w:rPr>
        <w:t>(Postupy účtovania ÚT 1. či. IV. ods. 3). Pri vyskladnení sa tieto náklady zahŕňali do nákladov predaného tovaru (501, 504) záväzne stanoveným spôsobom, určeným podnikom takto:</w:t>
      </w:r>
      <w:r>
        <w:rPr>
          <w:rFonts w:ascii="Arial" w:hAnsi="Arial" w:cs="Arial"/>
          <w:color w:val="000000"/>
          <w:sz w:val="18"/>
          <w:szCs w:val="18"/>
          <w:lang w:eastAsia="sk-SK"/>
        </w:rPr>
        <w:t xml:space="preserve"> ........................................</w:t>
      </w:r>
      <w:r w:rsidR="00200FDC">
        <w:rPr>
          <w:rFonts w:ascii="Arial" w:hAnsi="Arial" w:cs="Arial"/>
          <w:color w:val="000000"/>
          <w:sz w:val="18"/>
          <w:szCs w:val="18"/>
          <w:lang w:eastAsia="sk-SK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8"/>
          <w:szCs w:val="18"/>
          <w:lang w:eastAsia="sk-SK"/>
        </w:rPr>
        <w:t>......</w:t>
      </w:r>
    </w:p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11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 w:rsidP="00FA287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obstarávacia cena zásob sa v analytickej evidencii rozdeľovala na vopred stanovenú cenu (pevnú </w:t>
            </w:r>
          </w:p>
        </w:tc>
      </w:tr>
    </w:tbl>
    <w:p w:rsidR="0099392F" w:rsidRDefault="00FA2875" w:rsidP="00200FDC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cenu)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................................................................................................................................................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Pri vyskladnení zásob sa používal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11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vážený aritmetický priemer z obstarávacích cien, aktualizovaný mesačne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 w:rsidP="004179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metóda FIFO 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iný spôsob: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tvoril v bežnom roku zásoby vlastnou výrobou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D52E76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g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Zásoby vytvorené vlastnou výrobou podnik oceňoval vlastnými nákladmi</w:t>
      </w: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11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podľa skutočnej výšky nákladov v zložení: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priame náklady</w:t>
      </w:r>
    </w:p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časť nepriamych nákladov, súvisiaca s ich vytváraním.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oceňoval peňažné prostriedky, ceniny, pohľadávky, záväzky</w:t>
      </w:r>
    </w:p>
    <w:p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Pr="00C26460" w:rsidRDefault="00727047" w:rsidP="00C26460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h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Peňažné prostriedky a ceniny, pohľadávky pri ich vzniku, záväzky pri ich vzniku oceňoval </w:t>
      </w:r>
      <w:r w:rsidR="0099392F" w:rsidRPr="00C26460">
        <w:rPr>
          <w:rFonts w:ascii="Arial" w:hAnsi="Arial" w:cs="Arial"/>
          <w:b/>
          <w:color w:val="000000"/>
          <w:sz w:val="20"/>
          <w:szCs w:val="20"/>
          <w:lang w:eastAsia="sk-SK"/>
        </w:rPr>
        <w:t>menovitou hodnotou.</w:t>
      </w:r>
    </w:p>
    <w:p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i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Pohľadávky pri odplatnom nadobudnutí, pohľadávky nadobudnuté vkladom do základného imania a záväzky pri ich prevzatí oceňoval 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obstarávacou cenou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j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Majetok nadobudnutý darovaním </w:t>
      </w:r>
      <w:r w:rsidR="00C26460">
        <w:rPr>
          <w:rFonts w:ascii="Arial" w:hAnsi="Arial" w:cs="Arial"/>
          <w:color w:val="000000"/>
          <w:sz w:val="20"/>
          <w:szCs w:val="20"/>
          <w:lang w:eastAsia="sk-SK"/>
        </w:rPr>
        <w:t xml:space="preserve">a novozistený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oceňoval </w:t>
      </w:r>
      <w:r w:rsidR="009D40A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reálnou hodnotou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, s výnimkou peňažných prostriedkov a cenín a pohľadávok ocenených menovitými hodnotami.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4179DB" w:rsidRPr="004179DB" w:rsidRDefault="004179DB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zostavenia odpisového plánu dlhodobého majetku: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Spôsob zostavenia účtovného odpisového plánu pre dlhodobý majetok a použité účtovné odpisové metódy pri stanovení účtovných odpisov:</w:t>
      </w:r>
    </w:p>
    <w:p w:rsidR="004179DB" w:rsidRP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2200"/>
        <w:gridCol w:w="2310"/>
        <w:gridCol w:w="2420"/>
        <w:gridCol w:w="2530"/>
      </w:tblGrid>
      <w:tr w:rsidR="0099392F" w:rsidTr="00FA2875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Druh majetku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Odpisová metóda</w:t>
            </w: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Internetová doména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 roky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rovnomerná</w:t>
            </w: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nehmotného majetku vychádzal z požiadavky zákona 431/2002,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dodržiavala sa zásada jeho odpísania v účtovníctve najneskôr do 5 rokov od jeho obstarania. </w:t>
      </w:r>
    </w:p>
    <w:p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Pr="007E6F0E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  <w:r w:rsidR="007E6F0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v ktorom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vychádzal z predpokladaného opotrebenia zaraďovaného majetku zodpovedajúceho bežným podmienkam jeho používania. Odpisové sadzby pre účtovné a daňové odpisy podnikateľa sa nerovnajú.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tak, že za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základ vzal metódy používané pri vyčísľovaní daňových odpisov. Odpisové sadzby pre účtovné a daňové odpisy podnikateľa sa rovnajú.</w:t>
      </w:r>
    </w:p>
    <w:p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2A179B" w:rsidRDefault="00727047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4)</w:t>
      </w:r>
      <w:r w:rsidR="002A179B">
        <w:rPr>
          <w:rFonts w:ascii="Arial" w:hAnsi="Arial" w:cs="Arial"/>
          <w:b/>
          <w:bCs/>
          <w:sz w:val="20"/>
          <w:szCs w:val="20"/>
          <w:lang w:eastAsia="sk-SK"/>
        </w:rPr>
        <w:tab/>
        <w:t>Zmeny účtovných zásad a metód:</w:t>
      </w:r>
    </w:p>
    <w:p w:rsidR="002F1D7B" w:rsidRPr="002F1D7B" w:rsidRDefault="002F1D7B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Účtovné metódy a zásady boli aplikované v rámci platného zákona o účtovníctve, s osobitosťami:</w:t>
      </w:r>
    </w:p>
    <w:p w:rsidR="004179DB" w:rsidRPr="004179DB" w:rsidRDefault="004179D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3548"/>
        <w:gridCol w:w="2850"/>
        <w:gridCol w:w="3062"/>
      </w:tblGrid>
      <w:tr w:rsidR="002A179B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Druh zmeny zásady alebo metódy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zmeny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7E6F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k-SK"/>
        </w:rPr>
      </w:pPr>
    </w:p>
    <w:p w:rsidR="008407AB" w:rsidRPr="008407AB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="002A179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Poskytnuté d</w:t>
      </w:r>
      <w:r w:rsidR="008407A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otácie 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Pr="008407AB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2A179B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Ocenenie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dotácie</w:t>
            </w:r>
          </w:p>
        </w:tc>
      </w:tr>
      <w:tr w:rsidR="002A179B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:rsidR="004179DB" w:rsidRDefault="004179DB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účtovaní významných a nevýznamných opráv chýb minulých účtovných období v bežnom účtovnom období: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Účtovanie 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nerozdelený zisk príp. neuhradenú stratu MÚO</w:t>
            </w: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727047" w:rsidRP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Účtovanie nevýznamných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výsledok hospodárenia BÚO</w:t>
            </w: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99392F" w:rsidRPr="00727047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:rsidR="00727047" w:rsidRPr="00727047" w:rsidRDefault="00727047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:rsidR="0099392F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III</w:t>
      </w:r>
      <w:r w:rsidR="0099392F">
        <w:rPr>
          <w:rFonts w:ascii="Arial" w:hAnsi="Arial" w:cs="Arial"/>
          <w:b/>
          <w:bCs/>
          <w:i/>
          <w:iCs/>
          <w:szCs w:val="22"/>
          <w:lang w:eastAsia="sk-SK"/>
        </w:rPr>
        <w:t>. Informácie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, ktoré vysvetľujú a dopĺňajú súvahu a výkaz ziskov a</w:t>
      </w:r>
      <w:r w:rsidR="00884C34">
        <w:rPr>
          <w:rFonts w:ascii="Arial" w:hAnsi="Arial" w:cs="Arial"/>
          <w:b/>
          <w:bCs/>
          <w:i/>
          <w:iCs/>
          <w:szCs w:val="22"/>
          <w:lang w:eastAsia="sk-SK"/>
        </w:rPr>
        <w:t> 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strát</w:t>
      </w:r>
    </w:p>
    <w:p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8407AB" w:rsidRDefault="002D7502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Informácie </w:t>
      </w:r>
      <w:r w:rsidR="00884C3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 nákladoch a výnosoch, ktoré majú výnimočný rozsah alebo výskyt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B2169C" w:rsidRDefault="00B2169C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884C34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727047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nákladov,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884C34" w:rsidRPr="00727047" w:rsidRDefault="00884C34" w:rsidP="00884C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884C34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727047" w:rsidRDefault="00884C34" w:rsidP="00884C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výnosov,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</w:t>
      </w:r>
      <w:r w:rsidR="00C2646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záväzkoch</w:t>
      </w: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2D7502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727047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Záväzky so zostatkovou dobou splatnosti viac ako 5 rokov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ku koncu ÚO</w:t>
            </w: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E45C3C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2D7502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727047" w:rsidRDefault="002D7502" w:rsidP="002D75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suma zabezpečených záväzkov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a spôsob zabezpečenia záväzkov</w:t>
            </w: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F1D7B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vlastných akciách</w:t>
      </w:r>
    </w:p>
    <w:p w:rsidR="00C26460" w:rsidRDefault="00C26460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Dôvod nadobudnutia vlastných akcií počas účtovného obdobia..............................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</w:t>
      </w: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:rsidR="002D7502" w:rsidRDefault="002D7502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5"/>
        <w:gridCol w:w="652"/>
        <w:gridCol w:w="1158"/>
        <w:gridCol w:w="2421"/>
        <w:gridCol w:w="2552"/>
      </w:tblGrid>
      <w:tr w:rsidR="003B77E5" w:rsidRPr="00551764" w:rsidTr="00FA2875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Počet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Menovitá hodnota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hodnota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% hodnota na upísanom VI</w:t>
            </w:r>
          </w:p>
        </w:tc>
      </w:tr>
      <w:tr w:rsidR="003B77E5" w:rsidRPr="00551764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Prevedené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:rsidTr="00C93178">
        <w:trPr>
          <w:trHeight w:val="113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akcie, ktoré má ÚJ v držbe k poslednému dňu ÚO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:rsidR="002D7502" w:rsidRPr="002D7502" w:rsidRDefault="002D7502" w:rsidP="003B77E5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4)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orgánoch účtovnej jednotky</w:t>
      </w:r>
    </w:p>
    <w:p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41"/>
        <w:gridCol w:w="1153"/>
        <w:gridCol w:w="1115"/>
        <w:gridCol w:w="2552"/>
      </w:tblGrid>
      <w:tr w:rsidR="004D25E6" w:rsidRPr="00551764" w:rsidTr="00551764">
        <w:trPr>
          <w:trHeight w:val="284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Štatutárny orgán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Dozorný orgán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Iný orgán ÚJ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Podmienky poskytnutia záruk resp. </w:t>
            </w:r>
            <w:r w:rsidR="004D25E6"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úroková sadza pri pôžičkách</w:t>
            </w: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záruk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iných zabezpečení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splatených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odpustených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</w:t>
            </w:r>
            <w:r w:rsidR="004D25E6"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písaných</w:t>
            </w: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 xml:space="preserve">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použitých finančných prostriedkov alebo iného plnenia na súkromné účely, ktoré je potrebné vyúčtovať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:rsidR="003B77E5" w:rsidRDefault="003B77E5" w:rsidP="004D25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4D25E6" w:rsidRDefault="004D25E6" w:rsidP="004D25E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povinnostiach účtovnej jednotky</w:t>
      </w:r>
    </w:p>
    <w:p w:rsidR="004D25E6" w:rsidRDefault="004D25E6" w:rsidP="004D25E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D25E6">
        <w:rPr>
          <w:rFonts w:ascii="Arial" w:hAnsi="Arial" w:cs="Arial"/>
          <w:bCs/>
          <w:color w:val="000000"/>
          <w:sz w:val="20"/>
          <w:szCs w:val="20"/>
          <w:lang w:eastAsia="sk-SK"/>
        </w:rPr>
        <w:t>Finančné povinnosti, ktoré sa nevyskytujú v súvahe, ale sú významné na posúdenie finančnej situácie účtovnej jednotky.</w:t>
      </w:r>
    </w:p>
    <w:p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C26460" w:rsidRPr="004D25E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253"/>
        <w:gridCol w:w="5245"/>
      </w:tblGrid>
      <w:tr w:rsidR="004D25E6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Pr="00727047" w:rsidRDefault="004D25E6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4D25E6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D25E6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4D25E6" w:rsidRPr="004D25E6" w:rsidRDefault="004D25E6" w:rsidP="004D25E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D25E6" w:rsidRPr="00C26460" w:rsidRDefault="007C6E5D" w:rsidP="007C6E5D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Podmienené záväzky</w:t>
      </w:r>
    </w:p>
    <w:p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7C6E5D" w:rsidRDefault="007C6E5D" w:rsidP="007C6E5D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253"/>
        <w:gridCol w:w="5245"/>
      </w:tblGrid>
      <w:tr w:rsidR="007C6E5D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Pr="00727047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podmieneného záväzku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7C6E5D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C6E5D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Pr="004E2D86" w:rsidRDefault="004E2D86" w:rsidP="004E2D8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E2D86">
        <w:rPr>
          <w:rFonts w:ascii="Arial" w:hAnsi="Arial" w:cs="Arial"/>
          <w:bCs/>
          <w:color w:val="000000"/>
          <w:sz w:val="20"/>
          <w:szCs w:val="20"/>
          <w:lang w:eastAsia="sk-SK"/>
        </w:rPr>
        <w:lastRenderedPageBreak/>
        <w:t>Významné finančné povinnosti a významné podmienené záväzky</w:t>
      </w:r>
    </w:p>
    <w:p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4E2D86" w:rsidRPr="004E2D86" w:rsidTr="00F57291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253"/>
        <w:gridCol w:w="5245"/>
      </w:tblGrid>
      <w:tr w:rsidR="004E2D86" w:rsidRPr="004E2D86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</w:t>
            </w:r>
          </w:p>
        </w:tc>
      </w:tr>
      <w:tr w:rsidR="004E2D86" w:rsidRPr="004E2D86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E2D86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20492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04926" w:rsidRPr="00C26460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Významné finančné povinnosti a významné podmienené záväzky voči dcérskej účtovnej jednotke a účtovnej jednotke s podstatným vplyvom</w:t>
      </w:r>
    </w:p>
    <w:p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C26460" w:rsidRPr="0020492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04926" w:rsidRPr="00204926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3548"/>
        <w:gridCol w:w="2850"/>
        <w:gridCol w:w="3062"/>
      </w:tblGrid>
      <w:tr w:rsidR="00204926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Dcérska účtovná jednotka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jednotka s podstatným vplyvom</w:t>
            </w:r>
          </w:p>
        </w:tc>
      </w:tr>
      <w:tr w:rsidR="00204926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04926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04926" w:rsidRPr="007C6E5D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7C6E5D" w:rsidRPr="00204926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Opis významných povinností účtovnej jednotky vyplývajúcich z dôchodkových programov pre zamestnancov...........................................................................................................................</w:t>
      </w:r>
    </w:p>
    <w:p w:rsidR="00204926" w:rsidRPr="00204926" w:rsidRDefault="00204926" w:rsidP="00204926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udelení výlučného práva alebo osobitného práva, ktorým sa udelilo právo poskytovať služby vo verejnom záujme.</w:t>
      </w:r>
      <w:r w:rsidR="000C3A17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C26460" w:rsidRDefault="00C26460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0C3A1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Pr="00727047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Forma prijatej náhrady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Pr="00884C34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prijatej náhrady</w:t>
            </w:r>
          </w:p>
        </w:tc>
      </w:tr>
      <w:tr w:rsidR="000C3A1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0C3A1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1D4A93" w:rsidRDefault="001D4A93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0C3A17" w:rsidRDefault="000C3A17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1D4A93" w:rsidRPr="00200FDC" w:rsidRDefault="000C3A17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Zoznam iných druhov činností účtovnej jednotky pri udelení výlučného práva poskytovať služby vo verejnom záujme............................................................................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</w:t>
      </w: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:rsidR="000C3A17" w:rsidRPr="00200FDC" w:rsidRDefault="000C3A17" w:rsidP="00200FD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200FDC" w:rsidRPr="00200FDC" w:rsidRDefault="00200FDC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Účtovné zásady použité pri prideľovaní nákladov a výnosov pri vykonávaní iných činností v súvislosti s udelením výlučného práva alebo osobitného práva poskytovať služby vo verejnom záujme..............................................................................................</w:t>
      </w: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..................</w:t>
      </w:r>
    </w:p>
    <w:p w:rsidR="002F1D7B" w:rsidRPr="00200FDC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Cs w:val="22"/>
          <w:lang w:eastAsia="sk-SK"/>
        </w:rPr>
      </w:pPr>
    </w:p>
    <w:sectPr w:rsidR="002F1D7B" w:rsidRPr="00200FDC" w:rsidSect="00C93178">
      <w:headerReference w:type="default" r:id="rId7"/>
      <w:footerReference w:type="default" r:id="rId8"/>
      <w:footerReference w:type="first" r:id="rId9"/>
      <w:pgSz w:w="11907" w:h="16839" w:code="9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F03" w:rsidRDefault="00036F03" w:rsidP="008D6E2D">
      <w:r>
        <w:separator/>
      </w:r>
    </w:p>
  </w:endnote>
  <w:endnote w:type="continuationSeparator" w:id="0">
    <w:p w:rsidR="00036F03" w:rsidRDefault="00036F0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62787F" w:rsidP="008D6E2D">
    <w:pPr>
      <w:jc w:val="right"/>
    </w:pPr>
    <w:fldSimple w:instr=" PAGE   \* MERGEFORMAT ">
      <w:r w:rsidR="00AC4197">
        <w:rPr>
          <w:noProof/>
        </w:rPr>
        <w:t>7</w:t>
      </w:r>
    </w:fldSimple>
  </w:p>
  <w:p w:rsidR="0095109B" w:rsidRDefault="0095109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178" w:rsidRDefault="0062787F">
    <w:pPr>
      <w:pStyle w:val="Pta"/>
      <w:jc w:val="right"/>
    </w:pPr>
    <w:fldSimple w:instr="PAGE   \* MERGEFORMAT">
      <w:r w:rsidR="00AC4197">
        <w:rPr>
          <w:noProof/>
        </w:rPr>
        <w:t>1</w:t>
      </w:r>
    </w:fldSimple>
  </w:p>
  <w:p w:rsidR="00C93178" w:rsidRDefault="00C9317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F03" w:rsidRDefault="00036F03" w:rsidP="008D6E2D">
      <w:r>
        <w:separator/>
      </w:r>
    </w:p>
  </w:footnote>
  <w:footnote w:type="continuationSeparator" w:id="0">
    <w:p w:rsidR="00036F03" w:rsidRDefault="00036F03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3A2" w:rsidRDefault="004D23A2">
    <w:pPr>
      <w:pStyle w:val="Hlavika"/>
    </w:pPr>
    <w:r>
      <w:t>Poznámky Úč MUJ 3-01</w:t>
    </w:r>
  </w:p>
  <w:p w:rsidR="004D23A2" w:rsidRDefault="004D23A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426F"/>
    <w:multiLevelType w:val="hybridMultilevel"/>
    <w:tmpl w:val="EE0A90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239B1"/>
    <w:multiLevelType w:val="hybridMultilevel"/>
    <w:tmpl w:val="021EAD44"/>
    <w:lvl w:ilvl="0" w:tplc="6BC49B44">
      <w:start w:val="3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>
    <w:nsid w:val="74C86A1A"/>
    <w:multiLevelType w:val="hybridMultilevel"/>
    <w:tmpl w:val="1638C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910083"/>
    <w:multiLevelType w:val="hybridMultilevel"/>
    <w:tmpl w:val="2D3E0A86"/>
    <w:lvl w:ilvl="0" w:tplc="6BC49B44">
      <w:start w:val="3"/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17C54"/>
    <w:rsid w:val="00017CE5"/>
    <w:rsid w:val="0002592F"/>
    <w:rsid w:val="00036F03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17"/>
    <w:rsid w:val="000C6DDE"/>
    <w:rsid w:val="000C7FB7"/>
    <w:rsid w:val="000D7105"/>
    <w:rsid w:val="00106469"/>
    <w:rsid w:val="00113CBB"/>
    <w:rsid w:val="00115DCE"/>
    <w:rsid w:val="00131CD2"/>
    <w:rsid w:val="00137C72"/>
    <w:rsid w:val="0014565D"/>
    <w:rsid w:val="001460BD"/>
    <w:rsid w:val="00146201"/>
    <w:rsid w:val="001501C5"/>
    <w:rsid w:val="00150E7E"/>
    <w:rsid w:val="001564E7"/>
    <w:rsid w:val="00180861"/>
    <w:rsid w:val="0018141C"/>
    <w:rsid w:val="001851C5"/>
    <w:rsid w:val="00186B91"/>
    <w:rsid w:val="00195E21"/>
    <w:rsid w:val="00196CE5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4A93"/>
    <w:rsid w:val="001D6E14"/>
    <w:rsid w:val="001F0BA0"/>
    <w:rsid w:val="001F3791"/>
    <w:rsid w:val="00200FDC"/>
    <w:rsid w:val="00202548"/>
    <w:rsid w:val="00204817"/>
    <w:rsid w:val="00204926"/>
    <w:rsid w:val="00205F85"/>
    <w:rsid w:val="0020703C"/>
    <w:rsid w:val="00212D3C"/>
    <w:rsid w:val="00233922"/>
    <w:rsid w:val="00247BEA"/>
    <w:rsid w:val="002507B0"/>
    <w:rsid w:val="002546F2"/>
    <w:rsid w:val="00256348"/>
    <w:rsid w:val="00262DC0"/>
    <w:rsid w:val="00273136"/>
    <w:rsid w:val="002738BD"/>
    <w:rsid w:val="0028309C"/>
    <w:rsid w:val="002842EE"/>
    <w:rsid w:val="00290896"/>
    <w:rsid w:val="00294F14"/>
    <w:rsid w:val="00297350"/>
    <w:rsid w:val="002A179B"/>
    <w:rsid w:val="002A46B5"/>
    <w:rsid w:val="002A5796"/>
    <w:rsid w:val="002A7291"/>
    <w:rsid w:val="002B03F2"/>
    <w:rsid w:val="002B2E75"/>
    <w:rsid w:val="002C41CC"/>
    <w:rsid w:val="002C7A15"/>
    <w:rsid w:val="002D6145"/>
    <w:rsid w:val="002D7502"/>
    <w:rsid w:val="002E325E"/>
    <w:rsid w:val="002E4BC3"/>
    <w:rsid w:val="002E7805"/>
    <w:rsid w:val="002F1D7B"/>
    <w:rsid w:val="002F4594"/>
    <w:rsid w:val="002F6401"/>
    <w:rsid w:val="002F665C"/>
    <w:rsid w:val="002F7346"/>
    <w:rsid w:val="003020D5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7E5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79DB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6FE1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D23A2"/>
    <w:rsid w:val="004D25E6"/>
    <w:rsid w:val="004E2D86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6D"/>
    <w:rsid w:val="005440C4"/>
    <w:rsid w:val="00546689"/>
    <w:rsid w:val="00551764"/>
    <w:rsid w:val="0056203C"/>
    <w:rsid w:val="00572215"/>
    <w:rsid w:val="00576DC5"/>
    <w:rsid w:val="00580682"/>
    <w:rsid w:val="00586763"/>
    <w:rsid w:val="005958AF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87F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3021"/>
    <w:rsid w:val="0070502C"/>
    <w:rsid w:val="0070743D"/>
    <w:rsid w:val="007079C1"/>
    <w:rsid w:val="007115D6"/>
    <w:rsid w:val="0071668C"/>
    <w:rsid w:val="00726E0B"/>
    <w:rsid w:val="00727047"/>
    <w:rsid w:val="0073138A"/>
    <w:rsid w:val="0073536B"/>
    <w:rsid w:val="0073586D"/>
    <w:rsid w:val="00740AFE"/>
    <w:rsid w:val="007433F5"/>
    <w:rsid w:val="00751E9B"/>
    <w:rsid w:val="00770199"/>
    <w:rsid w:val="007A1018"/>
    <w:rsid w:val="007A4117"/>
    <w:rsid w:val="007B19C0"/>
    <w:rsid w:val="007C3558"/>
    <w:rsid w:val="007C3CD9"/>
    <w:rsid w:val="007C40F2"/>
    <w:rsid w:val="007C6E5D"/>
    <w:rsid w:val="007D5258"/>
    <w:rsid w:val="007E087F"/>
    <w:rsid w:val="007E5117"/>
    <w:rsid w:val="007E5C83"/>
    <w:rsid w:val="007E6F0E"/>
    <w:rsid w:val="007E7B36"/>
    <w:rsid w:val="007F1494"/>
    <w:rsid w:val="007F2BF6"/>
    <w:rsid w:val="007F59E4"/>
    <w:rsid w:val="00810738"/>
    <w:rsid w:val="00812CDD"/>
    <w:rsid w:val="0082671E"/>
    <w:rsid w:val="00830390"/>
    <w:rsid w:val="00831D0C"/>
    <w:rsid w:val="00831D69"/>
    <w:rsid w:val="008407A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C34"/>
    <w:rsid w:val="0088648F"/>
    <w:rsid w:val="008A7BBA"/>
    <w:rsid w:val="008B246E"/>
    <w:rsid w:val="008B6EBB"/>
    <w:rsid w:val="008C47DE"/>
    <w:rsid w:val="008C74A6"/>
    <w:rsid w:val="008D6E2D"/>
    <w:rsid w:val="008E42B0"/>
    <w:rsid w:val="008E78DE"/>
    <w:rsid w:val="008F4E43"/>
    <w:rsid w:val="009006E7"/>
    <w:rsid w:val="0090543D"/>
    <w:rsid w:val="00906CB4"/>
    <w:rsid w:val="00907263"/>
    <w:rsid w:val="00907779"/>
    <w:rsid w:val="009400A7"/>
    <w:rsid w:val="00946110"/>
    <w:rsid w:val="00950578"/>
    <w:rsid w:val="0095109B"/>
    <w:rsid w:val="00954DB7"/>
    <w:rsid w:val="00967134"/>
    <w:rsid w:val="00973762"/>
    <w:rsid w:val="0098023C"/>
    <w:rsid w:val="00990545"/>
    <w:rsid w:val="0099392F"/>
    <w:rsid w:val="009A2701"/>
    <w:rsid w:val="009A5A14"/>
    <w:rsid w:val="009C59E3"/>
    <w:rsid w:val="009C7191"/>
    <w:rsid w:val="009C7DE1"/>
    <w:rsid w:val="009D40AC"/>
    <w:rsid w:val="009E30DA"/>
    <w:rsid w:val="009E5CF1"/>
    <w:rsid w:val="009E6C99"/>
    <w:rsid w:val="009F2DF1"/>
    <w:rsid w:val="009F5CE6"/>
    <w:rsid w:val="00A13DDF"/>
    <w:rsid w:val="00A13FCD"/>
    <w:rsid w:val="00A14A65"/>
    <w:rsid w:val="00A160E7"/>
    <w:rsid w:val="00A21089"/>
    <w:rsid w:val="00A212D4"/>
    <w:rsid w:val="00A248C1"/>
    <w:rsid w:val="00A25E96"/>
    <w:rsid w:val="00A30662"/>
    <w:rsid w:val="00A3173C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4197"/>
    <w:rsid w:val="00AC4AD8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169C"/>
    <w:rsid w:val="00B22212"/>
    <w:rsid w:val="00B24AC0"/>
    <w:rsid w:val="00B2654A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3D68"/>
    <w:rsid w:val="00BC4F85"/>
    <w:rsid w:val="00BC54FA"/>
    <w:rsid w:val="00BC7EC5"/>
    <w:rsid w:val="00BD25F3"/>
    <w:rsid w:val="00BD2A1D"/>
    <w:rsid w:val="00BD2BA5"/>
    <w:rsid w:val="00BD3AC9"/>
    <w:rsid w:val="00BD4D2D"/>
    <w:rsid w:val="00BD5A46"/>
    <w:rsid w:val="00BE0230"/>
    <w:rsid w:val="00BE4FFF"/>
    <w:rsid w:val="00BE78E3"/>
    <w:rsid w:val="00BF29A6"/>
    <w:rsid w:val="00BF2C43"/>
    <w:rsid w:val="00C026C7"/>
    <w:rsid w:val="00C03A30"/>
    <w:rsid w:val="00C12330"/>
    <w:rsid w:val="00C2255F"/>
    <w:rsid w:val="00C24E22"/>
    <w:rsid w:val="00C26460"/>
    <w:rsid w:val="00C27288"/>
    <w:rsid w:val="00C30921"/>
    <w:rsid w:val="00C30B11"/>
    <w:rsid w:val="00C36265"/>
    <w:rsid w:val="00C3790A"/>
    <w:rsid w:val="00C408DF"/>
    <w:rsid w:val="00C520EB"/>
    <w:rsid w:val="00C5295F"/>
    <w:rsid w:val="00C60A17"/>
    <w:rsid w:val="00C62989"/>
    <w:rsid w:val="00C64005"/>
    <w:rsid w:val="00C6517C"/>
    <w:rsid w:val="00C7387F"/>
    <w:rsid w:val="00C83611"/>
    <w:rsid w:val="00C93178"/>
    <w:rsid w:val="00C963E6"/>
    <w:rsid w:val="00CA037E"/>
    <w:rsid w:val="00CA0ED2"/>
    <w:rsid w:val="00CA345D"/>
    <w:rsid w:val="00CA71D2"/>
    <w:rsid w:val="00CC4D2C"/>
    <w:rsid w:val="00CC5D25"/>
    <w:rsid w:val="00CD0C87"/>
    <w:rsid w:val="00CD1793"/>
    <w:rsid w:val="00CD3B27"/>
    <w:rsid w:val="00CD7078"/>
    <w:rsid w:val="00CE0E61"/>
    <w:rsid w:val="00CE1F2A"/>
    <w:rsid w:val="00CE4CC1"/>
    <w:rsid w:val="00D00B9E"/>
    <w:rsid w:val="00D02CE4"/>
    <w:rsid w:val="00D073F9"/>
    <w:rsid w:val="00D14B81"/>
    <w:rsid w:val="00D234CA"/>
    <w:rsid w:val="00D270D2"/>
    <w:rsid w:val="00D36E0C"/>
    <w:rsid w:val="00D3730E"/>
    <w:rsid w:val="00D407BC"/>
    <w:rsid w:val="00D47A0C"/>
    <w:rsid w:val="00D52E76"/>
    <w:rsid w:val="00D54AE3"/>
    <w:rsid w:val="00D54FDA"/>
    <w:rsid w:val="00D55617"/>
    <w:rsid w:val="00D57DDE"/>
    <w:rsid w:val="00D634AC"/>
    <w:rsid w:val="00D6507B"/>
    <w:rsid w:val="00D7038F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039"/>
    <w:rsid w:val="00E21EEF"/>
    <w:rsid w:val="00E31FDD"/>
    <w:rsid w:val="00E34840"/>
    <w:rsid w:val="00E36F78"/>
    <w:rsid w:val="00E3763F"/>
    <w:rsid w:val="00E45C3C"/>
    <w:rsid w:val="00E5320F"/>
    <w:rsid w:val="00E56806"/>
    <w:rsid w:val="00E6200C"/>
    <w:rsid w:val="00E62593"/>
    <w:rsid w:val="00E62E31"/>
    <w:rsid w:val="00E63A37"/>
    <w:rsid w:val="00E66242"/>
    <w:rsid w:val="00E811FB"/>
    <w:rsid w:val="00E9049B"/>
    <w:rsid w:val="00E90AFD"/>
    <w:rsid w:val="00E90C6F"/>
    <w:rsid w:val="00E96184"/>
    <w:rsid w:val="00E977A3"/>
    <w:rsid w:val="00EA0B60"/>
    <w:rsid w:val="00EA2869"/>
    <w:rsid w:val="00EA3E59"/>
    <w:rsid w:val="00EA551A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2068E"/>
    <w:rsid w:val="00F32510"/>
    <w:rsid w:val="00F3410E"/>
    <w:rsid w:val="00F3486D"/>
    <w:rsid w:val="00F34878"/>
    <w:rsid w:val="00F41C36"/>
    <w:rsid w:val="00F423EA"/>
    <w:rsid w:val="00F46FD7"/>
    <w:rsid w:val="00F503DD"/>
    <w:rsid w:val="00F51676"/>
    <w:rsid w:val="00F521EA"/>
    <w:rsid w:val="00F5444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75"/>
    <w:rsid w:val="00FA28CE"/>
    <w:rsid w:val="00FA5C30"/>
    <w:rsid w:val="00FB3834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Normlnywebov">
    <w:name w:val="Normal (Web)"/>
    <w:basedOn w:val="Normlny"/>
    <w:uiPriority w:val="99"/>
    <w:semiHidden/>
    <w:unhideWhenUsed/>
    <w:rsid w:val="002F1D7B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customStyle="1" w:styleId="apple-converted-space">
    <w:name w:val="apple-converted-space"/>
    <w:rsid w:val="002F1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8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1580</Words>
  <Characters>9008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Veronika</cp:lastModifiedBy>
  <cp:revision>2</cp:revision>
  <cp:lastPrinted>2017-03-04T11:25:00Z</cp:lastPrinted>
  <dcterms:created xsi:type="dcterms:W3CDTF">2018-06-10T19:57:00Z</dcterms:created>
  <dcterms:modified xsi:type="dcterms:W3CDTF">2018-06-10T19:57:00Z</dcterms:modified>
</cp:coreProperties>
</file>