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0D7686" w14:textId="225EF3CB" w:rsidR="00615589" w:rsidRPr="00BC7729" w:rsidRDefault="00902E37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bookmarkStart w:id="0" w:name="_Toc530739894"/>
      <w:r w:rsidRPr="00BC7729">
        <w:rPr>
          <w:rFonts w:ascii="Arial" w:hAnsi="Arial" w:cs="Arial"/>
          <w:sz w:val="24"/>
        </w:rPr>
        <w:t>INFORMÁCIE O ÚČTOVNEJ JEDNOTKE</w:t>
      </w:r>
      <w:bookmarkEnd w:id="0"/>
    </w:p>
    <w:p w14:paraId="4BB726A2" w14:textId="73B8E120" w:rsidR="008B74F7" w:rsidRDefault="00732CBC" w:rsidP="00732CBC">
      <w:pPr>
        <w:pStyle w:val="Nadpis2"/>
        <w:spacing w:after="240"/>
        <w:jc w:val="both"/>
        <w:rPr>
          <w:rFonts w:ascii="Arial" w:hAnsi="Arial" w:cs="Arial"/>
        </w:rPr>
      </w:pPr>
      <w:bookmarkStart w:id="1" w:name="_Toc530739895"/>
      <w:r w:rsidRPr="00732CBC">
        <w:rPr>
          <w:rFonts w:ascii="Arial" w:hAnsi="Arial" w:cs="Arial"/>
        </w:rPr>
        <w:t xml:space="preserve">1. </w:t>
      </w:r>
      <w:r w:rsidR="00BE54AD" w:rsidRPr="00BC7729">
        <w:rPr>
          <w:rFonts w:ascii="Arial" w:hAnsi="Arial" w:cs="Arial"/>
        </w:rPr>
        <w:t xml:space="preserve">Obchodné meno a sídlo Spoločnosti, </w:t>
      </w:r>
      <w:r w:rsidR="00E57CD5">
        <w:rPr>
          <w:rFonts w:ascii="Arial" w:hAnsi="Arial" w:cs="Arial"/>
        </w:rPr>
        <w:t>opis hlavných činnosti Spoločnosti</w:t>
      </w:r>
      <w:r w:rsidR="00BE54AD" w:rsidRPr="00BC7729">
        <w:rPr>
          <w:rFonts w:ascii="Arial" w:hAnsi="Arial" w:cs="Arial"/>
        </w:rPr>
        <w:t>:</w:t>
      </w:r>
      <w:bookmarkStart w:id="2" w:name="_Toc530739896"/>
      <w:bookmarkEnd w:id="1"/>
    </w:p>
    <w:p w14:paraId="4A350F0A" w14:textId="1F54C62A" w:rsidR="00597B80" w:rsidRDefault="00597B80" w:rsidP="00597B80">
      <w:pPr>
        <w:pStyle w:val="Zkladntext"/>
        <w:rPr>
          <w:rFonts w:ascii="Verdana" w:hAnsi="Verdana" w:cs="Arial"/>
          <w:sz w:val="16"/>
          <w:szCs w:val="16"/>
          <w:lang w:val="sk-SK"/>
        </w:rPr>
      </w:pPr>
      <w:r>
        <w:rPr>
          <w:rFonts w:ascii="Verdana" w:hAnsi="Verdana" w:cs="Arial"/>
          <w:sz w:val="16"/>
          <w:szCs w:val="16"/>
          <w:lang w:val="sk-SK"/>
        </w:rPr>
        <w:t xml:space="preserve">AB spoločnosť, s.r.o., </w:t>
      </w:r>
      <w:proofErr w:type="spellStart"/>
      <w:r>
        <w:rPr>
          <w:rFonts w:ascii="Verdana" w:hAnsi="Verdana" w:cs="Arial"/>
          <w:sz w:val="16"/>
          <w:szCs w:val="16"/>
          <w:lang w:val="sk-SK"/>
        </w:rPr>
        <w:t>Holíčska</w:t>
      </w:r>
      <w:proofErr w:type="spellEnd"/>
      <w:r>
        <w:rPr>
          <w:rFonts w:ascii="Verdana" w:hAnsi="Verdana" w:cs="Arial"/>
          <w:sz w:val="16"/>
          <w:szCs w:val="16"/>
          <w:lang w:val="sk-SK"/>
        </w:rPr>
        <w:t xml:space="preserve"> 28, 851 05  Bratislava</w:t>
      </w:r>
    </w:p>
    <w:p w14:paraId="0663021D" w14:textId="77777777" w:rsidR="00597B80" w:rsidRPr="00597B80" w:rsidRDefault="00597B80" w:rsidP="00597B80">
      <w:pPr>
        <w:pStyle w:val="Zkladntext"/>
        <w:rPr>
          <w:rFonts w:ascii="Verdana" w:hAnsi="Verdana" w:cs="Arial"/>
          <w:sz w:val="16"/>
          <w:szCs w:val="16"/>
          <w:lang w:val="sk-SK"/>
        </w:rPr>
      </w:pPr>
    </w:p>
    <w:p w14:paraId="708EDAB5" w14:textId="77777777" w:rsidR="00597B80" w:rsidRPr="004061CB" w:rsidRDefault="00597B80" w:rsidP="00597B80">
      <w:pPr>
        <w:pStyle w:val="Zkladntext"/>
        <w:rPr>
          <w:rFonts w:ascii="Verdana" w:hAnsi="Verdana" w:cs="Arial"/>
          <w:sz w:val="16"/>
          <w:szCs w:val="16"/>
        </w:rPr>
      </w:pPr>
      <w:r w:rsidRPr="004061CB">
        <w:rPr>
          <w:rFonts w:ascii="Verdana" w:hAnsi="Verdana" w:cs="Arial"/>
          <w:sz w:val="16"/>
          <w:szCs w:val="16"/>
        </w:rPr>
        <w:t>Hlavným predmetom činnosti spoločnosti je:</w:t>
      </w:r>
    </w:p>
    <w:p w14:paraId="3369370F" w14:textId="77777777" w:rsidR="00597B80" w:rsidRPr="004E698F" w:rsidRDefault="00597B80" w:rsidP="00597B80">
      <w:pPr>
        <w:numPr>
          <w:ilvl w:val="0"/>
          <w:numId w:val="7"/>
        </w:numPr>
        <w:spacing w:after="0" w:line="240" w:lineRule="auto"/>
        <w:jc w:val="both"/>
        <w:rPr>
          <w:rFonts w:ascii="Verdana" w:hAnsi="Verdana" w:cs="Arial"/>
          <w:sz w:val="16"/>
          <w:szCs w:val="16"/>
        </w:rPr>
      </w:pPr>
      <w:proofErr w:type="spellStart"/>
      <w:r w:rsidRPr="004E698F">
        <w:rPr>
          <w:rFonts w:ascii="Verdana" w:hAnsi="Verdana" w:cs="Arial"/>
          <w:sz w:val="16"/>
          <w:szCs w:val="16"/>
        </w:rPr>
        <w:t>spostredkovateľská</w:t>
      </w:r>
      <w:proofErr w:type="spellEnd"/>
      <w:r w:rsidRPr="004E698F">
        <w:rPr>
          <w:rFonts w:ascii="Verdana" w:hAnsi="Verdana" w:cs="Arial"/>
          <w:sz w:val="16"/>
          <w:szCs w:val="16"/>
        </w:rPr>
        <w:t xml:space="preserve"> činnosť v oblasti obchod</w:t>
      </w:r>
    </w:p>
    <w:p w14:paraId="6672041A" w14:textId="77777777" w:rsidR="00597B80" w:rsidRPr="004E698F" w:rsidRDefault="00597B80" w:rsidP="00597B80">
      <w:pPr>
        <w:numPr>
          <w:ilvl w:val="0"/>
          <w:numId w:val="7"/>
        </w:numPr>
        <w:spacing w:after="0" w:line="240" w:lineRule="auto"/>
        <w:jc w:val="both"/>
        <w:rPr>
          <w:rFonts w:ascii="Verdana" w:hAnsi="Verdana" w:cs="Arial"/>
          <w:sz w:val="16"/>
          <w:szCs w:val="16"/>
        </w:rPr>
      </w:pPr>
      <w:bookmarkStart w:id="3" w:name="OLE_LINK3"/>
      <w:bookmarkStart w:id="4" w:name="OLE_LINK4"/>
      <w:proofErr w:type="spellStart"/>
      <w:r w:rsidRPr="004E698F">
        <w:rPr>
          <w:rFonts w:ascii="Verdana" w:hAnsi="Verdana" w:cs="Arial"/>
          <w:sz w:val="16"/>
          <w:szCs w:val="16"/>
        </w:rPr>
        <w:t>spostredkovateľská</w:t>
      </w:r>
      <w:proofErr w:type="spellEnd"/>
      <w:r w:rsidRPr="004E698F">
        <w:rPr>
          <w:rFonts w:ascii="Verdana" w:hAnsi="Verdana" w:cs="Arial"/>
          <w:sz w:val="16"/>
          <w:szCs w:val="16"/>
        </w:rPr>
        <w:t xml:space="preserve"> činnosť v oblasti služieb</w:t>
      </w:r>
    </w:p>
    <w:p w14:paraId="3F14487D" w14:textId="77777777" w:rsidR="00597B80" w:rsidRPr="004E698F" w:rsidRDefault="00597B80" w:rsidP="00597B80">
      <w:pPr>
        <w:numPr>
          <w:ilvl w:val="0"/>
          <w:numId w:val="7"/>
        </w:numPr>
        <w:spacing w:after="0" w:line="240" w:lineRule="auto"/>
        <w:jc w:val="both"/>
        <w:rPr>
          <w:rFonts w:ascii="Verdana" w:hAnsi="Verdana" w:cs="Arial"/>
          <w:sz w:val="16"/>
          <w:szCs w:val="16"/>
        </w:rPr>
      </w:pPr>
      <w:r w:rsidRPr="004E698F">
        <w:rPr>
          <w:rFonts w:ascii="Verdana" w:hAnsi="Verdana" w:cs="Arial"/>
          <w:sz w:val="16"/>
          <w:szCs w:val="16"/>
        </w:rPr>
        <w:t>lepenie izolačných ochranných fólií na sklá dopravných prostriedkov a nehnuteľností</w:t>
      </w:r>
      <w:bookmarkEnd w:id="3"/>
      <w:bookmarkEnd w:id="4"/>
    </w:p>
    <w:p w14:paraId="24B2214C" w14:textId="6756DAE2" w:rsidR="008B74F7" w:rsidRDefault="00BE54AD" w:rsidP="00597B80">
      <w:pPr>
        <w:spacing w:after="0"/>
        <w:rPr>
          <w:rFonts w:ascii="Arial" w:hAnsi="Arial" w:cs="Arial"/>
          <w:b/>
        </w:rPr>
      </w:pPr>
      <w:r w:rsidRPr="00E57CD5">
        <w:rPr>
          <w:rFonts w:ascii="Arial" w:hAnsi="Arial" w:cs="Arial"/>
          <w:b/>
        </w:rPr>
        <w:t>Hlavnými činnosťami Spoločnosti sú</w:t>
      </w:r>
      <w:bookmarkEnd w:id="2"/>
      <w:r w:rsidR="00597B80">
        <w:rPr>
          <w:rFonts w:ascii="Arial" w:hAnsi="Arial" w:cs="Arial"/>
          <w:b/>
        </w:rPr>
        <w:t>:</w:t>
      </w:r>
    </w:p>
    <w:p w14:paraId="299A381B" w14:textId="77777777" w:rsidR="00597B80" w:rsidRPr="004E698F" w:rsidRDefault="00597B80" w:rsidP="00597B80">
      <w:pPr>
        <w:numPr>
          <w:ilvl w:val="0"/>
          <w:numId w:val="7"/>
        </w:numPr>
        <w:spacing w:after="0" w:line="240" w:lineRule="auto"/>
        <w:jc w:val="both"/>
        <w:rPr>
          <w:rFonts w:ascii="Verdana" w:hAnsi="Verdana" w:cs="Arial"/>
          <w:sz w:val="16"/>
          <w:szCs w:val="16"/>
        </w:rPr>
      </w:pPr>
      <w:proofErr w:type="spellStart"/>
      <w:r w:rsidRPr="004E698F">
        <w:rPr>
          <w:rFonts w:ascii="Verdana" w:hAnsi="Verdana" w:cs="Arial"/>
          <w:sz w:val="16"/>
          <w:szCs w:val="16"/>
        </w:rPr>
        <w:t>spostredkovateľská</w:t>
      </w:r>
      <w:proofErr w:type="spellEnd"/>
      <w:r w:rsidRPr="004E698F">
        <w:rPr>
          <w:rFonts w:ascii="Verdana" w:hAnsi="Verdana" w:cs="Arial"/>
          <w:sz w:val="16"/>
          <w:szCs w:val="16"/>
        </w:rPr>
        <w:t xml:space="preserve"> činnosť v oblasti služieb</w:t>
      </w:r>
    </w:p>
    <w:p w14:paraId="0C991211" w14:textId="4105280C" w:rsidR="00597B80" w:rsidRDefault="00597B80" w:rsidP="00597B80">
      <w:pPr>
        <w:spacing w:after="0"/>
        <w:rPr>
          <w:rFonts w:ascii="Arial" w:hAnsi="Arial" w:cs="Arial"/>
          <w:color w:val="FF0000"/>
        </w:rPr>
      </w:pPr>
      <w:r>
        <w:rPr>
          <w:rFonts w:ascii="Verdana" w:hAnsi="Verdana" w:cs="Arial"/>
          <w:sz w:val="16"/>
          <w:szCs w:val="16"/>
        </w:rPr>
        <w:t xml:space="preserve">      -     </w:t>
      </w:r>
      <w:r w:rsidRPr="004E698F">
        <w:rPr>
          <w:rFonts w:ascii="Verdana" w:hAnsi="Verdana" w:cs="Arial"/>
          <w:sz w:val="16"/>
          <w:szCs w:val="16"/>
        </w:rPr>
        <w:t>lepenie izolačných ochranných fólií na sklá dopravných prostriedkov a nehnuteľností</w:t>
      </w:r>
    </w:p>
    <w:p w14:paraId="58F222E4" w14:textId="5AB506B2" w:rsidR="00E57CD5" w:rsidRPr="00BC7729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 w:rsidR="00E57CD5" w:rsidRPr="00BC7729">
        <w:rPr>
          <w:rFonts w:ascii="Arial" w:hAnsi="Arial" w:cs="Arial"/>
        </w:rPr>
        <w:t>Dátum schválenia účtovnej závierky za predchádzajúce účtovné obdobie</w:t>
      </w:r>
    </w:p>
    <w:p w14:paraId="5C315F7D" w14:textId="43D054B7" w:rsidR="00E57CD5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Účtovná závierka Spoločnosti k</w:t>
      </w:r>
      <w:r w:rsidR="00492F57">
        <w:rPr>
          <w:rFonts w:ascii="Arial" w:hAnsi="Arial" w:cs="Arial"/>
        </w:rPr>
        <w:t xml:space="preserve"> 31. 12. 2016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Input!R619C7 \a \f 4 \r \* MERGEFORMAT </w:instrText>
      </w:r>
      <w:r>
        <w:rPr>
          <w:rFonts w:ascii="Arial" w:hAnsi="Arial" w:cs="Arial"/>
        </w:rPr>
        <w:fldChar w:fldCharType="end"/>
      </w:r>
      <w:r w:rsidRPr="00BC7729">
        <w:rPr>
          <w:rFonts w:ascii="Arial" w:hAnsi="Arial" w:cs="Arial"/>
        </w:rPr>
        <w:t>, za predchádzajúce účtovné obdobie, bola schválená valným zhromaždením Spoločnosti</w:t>
      </w:r>
      <w:r w:rsidR="008A748D">
        <w:rPr>
          <w:rFonts w:ascii="Arial" w:hAnsi="Arial" w:cs="Arial"/>
        </w:rPr>
        <w:t xml:space="preserve"> dňa 30. 06. 201</w:t>
      </w:r>
      <w:r w:rsidR="00492F57">
        <w:rPr>
          <w:rFonts w:ascii="Arial" w:hAnsi="Arial" w:cs="Arial"/>
        </w:rPr>
        <w:t>7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Input!R623C7 \a \f 4 \r \* MERGEFORMAT </w:instrText>
      </w:r>
      <w:r>
        <w:rPr>
          <w:rFonts w:ascii="Arial" w:hAnsi="Arial" w:cs="Arial"/>
        </w:rPr>
        <w:fldChar w:fldCharType="end"/>
      </w:r>
      <w:r w:rsidRPr="00BC7729">
        <w:rPr>
          <w:rFonts w:ascii="Arial" w:hAnsi="Arial" w:cs="Arial"/>
        </w:rPr>
        <w:t>.</w:t>
      </w:r>
    </w:p>
    <w:p w14:paraId="3D82A65D" w14:textId="644B1FCA" w:rsidR="00E57CD5" w:rsidRPr="00BC7729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 w:rsidR="00E57CD5" w:rsidRPr="00BC7729">
        <w:rPr>
          <w:rFonts w:ascii="Arial" w:hAnsi="Arial" w:cs="Arial"/>
        </w:rPr>
        <w:t>Právny dôvod na zostavenie účtovnej závierky</w:t>
      </w:r>
    </w:p>
    <w:p w14:paraId="3B84595D" w14:textId="77777777" w:rsidR="00A616A3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Účtovná závierka Spoločnosti </w:t>
      </w:r>
      <w:r w:rsidRPr="00400A63">
        <w:rPr>
          <w:rFonts w:ascii="Arial" w:hAnsi="Arial" w:cs="Arial"/>
        </w:rPr>
        <w:t xml:space="preserve">k </w:t>
      </w:r>
      <w:r w:rsidRPr="00400A63">
        <w:rPr>
          <w:rFonts w:ascii="Arial" w:eastAsiaTheme="minorEastAsia" w:hAnsi="Arial" w:cs="Arial"/>
          <w:color w:val="000000"/>
          <w:lang w:val="en-US"/>
        </w:rPr>
        <w:fldChar w:fldCharType="begin"/>
      </w:r>
      <w:r w:rsidRPr="00BF7F40">
        <w:rPr>
          <w:rFonts w:ascii="Arial" w:eastAsiaTheme="minorEastAsia" w:hAnsi="Arial" w:cs="Arial"/>
          <w:color w:val="000000"/>
        </w:rPr>
        <w:instrText xml:space="preserve"> LINK Excel.Sheet.12 C:\\Users\\vancova\\Desktop\\UZ\\BDO_Financne_vykazy_template.xlsx Input!R627C7 \a \f 4 \r  \* MERGEFORMAT </w:instrText>
      </w:r>
      <w:r w:rsidRPr="00400A63">
        <w:rPr>
          <w:rFonts w:ascii="Arial" w:eastAsiaTheme="minorEastAsia" w:hAnsi="Arial" w:cs="Arial"/>
          <w:color w:val="000000"/>
          <w:lang w:val="en-US"/>
        </w:rPr>
        <w:fldChar w:fldCharType="separate"/>
      </w:r>
      <w:r w:rsidRPr="00BF7F40">
        <w:rPr>
          <w:rFonts w:ascii="Arial" w:eastAsiaTheme="minorEastAsia" w:hAnsi="Arial" w:cs="Arial"/>
          <w:color w:val="000000"/>
        </w:rPr>
        <w:t xml:space="preserve">.  </w:t>
      </w:r>
      <w:r w:rsidRPr="00400A63">
        <w:rPr>
          <w:rFonts w:ascii="Arial" w:eastAsiaTheme="minorEastAsia" w:hAnsi="Arial" w:cs="Arial"/>
          <w:color w:val="000000"/>
          <w:lang w:val="en-US"/>
        </w:rPr>
        <w:fldChar w:fldCharType="end"/>
      </w:r>
      <w:r w:rsidRPr="00BF7F40">
        <w:rPr>
          <w:rFonts w:ascii="Arial" w:eastAsiaTheme="minorEastAsia" w:hAnsi="Arial" w:cs="Arial"/>
          <w:color w:val="000000"/>
        </w:rPr>
        <w:t xml:space="preserve"> </w:t>
      </w:r>
      <w:r w:rsidRPr="00BC7729">
        <w:rPr>
          <w:rFonts w:ascii="Arial" w:hAnsi="Arial" w:cs="Arial"/>
        </w:rPr>
        <w:t>je zostavená ako riadna účtovná závierka podľa § 17 ods. 6 zákona NR SR č. 431/2002 Z. z. o účtovníctve, za účtovné obdobie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Input!R570C6 \a \t \u \* MERGEFORMAT </w:instrText>
      </w:r>
      <w:r>
        <w:rPr>
          <w:rFonts w:ascii="Arial" w:hAnsi="Arial" w:cs="Arial"/>
        </w:rPr>
        <w:fldChar w:fldCharType="end"/>
      </w:r>
      <w:r w:rsidRPr="00BC7729">
        <w:rPr>
          <w:rFonts w:ascii="Arial" w:hAnsi="Arial" w:cs="Arial"/>
        </w:rPr>
        <w:t xml:space="preserve"> </w:t>
      </w:r>
    </w:p>
    <w:p w14:paraId="58350D48" w14:textId="1E825365" w:rsidR="00E57CD5" w:rsidRPr="00A616A3" w:rsidRDefault="00E57CD5" w:rsidP="00E57CD5">
      <w:pPr>
        <w:spacing w:after="240" w:line="276" w:lineRule="auto"/>
        <w:jc w:val="both"/>
        <w:rPr>
          <w:rFonts w:ascii="Arial" w:hAnsi="Arial" w:cs="Arial"/>
          <w:b/>
        </w:rPr>
      </w:pPr>
      <w:r w:rsidRPr="00BC7729">
        <w:rPr>
          <w:rFonts w:ascii="Arial" w:hAnsi="Arial" w:cs="Arial"/>
        </w:rPr>
        <w:t>od</w:t>
      </w:r>
      <w:r w:rsidR="008A748D">
        <w:rPr>
          <w:rFonts w:ascii="Arial" w:hAnsi="Arial" w:cs="Arial"/>
        </w:rPr>
        <w:t xml:space="preserve"> </w:t>
      </w:r>
      <w:r w:rsidR="008A748D" w:rsidRPr="00A616A3">
        <w:rPr>
          <w:rFonts w:ascii="Arial" w:hAnsi="Arial" w:cs="Arial"/>
          <w:b/>
        </w:rPr>
        <w:t>01</w:t>
      </w:r>
      <w:r w:rsidRPr="00A616A3">
        <w:rPr>
          <w:rFonts w:ascii="Arial" w:hAnsi="Arial" w:cs="Arial"/>
          <w:b/>
        </w:rPr>
        <w:t xml:space="preserve"> </w:t>
      </w:r>
      <w:r w:rsidRPr="00A616A3">
        <w:rPr>
          <w:rFonts w:ascii="Arial" w:hAnsi="Arial" w:cs="Arial"/>
          <w:b/>
        </w:rPr>
        <w:fldChar w:fldCharType="begin"/>
      </w:r>
      <w:r w:rsidRPr="00A616A3">
        <w:rPr>
          <w:rFonts w:ascii="Arial" w:hAnsi="Arial" w:cs="Arial"/>
          <w:b/>
        </w:rPr>
        <w:instrText xml:space="preserve"> LINK Excel.Sheet.12 C:\\Users\\vancova\\Desktop\\UZ\\BDO_Financne_vykazy_template.xlsx Input!R638C7 \a \f 4 \r </w:instrText>
      </w:r>
      <w:r w:rsidR="00A616A3">
        <w:rPr>
          <w:rFonts w:ascii="Arial" w:hAnsi="Arial" w:cs="Arial"/>
          <w:b/>
        </w:rPr>
        <w:instrText xml:space="preserve"> \* MERGEFORMAT </w:instrText>
      </w:r>
      <w:r w:rsidRPr="00A616A3">
        <w:rPr>
          <w:rFonts w:ascii="Arial" w:hAnsi="Arial" w:cs="Arial"/>
          <w:b/>
        </w:rPr>
        <w:fldChar w:fldCharType="separate"/>
      </w:r>
      <w:r w:rsidRPr="00A616A3">
        <w:rPr>
          <w:rFonts w:ascii="Arial" w:eastAsiaTheme="minorEastAsia" w:hAnsi="Arial" w:cs="Arial"/>
          <w:b/>
          <w:color w:val="000000"/>
        </w:rPr>
        <w:t xml:space="preserve">. </w:t>
      </w:r>
      <w:r w:rsidR="00492F57">
        <w:rPr>
          <w:rFonts w:ascii="Arial" w:eastAsiaTheme="minorEastAsia" w:hAnsi="Arial" w:cs="Arial"/>
          <w:b/>
          <w:color w:val="000000"/>
        </w:rPr>
        <w:t>01.2017</w:t>
      </w:r>
      <w:r w:rsidRPr="00A616A3">
        <w:rPr>
          <w:rFonts w:ascii="Arial" w:eastAsiaTheme="minorEastAsia" w:hAnsi="Arial" w:cs="Arial"/>
          <w:b/>
          <w:color w:val="000000"/>
        </w:rPr>
        <w:t xml:space="preserve"> </w:t>
      </w:r>
      <w:r w:rsidRPr="00A616A3">
        <w:rPr>
          <w:rFonts w:ascii="Arial" w:hAnsi="Arial" w:cs="Arial"/>
          <w:b/>
        </w:rPr>
        <w:fldChar w:fldCharType="end"/>
      </w:r>
      <w:r w:rsidRPr="00A616A3">
        <w:rPr>
          <w:rFonts w:ascii="Arial" w:hAnsi="Arial" w:cs="Arial"/>
          <w:b/>
        </w:rPr>
        <w:t xml:space="preserve"> do</w:t>
      </w:r>
      <w:r w:rsidR="008A748D" w:rsidRPr="00A616A3">
        <w:rPr>
          <w:rFonts w:ascii="Arial" w:hAnsi="Arial" w:cs="Arial"/>
          <w:b/>
        </w:rPr>
        <w:t xml:space="preserve"> 31</w:t>
      </w:r>
      <w:r w:rsidRPr="00A616A3">
        <w:rPr>
          <w:rFonts w:ascii="Arial" w:hAnsi="Arial" w:cs="Arial"/>
          <w:b/>
        </w:rPr>
        <w:t xml:space="preserve"> </w:t>
      </w:r>
      <w:r w:rsidR="008A748D" w:rsidRPr="00A616A3">
        <w:rPr>
          <w:rFonts w:ascii="Arial" w:hAnsi="Arial" w:cs="Arial"/>
          <w:b/>
        </w:rPr>
        <w:t>12</w:t>
      </w:r>
      <w:r w:rsidRPr="00A616A3">
        <w:rPr>
          <w:rFonts w:ascii="Arial" w:hAnsi="Arial" w:cs="Arial"/>
          <w:b/>
        </w:rPr>
        <w:fldChar w:fldCharType="begin"/>
      </w:r>
      <w:r w:rsidRPr="00A616A3">
        <w:rPr>
          <w:rFonts w:ascii="Arial" w:hAnsi="Arial" w:cs="Arial"/>
          <w:b/>
        </w:rPr>
        <w:instrText xml:space="preserve"> LINK Excel.Sheet.12 C:\\Users\\vancova\\Desktop\\UZ\\BDO_Financne_vykazy_template.xlsx Input!R639C7 \a \f 4 \r </w:instrText>
      </w:r>
      <w:r w:rsidR="00A616A3">
        <w:rPr>
          <w:rFonts w:ascii="Arial" w:hAnsi="Arial" w:cs="Arial"/>
          <w:b/>
        </w:rPr>
        <w:instrText xml:space="preserve"> \* MERGEFORMAT </w:instrText>
      </w:r>
      <w:r w:rsidRPr="00A616A3">
        <w:rPr>
          <w:rFonts w:ascii="Arial" w:hAnsi="Arial" w:cs="Arial"/>
          <w:b/>
        </w:rPr>
        <w:fldChar w:fldCharType="separate"/>
      </w:r>
      <w:r w:rsidRPr="00A616A3">
        <w:rPr>
          <w:rFonts w:ascii="Arial" w:eastAsiaTheme="minorEastAsia" w:hAnsi="Arial" w:cs="Arial"/>
          <w:b/>
          <w:color w:val="000000"/>
          <w:lang w:val="en-US"/>
        </w:rPr>
        <w:t xml:space="preserve">. </w:t>
      </w:r>
      <w:proofErr w:type="gramStart"/>
      <w:r w:rsidR="00492F57">
        <w:rPr>
          <w:rFonts w:ascii="Arial" w:eastAsiaTheme="minorEastAsia" w:hAnsi="Arial" w:cs="Arial"/>
          <w:b/>
          <w:color w:val="000000"/>
          <w:lang w:val="en-US"/>
        </w:rPr>
        <w:t>2017</w:t>
      </w:r>
      <w:r w:rsidRPr="00A616A3">
        <w:rPr>
          <w:rFonts w:ascii="Arial" w:eastAsiaTheme="minorEastAsia" w:hAnsi="Arial" w:cs="Arial"/>
          <w:b/>
          <w:color w:val="000000"/>
          <w:lang w:val="en-US"/>
        </w:rPr>
        <w:t xml:space="preserve"> </w:t>
      </w:r>
      <w:proofErr w:type="gramEnd"/>
      <w:r w:rsidRPr="00A616A3">
        <w:rPr>
          <w:rFonts w:ascii="Arial" w:hAnsi="Arial" w:cs="Arial"/>
          <w:b/>
        </w:rPr>
        <w:fldChar w:fldCharType="end"/>
      </w:r>
      <w:r w:rsidRPr="00A616A3">
        <w:rPr>
          <w:rFonts w:ascii="Arial" w:hAnsi="Arial" w:cs="Arial"/>
          <w:b/>
        </w:rPr>
        <w:t>.</w:t>
      </w:r>
    </w:p>
    <w:p w14:paraId="18602497" w14:textId="069AD0CB" w:rsidR="00E57CD5" w:rsidRPr="0016486B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  <w:sz w:val="24"/>
        </w:rPr>
      </w:pPr>
      <w:r>
        <w:rPr>
          <w:rFonts w:ascii="Arial" w:hAnsi="Arial" w:cs="Arial"/>
        </w:rPr>
        <w:t xml:space="preserve">4. </w:t>
      </w:r>
      <w:r w:rsidR="00E57CD5">
        <w:rPr>
          <w:rFonts w:ascii="Arial" w:hAnsi="Arial" w:cs="Arial"/>
        </w:rPr>
        <w:t>Informácie o konsolidovanom celku</w:t>
      </w:r>
      <w:r w:rsidR="0038671A">
        <w:rPr>
          <w:rFonts w:ascii="Arial" w:hAnsi="Arial" w:cs="Arial"/>
        </w:rPr>
        <w:t xml:space="preserve"> </w:t>
      </w:r>
    </w:p>
    <w:p w14:paraId="7A7ED82A" w14:textId="77777777" w:rsidR="00E57CD5" w:rsidRPr="008A748D" w:rsidRDefault="00E57CD5" w:rsidP="00E57CD5">
      <w:pPr>
        <w:spacing w:after="0"/>
        <w:jc w:val="both"/>
        <w:rPr>
          <w:rFonts w:ascii="Arial" w:hAnsi="Arial" w:cs="Arial"/>
        </w:rPr>
      </w:pPr>
      <w:r w:rsidRPr="008A748D">
        <w:rPr>
          <w:rFonts w:ascii="Arial" w:hAnsi="Arial" w:cs="Arial"/>
        </w:rPr>
        <w:fldChar w:fldCharType="begin"/>
      </w:r>
      <w:r w:rsidRPr="008A748D">
        <w:rPr>
          <w:rFonts w:ascii="Arial" w:hAnsi="Arial" w:cs="Arial"/>
        </w:rPr>
        <w:instrText xml:space="preserve"> LINK Excel.Sheet.12 C:\\Users\\vancova\\Desktop\\UZ\\BDO_Financne_vykazy_template.xlsx Input!R673C6 \a \f 4 \r </w:instrText>
      </w:r>
      <w:r w:rsidRPr="008A748D">
        <w:rPr>
          <w:rFonts w:ascii="Arial" w:hAnsi="Arial" w:cs="Arial"/>
        </w:rPr>
        <w:fldChar w:fldCharType="separate"/>
      </w:r>
      <w:r w:rsidRPr="008A748D">
        <w:rPr>
          <w:rFonts w:ascii="Arial" w:eastAsiaTheme="minorEastAsia" w:hAnsi="Arial" w:cs="Arial"/>
          <w:lang w:val="fr-FR"/>
        </w:rPr>
        <w:t>Spoločnosť nie je súčasťou konsolidovaného celku</w:t>
      </w:r>
      <w:r w:rsidRPr="008A748D">
        <w:rPr>
          <w:rFonts w:ascii="Arial" w:hAnsi="Arial" w:cs="Arial"/>
        </w:rPr>
        <w:fldChar w:fldCharType="end"/>
      </w:r>
    </w:p>
    <w:p w14:paraId="6F37C568" w14:textId="77777777" w:rsidR="00E57CD5" w:rsidRPr="008A748D" w:rsidRDefault="00E57CD5" w:rsidP="00E57CD5">
      <w:pPr>
        <w:spacing w:after="0"/>
        <w:jc w:val="both"/>
        <w:rPr>
          <w:rFonts w:ascii="Arial" w:hAnsi="Arial" w:cs="Arial"/>
        </w:rPr>
      </w:pPr>
    </w:p>
    <w:p w14:paraId="6092BF24" w14:textId="36CA8FC9" w:rsidR="00615589" w:rsidRPr="00831F54" w:rsidRDefault="00732CBC" w:rsidP="00921BC3">
      <w:pPr>
        <w:pStyle w:val="Nadpis2"/>
        <w:spacing w:after="240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 w:rsidR="00615589" w:rsidRPr="00831F54">
        <w:rPr>
          <w:rFonts w:ascii="Arial" w:hAnsi="Arial" w:cs="Arial"/>
        </w:rPr>
        <w:t>Počet zamestnancov</w:t>
      </w:r>
    </w:p>
    <w:p w14:paraId="3EB211BF" w14:textId="2DE000F3" w:rsidR="004C693F" w:rsidRPr="004C693F" w:rsidRDefault="00386E4E" w:rsidP="00831F54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LINK </w:instrText>
      </w:r>
      <w:r w:rsidR="004C693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#zamestnancov!R3C2:R6C4 </w:instrText>
      </w:r>
      <w:r>
        <w:rPr>
          <w:rFonts w:ascii="Arial" w:hAnsi="Arial" w:cs="Arial"/>
          <w:sz w:val="18"/>
          <w:szCs w:val="18"/>
        </w:rPr>
        <w:instrText xml:space="preserve">\a \f 4 \h \* MERGEFORMAT </w:instrText>
      </w:r>
      <w:r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99"/>
        <w:gridCol w:w="2705"/>
        <w:gridCol w:w="2705"/>
      </w:tblGrid>
      <w:tr w:rsidR="00831F54" w:rsidRPr="00DD7D6D" w14:paraId="0058FEA5" w14:textId="77777777" w:rsidTr="00831F54">
        <w:trPr>
          <w:divId w:val="354306498"/>
          <w:trHeight w:val="540"/>
        </w:trPr>
        <w:tc>
          <w:tcPr>
            <w:tcW w:w="3799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831F54" w:rsidRPr="00DD7D6D" w:rsidRDefault="00831F54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831F54" w:rsidRPr="00DD7D6D" w:rsidRDefault="00831F54" w:rsidP="00831F54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C421FE" w14:textId="77777777" w:rsidR="00831F54" w:rsidRPr="00DD7D6D" w:rsidRDefault="00831F54" w:rsidP="00831F54">
            <w:pPr>
              <w:spacing w:before="60" w:after="6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A748D" w:rsidRPr="00DD7D6D" w14:paraId="7EC2099C" w14:textId="77777777" w:rsidTr="00831F54">
        <w:trPr>
          <w:divId w:val="354306498"/>
          <w:trHeight w:val="345"/>
        </w:trPr>
        <w:tc>
          <w:tcPr>
            <w:tcW w:w="3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8A748D" w:rsidRPr="00DD7D6D" w:rsidRDefault="008A748D" w:rsidP="008A748D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289642C0" w:rsidR="008A748D" w:rsidRPr="00DD7D6D" w:rsidRDefault="008A748D" w:rsidP="008A748D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F403F1D" w14:textId="04BC623C" w:rsidR="008A748D" w:rsidRPr="00DD7D6D" w:rsidRDefault="008A748D" w:rsidP="008A748D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</w:tr>
      <w:tr w:rsidR="008A748D" w:rsidRPr="00DD7D6D" w14:paraId="6642BDD5" w14:textId="77777777" w:rsidTr="00831F54">
        <w:trPr>
          <w:divId w:val="354306498"/>
          <w:trHeight w:val="615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8A748D" w:rsidRPr="00DD7D6D" w:rsidRDefault="008A748D" w:rsidP="008A748D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278B977E" w:rsidR="008A748D" w:rsidRPr="00BF7F40" w:rsidRDefault="008A748D" w:rsidP="008A748D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DCFC198" w14:textId="4A114F52" w:rsidR="008A748D" w:rsidRPr="00BF7F40" w:rsidRDefault="008A748D" w:rsidP="008A748D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Verdana" w:hAnsi="Verdana" w:cs="Arial"/>
                <w:sz w:val="16"/>
                <w:szCs w:val="16"/>
              </w:rPr>
              <w:t>2</w:t>
            </w:r>
          </w:p>
        </w:tc>
      </w:tr>
      <w:tr w:rsidR="008A748D" w:rsidRPr="00DD7D6D" w14:paraId="14C6FBD7" w14:textId="77777777" w:rsidTr="00831F54">
        <w:trPr>
          <w:divId w:val="354306498"/>
          <w:trHeight w:val="330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797783" w14:textId="77777777" w:rsidR="008A748D" w:rsidRPr="00DD7D6D" w:rsidRDefault="008A748D" w:rsidP="008A748D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3EA9BFB" w14:textId="313F8B26" w:rsidR="008A748D" w:rsidRPr="00DD7D6D" w:rsidRDefault="008A748D" w:rsidP="008A748D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F66CD5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A6EB949" w14:textId="151CC71F" w:rsidR="008A748D" w:rsidRPr="00DD7D6D" w:rsidRDefault="008A748D" w:rsidP="008A748D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 w:rsidRPr="00F66CD5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</w:tr>
    </w:tbl>
    <w:p w14:paraId="6FF3F68E" w14:textId="05D7E0A9" w:rsidR="008A68DB" w:rsidRPr="00BC7729" w:rsidRDefault="00386E4E" w:rsidP="00CE082C">
      <w:pPr>
        <w:spacing w:after="120" w:line="276" w:lineRule="auto"/>
      </w:pPr>
      <w:r>
        <w:rPr>
          <w:rFonts w:ascii="Arial" w:hAnsi="Arial" w:cs="Arial"/>
          <w:sz w:val="18"/>
          <w:szCs w:val="18"/>
        </w:rPr>
        <w:fldChar w:fldCharType="end"/>
      </w:r>
      <w:r>
        <w:fldChar w:fldCharType="begin"/>
      </w:r>
      <w:r>
        <w:instrText xml:space="preserve"> LINK </w:instrText>
      </w:r>
      <w:r w:rsidR="004C693F">
        <w:instrText xml:space="preserve">Excel.Sheet.12 C:\\Users\\vancova\\Desktop\\UZ\\BDO_Financne_vykazy_template.xlsx Input!R564C6 </w:instrText>
      </w:r>
      <w:r>
        <w:instrText xml:space="preserve">\a \t \u \* MERGEFORMAT </w:instrText>
      </w:r>
      <w:r>
        <w:fldChar w:fldCharType="end"/>
      </w:r>
    </w:p>
    <w:p w14:paraId="0BA23456" w14:textId="7EED02FA" w:rsidR="00831F54" w:rsidRPr="008A748D" w:rsidRDefault="00831F54" w:rsidP="008A748D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8A748D">
        <w:rPr>
          <w:rFonts w:ascii="Arial" w:hAnsi="Arial" w:cs="Arial"/>
          <w:sz w:val="24"/>
        </w:rPr>
        <w:t>INFORMÁCIE O ORGÁNOCH SPOLOČNOSTI</w:t>
      </w:r>
    </w:p>
    <w:p w14:paraId="3DBC3F22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Informácie o orgánoch účtovnej jednotky, a to:</w:t>
      </w:r>
    </w:p>
    <w:p w14:paraId="79CEC382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a) výške jednotlivých druhov záruk alebo iných zabezpečení poskytnutých pre členov štatutárneho orgánu,</w:t>
      </w:r>
    </w:p>
    <w:p w14:paraId="0C2F4000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dozorného orgánu a iného orgánu účtovnej jednotky, a to v členení za jednotlivé orgány,</w:t>
      </w:r>
    </w:p>
    <w:p w14:paraId="0BB6F786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b) pôžičkách poskytnutých členom štatutárneho orgánu, dozorného orgánu a iného orgánu účtovnej</w:t>
      </w:r>
    </w:p>
    <w:p w14:paraId="05429A03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jednotky, a to o</w:t>
      </w:r>
    </w:p>
    <w:p w14:paraId="671B1FC2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1. celkovej sume poskytnutých pôžičiek k poslednému dňu účtovného obdobia v členení za jednotlivé</w:t>
      </w:r>
    </w:p>
    <w:p w14:paraId="169E37EF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orgány,</w:t>
      </w:r>
    </w:p>
    <w:p w14:paraId="4ED49939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2. celkovej sume splatených pôžičiek k poslednému dňu účtovného obdobia v členení za jednotlivé</w:t>
      </w:r>
    </w:p>
    <w:p w14:paraId="4D0711E6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orgány,</w:t>
      </w:r>
    </w:p>
    <w:p w14:paraId="23467781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</w:p>
    <w:p w14:paraId="61634642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2) Nariadenie Európskeho parlamentu a Rady (ES) č. 1606/2002 z 19. júla 2002 o uplatňovaní medzinárodných</w:t>
      </w:r>
    </w:p>
    <w:p w14:paraId="388B4D3C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účtovných noriem (Mimoriadne vydanie Ú. v. EÚ, kap. 13/zv. 29) v znení nariadenia Európskeho parlamentu</w:t>
      </w:r>
    </w:p>
    <w:p w14:paraId="531EC8EB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lastRenderedPageBreak/>
        <w:t>a Rady (ES) č. 297/2008 z 11. marca 2008 (Ú. v. EÚ L 97, 9. 4. 2008).</w:t>
      </w:r>
    </w:p>
    <w:p w14:paraId="5F0EBC35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Nariadenie Komisie (ES) č. 1126/2008 z 3. novembra 2008, ktorým sa v súlade s nariadením Európskeho</w:t>
      </w:r>
    </w:p>
    <w:p w14:paraId="5357191D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parlamentu a Rady (ES) č. 1606/2002 prijímajú určité medzinárodné účtovné štandardy (Ú. v. EÚ L 320, 29. 11.</w:t>
      </w:r>
    </w:p>
    <w:p w14:paraId="4F6B61E6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2008) v platnom znení.</w:t>
      </w:r>
    </w:p>
    <w:p w14:paraId="670B04B3" w14:textId="6E4B97C9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</w:p>
    <w:p w14:paraId="2CC024C4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3. celkovej sume odpustených pôžičiek a odpísaných pôžičiek k poslednému dňu účtovného obdobia v</w:t>
      </w:r>
    </w:p>
    <w:p w14:paraId="624F2F98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členení za jednotlivé orgány,</w:t>
      </w:r>
    </w:p>
    <w:p w14:paraId="12E1C37F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c) hlavných podmienkach, na základe ktorých boli osobám uvedeným v písmene a) záruky alebo iné</w:t>
      </w:r>
    </w:p>
    <w:p w14:paraId="7A159A7A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zabezpečenie a pôžičky poskytnuté; pri pôžičkách sa uvádzajú úrokové sadzby,</w:t>
      </w:r>
    </w:p>
    <w:p w14:paraId="29D43521" w14:textId="77777777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d) celkovej sume použitých finančných prostriedkov alebo iného plnenia na súkromné účely členmi</w:t>
      </w:r>
    </w:p>
    <w:p w14:paraId="23D64FDE" w14:textId="4D0701BD" w:rsidR="0038671A" w:rsidRPr="008A748D" w:rsidRDefault="0038671A" w:rsidP="008A748D">
      <w:pPr>
        <w:spacing w:after="0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štatutárneho orgánu, dozorného orgánu a iného orgánu účtovnej jednotky, ktoré je potrebné vyúčtovať.</w:t>
      </w:r>
    </w:p>
    <w:p w14:paraId="650AE730" w14:textId="77777777" w:rsidR="0038671A" w:rsidRPr="0038671A" w:rsidRDefault="0038671A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tbl>
      <w:tblPr>
        <w:tblW w:w="4994" w:type="pct"/>
        <w:tblInd w:w="28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965"/>
        <w:gridCol w:w="2245"/>
        <w:gridCol w:w="2551"/>
        <w:gridCol w:w="2268"/>
      </w:tblGrid>
      <w:tr w:rsidR="0038671A" w:rsidRPr="0016486B" w14:paraId="6EA16FDD" w14:textId="77777777" w:rsidTr="0038671A">
        <w:trPr>
          <w:trHeight w:val="495"/>
        </w:trPr>
        <w:tc>
          <w:tcPr>
            <w:tcW w:w="196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A518BFC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Druh príjmu, výhody</w:t>
            </w:r>
          </w:p>
        </w:tc>
        <w:tc>
          <w:tcPr>
            <w:tcW w:w="7064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557430C4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príjmu, výhody súčasných členov orgánov</w:t>
            </w:r>
          </w:p>
        </w:tc>
      </w:tr>
      <w:tr w:rsidR="0038671A" w:rsidRPr="0016486B" w14:paraId="44B567ED" w14:textId="77777777" w:rsidTr="0038671A">
        <w:trPr>
          <w:trHeight w:val="251"/>
        </w:trPr>
        <w:tc>
          <w:tcPr>
            <w:tcW w:w="196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4D58B0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064" w:type="dxa"/>
            <w:gridSpan w:val="3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5024E4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b</w:t>
            </w:r>
          </w:p>
        </w:tc>
      </w:tr>
      <w:tr w:rsidR="0038671A" w:rsidRPr="0016486B" w14:paraId="70747074" w14:textId="77777777" w:rsidTr="0038671A">
        <w:trPr>
          <w:trHeight w:val="330"/>
        </w:trPr>
        <w:tc>
          <w:tcPr>
            <w:tcW w:w="196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60C99C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34FB2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B53A66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8E59FB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iných</w:t>
            </w:r>
          </w:p>
        </w:tc>
      </w:tr>
      <w:tr w:rsidR="0038671A" w:rsidRPr="0016486B" w14:paraId="1F737F32" w14:textId="77777777" w:rsidTr="0038671A">
        <w:trPr>
          <w:trHeight w:val="330"/>
        </w:trPr>
        <w:tc>
          <w:tcPr>
            <w:tcW w:w="1965" w:type="dxa"/>
            <w:vMerge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E0B1137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064" w:type="dxa"/>
            <w:gridSpan w:val="3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9A03FB9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1 - Bežné účtovné obdobie</w:t>
            </w:r>
          </w:p>
        </w:tc>
      </w:tr>
      <w:tr w:rsidR="0038671A" w:rsidRPr="0016486B" w14:paraId="7BFB563F" w14:textId="77777777" w:rsidTr="0038671A">
        <w:trPr>
          <w:trHeight w:val="345"/>
        </w:trPr>
        <w:tc>
          <w:tcPr>
            <w:tcW w:w="196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E355EA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7064" w:type="dxa"/>
            <w:gridSpan w:val="3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3C70E" w14:textId="77777777"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2 - Bezprostredne predchádzajúce účtovné obdobie</w:t>
            </w:r>
          </w:p>
        </w:tc>
      </w:tr>
      <w:tr w:rsidR="0038671A" w:rsidRPr="0016486B" w14:paraId="00A74185" w14:textId="77777777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35FF4B" w14:textId="3A3469FA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Poskytnuté záruky</w:t>
            </w:r>
          </w:p>
        </w:tc>
        <w:tc>
          <w:tcPr>
            <w:tcW w:w="22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8FD3B6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B9C36F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B5CC2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1EE3706C" w14:textId="77777777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93B59" w14:textId="77777777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B6895E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C0BDCA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DE06D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3D58216D" w14:textId="77777777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C98B5" w14:textId="2EDC12DF" w:rsidR="0038671A" w:rsidRPr="0016486B" w:rsidRDefault="0038671A" w:rsidP="000813DF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 xml:space="preserve">Poskytnuté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pôžičky</w:t>
            </w:r>
          </w:p>
        </w:tc>
        <w:tc>
          <w:tcPr>
            <w:tcW w:w="22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B1771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F3307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755974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6D80B01F" w14:textId="77777777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79071581" w14:textId="77777777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0FDEF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A8E45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20BBBE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5C79170A" w14:textId="77777777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188B9" w14:textId="22C08676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Úroky z poskytnutých pôžičiek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71DF6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550D7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B2638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59BB98FA" w14:textId="77777777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2C75D37E" w14:textId="77777777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F6217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2D39C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CFDE8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69F6684B" w14:textId="77777777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88B6F" w14:textId="0C038E13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Finančné/nefinančné prostriedky použité na súkromné účely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9E848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90EC85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E8667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14:paraId="05DBD1C2" w14:textId="77777777" w:rsidTr="0038671A">
        <w:trPr>
          <w:trHeight w:val="345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BEF1F" w14:textId="77777777"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144FD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2077C1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ED26C" w14:textId="77777777"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6E4F1124" w14:textId="176C5DE8" w:rsidR="00831F54" w:rsidRPr="008A748D" w:rsidRDefault="008A748D" w:rsidP="00831F54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Spoločnosti sa netýka.</w:t>
      </w:r>
    </w:p>
    <w:p w14:paraId="7BF75611" w14:textId="5F09351B"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 xml:space="preserve">INFORMÁCIE O ÚČTOVNÝCH </w:t>
      </w:r>
      <w:r w:rsidR="00630BBC">
        <w:rPr>
          <w:rFonts w:ascii="Arial" w:hAnsi="Arial" w:cs="Arial"/>
          <w:sz w:val="24"/>
        </w:rPr>
        <w:t xml:space="preserve">ZÁSADÁCH </w:t>
      </w:r>
      <w:r w:rsidRPr="00BC7729">
        <w:rPr>
          <w:rFonts w:ascii="Arial" w:hAnsi="Arial" w:cs="Arial"/>
          <w:sz w:val="24"/>
        </w:rPr>
        <w:t xml:space="preserve">A ÚČTOVNÝCH </w:t>
      </w:r>
      <w:r w:rsidR="00630BBC">
        <w:rPr>
          <w:rFonts w:ascii="Arial" w:hAnsi="Arial" w:cs="Arial"/>
          <w:sz w:val="24"/>
        </w:rPr>
        <w:t>METÓDACH</w:t>
      </w:r>
    </w:p>
    <w:p w14:paraId="314BD5A9" w14:textId="35EB4A7E"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14:paraId="5A05A84B" w14:textId="4D49DB1B" w:rsidR="001112E8" w:rsidRPr="001C42AC" w:rsidRDefault="001112E8" w:rsidP="001C42AC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1C42AC">
        <w:rPr>
          <w:rFonts w:ascii="Arial" w:hAnsi="Arial" w:cs="Arial"/>
        </w:rPr>
        <w:t>going</w:t>
      </w:r>
      <w:proofErr w:type="spellEnd"/>
      <w:r w:rsidRPr="001C42AC">
        <w:rPr>
          <w:rFonts w:ascii="Arial" w:hAnsi="Arial" w:cs="Arial"/>
        </w:rPr>
        <w:t xml:space="preserve"> </w:t>
      </w:r>
      <w:proofErr w:type="spellStart"/>
      <w:r w:rsidRPr="001C42AC">
        <w:rPr>
          <w:rFonts w:ascii="Arial" w:hAnsi="Arial" w:cs="Arial"/>
        </w:rPr>
        <w:t>concern</w:t>
      </w:r>
      <w:proofErr w:type="spellEnd"/>
      <w:r w:rsidRPr="001C42AC">
        <w:rPr>
          <w:rFonts w:ascii="Arial" w:hAnsi="Arial" w:cs="Arial"/>
        </w:rPr>
        <w:t>).</w:t>
      </w:r>
    </w:p>
    <w:p w14:paraId="5DAEA12D" w14:textId="0F43A634"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14:paraId="37030ADC" w14:textId="4FE58343" w:rsidR="004F13BB" w:rsidRDefault="001112E8" w:rsidP="00282C6B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14:paraId="3490EDE4" w14:textId="0F1A2D30"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nia. </w:t>
      </w:r>
    </w:p>
    <w:p w14:paraId="477300D9" w14:textId="32E979D5" w:rsidR="00B8390B" w:rsidRPr="004F13BB" w:rsidRDefault="00B8390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27A3ED29" w14:textId="77777777" w:rsidR="009912A2" w:rsidRPr="008A748D" w:rsidRDefault="009912A2" w:rsidP="009912A2">
      <w:pPr>
        <w:pStyle w:val="Odsekzoznamu"/>
        <w:rPr>
          <w:rFonts w:ascii="Arial" w:hAnsi="Arial" w:cs="Arial"/>
        </w:rPr>
      </w:pPr>
    </w:p>
    <w:p w14:paraId="41F3A7B6" w14:textId="42005190" w:rsidR="00282C6B" w:rsidRPr="008A748D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  <w:i/>
          <w:sz w:val="18"/>
          <w:szCs w:val="18"/>
        </w:rPr>
      </w:pPr>
      <w:r w:rsidRPr="008A748D">
        <w:rPr>
          <w:rFonts w:ascii="Arial" w:hAnsi="Arial" w:cs="Arial"/>
          <w:b/>
          <w:i/>
          <w:sz w:val="18"/>
          <w:szCs w:val="18"/>
        </w:rPr>
        <w:t>Transakcie, ktoré sa neuvádzajú v súvahe</w:t>
      </w:r>
    </w:p>
    <w:p w14:paraId="7160BF9D" w14:textId="5D53AD2C" w:rsidR="009912A2" w:rsidRPr="008A748D" w:rsidRDefault="009912A2" w:rsidP="00282C6B">
      <w:pPr>
        <w:spacing w:after="240" w:line="276" w:lineRule="auto"/>
        <w:jc w:val="both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lastRenderedPageBreak/>
        <w:t>Informácia o charaktere a účele transakcií, ktoré sa neuvádzajú v súvahe, pričom sa uvádza finančný vplyv</w:t>
      </w:r>
      <w:r w:rsidR="004F13BB" w:rsidRPr="008A748D">
        <w:rPr>
          <w:rFonts w:ascii="Arial" w:hAnsi="Arial" w:cs="Arial"/>
          <w:i/>
          <w:sz w:val="18"/>
          <w:szCs w:val="18"/>
        </w:rPr>
        <w:t xml:space="preserve"> </w:t>
      </w:r>
      <w:r w:rsidRPr="008A748D">
        <w:rPr>
          <w:rFonts w:ascii="Arial" w:hAnsi="Arial" w:cs="Arial"/>
          <w:i/>
          <w:sz w:val="18"/>
          <w:szCs w:val="18"/>
        </w:rPr>
        <w:t>týchto transakcií na účtovnú jednotku, ak sú riziká alebo prínosy vyplývajúce z týchto transakcií významné</w:t>
      </w:r>
      <w:r w:rsidR="004F13BB" w:rsidRPr="008A748D">
        <w:rPr>
          <w:rFonts w:ascii="Arial" w:hAnsi="Arial" w:cs="Arial"/>
          <w:i/>
          <w:sz w:val="18"/>
          <w:szCs w:val="18"/>
        </w:rPr>
        <w:t xml:space="preserve"> </w:t>
      </w:r>
      <w:r w:rsidRPr="008A748D">
        <w:rPr>
          <w:rFonts w:ascii="Arial" w:hAnsi="Arial" w:cs="Arial"/>
          <w:i/>
          <w:sz w:val="18"/>
          <w:szCs w:val="18"/>
        </w:rPr>
        <w:t>a ak uvedenie týchto rizík alebo prínosov je potrebné na účely posúdenia finančnej situácie účtovnej</w:t>
      </w:r>
      <w:r w:rsidR="004F13BB" w:rsidRPr="008A748D">
        <w:rPr>
          <w:rFonts w:ascii="Arial" w:hAnsi="Arial" w:cs="Arial"/>
          <w:i/>
          <w:sz w:val="18"/>
          <w:szCs w:val="18"/>
        </w:rPr>
        <w:t xml:space="preserve"> </w:t>
      </w:r>
      <w:r w:rsidRPr="008A748D">
        <w:rPr>
          <w:rFonts w:ascii="Arial" w:hAnsi="Arial" w:cs="Arial"/>
          <w:i/>
          <w:sz w:val="18"/>
          <w:szCs w:val="18"/>
        </w:rPr>
        <w:t>jednotky.</w:t>
      </w:r>
    </w:p>
    <w:p w14:paraId="79F93F6A" w14:textId="52D1E486"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B8390B" w14:paraId="2FF4BD26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14:paraId="6CAEBA65" w14:textId="77777777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9381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1716A333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1942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5F8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8A748D" w14:paraId="299011A2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F973E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A1CCF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8A748D" w14:paraId="505D3E8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14500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8A748D" w14:paraId="0F968CB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4B08A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55C67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8A748D" w14:paraId="66DAD831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15C9E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6AD0D8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8A748D" w14:paraId="4D404834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A4B4F3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8A748D" w14:paraId="5DBDA2CC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EDA5E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8A748D" w14:paraId="3106631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B5828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1CD85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8A748D" w14:paraId="1835AD3D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4929E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99DBF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616185" w:rsidRPr="008A748D" w14:paraId="612DDA3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9DED87" w14:textId="4141E3A4" w:rsidR="00616185" w:rsidRPr="008A748D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8A748D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8A748D" w14:paraId="7E265502" w14:textId="77777777" w:rsidTr="001C42AC">
        <w:trPr>
          <w:trHeight w:val="113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4364414" w14:textId="77777777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74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A74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Input!R969C6 \a \f 4 \r \* MERGEFORMAT </w:instrTex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A748D">
              <w:rPr>
                <w:rFonts w:ascii="Arial" w:eastAsiaTheme="minorEastAsia" w:hAnsi="Arial" w:cs="Arial"/>
                <w:sz w:val="18"/>
                <w:szCs w:val="18"/>
              </w:rPr>
              <w:t>Spoločnosť neúčtovala o zákazkovej výrobe.</w: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6626EB86" w14:textId="10DE8F6E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Zákazková výroba sa vykazuje použitím metódy stupňa dokončenia zákazky (angl. </w:t>
            </w:r>
            <w:proofErr w:type="spellStart"/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percentage­of­completion­method</w:t>
            </w:r>
            <w:proofErr w:type="spellEnd"/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) alebo použitím metódy nulového zisku.</w:t>
            </w:r>
          </w:p>
        </w:tc>
      </w:tr>
      <w:tr w:rsidR="001C42AC" w:rsidRPr="008A748D" w14:paraId="23F0BB38" w14:textId="77777777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77777777" w:rsidR="00B8390B" w:rsidRPr="008A748D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Zákazková výstav. </w:t>
            </w:r>
            <w:proofErr w:type="spellStart"/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nehnuteľ</w:t>
            </w:r>
            <w:proofErr w:type="spellEnd"/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08519" w14:textId="53C3A350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74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A74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Input!R987C6 \a \f 4 \r </w:instrText>
            </w:r>
            <w:r w:rsidR="001C42AC" w:rsidRPr="008A748D">
              <w:rPr>
                <w:rFonts w:ascii="Arial" w:hAnsi="Arial" w:cs="Arial"/>
                <w:sz w:val="18"/>
                <w:szCs w:val="18"/>
              </w:rPr>
              <w:instrText xml:space="preserve"> \* MERGEFORMAT </w:instrTex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A748D">
              <w:rPr>
                <w:rFonts w:ascii="Arial" w:eastAsiaTheme="minorEastAsia" w:hAnsi="Arial" w:cs="Arial"/>
                <w:sz w:val="18"/>
                <w:szCs w:val="18"/>
              </w:rPr>
              <w:t>Spoločnosť neúčtovala o zákazkovej výrobe nehnuteľností.</w: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2BDEF884" w14:textId="77777777" w:rsidR="00B8390B" w:rsidRPr="008A748D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8A748D" w14:paraId="0002686C" w14:textId="77777777" w:rsidTr="00282C6B">
        <w:trPr>
          <w:trHeight w:val="1827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3866E69F" w14:textId="77777777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74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A74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Input!R1006C6 \a \f 4 \r \* MERGEFORMAT </w:instrTex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492F57">
              <w:rPr>
                <w:rFonts w:ascii="Arial" w:eastAsiaTheme="minorEastAsia" w:hAnsi="Arial" w:cs="Arial"/>
                <w:sz w:val="18"/>
                <w:szCs w:val="18"/>
              </w:rPr>
              <w:t>Spoločnosť neúčtovala o pohľadávkach.</w: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31E72354" w14:textId="0B43203D" w:rsidR="00B8390B" w:rsidRPr="008A748D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8A748D" w14:paraId="324B6DDE" w14:textId="77777777" w:rsidTr="001C42AC">
        <w:trPr>
          <w:trHeight w:val="15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CA670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2A0A8CB8" w14:textId="77777777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74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A74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Input!R923C6 \a \f 4 \r \* MERGEFORMAT </w:instrTex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A748D">
              <w:rPr>
                <w:rFonts w:ascii="Arial" w:eastAsiaTheme="minorEastAsia" w:hAnsi="Arial" w:cs="Arial"/>
                <w:sz w:val="18"/>
                <w:szCs w:val="18"/>
              </w:rPr>
              <w:t>Spoločnosť neúčtovala o cenných papieroch a podieloch.</w: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71C52F6E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Cenné papiere a podiely (okrem cenných papierov na obchodovanie) sa oceňujú obstarávacími cenami vrátane nákladov súvisiacich s obstaraním. Od obstarávacej ceny je odpočítané zníženie hodnoty cenných papierov a podielov. </w:t>
            </w:r>
          </w:p>
          <w:p w14:paraId="1E3A012A" w14:textId="358E2273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Cenné papiere na obchodovanie sa pri ich obst</w:t>
            </w:r>
            <w:r w:rsidR="001C42AC"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araní oceňujú reálnou hodnotou.</w:t>
            </w:r>
          </w:p>
        </w:tc>
      </w:tr>
      <w:tr w:rsidR="001C42AC" w:rsidRPr="008A748D" w14:paraId="3B68B758" w14:textId="77777777" w:rsidTr="001C42AC">
        <w:trPr>
          <w:trHeight w:val="1099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5A132266" w14:textId="77777777" w:rsidR="00616185" w:rsidRPr="008A748D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74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A74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Input!R1146C6 \a \f 4 \r \* MERGEFORMAT </w:instrTex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A748D">
              <w:rPr>
                <w:rFonts w:ascii="Arial" w:eastAsiaTheme="minorEastAsia" w:hAnsi="Arial" w:cs="Arial"/>
                <w:sz w:val="18"/>
                <w:szCs w:val="18"/>
              </w:rPr>
              <w:t>Spoločnosť neúčtovala o nákladoch a príjmoch budúcich období.</w: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20DA3C35" w14:textId="6F447E4A" w:rsidR="00B8390B" w:rsidRPr="008A748D" w:rsidRDefault="00616185" w:rsidP="001C42A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Náklady budúcich období a príjmy budúcich období sa vykazujú vo výške, ktorá je potrebná na dodržanie zásady vecnej a časovej</w:t>
            </w:r>
            <w:r w:rsidR="001C42AC"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súvislosti s účtovným obdobím.</w:t>
            </w:r>
          </w:p>
        </w:tc>
      </w:tr>
      <w:tr w:rsidR="001C42AC" w:rsidRPr="008A748D" w14:paraId="220162FC" w14:textId="77777777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915956" w14:textId="77777777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74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A74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Input!R1243C6 \a \f 4 \r \* MERGEFORMAT </w:instrTex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492F57">
              <w:rPr>
                <w:rFonts w:ascii="Arial" w:eastAsiaTheme="minorEastAsia" w:hAnsi="Arial" w:cs="Arial"/>
                <w:sz w:val="18"/>
                <w:szCs w:val="18"/>
              </w:rPr>
              <w:t>Spoločnosť neúčtovala o záväzkoch.</w: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4AF13169" w14:textId="0E1CFB15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8A748D" w14:paraId="7B3D0A85" w14:textId="77777777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2616CE1" w14:textId="77777777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74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A74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Input!R1200C6 \a \f 4 \r \* MERGEFORMAT </w:instrTex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492F57">
              <w:rPr>
                <w:rFonts w:ascii="Arial" w:eastAsiaTheme="minorEastAsia" w:hAnsi="Arial" w:cs="Arial"/>
                <w:sz w:val="18"/>
                <w:szCs w:val="18"/>
              </w:rPr>
              <w:t>Spoločnosť neúčtovala o rezervách.</w: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550350BB" w14:textId="5E9AC4BC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8A748D" w14:paraId="5B5152CD" w14:textId="77777777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DA861" w14:textId="4CB31191" w:rsidR="00B8390B" w:rsidRPr="008A748D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8A748D" w14:paraId="3F52714B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59D6" w14:textId="51DF7DD3" w:rsidR="00B8390B" w:rsidRPr="008A748D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8749B8" w14:textId="1EED8F8B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74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A74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Input!R1344C6 \a \f 4 \r \* MERGEFORMAT </w:instrTex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492F57">
              <w:rPr>
                <w:rFonts w:ascii="Arial" w:eastAsiaTheme="minorEastAsia" w:hAnsi="Arial" w:cs="Arial"/>
                <w:sz w:val="18"/>
                <w:szCs w:val="18"/>
              </w:rPr>
              <w:t xml:space="preserve">Spoločnosť neúčtovala o </w:t>
            </w:r>
            <w:r w:rsidR="00616185" w:rsidRPr="00492F57">
              <w:rPr>
                <w:rFonts w:ascii="Arial" w:eastAsiaTheme="minorEastAsia" w:hAnsi="Arial" w:cs="Arial"/>
                <w:sz w:val="18"/>
                <w:szCs w:val="18"/>
              </w:rPr>
              <w:t>finančných nástrojoch</w: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14:paraId="7F23E4F1" w14:textId="77777777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Deriváty sa oceňujú reálnou hodnotou.</w:t>
            </w:r>
          </w:p>
          <w:p w14:paraId="1F12EE3C" w14:textId="77777777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Zmeny reálnych hodnôt zabezpečovacích derivátov sa účtujú bez vplyvu na výsledok hospodárenia, priamo do vlastného imania.</w:t>
            </w:r>
          </w:p>
          <w:p w14:paraId="344A30DD" w14:textId="77777777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Zmeny reálnych hodnôt derivátov určených na obchodovanie na tuzemskej burze, zahraničnej burze alebo na inom verejnom trhu sa účtujú s vplyvom na výsledok hospodárenia.</w:t>
            </w:r>
          </w:p>
          <w:p w14:paraId="5B9D5F00" w14:textId="31134E64" w:rsidR="00B8390B" w:rsidRPr="008A748D" w:rsidRDefault="00B8390B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Zmeny reálnych hodnôt derivátov určených na obchodovanie na neverejnom trhu sa účtujú bez vplyvu na výsledok hospodárenia, priamo do vlastného imania.</w:t>
            </w:r>
          </w:p>
        </w:tc>
      </w:tr>
      <w:tr w:rsidR="001C42AC" w:rsidRPr="008A748D" w14:paraId="08E78B2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D13278" w14:textId="77777777" w:rsidR="00B8390B" w:rsidRPr="008A748D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8A18D5" w14:textId="0300AEA3" w:rsidR="00B8390B" w:rsidRPr="008A748D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8A748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A748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Input!R1376C6 \a \f 4 \r \* MERGEFORMAT </w:instrTex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8A748D">
              <w:rPr>
                <w:rFonts w:ascii="Arial" w:eastAsiaTheme="minorEastAsia" w:hAnsi="Arial" w:cs="Arial"/>
                <w:sz w:val="18"/>
                <w:szCs w:val="18"/>
              </w:rPr>
              <w:t>Spoločnosť neúčtovala o majetkoch a záväzkoch zabezpečených derivátmi.</w:t>
            </w:r>
            <w:r w:rsidRPr="008A748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1C42AC" w:rsidRPr="008A748D" w14:paraId="05671D4E" w14:textId="77777777" w:rsidTr="001C42AC">
        <w:trPr>
          <w:trHeight w:val="5796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24709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lastRenderedPageBreak/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CBBAEB0" w14:textId="77777777" w:rsidR="00616185" w:rsidRPr="008A748D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8A748D">
              <w:rPr>
                <w:rFonts w:ascii="Arial" w:hAnsi="Arial" w:cs="Arial"/>
              </w:rPr>
              <w:fldChar w:fldCharType="begin"/>
            </w:r>
            <w:r w:rsidRPr="008A748D">
              <w:rPr>
                <w:rFonts w:ascii="Arial" w:hAnsi="Arial" w:cs="Arial"/>
              </w:rPr>
              <w:instrText xml:space="preserve"> LINK Excel.Sheet.12 C:\\Users\\vancova\\Desktop\\UZ\\BDO_Financne_vykazy_template.xlsx Input!R1390C6 \a \f 4 \r \* MERGEFORMAT </w:instrText>
            </w:r>
            <w:r w:rsidRPr="008A748D">
              <w:rPr>
                <w:rFonts w:ascii="Arial" w:hAnsi="Arial" w:cs="Arial"/>
              </w:rPr>
              <w:fldChar w:fldCharType="separate"/>
            </w:r>
            <w:r w:rsidRPr="008A748D">
              <w:rPr>
                <w:rFonts w:ascii="Arial" w:eastAsiaTheme="minorEastAsia" w:hAnsi="Arial" w:cs="Arial"/>
              </w:rPr>
              <w:t>Spoločnosť neúčtovala o prenájme (lízingu).</w:t>
            </w:r>
            <w:r w:rsidRPr="008A748D">
              <w:rPr>
                <w:rFonts w:ascii="Arial" w:hAnsi="Arial" w:cs="Arial"/>
              </w:rPr>
              <w:fldChar w:fldCharType="end"/>
            </w:r>
          </w:p>
          <w:p w14:paraId="77298414" w14:textId="77777777" w:rsidR="00616185" w:rsidRPr="008A748D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Majetok prenajatý na základe operatívneho prenájmu vykazuje ako svoj majetok jeho vlastník, nie nájomca.</w:t>
            </w:r>
          </w:p>
          <w:p w14:paraId="0EBCF412" w14:textId="77777777" w:rsidR="00616185" w:rsidRPr="008A748D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Finančný prenájom je obstaranie dlhodobého hmotného majetku na základe nájomnej zmluvy s dojednaným právom kúpy prenajatej veci za dohodnuté platby počas dohodnutej doby nájmu. Majetok prenajatý  formou finančného prenájmu vykazuje ako svoj majetok a odpisuje ho jeho nájomca, nie vlastník. </w:t>
            </w:r>
          </w:p>
          <w:p w14:paraId="01EC134F" w14:textId="77777777" w:rsidR="00616185" w:rsidRPr="008A748D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Prijatie majetku nájomcom sa v účtovníctve nájomcu účtuje v deň prijatia majetku na ťarchu príslušného účtu majetku so súvzťažným zápisom v prospech účtu 474 – Záväzky z nájmu vo výške dohodnutých platieb znížených o nerealizované finančné náklady.</w:t>
            </w:r>
          </w:p>
          <w:p w14:paraId="5EFC0560" w14:textId="58AD7D16" w:rsidR="00B8390B" w:rsidRPr="008A748D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Platba nájomného je alokovaná medzi splátku istiny a finančné náklady, vypočítané metódou efektívnej úrokovej miery. Finančné náklady sa účtujú na ťarchu účtu 562 – Úroky.</w:t>
            </w:r>
          </w:p>
        </w:tc>
      </w:tr>
      <w:tr w:rsidR="001C42AC" w:rsidRPr="008A748D" w14:paraId="03BDA25B" w14:textId="77777777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BDC40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Majetok </w:t>
            </w:r>
            <w:proofErr w:type="spellStart"/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obstar</w:t>
            </w:r>
            <w:proofErr w:type="spellEnd"/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D75D2" w14:textId="77777777" w:rsidR="00B8390B" w:rsidRPr="008A748D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8A748D" w14:paraId="4D1BD682" w14:textId="77777777" w:rsidTr="001C42AC">
        <w:trPr>
          <w:trHeight w:val="152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8A748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40B7D1DA" w14:textId="77777777" w:rsidR="00B8390B" w:rsidRPr="008A748D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8A748D">
              <w:rPr>
                <w:rFonts w:ascii="Arial" w:hAnsi="Arial" w:cs="Arial"/>
              </w:rPr>
              <w:fldChar w:fldCharType="begin"/>
            </w:r>
            <w:r w:rsidRPr="008A748D">
              <w:rPr>
                <w:rFonts w:ascii="Arial" w:hAnsi="Arial" w:cs="Arial"/>
              </w:rPr>
              <w:instrText xml:space="preserve"> LINK Excel.Sheet.12 C:\\Users\\vancova\\Desktop\\UZ\\BDO_Financne_vykazy_template.xlsx Input!R1462C6 \a \f 4 \r \* MERGEFORMAT </w:instrText>
            </w:r>
            <w:r w:rsidRPr="008A748D">
              <w:rPr>
                <w:rFonts w:ascii="Arial" w:hAnsi="Arial" w:cs="Arial"/>
              </w:rPr>
              <w:fldChar w:fldCharType="separate"/>
            </w:r>
            <w:r w:rsidRPr="00492F57">
              <w:rPr>
                <w:rFonts w:ascii="Arial" w:eastAsiaTheme="minorEastAsia" w:hAnsi="Arial" w:cs="Arial"/>
              </w:rPr>
              <w:t>Spoločnosť neúčtovala o výnosoch.</w:t>
            </w:r>
            <w:r w:rsidRPr="008A748D">
              <w:rPr>
                <w:rFonts w:ascii="Arial" w:hAnsi="Arial" w:cs="Arial"/>
              </w:rPr>
              <w:fldChar w:fldCharType="end"/>
            </w:r>
          </w:p>
          <w:p w14:paraId="26F70986" w14:textId="6E350EF4" w:rsidR="00B8390B" w:rsidRPr="008A748D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  <w:tr w:rsidR="00616185" w:rsidRPr="008A748D" w14:paraId="41FEB033" w14:textId="77777777" w:rsidTr="001C42AC">
        <w:trPr>
          <w:trHeight w:val="403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14:paraId="00BEDFF8" w14:textId="58B6E5C1" w:rsidR="00616185" w:rsidRPr="008A748D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A748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Dotácie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14:paraId="1AB12AD2" w14:textId="77777777" w:rsidR="00616185" w:rsidRPr="008A748D" w:rsidRDefault="00616185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8A748D">
              <w:rPr>
                <w:rFonts w:ascii="Arial" w:hAnsi="Arial" w:cs="Arial"/>
              </w:rPr>
              <w:fldChar w:fldCharType="begin"/>
            </w:r>
            <w:r w:rsidRPr="008A748D">
              <w:rPr>
                <w:rFonts w:ascii="Arial" w:hAnsi="Arial" w:cs="Arial"/>
              </w:rPr>
              <w:instrText xml:space="preserve"> LINK Excel.Sheet.12 C:\\Users\\vancova\\Desktop\\UZ\\BDO_Financne_vykazy_template.xlsx Input!R1438C6 \a \f 4 \r \* MERGEFORMAT </w:instrText>
            </w:r>
            <w:r w:rsidRPr="008A748D">
              <w:rPr>
                <w:rFonts w:ascii="Arial" w:hAnsi="Arial" w:cs="Arial"/>
              </w:rPr>
              <w:fldChar w:fldCharType="separate"/>
            </w:r>
            <w:r w:rsidRPr="008A748D">
              <w:rPr>
                <w:rFonts w:ascii="Arial" w:eastAsiaTheme="minorEastAsia" w:hAnsi="Arial" w:cs="Arial"/>
              </w:rPr>
              <w:t>Spoločnosť neúčtovala o dotáciách zo štátneho rozpočtu.</w:t>
            </w:r>
            <w:r w:rsidRPr="008A748D">
              <w:rPr>
                <w:rFonts w:ascii="Arial" w:hAnsi="Arial" w:cs="Arial"/>
              </w:rPr>
              <w:fldChar w:fldCharType="end"/>
            </w:r>
          </w:p>
          <w:p w14:paraId="19C48179" w14:textId="77777777" w:rsidR="00616185" w:rsidRPr="008A748D" w:rsidRDefault="00616185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O nároku na dotácie zo štátneho rozpočtu sa účtuje, ak je takmer isté, že sa splnia všetky podmienky súvisiace s dotáciou a súčasne, že sa dotácia poskytne. </w:t>
            </w:r>
          </w:p>
          <w:p w14:paraId="22A7C7DD" w14:textId="77777777" w:rsidR="00616185" w:rsidRPr="008A748D" w:rsidRDefault="00616185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      </w:r>
          </w:p>
          <w:p w14:paraId="35A2CF7D" w14:textId="11F3D962" w:rsidR="00616185" w:rsidRPr="008A748D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8A748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Dotácie na obstaranie dlhodobého hmotného majetku a dlhodobého nehmotného majetku sa najskôr vykazujú ako výnosy budúcich období a do výkazu ziskov a strát sa rozpúšťajú v časovej a vecnej súvislosti so zaúčtovaním odpisov z tohto dlhodobého majetku. </w:t>
            </w:r>
          </w:p>
        </w:tc>
      </w:tr>
    </w:tbl>
    <w:p w14:paraId="0A8B75A1" w14:textId="77777777" w:rsidR="00B8390B" w:rsidRPr="008A748D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35B3759A" w14:textId="23F4AE1A" w:rsidR="000F39AA" w:rsidRDefault="001112E8" w:rsidP="000F39AA">
      <w:pPr>
        <w:spacing w:after="0" w:line="240" w:lineRule="auto"/>
        <w:rPr>
          <w:rFonts w:ascii="Arial" w:hAnsi="Arial" w:cs="Arial"/>
        </w:rPr>
      </w:pPr>
      <w:r w:rsidRPr="00616185">
        <w:rPr>
          <w:rFonts w:ascii="Arial" w:hAnsi="Arial" w:cs="Arial"/>
          <w:b/>
        </w:rPr>
        <w:t>Použitie odhadov</w:t>
      </w:r>
      <w:r w:rsidR="00616185" w:rsidRPr="00616185">
        <w:rPr>
          <w:rFonts w:ascii="Arial" w:hAnsi="Arial" w:cs="Arial"/>
          <w:b/>
        </w:rPr>
        <w:t xml:space="preserve"> </w:t>
      </w:r>
      <w:r w:rsidR="000F39AA">
        <w:rPr>
          <w:rFonts w:ascii="Arial" w:hAnsi="Arial" w:cs="Arial"/>
          <w:b/>
        </w:rPr>
        <w:t>a predpokladov</w:t>
      </w:r>
    </w:p>
    <w:p w14:paraId="6898FAA9" w14:textId="7CC7D8BC" w:rsidR="00616185" w:rsidRPr="009D6829" w:rsidRDefault="00616185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b/>
          <w:i/>
          <w:color w:val="FF0000"/>
          <w:sz w:val="22"/>
          <w:szCs w:val="22"/>
          <w:lang w:val="sk-SK"/>
        </w:rPr>
      </w:pPr>
      <w:r w:rsidRPr="00616185">
        <w:rPr>
          <w:rFonts w:ascii="Arial" w:eastAsiaTheme="minorHAnsi" w:hAnsi="Arial" w:cs="Arial"/>
          <w:b/>
          <w:sz w:val="22"/>
          <w:szCs w:val="22"/>
          <w:lang w:val="sk-SK"/>
        </w:rPr>
        <w:t>Tvorba opravnej položky:</w:t>
      </w:r>
      <w:r w:rsidR="000F39AA">
        <w:rPr>
          <w:rFonts w:ascii="Arial" w:eastAsiaTheme="minorHAnsi" w:hAnsi="Arial" w:cs="Arial"/>
          <w:b/>
          <w:sz w:val="22"/>
          <w:szCs w:val="22"/>
          <w:lang w:val="sk-SK"/>
        </w:rPr>
        <w:t xml:space="preserve"> </w:t>
      </w:r>
    </w:p>
    <w:p w14:paraId="1E7792C4" w14:textId="6B7BA2D1" w:rsidR="000F39AA" w:rsidRPr="000F39AA" w:rsidRDefault="000F39AA" w:rsidP="000F39AA">
      <w:pPr>
        <w:spacing w:after="0" w:line="276" w:lineRule="auto"/>
        <w:jc w:val="both"/>
        <w:rPr>
          <w:rFonts w:ascii="Arial" w:hAnsi="Arial" w:cs="Arial"/>
          <w:b/>
        </w:rPr>
      </w:pPr>
      <w:r w:rsidRPr="000F39AA">
        <w:rPr>
          <w:rFonts w:ascii="Arial" w:hAnsi="Arial" w:cs="Arial"/>
          <w:b/>
        </w:rPr>
        <w:t>Tvorba odpisového plánu pre dlhodobý majetok:</w:t>
      </w:r>
    </w:p>
    <w:p w14:paraId="653F58C4" w14:textId="0BAFD0E3" w:rsidR="004C693F" w:rsidRPr="001C42AC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lastRenderedPageBreak/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  <w:r w:rsidRPr="00BC7729">
        <w:rPr>
          <w:rFonts w:ascii="Arial" w:hAnsi="Arial" w:cs="Arial"/>
        </w:rPr>
        <w:t>Predpokladaná doba používania, metóda odpisovania a odpisová sadzba</w:t>
      </w:r>
      <w:r w:rsidR="00FE4F3E">
        <w:rPr>
          <w:rFonts w:ascii="Arial" w:hAnsi="Arial" w:cs="Arial"/>
        </w:rPr>
        <w:t xml:space="preserve"> dlhodobého majetku</w:t>
      </w:r>
      <w:r w:rsidRPr="00BC7729">
        <w:rPr>
          <w:rFonts w:ascii="Arial" w:hAnsi="Arial" w:cs="Arial"/>
        </w:rPr>
        <w:t xml:space="preserve"> sú uvedené v nasledujúcej tabuľke:</w:t>
      </w:r>
      <w:r w:rsidR="00386E4E">
        <w:rPr>
          <w:rFonts w:ascii="Arial" w:hAnsi="Arial" w:cs="Arial"/>
          <w:sz w:val="18"/>
          <w:szCs w:val="18"/>
        </w:rPr>
        <w:fldChar w:fldCharType="begin"/>
      </w:r>
      <w:r w:rsidR="00386E4E">
        <w:rPr>
          <w:rFonts w:ascii="Arial" w:hAnsi="Arial" w:cs="Arial"/>
          <w:sz w:val="18"/>
          <w:szCs w:val="18"/>
        </w:rPr>
        <w:instrText xml:space="preserve"> LINK </w:instrText>
      </w:r>
      <w:r w:rsidR="004C693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Odpisovanie!R3C2:R8C5 </w:instrText>
      </w:r>
      <w:r w:rsidR="00386E4E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386E4E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7"/>
        <w:gridCol w:w="2065"/>
        <w:gridCol w:w="2059"/>
        <w:gridCol w:w="2053"/>
      </w:tblGrid>
      <w:tr w:rsidR="00616185" w:rsidRPr="004C693F" w14:paraId="39B91895" w14:textId="77777777" w:rsidTr="00616185">
        <w:trPr>
          <w:divId w:val="658075984"/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6E04CC" w14:textId="77777777" w:rsidR="00616185" w:rsidRPr="004C693F" w:rsidRDefault="00616185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4B868F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14:paraId="1FBAD60F" w14:textId="0F761E0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B4D1E6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14:paraId="5DB2D005" w14:textId="5DE5339A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AD6EE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14:paraId="2FE3301A" w14:textId="5DD4296C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4C693F" w:rsidRPr="004C693F" w14:paraId="2E0BA1FE" w14:textId="77777777" w:rsidTr="00616185">
        <w:trPr>
          <w:divId w:val="658075984"/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B1879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AAE9B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D41C97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59BF46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197B6546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5264A5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EBB979" w14:textId="2C5090A5" w:rsidR="004C693F" w:rsidRPr="004C693F" w:rsidRDefault="008A748D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74540" w14:textId="29C9D09A" w:rsidR="004C693F" w:rsidRPr="004C693F" w:rsidRDefault="008A748D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rovnomerná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689079" w14:textId="465128E5" w:rsidR="004C693F" w:rsidRPr="004C693F" w:rsidRDefault="008A748D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7F44A46C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E8F6E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42EBE" w14:textId="331A57EB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2056B" w14:textId="3E546270" w:rsidR="004C693F" w:rsidRPr="004C693F" w:rsidRDefault="008A748D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rovnomerná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E69DE8" w14:textId="3E966FEC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8A748D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4C693F" w:rsidRPr="004C693F" w14:paraId="5BC30FBB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64B20F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0F8F70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FE990D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4247A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6F394C6" w14:textId="77777777" w:rsidR="001A43D3" w:rsidRPr="00FE4F3E" w:rsidRDefault="00386E4E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fldChar w:fldCharType="end"/>
      </w:r>
    </w:p>
    <w:p w14:paraId="7991F8DD" w14:textId="77777777" w:rsidR="00E31F73" w:rsidRPr="00282C6B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Opravy chýb minulých období</w:t>
      </w:r>
    </w:p>
    <w:p w14:paraId="11E5D84C" w14:textId="14C69D7E" w:rsidR="008E6D3B" w:rsidRPr="008A748D" w:rsidRDefault="00E31F73" w:rsidP="00295BBB">
      <w:pPr>
        <w:spacing w:after="240" w:line="276" w:lineRule="auto"/>
        <w:jc w:val="both"/>
        <w:rPr>
          <w:rFonts w:ascii="Arial" w:hAnsi="Arial" w:cs="Arial"/>
          <w:i/>
          <w:sz w:val="18"/>
          <w:szCs w:val="18"/>
        </w:rPr>
      </w:pPr>
      <w:r w:rsidRPr="008A748D">
        <w:rPr>
          <w:rFonts w:ascii="Arial" w:hAnsi="Arial" w:cs="Arial"/>
          <w:i/>
          <w:sz w:val="18"/>
          <w:szCs w:val="18"/>
        </w:rPr>
        <w:t>Údaje o oprave významných chýb minulých účtovných období účtovanej v bežnom účtovnom období s uvedením sumy vplyvu na nerozdelený zisk minulých rokov alebo na neuhradenú stratu minulých rokov; súčasne môže účtovná jednotka uviesť aj informácie o oprave nevýznamných chýb minulých účtovných období účtovanej v bežnom účtovnom období s uvedením sumy vplyvu na výsledok hospodárenia bežného účtovného obdobia</w:t>
      </w:r>
    </w:p>
    <w:p w14:paraId="6D540336" w14:textId="6EBFBA1C" w:rsidR="008E6D3B" w:rsidRPr="00BC7729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14:paraId="4B0C27C7" w14:textId="59B8CD05" w:rsidR="00B04503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</w:t>
      </w:r>
      <w:proofErr w:type="spellEnd"/>
      <w:r>
        <w:rPr>
          <w:rFonts w:ascii="Arial" w:hAnsi="Arial" w:cs="Arial"/>
        </w:rPr>
        <w:t xml:space="preserve">/ Záporný </w:t>
      </w:r>
      <w:proofErr w:type="spellStart"/>
      <w:r>
        <w:rPr>
          <w:rFonts w:ascii="Arial" w:hAnsi="Arial" w:cs="Arial"/>
        </w:rPr>
        <w:t>goodwill</w:t>
      </w:r>
      <w:proofErr w:type="spellEnd"/>
    </w:p>
    <w:p w14:paraId="2D0123FD" w14:textId="219E1E46" w:rsidR="007C1000" w:rsidRPr="008A748D" w:rsidRDefault="00B42145" w:rsidP="00295BBB">
      <w:pPr>
        <w:spacing w:after="240" w:line="276" w:lineRule="auto"/>
        <w:jc w:val="both"/>
        <w:rPr>
          <w:rFonts w:ascii="Arial" w:hAnsi="Arial" w:cs="Arial"/>
        </w:rPr>
      </w:pPr>
      <w:r w:rsidRPr="008A748D">
        <w:rPr>
          <w:rFonts w:ascii="Arial" w:hAnsi="Arial" w:cs="Arial"/>
        </w:rPr>
        <w:fldChar w:fldCharType="begin"/>
      </w:r>
      <w:r w:rsidRPr="008A748D">
        <w:rPr>
          <w:rFonts w:ascii="Arial" w:hAnsi="Arial" w:cs="Arial"/>
        </w:rPr>
        <w:instrText xml:space="preserve"> LINK </w:instrText>
      </w:r>
      <w:r w:rsidR="004C693F" w:rsidRPr="008A748D">
        <w:rPr>
          <w:rFonts w:ascii="Arial" w:hAnsi="Arial" w:cs="Arial"/>
        </w:rPr>
        <w:instrText xml:space="preserve">Excel.Sheet.12 C:\\Users\\vancova\\Desktop\\UZ\\BDO_Financne_vykazy_template.xlsx Input!R796C6 </w:instrText>
      </w:r>
      <w:r w:rsidRPr="008A748D">
        <w:rPr>
          <w:rFonts w:ascii="Arial" w:hAnsi="Arial" w:cs="Arial"/>
        </w:rPr>
        <w:instrText xml:space="preserve">\a \f 4 \r \* MERGEFORMAT </w:instrText>
      </w:r>
      <w:r w:rsidRPr="008A748D">
        <w:rPr>
          <w:rFonts w:ascii="Arial" w:hAnsi="Arial" w:cs="Arial"/>
        </w:rPr>
        <w:fldChar w:fldCharType="separate"/>
      </w:r>
      <w:r w:rsidR="0035029C" w:rsidRPr="008A748D">
        <w:rPr>
          <w:rFonts w:ascii="Arial" w:eastAsiaTheme="minorEastAsia" w:hAnsi="Arial" w:cs="Arial"/>
        </w:rPr>
        <w:t>Spoločnosť neúčtovala o dlhodobom nehmotnom majetku</w:t>
      </w:r>
      <w:r w:rsidR="000813DF" w:rsidRPr="008A748D">
        <w:rPr>
          <w:rFonts w:ascii="Arial" w:eastAsiaTheme="minorEastAsia" w:hAnsi="Arial" w:cs="Arial"/>
        </w:rPr>
        <w:t xml:space="preserve">, ktorým je </w:t>
      </w:r>
      <w:proofErr w:type="spellStart"/>
      <w:r w:rsidR="000813DF" w:rsidRPr="008A748D">
        <w:rPr>
          <w:rFonts w:ascii="Arial" w:eastAsiaTheme="minorEastAsia" w:hAnsi="Arial" w:cs="Arial"/>
        </w:rPr>
        <w:t>goodwill</w:t>
      </w:r>
      <w:proofErr w:type="spellEnd"/>
      <w:r w:rsidR="0035029C" w:rsidRPr="008A748D">
        <w:rPr>
          <w:rFonts w:ascii="Arial" w:eastAsiaTheme="minorEastAsia" w:hAnsi="Arial" w:cs="Arial"/>
        </w:rPr>
        <w:t>.</w:t>
      </w:r>
      <w:r w:rsidRPr="008A748D">
        <w:rPr>
          <w:rFonts w:ascii="Arial" w:hAnsi="Arial" w:cs="Arial"/>
        </w:rPr>
        <w:fldChar w:fldCharType="end"/>
      </w:r>
    </w:p>
    <w:p w14:paraId="3BDFABE2" w14:textId="77777777" w:rsidR="000813DF" w:rsidRPr="008A748D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8A748D">
        <w:rPr>
          <w:rFonts w:ascii="Arial" w:hAnsi="Arial" w:cs="Arial"/>
        </w:rPr>
        <w:t>Deriváty</w:t>
      </w:r>
    </w:p>
    <w:p w14:paraId="0ED1D54C" w14:textId="77777777" w:rsidR="000813DF" w:rsidRPr="008A748D" w:rsidRDefault="000813DF" w:rsidP="000813DF">
      <w:pPr>
        <w:spacing w:after="240" w:line="276" w:lineRule="auto"/>
        <w:jc w:val="both"/>
        <w:rPr>
          <w:rFonts w:ascii="Arial" w:hAnsi="Arial" w:cs="Arial"/>
        </w:rPr>
      </w:pPr>
      <w:r w:rsidRPr="008A748D">
        <w:rPr>
          <w:rFonts w:ascii="Arial" w:hAnsi="Arial" w:cs="Arial"/>
        </w:rPr>
        <w:fldChar w:fldCharType="begin"/>
      </w:r>
      <w:r w:rsidRPr="008A748D">
        <w:rPr>
          <w:rFonts w:ascii="Arial" w:hAnsi="Arial" w:cs="Arial"/>
        </w:rPr>
        <w:instrText xml:space="preserve"> LINK Excel.Sheet.12 C:\\Users\\vancova\\Desktop\\UZ\\BDO_Financne_vykazy_template.xlsx Input!R1344C6 \a \f 4 \r </w:instrText>
      </w:r>
      <w:r w:rsidRPr="008A748D">
        <w:rPr>
          <w:rFonts w:ascii="Arial" w:hAnsi="Arial" w:cs="Arial"/>
        </w:rPr>
        <w:fldChar w:fldCharType="separate"/>
      </w:r>
      <w:r w:rsidRPr="008A748D">
        <w:rPr>
          <w:rFonts w:ascii="Arial" w:eastAsiaTheme="minorEastAsia" w:hAnsi="Arial" w:cs="Arial"/>
        </w:rPr>
        <w:t>Spoločnosť neúčtovala o derivátoch</w:t>
      </w:r>
      <w:r w:rsidRPr="008A748D">
        <w:rPr>
          <w:rFonts w:ascii="Arial" w:hAnsi="Arial" w:cs="Arial"/>
        </w:rPr>
        <w:fldChar w:fldCharType="end"/>
      </w:r>
    </w:p>
    <w:p w14:paraId="22F07012" w14:textId="77777777" w:rsidR="000813DF" w:rsidRPr="004C693F" w:rsidRDefault="000813DF" w:rsidP="000813D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Prehľad o derivátoch určených na obchodovanie a zabezpečovacích derivátoch:</w:t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LINK Excel.Sheet.12 C:\\Users\\vancova\\Desktop\\UZ\\BDO_Financne_vykazy_template.xlsx Derivaty!R3C2:R15C5 \a \f 4 \h \* MERGEFORMAT </w:instrText>
      </w:r>
      <w:r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32"/>
        <w:gridCol w:w="1274"/>
        <w:gridCol w:w="1274"/>
        <w:gridCol w:w="2280"/>
      </w:tblGrid>
      <w:tr w:rsidR="000813DF" w:rsidRPr="004C693F" w14:paraId="3F82EDEB" w14:textId="77777777" w:rsidTr="00732CBC">
        <w:trPr>
          <w:trHeight w:val="420"/>
        </w:trPr>
        <w:tc>
          <w:tcPr>
            <w:tcW w:w="412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082380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48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6D1D9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Účtovná hodnota</w:t>
            </w:r>
          </w:p>
        </w:tc>
        <w:tc>
          <w:tcPr>
            <w:tcW w:w="222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D3E7D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Dohodnutá cena podkladového nástroja</w:t>
            </w:r>
          </w:p>
        </w:tc>
      </w:tr>
      <w:tr w:rsidR="000813DF" w:rsidRPr="004C693F" w14:paraId="1D95F0BB" w14:textId="77777777" w:rsidTr="00732CBC">
        <w:trPr>
          <w:trHeight w:val="270"/>
        </w:trPr>
        <w:tc>
          <w:tcPr>
            <w:tcW w:w="41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E262B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3AF245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6D392E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záväzku</w:t>
            </w:r>
          </w:p>
        </w:tc>
        <w:tc>
          <w:tcPr>
            <w:tcW w:w="22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3753C8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0813DF" w:rsidRPr="004C693F" w14:paraId="21029F87" w14:textId="77777777" w:rsidTr="00732CBC">
        <w:trPr>
          <w:trHeight w:val="271"/>
        </w:trPr>
        <w:tc>
          <w:tcPr>
            <w:tcW w:w="41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40FDF1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ACF63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D2AB5C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2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4AA35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</w:t>
            </w:r>
          </w:p>
        </w:tc>
      </w:tr>
      <w:tr w:rsidR="000813DF" w:rsidRPr="004C693F" w14:paraId="638B56BA" w14:textId="77777777" w:rsidTr="00616185">
        <w:trPr>
          <w:trHeight w:val="285"/>
        </w:trPr>
        <w:tc>
          <w:tcPr>
            <w:tcW w:w="41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EC3A6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Deriváty určené na obchodovanie, z toho: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94ADB1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DD838D6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096C44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040A76C9" w14:textId="77777777" w:rsidTr="00616185">
        <w:trPr>
          <w:trHeight w:val="270"/>
        </w:trPr>
        <w:tc>
          <w:tcPr>
            <w:tcW w:w="4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38AF84E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564C744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63D4A26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529AD4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025BF050" w14:textId="77777777" w:rsidTr="00616185">
        <w:trPr>
          <w:trHeight w:val="270"/>
        </w:trPr>
        <w:tc>
          <w:tcPr>
            <w:tcW w:w="4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7BA03D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1BF05DF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8512150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B77EA15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102493F6" w14:textId="77777777" w:rsidTr="00616185">
        <w:trPr>
          <w:trHeight w:val="270"/>
        </w:trPr>
        <w:tc>
          <w:tcPr>
            <w:tcW w:w="4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C1EE7E2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8B29322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5C35B84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29A9A76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43E28E0B" w14:textId="77777777" w:rsidTr="00616185">
        <w:trPr>
          <w:trHeight w:val="270"/>
        </w:trPr>
        <w:tc>
          <w:tcPr>
            <w:tcW w:w="4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4CF7D7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1CCEB24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D659D78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E56D2D1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75239925" w14:textId="77777777" w:rsidTr="00616185">
        <w:trPr>
          <w:trHeight w:val="270"/>
        </w:trPr>
        <w:tc>
          <w:tcPr>
            <w:tcW w:w="4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57007F9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Zabezpečovacie deriváty, z toho: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5EEBC58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2BC2A21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A8E346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655BE1CC" w14:textId="77777777" w:rsidTr="00616185">
        <w:trPr>
          <w:trHeight w:val="270"/>
        </w:trPr>
        <w:tc>
          <w:tcPr>
            <w:tcW w:w="4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B7116C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lastRenderedPageBreak/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7244A02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37E63F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988EF95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3EA24185" w14:textId="77777777" w:rsidTr="00616185">
        <w:trPr>
          <w:trHeight w:val="270"/>
        </w:trPr>
        <w:tc>
          <w:tcPr>
            <w:tcW w:w="4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0F23191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6645514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220AC18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76E7A9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55E8F8AB" w14:textId="77777777" w:rsidTr="00616185">
        <w:trPr>
          <w:trHeight w:val="270"/>
        </w:trPr>
        <w:tc>
          <w:tcPr>
            <w:tcW w:w="4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B8605B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4955897B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188086D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AB82826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7FE83A70" w14:textId="77777777" w:rsidTr="00616185">
        <w:trPr>
          <w:trHeight w:val="270"/>
        </w:trPr>
        <w:tc>
          <w:tcPr>
            <w:tcW w:w="41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598A12B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B6BE1CA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4C1BCD3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775DE90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</w:tbl>
    <w:p w14:paraId="51E23CB0" w14:textId="6226CA99" w:rsidR="000813DF" w:rsidRPr="008A748D" w:rsidRDefault="000813DF" w:rsidP="00CE082C">
      <w:pPr>
        <w:spacing w:after="240" w:line="276" w:lineRule="auto"/>
      </w:pPr>
      <w:r>
        <w:rPr>
          <w:rFonts w:ascii="Arial" w:hAnsi="Arial" w:cs="Arial"/>
          <w:sz w:val="18"/>
          <w:szCs w:val="18"/>
        </w:rPr>
        <w:fldChar w:fldCharType="end"/>
      </w:r>
      <w:r w:rsidRPr="006A69D6">
        <w:rPr>
          <w:rFonts w:ascii="Arial" w:hAnsi="Arial" w:cs="Arial"/>
          <w:sz w:val="18"/>
          <w:szCs w:val="18"/>
        </w:rPr>
        <w:fldChar w:fldCharType="begin"/>
      </w:r>
      <w:r w:rsidRPr="006A69D6">
        <w:rPr>
          <w:rFonts w:ascii="Arial" w:hAnsi="Arial" w:cs="Arial"/>
          <w:sz w:val="18"/>
          <w:szCs w:val="18"/>
        </w:rPr>
        <w:instrText xml:space="preserve"> LINK </w:instrText>
      </w:r>
      <w:r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Derivaty!R17C7:R28C11 </w:instrText>
      </w:r>
      <w:r w:rsidRPr="006A69D6">
        <w:rPr>
          <w:rFonts w:ascii="Arial" w:hAnsi="Arial" w:cs="Arial"/>
          <w:sz w:val="18"/>
          <w:szCs w:val="18"/>
        </w:rPr>
        <w:instrText xml:space="preserve">\a \f 4 \h \* MERGEFORMAT </w:instrText>
      </w:r>
      <w:r w:rsidRPr="006A69D6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9055" w:type="dxa"/>
        <w:tblLook w:val="04A0" w:firstRow="1" w:lastRow="0" w:firstColumn="1" w:lastColumn="0" w:noHBand="0" w:noVBand="1"/>
      </w:tblPr>
      <w:tblGrid>
        <w:gridCol w:w="2405"/>
        <w:gridCol w:w="1746"/>
        <w:gridCol w:w="1635"/>
        <w:gridCol w:w="1634"/>
        <w:gridCol w:w="1635"/>
      </w:tblGrid>
      <w:tr w:rsidR="000813DF" w:rsidRPr="004C693F" w14:paraId="65CE2997" w14:textId="77777777" w:rsidTr="00616185">
        <w:trPr>
          <w:trHeight w:val="904"/>
        </w:trPr>
        <w:tc>
          <w:tcPr>
            <w:tcW w:w="2405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3F033A" w14:textId="77777777" w:rsidR="000813DF" w:rsidRPr="004C693F" w:rsidRDefault="000813DF" w:rsidP="00597B80">
            <w:pPr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Názov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položky</w:t>
            </w:r>
            <w:proofErr w:type="spellEnd"/>
          </w:p>
        </w:tc>
        <w:tc>
          <w:tcPr>
            <w:tcW w:w="338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BB95C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Bežné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účtovné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B2F0D6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Bezprostredne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predchádzajúce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účtovné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obdobie</w:t>
            </w:r>
            <w:proofErr w:type="spellEnd"/>
          </w:p>
        </w:tc>
      </w:tr>
      <w:tr w:rsidR="000813DF" w:rsidRPr="004C693F" w14:paraId="374F186C" w14:textId="77777777" w:rsidTr="00616185">
        <w:trPr>
          <w:trHeight w:val="881"/>
        </w:trPr>
        <w:tc>
          <w:tcPr>
            <w:tcW w:w="240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11E7C9E" w14:textId="77777777" w:rsidR="000813DF" w:rsidRPr="004C693F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338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F8F6A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Zmena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reálnej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hodnoty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(+/-) s 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vplyvom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na</w:t>
            </w:r>
            <w:proofErr w:type="spellEnd"/>
          </w:p>
        </w:tc>
        <w:tc>
          <w:tcPr>
            <w:tcW w:w="32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4DC36D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Zmena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reálnej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hodnoty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(+/-) s 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vplyvom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na</w:t>
            </w:r>
            <w:proofErr w:type="spellEnd"/>
          </w:p>
        </w:tc>
      </w:tr>
      <w:tr w:rsidR="00616185" w:rsidRPr="004C693F" w14:paraId="00AF1B76" w14:textId="77777777" w:rsidTr="00616185">
        <w:trPr>
          <w:trHeight w:val="791"/>
        </w:trPr>
        <w:tc>
          <w:tcPr>
            <w:tcW w:w="2405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68A965" w14:textId="77777777" w:rsidR="000813DF" w:rsidRPr="004C693F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377070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výsledok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hospodárenia</w:t>
            </w:r>
            <w:proofErr w:type="spellEnd"/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1767E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vlastné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imanie</w:t>
            </w:r>
            <w:proofErr w:type="spellEnd"/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8B98B6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výsledok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hospodárenia</w:t>
            </w:r>
            <w:proofErr w:type="spellEnd"/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6E6F43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vlastné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imanie</w:t>
            </w:r>
            <w:proofErr w:type="spellEnd"/>
          </w:p>
        </w:tc>
      </w:tr>
      <w:tr w:rsidR="000813DF" w:rsidRPr="004C693F" w14:paraId="0149019E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D213B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a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0CA72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b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535FF1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c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462EF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d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4687B" w14:textId="77777777" w:rsidR="000813DF" w:rsidRPr="004C693F" w:rsidRDefault="000813DF" w:rsidP="00597B8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e</w:t>
            </w:r>
          </w:p>
        </w:tc>
      </w:tr>
      <w:tr w:rsidR="000813DF" w:rsidRPr="004C693F" w14:paraId="55ED8DEA" w14:textId="77777777" w:rsidTr="00616185">
        <w:trPr>
          <w:trHeight w:val="723"/>
        </w:trPr>
        <w:tc>
          <w:tcPr>
            <w:tcW w:w="240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CFB016" w14:textId="77777777" w:rsidR="000813DF" w:rsidRPr="00BF7F40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Deriváty určené na obchodovanie, z toho:</w:t>
            </w:r>
          </w:p>
        </w:tc>
        <w:tc>
          <w:tcPr>
            <w:tcW w:w="174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A323D9" w14:textId="77777777" w:rsidR="000813DF" w:rsidRPr="00BF7F40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A2F155" w14:textId="77777777" w:rsidR="000813DF" w:rsidRPr="00BF7F40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1117E2" w14:textId="77777777" w:rsidR="000813DF" w:rsidRPr="00BF7F40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E06F4" w14:textId="77777777" w:rsidR="000813DF" w:rsidRPr="00BF7F40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</w:tr>
      <w:tr w:rsidR="000813DF" w:rsidRPr="004C693F" w14:paraId="0D64067B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6A2A98" w14:textId="77777777" w:rsidR="000813DF" w:rsidRPr="00BF7F40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F0C1DE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4A216A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0A917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939911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813DF" w:rsidRPr="004C693F" w14:paraId="4D4B0D29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96656" w14:textId="77777777" w:rsidR="000813DF" w:rsidRPr="00BF7F40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B7E049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431B4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939080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1B2444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813DF" w:rsidRPr="004C693F" w14:paraId="3E638271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44B5AC" w14:textId="77777777" w:rsidR="000813DF" w:rsidRPr="00BF7F40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A6C7E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20CB8E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DDFC1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DA86F" w14:textId="77777777" w:rsidR="000813DF" w:rsidRPr="00BF7F40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</w:rPr>
            </w:pPr>
            <w:r w:rsidRPr="00BF7F40">
              <w:rPr>
                <w:rFonts w:ascii="Arial" w:eastAsia="Times New Roman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0813DF" w:rsidRPr="004C693F" w14:paraId="31E1CCCC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8FF3E8" w14:textId="77777777" w:rsidR="000813DF" w:rsidRPr="004C693F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Zabezpečovacie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deriváty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, z </w:t>
            </w:r>
            <w:proofErr w:type="spellStart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toho</w:t>
            </w:r>
            <w:proofErr w:type="spellEnd"/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: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CD05D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226BC1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CC181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E8250A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0813DF" w:rsidRPr="004C693F" w14:paraId="7208CCBD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7A719F" w14:textId="77777777" w:rsidR="000813DF" w:rsidRPr="004C693F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5AD7C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D6E40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B5EFF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B83CFE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0813DF" w:rsidRPr="004C693F" w14:paraId="1D372A00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A36139" w14:textId="77777777" w:rsidR="000813DF" w:rsidRPr="004C693F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D5BD91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D6592A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2772E8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FEF2B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</w:tr>
      <w:tr w:rsidR="000813DF" w:rsidRPr="004C693F" w14:paraId="7D24BC75" w14:textId="77777777" w:rsidTr="00616185">
        <w:trPr>
          <w:trHeight w:val="361"/>
        </w:trPr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5312B2" w14:textId="77777777" w:rsidR="000813DF" w:rsidRPr="004C693F" w:rsidRDefault="000813DF" w:rsidP="00597B8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01288E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7DAD07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638610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  <w:tc>
          <w:tcPr>
            <w:tcW w:w="1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AE736" w14:textId="77777777" w:rsidR="000813DF" w:rsidRPr="004C693F" w:rsidRDefault="000813DF" w:rsidP="00597B80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  <w:t> </w:t>
            </w:r>
          </w:p>
        </w:tc>
      </w:tr>
    </w:tbl>
    <w:p w14:paraId="055EDD67" w14:textId="77777777" w:rsidR="000813DF" w:rsidRDefault="000813DF" w:rsidP="000813DF">
      <w:pPr>
        <w:pStyle w:val="Nadpis3"/>
        <w:spacing w:after="240" w:line="276" w:lineRule="auto"/>
        <w:rPr>
          <w:rFonts w:ascii="Arial" w:hAnsi="Arial" w:cs="Arial"/>
          <w:color w:val="auto"/>
          <w:sz w:val="18"/>
          <w:szCs w:val="18"/>
        </w:rPr>
      </w:pPr>
      <w:r w:rsidRPr="006A69D6">
        <w:rPr>
          <w:rFonts w:ascii="Arial" w:hAnsi="Arial" w:cs="Arial"/>
          <w:color w:val="auto"/>
          <w:sz w:val="18"/>
          <w:szCs w:val="18"/>
        </w:rPr>
        <w:fldChar w:fldCharType="end"/>
      </w:r>
    </w:p>
    <w:p w14:paraId="44490B2D" w14:textId="77777777" w:rsidR="000813DF" w:rsidRPr="008A748D" w:rsidRDefault="000813DF" w:rsidP="000813DF">
      <w:pPr>
        <w:pStyle w:val="Nadpis3"/>
        <w:rPr>
          <w:rFonts w:ascii="Arial" w:hAnsi="Arial" w:cs="Arial"/>
          <w:color w:val="auto"/>
          <w:szCs w:val="18"/>
        </w:rPr>
      </w:pPr>
      <w:r w:rsidRPr="008A748D">
        <w:rPr>
          <w:rFonts w:ascii="Arial" w:hAnsi="Arial" w:cs="Arial"/>
          <w:color w:val="auto"/>
          <w:szCs w:val="18"/>
        </w:rPr>
        <w:fldChar w:fldCharType="begin"/>
      </w:r>
      <w:r w:rsidRPr="008A748D">
        <w:rPr>
          <w:rFonts w:ascii="Arial" w:hAnsi="Arial" w:cs="Arial"/>
          <w:color w:val="auto"/>
          <w:szCs w:val="18"/>
        </w:rPr>
        <w:instrText xml:space="preserve"> LINK Excel.Sheet.12 C:\\Users\\vancova\\Desktop\\UZ\\BDO_Financne_vykazy_template.xlsx Input!R1376C6 \a \f 4 \r </w:instrText>
      </w:r>
      <w:r w:rsidRPr="008A748D">
        <w:rPr>
          <w:rFonts w:ascii="Arial" w:hAnsi="Arial" w:cs="Arial"/>
          <w:color w:val="auto"/>
          <w:szCs w:val="18"/>
        </w:rPr>
        <w:fldChar w:fldCharType="separate"/>
      </w:r>
      <w:r w:rsidRPr="008A748D">
        <w:rPr>
          <w:rFonts w:ascii="Arial" w:eastAsiaTheme="minorEastAsia" w:hAnsi="Arial" w:cs="Arial"/>
          <w:color w:val="auto"/>
          <w:sz w:val="22"/>
          <w:szCs w:val="22"/>
        </w:rPr>
        <w:t>Spoločnosť neúčtovala o majetkoch a záväzkoch zabezpečených derivátmi.</w:t>
      </w:r>
      <w:r w:rsidRPr="008A748D">
        <w:rPr>
          <w:rFonts w:ascii="Arial" w:hAnsi="Arial" w:cs="Arial"/>
          <w:color w:val="auto"/>
          <w:szCs w:val="18"/>
        </w:rPr>
        <w:fldChar w:fldCharType="end"/>
      </w:r>
    </w:p>
    <w:p w14:paraId="413E8C8C" w14:textId="77777777" w:rsidR="000813DF" w:rsidRPr="004C693F" w:rsidRDefault="000813DF" w:rsidP="000813DF">
      <w:pPr>
        <w:pStyle w:val="Nadpis3"/>
        <w:rPr>
          <w:rFonts w:ascii="Arial" w:hAnsi="Arial" w:cs="Arial"/>
          <w:color w:val="auto"/>
          <w:szCs w:val="18"/>
        </w:rPr>
      </w:pPr>
      <w:r>
        <w:rPr>
          <w:rFonts w:eastAsia="Times New Roman"/>
          <w:lang w:eastAsia="sk-SK"/>
        </w:rPr>
        <w:fldChar w:fldCharType="begin"/>
      </w:r>
      <w:r w:rsidRPr="006A69D6">
        <w:rPr>
          <w:rFonts w:eastAsia="Times New Roman"/>
          <w:lang w:eastAsia="sk-SK"/>
        </w:rPr>
        <w:instrText xml:space="preserve"> LINK </w:instrText>
      </w:r>
      <w:r>
        <w:rPr>
          <w:rFonts w:eastAsia="Times New Roman"/>
          <w:lang w:eastAsia="sk-SK"/>
        </w:rPr>
        <w:instrText xml:space="preserve">Excel.Sheet.12 C:\\Users\\vancova\\Desktop\\UZ\\BDO_Financne_vykazy_template.xlsx Derivaty!R30C13:R37C15 </w:instrText>
      </w:r>
      <w:r w:rsidRPr="006A69D6">
        <w:rPr>
          <w:rFonts w:eastAsia="Times New Roman"/>
          <w:lang w:eastAsia="sk-SK"/>
        </w:rPr>
        <w:instrText xml:space="preserve">\a \f 4 \h \* MERGEFORMAT </w:instrText>
      </w:r>
      <w:r>
        <w:rPr>
          <w:rFonts w:eastAsia="Times New Roman"/>
          <w:lang w:eastAsia="sk-SK"/>
        </w:rPr>
        <w:fldChar w:fldCharType="separate"/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54"/>
        <w:gridCol w:w="2003"/>
        <w:gridCol w:w="2003"/>
      </w:tblGrid>
      <w:tr w:rsidR="000813DF" w:rsidRPr="004C693F" w14:paraId="0ABF32C0" w14:textId="77777777" w:rsidTr="00732CBC">
        <w:trPr>
          <w:trHeight w:val="27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A2B07A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Zabezpečovaná položka</w:t>
            </w:r>
          </w:p>
        </w:tc>
        <w:tc>
          <w:tcPr>
            <w:tcW w:w="336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8F516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Reálna hodnota</w:t>
            </w:r>
          </w:p>
        </w:tc>
      </w:tr>
      <w:tr w:rsidR="000813DF" w:rsidRPr="004C693F" w14:paraId="2A087944" w14:textId="77777777" w:rsidTr="00732CBC">
        <w:trPr>
          <w:trHeight w:val="81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A967C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C0FBB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435FF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813DF" w:rsidRPr="004C693F" w14:paraId="6C5E42A4" w14:textId="77777777" w:rsidTr="00732CBC">
        <w:trPr>
          <w:trHeight w:val="28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0E279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9CFB58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3526F" w14:textId="77777777" w:rsidR="000813DF" w:rsidRPr="004C693F" w:rsidRDefault="000813DF" w:rsidP="00597B80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c</w:t>
            </w:r>
          </w:p>
        </w:tc>
      </w:tr>
      <w:tr w:rsidR="000813DF" w:rsidRPr="004C693F" w14:paraId="08883C7C" w14:textId="77777777" w:rsidTr="00732CBC">
        <w:trPr>
          <w:trHeight w:val="285"/>
        </w:trPr>
        <w:tc>
          <w:tcPr>
            <w:tcW w:w="4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2F7101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Majetok vykázaný v súvahe</w:t>
            </w: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F3510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7390D6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6C32DEA3" w14:textId="77777777" w:rsidTr="00732CBC">
        <w:trPr>
          <w:trHeight w:val="270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85133F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Záväzok vykázaný v súvahe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5404C8D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59005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5AD5475F" w14:textId="77777777" w:rsidTr="00732CBC">
        <w:trPr>
          <w:trHeight w:val="270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9416B6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Zmluvy, ktoré sa neúčtujú na súvahových účtoch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383BEE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5FDE05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48C085DC" w14:textId="77777777" w:rsidTr="00732CBC">
        <w:trPr>
          <w:trHeight w:val="270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1FF462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Očakávané budúce obchody dosiaľ zmluvne nezabezpečené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F2A85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EFEC4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 </w:t>
            </w:r>
          </w:p>
        </w:tc>
      </w:tr>
      <w:tr w:rsidR="000813DF" w:rsidRPr="004C693F" w14:paraId="42A60242" w14:textId="77777777" w:rsidTr="00732CBC">
        <w:trPr>
          <w:trHeight w:val="270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DC2EE7" w14:textId="77777777" w:rsidR="000813DF" w:rsidRPr="004C693F" w:rsidRDefault="000813DF" w:rsidP="00597B80">
            <w:pPr>
              <w:spacing w:before="60" w:after="60" w:line="276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6000F90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1D145" w14:textId="77777777" w:rsidR="000813DF" w:rsidRPr="004C693F" w:rsidRDefault="000813DF" w:rsidP="00597B80">
            <w:pPr>
              <w:spacing w:before="60" w:after="60" w:line="276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 </w:t>
            </w:r>
          </w:p>
        </w:tc>
      </w:tr>
    </w:tbl>
    <w:p w14:paraId="0C963A7D" w14:textId="6B1B1E67" w:rsidR="00DA5249" w:rsidRPr="00BC7729" w:rsidRDefault="000813DF" w:rsidP="008A748D">
      <w:pPr>
        <w:spacing w:after="24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  <w:sz w:val="18"/>
          <w:szCs w:val="18"/>
        </w:rPr>
        <w:fldChar w:fldCharType="end"/>
      </w:r>
      <w:r w:rsidR="00DA5249" w:rsidRPr="00BC7729">
        <w:rPr>
          <w:rFonts w:ascii="Arial" w:hAnsi="Arial" w:cs="Arial"/>
        </w:rPr>
        <w:t>Záväzky</w:t>
      </w:r>
    </w:p>
    <w:p w14:paraId="19570A6F" w14:textId="7C819800" w:rsidR="00F37617" w:rsidRDefault="00DA5249" w:rsidP="00295BBB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  <w:r w:rsidRPr="00DA5249">
        <w:rPr>
          <w:rFonts w:ascii="Arial" w:hAnsi="Arial" w:cs="Arial"/>
          <w:color w:val="000000" w:themeColor="text1"/>
        </w:rPr>
        <w:t xml:space="preserve">Spoločnosť </w:t>
      </w:r>
      <w:r w:rsidR="00CE082C">
        <w:rPr>
          <w:rFonts w:ascii="Arial" w:hAnsi="Arial" w:cs="Arial"/>
          <w:color w:val="000000" w:themeColor="text1"/>
        </w:rPr>
        <w:t>ne</w:t>
      </w:r>
      <w:r w:rsidRPr="00DA5249">
        <w:rPr>
          <w:rFonts w:ascii="Arial" w:hAnsi="Arial" w:cs="Arial"/>
          <w:color w:val="000000" w:themeColor="text1"/>
        </w:rPr>
        <w:t>eviduje záväzky so zostatkovou dobou splatno</w:t>
      </w:r>
      <w:r w:rsidR="00CE082C">
        <w:rPr>
          <w:rFonts w:ascii="Arial" w:hAnsi="Arial" w:cs="Arial"/>
          <w:color w:val="000000" w:themeColor="text1"/>
        </w:rPr>
        <w:t>sti dlhšou ako päť rokov v sume.</w:t>
      </w:r>
    </w:p>
    <w:p w14:paraId="2F4B2D2E" w14:textId="72111CDE" w:rsidR="00DA5249" w:rsidRPr="00CE082C" w:rsidRDefault="00DA5249" w:rsidP="00295BBB">
      <w:pPr>
        <w:spacing w:after="240" w:line="276" w:lineRule="auto"/>
        <w:jc w:val="both"/>
        <w:rPr>
          <w:rFonts w:ascii="Arial" w:hAnsi="Arial" w:cs="Arial"/>
        </w:rPr>
      </w:pPr>
      <w:proofErr w:type="spellStart"/>
      <w:r w:rsidRPr="00CE082C">
        <w:rPr>
          <w:rFonts w:ascii="Arial" w:eastAsiaTheme="minorEastAsia" w:hAnsi="Arial" w:cs="Arial"/>
          <w:lang w:val="en-US"/>
        </w:rPr>
        <w:lastRenderedPageBreak/>
        <w:t>Spoločnosť</w:t>
      </w:r>
      <w:proofErr w:type="spellEnd"/>
      <w:r w:rsidRPr="00CE082C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CE082C">
        <w:rPr>
          <w:rFonts w:ascii="Arial" w:eastAsiaTheme="minorEastAsia" w:hAnsi="Arial" w:cs="Arial"/>
          <w:lang w:val="en-US"/>
        </w:rPr>
        <w:t>nemá</w:t>
      </w:r>
      <w:proofErr w:type="spellEnd"/>
      <w:r w:rsidRPr="00CE082C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CE082C">
        <w:rPr>
          <w:rFonts w:ascii="Arial" w:eastAsiaTheme="minorEastAsia" w:hAnsi="Arial" w:cs="Arial"/>
          <w:lang w:val="en-US"/>
        </w:rPr>
        <w:t>zabezpečené</w:t>
      </w:r>
      <w:proofErr w:type="spellEnd"/>
      <w:r w:rsidRPr="00CE082C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CE082C">
        <w:rPr>
          <w:rFonts w:ascii="Arial" w:eastAsiaTheme="minorEastAsia" w:hAnsi="Arial" w:cs="Arial"/>
          <w:lang w:val="en-US"/>
        </w:rPr>
        <w:t>záväzky</w:t>
      </w:r>
      <w:proofErr w:type="spellEnd"/>
      <w:r w:rsidRPr="00CE082C">
        <w:rPr>
          <w:rFonts w:ascii="Arial" w:eastAsiaTheme="minorEastAsia" w:hAnsi="Arial" w:cs="Arial"/>
          <w:lang w:val="en-US"/>
        </w:rPr>
        <w:t>.</w:t>
      </w:r>
    </w:p>
    <w:p w14:paraId="5429694A" w14:textId="4F89E55D" w:rsidR="00662096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662096">
        <w:rPr>
          <w:rFonts w:ascii="Arial" w:hAnsi="Arial" w:cs="Arial"/>
          <w:b/>
          <w:szCs w:val="18"/>
        </w:rPr>
        <w:t>Vlastné akcie</w:t>
      </w:r>
    </w:p>
    <w:p w14:paraId="379FF877" w14:textId="38913831" w:rsidR="00662096" w:rsidRPr="00EB5A71" w:rsidRDefault="009C1802" w:rsidP="00662096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EB5A71">
        <w:rPr>
          <w:rFonts w:ascii="Arial" w:hAnsi="Arial" w:cs="Arial"/>
          <w:szCs w:val="18"/>
        </w:rPr>
        <w:t>Spoločnosť nenadobudla vlastné akcie počas účtovného obdobia.</w:t>
      </w:r>
    </w:p>
    <w:p w14:paraId="135A0E9C" w14:textId="1304D7E4" w:rsidR="00DA5249" w:rsidRPr="00DA5249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color w:val="FF0000"/>
        </w:rPr>
      </w:pPr>
      <w:r w:rsidRPr="00DA5249">
        <w:rPr>
          <w:rFonts w:ascii="Arial" w:hAnsi="Arial" w:cs="Arial"/>
          <w:b/>
          <w:szCs w:val="18"/>
        </w:rPr>
        <w:t>Informácie o nákladoch a</w:t>
      </w:r>
      <w:r>
        <w:rPr>
          <w:rFonts w:ascii="Arial" w:hAnsi="Arial" w:cs="Arial"/>
          <w:b/>
          <w:szCs w:val="18"/>
        </w:rPr>
        <w:t> </w:t>
      </w:r>
      <w:r w:rsidRPr="00DA5249">
        <w:rPr>
          <w:rFonts w:ascii="Arial" w:hAnsi="Arial" w:cs="Arial"/>
          <w:b/>
          <w:szCs w:val="18"/>
        </w:rPr>
        <w:t>výnosoch</w:t>
      </w:r>
    </w:p>
    <w:p w14:paraId="32EB8223" w14:textId="4B927FAD" w:rsidR="008E25E7" w:rsidRPr="00EB5A71" w:rsidRDefault="00DA5249" w:rsidP="00DA5249">
      <w:pPr>
        <w:spacing w:after="240" w:line="276" w:lineRule="auto"/>
        <w:jc w:val="both"/>
        <w:rPr>
          <w:rFonts w:ascii="Arial" w:hAnsi="Arial" w:cs="Arial"/>
          <w:i/>
          <w:sz w:val="18"/>
          <w:szCs w:val="18"/>
        </w:rPr>
      </w:pPr>
      <w:r w:rsidRPr="00EB5A71">
        <w:rPr>
          <w:rFonts w:ascii="Arial" w:hAnsi="Arial" w:cs="Arial"/>
          <w:i/>
          <w:sz w:val="18"/>
          <w:szCs w:val="18"/>
        </w:rPr>
        <w:t xml:space="preserve">Informácie o sume a dôvodoch vzniku jednotlivých položiek nákladov alebo výnosov, ktoré majú výnimočný rozsah alebo výskyt, napríklad výnosy z predaja podniku alebo časti podniku, náklady z dôvodu predaja podniku alebo </w:t>
      </w:r>
      <w:r w:rsidR="008E25E7" w:rsidRPr="00EB5A71">
        <w:rPr>
          <w:rFonts w:ascii="Arial" w:hAnsi="Arial" w:cs="Arial"/>
          <w:i/>
          <w:sz w:val="18"/>
          <w:szCs w:val="18"/>
        </w:rPr>
        <w:t>časti podniku, náklady z dôvodu predaja podniku alebo časti podniku, škody z dôvodu živelných pohrôm.</w:t>
      </w:r>
    </w:p>
    <w:p w14:paraId="750E86F3" w14:textId="49CB31DE" w:rsidR="008E25E7" w:rsidRPr="00EB5A71" w:rsidRDefault="008E25E7" w:rsidP="00DA5249">
      <w:pPr>
        <w:spacing w:after="240" w:line="276" w:lineRule="auto"/>
        <w:jc w:val="both"/>
        <w:rPr>
          <w:rFonts w:ascii="Arial" w:hAnsi="Arial" w:cs="Arial"/>
        </w:rPr>
      </w:pPr>
      <w:r w:rsidRPr="00EB5A71">
        <w:rPr>
          <w:rFonts w:ascii="Arial" w:hAnsi="Arial" w:cs="Arial"/>
        </w:rPr>
        <w:t xml:space="preserve">Spoločnosť neúčtovala </w:t>
      </w:r>
      <w:r w:rsidR="00616185" w:rsidRPr="00EB5A71">
        <w:rPr>
          <w:rFonts w:ascii="Arial" w:hAnsi="Arial" w:cs="Arial"/>
        </w:rPr>
        <w:t xml:space="preserve">počas účtovného obdobia </w:t>
      </w:r>
      <w:r w:rsidRPr="00EB5A71">
        <w:rPr>
          <w:rFonts w:ascii="Arial" w:hAnsi="Arial" w:cs="Arial"/>
        </w:rPr>
        <w:t>o nákladoch a výnosoch, ktoré majú výnimočný rozsah alebo výskyt.</w:t>
      </w:r>
    </w:p>
    <w:p w14:paraId="7EEBD5A4" w14:textId="39657891" w:rsidR="00C72E5C" w:rsidRPr="00EB5A71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EB5A71">
        <w:rPr>
          <w:rFonts w:ascii="Arial" w:hAnsi="Arial" w:cs="Arial"/>
          <w:sz w:val="24"/>
        </w:rPr>
        <w:t>INFORMÁCIE O INÝCH AKTÍVACH A INÝCH PASÍVACH</w:t>
      </w:r>
    </w:p>
    <w:p w14:paraId="5102F8CF" w14:textId="5E96D750" w:rsidR="008E7276" w:rsidRPr="00EB5A71" w:rsidRDefault="00B779FF" w:rsidP="00921BC3">
      <w:pPr>
        <w:spacing w:after="240" w:line="276" w:lineRule="auto"/>
        <w:rPr>
          <w:rFonts w:ascii="Arial" w:hAnsi="Arial" w:cs="Arial"/>
        </w:rPr>
      </w:pPr>
      <w:r w:rsidRPr="00EB5A71">
        <w:rPr>
          <w:rFonts w:ascii="Arial" w:hAnsi="Arial" w:cs="Arial"/>
        </w:rPr>
        <w:fldChar w:fldCharType="begin"/>
      </w:r>
      <w:r w:rsidRPr="00EB5A71">
        <w:rPr>
          <w:rFonts w:ascii="Arial" w:hAnsi="Arial" w:cs="Arial"/>
        </w:rPr>
        <w:instrText xml:space="preserve"> LINK </w:instrText>
      </w:r>
      <w:r w:rsidR="004C693F" w:rsidRPr="00EB5A71">
        <w:rPr>
          <w:rFonts w:ascii="Arial" w:hAnsi="Arial" w:cs="Arial"/>
        </w:rPr>
        <w:instrText xml:space="preserve">Excel.Sheet.12 C:\\Users\\vancova\\Desktop\\UZ\\BDO_Financne_vykazy_template.xlsx Input!R1625C6 </w:instrText>
      </w:r>
      <w:r w:rsidRPr="00EB5A71">
        <w:rPr>
          <w:rFonts w:ascii="Arial" w:hAnsi="Arial" w:cs="Arial"/>
        </w:rPr>
        <w:instrText xml:space="preserve">\a \f 4 \r \* MERGEFORMAT </w:instrText>
      </w:r>
      <w:r w:rsidRPr="00EB5A71">
        <w:rPr>
          <w:rFonts w:ascii="Arial" w:hAnsi="Arial" w:cs="Arial"/>
        </w:rPr>
        <w:fldChar w:fldCharType="separate"/>
      </w:r>
      <w:r w:rsidR="0035029C" w:rsidRPr="00EB5A71">
        <w:rPr>
          <w:rFonts w:ascii="Arial" w:eastAsiaTheme="minorEastAsia" w:hAnsi="Arial" w:cs="Arial"/>
        </w:rPr>
        <w:t>Spoločnosť neúčtuje o iných aktívach a iných pasívach.</w:t>
      </w:r>
      <w:r w:rsidRPr="00EB5A71">
        <w:rPr>
          <w:rFonts w:ascii="Arial" w:hAnsi="Arial" w:cs="Arial"/>
        </w:rPr>
        <w:fldChar w:fldCharType="end"/>
      </w:r>
    </w:p>
    <w:p w14:paraId="6EFA57D1" w14:textId="611CE667" w:rsidR="00DD0232" w:rsidRDefault="002F7601" w:rsidP="00921BC3">
      <w:pPr>
        <w:tabs>
          <w:tab w:val="left" w:pos="426"/>
        </w:tabs>
        <w:spacing w:after="240"/>
        <w:rPr>
          <w:rFonts w:ascii="Arial" w:hAnsi="Arial" w:cs="Arial"/>
          <w:b/>
        </w:rPr>
      </w:pPr>
      <w:r w:rsidRPr="00BC7729">
        <w:rPr>
          <w:rFonts w:ascii="Arial" w:hAnsi="Arial" w:cs="Arial"/>
          <w:b/>
        </w:rPr>
        <w:t xml:space="preserve">1. </w:t>
      </w:r>
      <w:r w:rsidRPr="00BC7729">
        <w:rPr>
          <w:rFonts w:ascii="Arial" w:hAnsi="Arial" w:cs="Arial"/>
          <w:b/>
        </w:rPr>
        <w:tab/>
      </w:r>
      <w:r w:rsidR="00DD0232">
        <w:rPr>
          <w:rFonts w:ascii="Arial" w:hAnsi="Arial" w:cs="Arial"/>
          <w:b/>
        </w:rPr>
        <w:t>Podmienený majetok a podmienené záväzky</w:t>
      </w:r>
    </w:p>
    <w:p w14:paraId="0BDF7FB1" w14:textId="04530ABB" w:rsidR="00DD0232" w:rsidRPr="00DD0232" w:rsidRDefault="008B5784" w:rsidP="006D62D1">
      <w:pPr>
        <w:pStyle w:val="Odsekzoznamu"/>
        <w:numPr>
          <w:ilvl w:val="0"/>
          <w:numId w:val="4"/>
        </w:numPr>
        <w:tabs>
          <w:tab w:val="left" w:pos="426"/>
        </w:tabs>
        <w:spacing w:after="240"/>
        <w:rPr>
          <w:rFonts w:ascii="Arial" w:hAnsi="Arial" w:cs="Arial"/>
          <w:b/>
        </w:rPr>
      </w:pPr>
      <w:r w:rsidRPr="00DD0232">
        <w:rPr>
          <w:rFonts w:ascii="Arial" w:hAnsi="Arial" w:cs="Arial"/>
          <w:b/>
        </w:rPr>
        <w:t>Podmienen</w:t>
      </w:r>
      <w:r w:rsidR="00DD0232">
        <w:rPr>
          <w:rFonts w:ascii="Arial" w:hAnsi="Arial" w:cs="Arial"/>
          <w:b/>
        </w:rPr>
        <w:t>ý</w:t>
      </w:r>
      <w:r w:rsidRPr="00DD0232">
        <w:rPr>
          <w:rFonts w:ascii="Arial" w:hAnsi="Arial" w:cs="Arial"/>
          <w:b/>
        </w:rPr>
        <w:t xml:space="preserve"> </w:t>
      </w:r>
      <w:r w:rsidR="00DD0232">
        <w:rPr>
          <w:rFonts w:ascii="Arial" w:hAnsi="Arial" w:cs="Arial"/>
          <w:b/>
        </w:rPr>
        <w:t>majetok</w:t>
      </w:r>
    </w:p>
    <w:p w14:paraId="26379BE3" w14:textId="1D5A50D1" w:rsidR="008B5784" w:rsidRPr="00BC7729" w:rsidRDefault="008B5784" w:rsidP="006D62D1">
      <w:pPr>
        <w:pStyle w:val="Odsekzoznamu"/>
        <w:numPr>
          <w:ilvl w:val="0"/>
          <w:numId w:val="4"/>
        </w:numPr>
        <w:tabs>
          <w:tab w:val="left" w:pos="426"/>
        </w:tabs>
        <w:spacing w:after="240"/>
        <w:rPr>
          <w:rFonts w:ascii="Arial" w:hAnsi="Arial" w:cs="Arial"/>
        </w:rPr>
      </w:pPr>
      <w:r w:rsidRPr="00DD0232">
        <w:rPr>
          <w:rFonts w:ascii="Arial" w:hAnsi="Arial" w:cs="Arial"/>
          <w:b/>
        </w:rPr>
        <w:t>Podmienen</w:t>
      </w:r>
      <w:r w:rsidR="00DD0232">
        <w:rPr>
          <w:rFonts w:ascii="Arial" w:hAnsi="Arial" w:cs="Arial"/>
          <w:b/>
        </w:rPr>
        <w:t>é</w:t>
      </w:r>
      <w:r w:rsidRPr="00DD0232">
        <w:rPr>
          <w:rFonts w:ascii="Arial" w:hAnsi="Arial" w:cs="Arial"/>
          <w:b/>
        </w:rPr>
        <w:t xml:space="preserve"> </w:t>
      </w:r>
      <w:r w:rsidR="00DD0232">
        <w:rPr>
          <w:rFonts w:ascii="Arial" w:hAnsi="Arial" w:cs="Arial"/>
          <w:b/>
        </w:rPr>
        <w:t>záväzky</w:t>
      </w:r>
    </w:p>
    <w:p w14:paraId="2CBFEC77" w14:textId="382DDA38" w:rsidR="00DD0232" w:rsidRDefault="00DD0232" w:rsidP="00DD0232">
      <w:pPr>
        <w:tabs>
          <w:tab w:val="left" w:pos="426"/>
        </w:tabs>
        <w:spacing w:after="240"/>
        <w:rPr>
          <w:rFonts w:ascii="Arial" w:hAnsi="Arial" w:cs="Arial"/>
          <w:b/>
        </w:rPr>
      </w:pPr>
      <w:r w:rsidRPr="00DD0232">
        <w:rPr>
          <w:rFonts w:ascii="Arial" w:hAnsi="Arial" w:cs="Arial"/>
          <w:b/>
        </w:rPr>
        <w:t xml:space="preserve">2. </w:t>
      </w:r>
      <w:r>
        <w:rPr>
          <w:rFonts w:ascii="Arial" w:hAnsi="Arial" w:cs="Arial"/>
          <w:b/>
        </w:rPr>
        <w:t xml:space="preserve">   </w:t>
      </w:r>
      <w:r w:rsidRPr="00DD0232">
        <w:rPr>
          <w:rFonts w:ascii="Arial" w:hAnsi="Arial" w:cs="Arial"/>
          <w:b/>
        </w:rPr>
        <w:t>Významné položky ostatných finančných povinností</w:t>
      </w:r>
    </w:p>
    <w:p w14:paraId="3760450C" w14:textId="7019E341" w:rsidR="00DD0232" w:rsidRDefault="00DD0232" w:rsidP="00DD0232">
      <w:pPr>
        <w:tabs>
          <w:tab w:val="left" w:pos="426"/>
        </w:tabs>
        <w:spacing w:after="240"/>
        <w:rPr>
          <w:rFonts w:ascii="Arial" w:hAnsi="Arial" w:cs="Arial"/>
          <w:color w:val="FF0000"/>
        </w:rPr>
      </w:pPr>
      <w:r w:rsidRPr="00DD0232">
        <w:rPr>
          <w:rFonts w:ascii="Arial" w:hAnsi="Arial" w:cs="Arial"/>
          <w:b/>
        </w:rPr>
        <w:t xml:space="preserve">3. </w:t>
      </w:r>
      <w:r>
        <w:rPr>
          <w:rFonts w:ascii="Arial" w:hAnsi="Arial" w:cs="Arial"/>
          <w:b/>
        </w:rPr>
        <w:t xml:space="preserve">   </w:t>
      </w:r>
      <w:r w:rsidRPr="00DD0232">
        <w:rPr>
          <w:rFonts w:ascii="Arial" w:hAnsi="Arial" w:cs="Arial"/>
          <w:b/>
        </w:rPr>
        <w:t>Skutočnosti sledované na podsúvahových účtoch</w:t>
      </w:r>
    </w:p>
    <w:p w14:paraId="44C23561" w14:textId="77777777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ZÁVIERKA, DO DŇA ZOSTAVENIA ÚČTOVNEJ ZÁVIERKY</w:t>
      </w:r>
    </w:p>
    <w:p w14:paraId="43457AFC" w14:textId="7A3925EA" w:rsidR="00DD0232" w:rsidRPr="0016486B" w:rsidRDefault="00DD0232" w:rsidP="00DD0232">
      <w:pPr>
        <w:spacing w:after="240" w:line="276" w:lineRule="auto"/>
        <w:jc w:val="both"/>
        <w:rPr>
          <w:rFonts w:ascii="Times New Roman" w:hAnsi="Times New Roman" w:cs="Times New Roman"/>
        </w:rPr>
      </w:pPr>
      <w:r w:rsidRPr="00DD0232">
        <w:rPr>
          <w:rFonts w:ascii="Times New Roman" w:hAnsi="Times New Roman" w:cs="Times New Roman"/>
          <w:highlight w:val="yellow"/>
        </w:rPr>
        <w:t xml:space="preserve">Po </w:t>
      </w:r>
      <w:r w:rsidR="00CE082C">
        <w:rPr>
          <w:rFonts w:ascii="Times New Roman" w:hAnsi="Times New Roman" w:cs="Times New Roman"/>
          <w:highlight w:val="yellow"/>
        </w:rPr>
        <w:t>31.12.201</w:t>
      </w:r>
      <w:r w:rsidR="00A735A2">
        <w:rPr>
          <w:rFonts w:ascii="Times New Roman" w:hAnsi="Times New Roman" w:cs="Times New Roman"/>
          <w:highlight w:val="yellow"/>
        </w:rPr>
        <w:t>7</w:t>
      </w:r>
      <w:bookmarkStart w:id="5" w:name="_GoBack"/>
      <w:bookmarkEnd w:id="5"/>
      <w:r w:rsidR="00CE082C">
        <w:rPr>
          <w:rFonts w:ascii="Times New Roman" w:hAnsi="Times New Roman" w:cs="Times New Roman"/>
          <w:highlight w:val="yellow"/>
        </w:rPr>
        <w:t xml:space="preserve"> </w:t>
      </w:r>
      <w:r w:rsidRPr="00DD0232">
        <w:rPr>
          <w:rFonts w:ascii="Times New Roman" w:hAnsi="Times New Roman" w:cs="Times New Roman"/>
          <w:highlight w:val="yellow"/>
        </w:rPr>
        <w:t>nenastali udalosti majúce významný vplyv na verné zobrazenie skutočností, ktoré sú predmetom účtovníctva.</w:t>
      </w:r>
      <w:r w:rsidRPr="0016486B">
        <w:rPr>
          <w:rFonts w:ascii="Times New Roman" w:hAnsi="Times New Roman" w:cs="Times New Roman"/>
        </w:rPr>
        <w:t xml:space="preserve"> </w:t>
      </w:r>
    </w:p>
    <w:p w14:paraId="280DFA9D" w14:textId="11162B1E" w:rsidR="008B5784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14:paraId="485A35E3" w14:textId="77777777" w:rsidR="009912A2" w:rsidRPr="00CE082C" w:rsidRDefault="009912A2" w:rsidP="006D62D1">
      <w:pPr>
        <w:pStyle w:val="Odsekzoznamu"/>
        <w:numPr>
          <w:ilvl w:val="0"/>
          <w:numId w:val="5"/>
        </w:numPr>
        <w:spacing w:after="0" w:line="240" w:lineRule="auto"/>
        <w:ind w:left="284" w:hanging="284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 xml:space="preserve">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B5EE19F" w14:textId="6E02715E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a) všetkých formách prijatej náhrady,</w:t>
      </w:r>
    </w:p>
    <w:p w14:paraId="22024357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b) účtovných zásadách použitých pri prideľovaní nákladov a výnosov,</w:t>
      </w:r>
    </w:p>
    <w:p w14:paraId="4BDE2B62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c) všetkých druhoch činností účtovnej jednotky.</w:t>
      </w:r>
    </w:p>
    <w:p w14:paraId="6CD6056C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</w:p>
    <w:p w14:paraId="5C387712" w14:textId="2D1A4D69" w:rsidR="009912A2" w:rsidRPr="00CE082C" w:rsidRDefault="009912A2" w:rsidP="006D62D1">
      <w:pPr>
        <w:pStyle w:val="Odsekzoznamu"/>
        <w:numPr>
          <w:ilvl w:val="0"/>
          <w:numId w:val="5"/>
        </w:numPr>
        <w:spacing w:after="0" w:line="240" w:lineRule="auto"/>
        <w:ind w:left="284" w:hanging="284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</w:t>
      </w:r>
    </w:p>
    <w:p w14:paraId="1315B2A6" w14:textId="6C280455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a) zložení a výške základného imania pripadajúceho na orgány verejnej moci a iné osoby, v ktorých má orgán verejnej moci väčšinový podiel na hlasovacích právach s uvedením druhu akcie, opisu práva povinností s nimi spojených pre každý druh akcií a ich percentuálny podiel na celkovom základnom imaní alebo hodnote a percentuálnej výške podielov na základnom imaní a s nimi spojených hlasovacích právach,</w:t>
      </w:r>
    </w:p>
    <w:p w14:paraId="7EFBC5F6" w14:textId="0FB526C8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b) cenných papieroch vo vlastníctve orgánov verejnej moci a iných osôb, v ktorých má orgán verejnej moci väčšinový podiel na hlasovacích právach, s ktorými je spojené právo na výmenu za akcie, napríklad konvertibilné dlhopisy,</w:t>
      </w:r>
    </w:p>
    <w:p w14:paraId="1BE659E4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c) výške dotácií a návratných finančných výpomocí,</w:t>
      </w:r>
    </w:p>
    <w:p w14:paraId="5269DD8E" w14:textId="5EC440F9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d) prijatých úveroch, poskytnutých prečerpaniach úverov, prijatých kapitálových príspevkoch s uvedením úrokových sadzieb a o podmienkach poskytnutia úveru a zárukách poskytnutých účtovnou jednotkou,</w:t>
      </w:r>
    </w:p>
    <w:p w14:paraId="790D1323" w14:textId="28B0EC0C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lastRenderedPageBreak/>
        <w:t>e) zárukách poskytnutých orgánom verejnej moci a zárukách poskytnutých inou účtovnou jednotkou, v ktorej má orgán verejnej moci väčšinový podiel na hlasovacích právach, podmienkach ich poskytnutia a nákladoch na ich získanie,</w:t>
      </w:r>
    </w:p>
    <w:p w14:paraId="05A42D30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f) vyplatených dividendách a výške nerozdeleného zisku,</w:t>
      </w:r>
    </w:p>
    <w:p w14:paraId="1DB7F0C8" w14:textId="3F83C378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g) iných formách prijatej štátnej pomoci, najmä odpustenie súm, ktoré účtovná jednotka dlhuje štátu alebo inému subjektu verejnej správy.</w:t>
      </w:r>
    </w:p>
    <w:p w14:paraId="0231D0A1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</w:p>
    <w:p w14:paraId="046A6B5A" w14:textId="4A64E7CC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3.  V poznámkach účtovnej jednotky, na ktorú sa vzťahuje § 23d ods. 6 zákona (ako v </w:t>
      </w:r>
      <w:proofErr w:type="spellStart"/>
      <w:r w:rsidRPr="00CE082C">
        <w:rPr>
          <w:rFonts w:ascii="Arial" w:hAnsi="Arial" w:cs="Arial"/>
          <w:i/>
          <w:sz w:val="18"/>
          <w:szCs w:val="18"/>
        </w:rPr>
        <w:t>predch</w:t>
      </w:r>
      <w:proofErr w:type="spellEnd"/>
      <w:r w:rsidRPr="00CE082C">
        <w:rPr>
          <w:rFonts w:ascii="Arial" w:hAnsi="Arial" w:cs="Arial"/>
          <w:i/>
          <w:sz w:val="18"/>
          <w:szCs w:val="18"/>
        </w:rPr>
        <w:t>. Bode)sa uvedú aj informácie o finančných vzťahoch medzi orgánom verejnej moci a účtovnou jednotkou, a to o:</w:t>
      </w:r>
    </w:p>
    <w:p w14:paraId="01A4FD7E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a) náhradách strát z hospodárskej činnosti účtovnej jednotky,</w:t>
      </w:r>
    </w:p>
    <w:p w14:paraId="319D7B2E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b) peňažných vkladoch a nepeňažných vkladoch,</w:t>
      </w:r>
    </w:p>
    <w:p w14:paraId="018B543B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c) nenávratných finančných príspevkoch alebo pôžičkách za zvýhodnených podmienok,</w:t>
      </w:r>
    </w:p>
    <w:p w14:paraId="592B031B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d) finančných výhodách, ktorými sú napríklad nevymáhanie pohľadávky voči účtovnej jednotke,</w:t>
      </w:r>
    </w:p>
    <w:p w14:paraId="622316AF" w14:textId="77777777" w:rsidR="009912A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e) vzdaní sa dividend alebo podielov na zisku,</w:t>
      </w:r>
    </w:p>
    <w:p w14:paraId="7E154572" w14:textId="772A2C89" w:rsidR="00DD0232" w:rsidRPr="00CE082C" w:rsidRDefault="009912A2" w:rsidP="009912A2">
      <w:pPr>
        <w:spacing w:after="0" w:line="240" w:lineRule="auto"/>
        <w:rPr>
          <w:rFonts w:ascii="Arial" w:hAnsi="Arial" w:cs="Arial"/>
          <w:i/>
          <w:sz w:val="18"/>
          <w:szCs w:val="18"/>
        </w:rPr>
      </w:pPr>
      <w:r w:rsidRPr="00CE082C">
        <w:rPr>
          <w:rFonts w:ascii="Arial" w:hAnsi="Arial" w:cs="Arial"/>
          <w:i/>
          <w:sz w:val="18"/>
          <w:szCs w:val="18"/>
        </w:rPr>
        <w:t>f) poskytnutých náhradách za finančné povinnosti uložené orgánom verejnej moci.</w:t>
      </w:r>
    </w:p>
    <w:sectPr w:rsidR="00DD0232" w:rsidRPr="00CE082C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80AD103" w14:textId="77777777" w:rsidR="00213218" w:rsidRDefault="00213218" w:rsidP="00964821">
      <w:pPr>
        <w:spacing w:after="0" w:line="240" w:lineRule="auto"/>
      </w:pPr>
      <w:r>
        <w:separator/>
      </w:r>
    </w:p>
  </w:endnote>
  <w:endnote w:type="continuationSeparator" w:id="0">
    <w:p w14:paraId="507D7AA5" w14:textId="77777777" w:rsidR="00213218" w:rsidRDefault="00213218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09D89DB5" w:rsidR="00597B80" w:rsidRDefault="00597B80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735A2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A117C79" w14:textId="77777777" w:rsidR="00597B80" w:rsidRDefault="00597B8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FF91DF9" w14:textId="77777777" w:rsidR="00213218" w:rsidRDefault="00213218" w:rsidP="00964821">
      <w:pPr>
        <w:spacing w:after="0" w:line="240" w:lineRule="auto"/>
      </w:pPr>
      <w:r>
        <w:separator/>
      </w:r>
    </w:p>
  </w:footnote>
  <w:footnote w:type="continuationSeparator" w:id="0">
    <w:p w14:paraId="7C22DC01" w14:textId="77777777" w:rsidR="00213218" w:rsidRDefault="00213218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244E2A" w14:textId="742F8903" w:rsidR="00597B80" w:rsidRPr="00A616A3" w:rsidRDefault="00597B80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</w:t>
    </w:r>
    <w:r>
      <w:rPr>
        <w:rFonts w:ascii="Arial" w:hAnsi="Arial" w:cs="Arial"/>
        <w:sz w:val="20"/>
      </w:rPr>
      <w:t>–</w:t>
    </w:r>
    <w:r w:rsidRPr="00C64B07">
      <w:rPr>
        <w:rFonts w:ascii="Arial" w:hAnsi="Arial" w:cs="Arial"/>
        <w:sz w:val="20"/>
      </w:rPr>
      <w:t xml:space="preserve"> 01</w:t>
    </w:r>
    <w:r>
      <w:rPr>
        <w:rFonts w:ascii="Arial" w:hAnsi="Arial" w:cs="Arial"/>
        <w:sz w:val="20"/>
      </w:rPr>
      <w:t xml:space="preserve"> </w:t>
    </w:r>
    <w:r w:rsidRPr="00A616A3">
      <w:rPr>
        <w:rFonts w:ascii="Arial" w:hAnsi="Arial" w:cs="Arial"/>
        <w:b/>
        <w:sz w:val="20"/>
      </w:rPr>
      <w:t>AB spoločnosť, s.r.o.</w:t>
    </w:r>
    <w:r w:rsidR="00492F57">
      <w:rPr>
        <w:rFonts w:ascii="Arial" w:hAnsi="Arial" w:cs="Arial"/>
        <w:b/>
        <w:sz w:val="20"/>
      </w:rPr>
      <w:t xml:space="preserve"> 2017</w:t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Input!R622C4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\t \u \* MERGEFORMAT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</w:t>
    </w:r>
    <w:r w:rsidRPr="00A616A3">
      <w:rPr>
        <w:rFonts w:ascii="Arial" w:hAnsi="Arial" w:cs="Arial"/>
      </w:rPr>
      <w:t>: 46270035</w:t>
    </w:r>
    <w:r w:rsidRPr="00A616A3">
      <w:rPr>
        <w:rFonts w:ascii="Arial" w:hAnsi="Arial" w:cs="Arial"/>
      </w:rPr>
      <w:fldChar w:fldCharType="begin"/>
    </w:r>
    <w:r w:rsidRPr="00A616A3">
      <w:rPr>
        <w:rFonts w:ascii="Arial" w:hAnsi="Arial" w:cs="Arial"/>
      </w:rPr>
      <w:instrText xml:space="preserve"> LINK Excel.Sheet.12 C:\\Users\\vancova\\Desktop\\UZ\\BDO_Financne_vykazy_template.xlsx Input!R620C7 \a \f 4 \r </w:instrText>
    </w:r>
    <w:r w:rsidR="00A616A3" w:rsidRPr="00A616A3">
      <w:rPr>
        <w:rFonts w:ascii="Arial" w:hAnsi="Arial" w:cs="Arial"/>
      </w:rPr>
      <w:instrText xml:space="preserve"> \* MERGEFORMAT </w:instrText>
    </w:r>
    <w:r w:rsidRPr="00A616A3">
      <w:rPr>
        <w:rFonts w:ascii="Arial" w:hAnsi="Arial" w:cs="Arial"/>
      </w:rPr>
      <w:fldChar w:fldCharType="end"/>
    </w:r>
  </w:p>
  <w:p w14:paraId="21FAE432" w14:textId="261CC1E8" w:rsidR="00597B80" w:rsidRPr="00FF6E50" w:rsidRDefault="00597B80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2023314172</w:t>
    </w:r>
    <w:r>
      <w:rPr>
        <w:rFonts w:ascii="Arial" w:hAnsi="Arial" w:cs="Arial"/>
      </w:rPr>
      <w:fldChar w:fldCharType="begin"/>
    </w:r>
    <w:r>
      <w:rPr>
        <w:rFonts w:ascii="Arial" w:hAnsi="Arial" w:cs="Arial"/>
      </w:rPr>
      <w:instrText xml:space="preserve"> LINK Excel.Sheet.12 C:\\Users\\vancova\\Desktop\\UZ\\BDO_Financne_vykazy_template.xlsx Input!R621C7 \a \f 4 \r </w:instrText>
    </w:r>
    <w:r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8763E2"/>
    <w:multiLevelType w:val="hybridMultilevel"/>
    <w:tmpl w:val="9726090A"/>
    <w:lvl w:ilvl="0" w:tplc="CF3CD3DE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C6F8D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13218"/>
    <w:rsid w:val="002206F4"/>
    <w:rsid w:val="00224A74"/>
    <w:rsid w:val="00226DA2"/>
    <w:rsid w:val="00232A8C"/>
    <w:rsid w:val="00232E28"/>
    <w:rsid w:val="00235497"/>
    <w:rsid w:val="00237868"/>
    <w:rsid w:val="00240E54"/>
    <w:rsid w:val="00243DC2"/>
    <w:rsid w:val="00246F39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2D6E"/>
    <w:rsid w:val="00320DB6"/>
    <w:rsid w:val="003218AE"/>
    <w:rsid w:val="00322103"/>
    <w:rsid w:val="003243C0"/>
    <w:rsid w:val="00324D71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2F57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F13BB"/>
    <w:rsid w:val="004F7180"/>
    <w:rsid w:val="004F7581"/>
    <w:rsid w:val="005001C5"/>
    <w:rsid w:val="005141EF"/>
    <w:rsid w:val="005170EB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3B3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97B80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62096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7B1B"/>
    <w:rsid w:val="007560A6"/>
    <w:rsid w:val="00761247"/>
    <w:rsid w:val="0076345F"/>
    <w:rsid w:val="00765C0D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A748D"/>
    <w:rsid w:val="008B45C1"/>
    <w:rsid w:val="008B5784"/>
    <w:rsid w:val="008B5948"/>
    <w:rsid w:val="008B74F7"/>
    <w:rsid w:val="008C0A86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56010"/>
    <w:rsid w:val="00960D1F"/>
    <w:rsid w:val="00964821"/>
    <w:rsid w:val="009653AC"/>
    <w:rsid w:val="00970340"/>
    <w:rsid w:val="00974196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236F"/>
    <w:rsid w:val="00A1467A"/>
    <w:rsid w:val="00A20CF4"/>
    <w:rsid w:val="00A21AEE"/>
    <w:rsid w:val="00A244EC"/>
    <w:rsid w:val="00A27E73"/>
    <w:rsid w:val="00A37505"/>
    <w:rsid w:val="00A45479"/>
    <w:rsid w:val="00A462C0"/>
    <w:rsid w:val="00A52DBF"/>
    <w:rsid w:val="00A616A3"/>
    <w:rsid w:val="00A61BDE"/>
    <w:rsid w:val="00A66A15"/>
    <w:rsid w:val="00A735A2"/>
    <w:rsid w:val="00A810B4"/>
    <w:rsid w:val="00A81677"/>
    <w:rsid w:val="00A85638"/>
    <w:rsid w:val="00A8668C"/>
    <w:rsid w:val="00A91F3B"/>
    <w:rsid w:val="00AA2BB7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F55D1"/>
    <w:rsid w:val="00BF6DAB"/>
    <w:rsid w:val="00BF7F40"/>
    <w:rsid w:val="00C02C93"/>
    <w:rsid w:val="00C03B4D"/>
    <w:rsid w:val="00C04B0A"/>
    <w:rsid w:val="00C05474"/>
    <w:rsid w:val="00C14E8C"/>
    <w:rsid w:val="00C253BF"/>
    <w:rsid w:val="00C26DDA"/>
    <w:rsid w:val="00C27E24"/>
    <w:rsid w:val="00C3132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E0138"/>
    <w:rsid w:val="00CE082C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79AE"/>
    <w:rsid w:val="00D716B1"/>
    <w:rsid w:val="00D7265E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7AC4"/>
    <w:rsid w:val="00DF244D"/>
    <w:rsid w:val="00E000B1"/>
    <w:rsid w:val="00E04FC1"/>
    <w:rsid w:val="00E1448B"/>
    <w:rsid w:val="00E16B6D"/>
    <w:rsid w:val="00E31F73"/>
    <w:rsid w:val="00E32FC7"/>
    <w:rsid w:val="00E43434"/>
    <w:rsid w:val="00E467E6"/>
    <w:rsid w:val="00E546D7"/>
    <w:rsid w:val="00E57CD5"/>
    <w:rsid w:val="00E608F3"/>
    <w:rsid w:val="00E64369"/>
    <w:rsid w:val="00E82331"/>
    <w:rsid w:val="00E82D96"/>
    <w:rsid w:val="00EA0B2B"/>
    <w:rsid w:val="00EA0CE2"/>
    <w:rsid w:val="00EA606E"/>
    <w:rsid w:val="00EA71E3"/>
    <w:rsid w:val="00EB5A71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F017F4"/>
    <w:rsid w:val="00F14324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79531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97B80"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1C6A87-95C1-403D-B717-2D51968681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9</Pages>
  <Words>3137</Words>
  <Characters>17881</Characters>
  <Application>Microsoft Office Word</Application>
  <DocSecurity>0</DocSecurity>
  <Lines>149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20977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valacha</cp:lastModifiedBy>
  <cp:revision>4</cp:revision>
  <cp:lastPrinted>2014-03-20T10:25:00Z</cp:lastPrinted>
  <dcterms:created xsi:type="dcterms:W3CDTF">2017-06-28T14:54:00Z</dcterms:created>
  <dcterms:modified xsi:type="dcterms:W3CDTF">2018-06-13T11:02:00Z</dcterms:modified>
</cp:coreProperties>
</file>