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0D7686" w14:textId="225EF3CB" w:rsidR="00615589" w:rsidRPr="00BC7729" w:rsidRDefault="00902E37" w:rsidP="006D62D1">
      <w:pPr>
        <w:pStyle w:val="Nadpis1"/>
        <w:numPr>
          <w:ilvl w:val="0"/>
          <w:numId w:val="2"/>
        </w:numPr>
        <w:spacing w:after="240"/>
        <w:rPr>
          <w:rFonts w:ascii="Arial" w:hAnsi="Arial" w:cs="Arial"/>
          <w:sz w:val="24"/>
        </w:rPr>
      </w:pPr>
      <w:bookmarkStart w:id="0" w:name="_Toc530739894"/>
      <w:r w:rsidRPr="00BC7729">
        <w:rPr>
          <w:rFonts w:ascii="Arial" w:hAnsi="Arial" w:cs="Arial"/>
          <w:sz w:val="24"/>
        </w:rPr>
        <w:t>INFORMÁCIE O ÚČTOVNEJ JEDNOTKE</w:t>
      </w:r>
      <w:bookmarkEnd w:id="0"/>
    </w:p>
    <w:p w14:paraId="4BB726A2" w14:textId="73B8E120" w:rsidR="008B74F7" w:rsidRDefault="00732CBC" w:rsidP="00732CBC">
      <w:pPr>
        <w:pStyle w:val="Nadpis2"/>
        <w:spacing w:after="240"/>
        <w:jc w:val="both"/>
        <w:rPr>
          <w:rFonts w:ascii="Arial" w:hAnsi="Arial" w:cs="Arial"/>
        </w:rPr>
      </w:pPr>
      <w:bookmarkStart w:id="1" w:name="_Toc530739895"/>
      <w:r w:rsidRPr="00732CBC">
        <w:rPr>
          <w:rFonts w:ascii="Arial" w:hAnsi="Arial" w:cs="Arial"/>
        </w:rPr>
        <w:t xml:space="preserve">1. </w:t>
      </w:r>
      <w:r w:rsidR="00BE54AD" w:rsidRPr="00BC7729">
        <w:rPr>
          <w:rFonts w:ascii="Arial" w:hAnsi="Arial" w:cs="Arial"/>
        </w:rPr>
        <w:t xml:space="preserve">Obchodné meno a sídlo Spoločnosti, </w:t>
      </w:r>
      <w:r w:rsidR="00E57CD5">
        <w:rPr>
          <w:rFonts w:ascii="Arial" w:hAnsi="Arial" w:cs="Arial"/>
        </w:rPr>
        <w:t>opis hlavných činnosti Spoločnosti</w:t>
      </w:r>
      <w:r w:rsidR="00BE54AD" w:rsidRPr="00BC7729">
        <w:rPr>
          <w:rFonts w:ascii="Arial" w:hAnsi="Arial" w:cs="Arial"/>
        </w:rPr>
        <w:t>:</w:t>
      </w:r>
      <w:bookmarkStart w:id="2" w:name="_Toc530739896"/>
      <w:bookmarkEnd w:id="1"/>
    </w:p>
    <w:p w14:paraId="4A350F0A" w14:textId="1F54C62A" w:rsidR="00597B80" w:rsidRDefault="00597B80" w:rsidP="00597B80">
      <w:pPr>
        <w:pStyle w:val="Zkladntext"/>
        <w:rPr>
          <w:rFonts w:ascii="Verdana" w:hAnsi="Verdana" w:cs="Arial"/>
          <w:sz w:val="16"/>
          <w:szCs w:val="16"/>
          <w:lang w:val="sk-SK"/>
        </w:rPr>
      </w:pPr>
      <w:r>
        <w:rPr>
          <w:rFonts w:ascii="Verdana" w:hAnsi="Verdana" w:cs="Arial"/>
          <w:sz w:val="16"/>
          <w:szCs w:val="16"/>
          <w:lang w:val="sk-SK"/>
        </w:rPr>
        <w:t xml:space="preserve">AB spoločnosť, s.r.o., </w:t>
      </w:r>
      <w:proofErr w:type="spellStart"/>
      <w:r>
        <w:rPr>
          <w:rFonts w:ascii="Verdana" w:hAnsi="Verdana" w:cs="Arial"/>
          <w:sz w:val="16"/>
          <w:szCs w:val="16"/>
          <w:lang w:val="sk-SK"/>
        </w:rPr>
        <w:t>Holíčska</w:t>
      </w:r>
      <w:proofErr w:type="spellEnd"/>
      <w:r>
        <w:rPr>
          <w:rFonts w:ascii="Verdana" w:hAnsi="Verdana" w:cs="Arial"/>
          <w:sz w:val="16"/>
          <w:szCs w:val="16"/>
          <w:lang w:val="sk-SK"/>
        </w:rPr>
        <w:t xml:space="preserve"> 28, 851 05  Bratislava</w:t>
      </w:r>
    </w:p>
    <w:p w14:paraId="0663021D" w14:textId="77777777" w:rsidR="00597B80" w:rsidRPr="00597B80" w:rsidRDefault="00597B80" w:rsidP="00597B80">
      <w:pPr>
        <w:pStyle w:val="Zkladntext"/>
        <w:rPr>
          <w:rFonts w:ascii="Verdana" w:hAnsi="Verdana" w:cs="Arial"/>
          <w:sz w:val="16"/>
          <w:szCs w:val="16"/>
          <w:lang w:val="sk-SK"/>
        </w:rPr>
      </w:pPr>
    </w:p>
    <w:p w14:paraId="708EDAB5" w14:textId="77777777" w:rsidR="00597B80" w:rsidRPr="004061CB" w:rsidRDefault="00597B80" w:rsidP="00597B80">
      <w:pPr>
        <w:pStyle w:val="Zkladntext"/>
        <w:rPr>
          <w:rFonts w:ascii="Verdana" w:hAnsi="Verdana" w:cs="Arial"/>
          <w:sz w:val="16"/>
          <w:szCs w:val="16"/>
        </w:rPr>
      </w:pPr>
      <w:r w:rsidRPr="004061CB">
        <w:rPr>
          <w:rFonts w:ascii="Verdana" w:hAnsi="Verdana" w:cs="Arial"/>
          <w:sz w:val="16"/>
          <w:szCs w:val="16"/>
        </w:rPr>
        <w:t>Hlavným predmetom činnosti spoločnosti je:</w:t>
      </w:r>
    </w:p>
    <w:p w14:paraId="3369370F" w14:textId="77777777" w:rsidR="00597B80" w:rsidRPr="004E698F" w:rsidRDefault="00597B80" w:rsidP="00597B80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proofErr w:type="spellStart"/>
      <w:r w:rsidRPr="004E698F">
        <w:rPr>
          <w:rFonts w:ascii="Verdana" w:hAnsi="Verdana" w:cs="Arial"/>
          <w:sz w:val="16"/>
          <w:szCs w:val="16"/>
        </w:rPr>
        <w:t>spostredkovateľská</w:t>
      </w:r>
      <w:proofErr w:type="spellEnd"/>
      <w:r w:rsidRPr="004E698F">
        <w:rPr>
          <w:rFonts w:ascii="Verdana" w:hAnsi="Verdana" w:cs="Arial"/>
          <w:sz w:val="16"/>
          <w:szCs w:val="16"/>
        </w:rPr>
        <w:t xml:space="preserve"> činnosť v oblasti obchod</w:t>
      </w:r>
    </w:p>
    <w:p w14:paraId="6672041A" w14:textId="77777777" w:rsidR="00597B80" w:rsidRPr="004E698F" w:rsidRDefault="00597B80" w:rsidP="00597B80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bookmarkStart w:id="3" w:name="OLE_LINK3"/>
      <w:bookmarkStart w:id="4" w:name="OLE_LINK4"/>
      <w:proofErr w:type="spellStart"/>
      <w:r w:rsidRPr="004E698F">
        <w:rPr>
          <w:rFonts w:ascii="Verdana" w:hAnsi="Verdana" w:cs="Arial"/>
          <w:sz w:val="16"/>
          <w:szCs w:val="16"/>
        </w:rPr>
        <w:t>spostredkovateľská</w:t>
      </w:r>
      <w:proofErr w:type="spellEnd"/>
      <w:r w:rsidRPr="004E698F">
        <w:rPr>
          <w:rFonts w:ascii="Verdana" w:hAnsi="Verdana" w:cs="Arial"/>
          <w:sz w:val="16"/>
          <w:szCs w:val="16"/>
        </w:rPr>
        <w:t xml:space="preserve"> činnosť v oblasti služieb</w:t>
      </w:r>
    </w:p>
    <w:p w14:paraId="3F14487D" w14:textId="77777777" w:rsidR="00597B80" w:rsidRPr="004E698F" w:rsidRDefault="00597B80" w:rsidP="00597B80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r w:rsidRPr="004E698F">
        <w:rPr>
          <w:rFonts w:ascii="Verdana" w:hAnsi="Verdana" w:cs="Arial"/>
          <w:sz w:val="16"/>
          <w:szCs w:val="16"/>
        </w:rPr>
        <w:t>lepenie izolačných ochranných fólií na sklá dopravných prostriedkov a nehnuteľností</w:t>
      </w:r>
      <w:bookmarkEnd w:id="3"/>
      <w:bookmarkEnd w:id="4"/>
    </w:p>
    <w:p w14:paraId="24B2214C" w14:textId="6756DAE2" w:rsidR="008B74F7" w:rsidRDefault="00BE54AD" w:rsidP="00597B80">
      <w:pPr>
        <w:spacing w:after="0"/>
        <w:rPr>
          <w:rFonts w:ascii="Arial" w:hAnsi="Arial" w:cs="Arial"/>
          <w:b/>
        </w:rPr>
      </w:pPr>
      <w:r w:rsidRPr="00E57CD5">
        <w:rPr>
          <w:rFonts w:ascii="Arial" w:hAnsi="Arial" w:cs="Arial"/>
          <w:b/>
        </w:rPr>
        <w:t>Hlavnými činnosťami Spoločnosti sú</w:t>
      </w:r>
      <w:bookmarkEnd w:id="2"/>
      <w:r w:rsidR="00597B80">
        <w:rPr>
          <w:rFonts w:ascii="Arial" w:hAnsi="Arial" w:cs="Arial"/>
          <w:b/>
        </w:rPr>
        <w:t>:</w:t>
      </w:r>
    </w:p>
    <w:p w14:paraId="299A381B" w14:textId="77777777" w:rsidR="00597B80" w:rsidRPr="004E698F" w:rsidRDefault="00597B80" w:rsidP="00597B80">
      <w:pPr>
        <w:numPr>
          <w:ilvl w:val="0"/>
          <w:numId w:val="7"/>
        </w:numPr>
        <w:spacing w:after="0" w:line="240" w:lineRule="auto"/>
        <w:jc w:val="both"/>
        <w:rPr>
          <w:rFonts w:ascii="Verdana" w:hAnsi="Verdana" w:cs="Arial"/>
          <w:sz w:val="16"/>
          <w:szCs w:val="16"/>
        </w:rPr>
      </w:pPr>
      <w:proofErr w:type="spellStart"/>
      <w:r w:rsidRPr="004E698F">
        <w:rPr>
          <w:rFonts w:ascii="Verdana" w:hAnsi="Verdana" w:cs="Arial"/>
          <w:sz w:val="16"/>
          <w:szCs w:val="16"/>
        </w:rPr>
        <w:t>spostredkovateľská</w:t>
      </w:r>
      <w:proofErr w:type="spellEnd"/>
      <w:r w:rsidRPr="004E698F">
        <w:rPr>
          <w:rFonts w:ascii="Verdana" w:hAnsi="Verdana" w:cs="Arial"/>
          <w:sz w:val="16"/>
          <w:szCs w:val="16"/>
        </w:rPr>
        <w:t xml:space="preserve"> činnosť v oblasti služieb</w:t>
      </w:r>
    </w:p>
    <w:p w14:paraId="0C991211" w14:textId="4105280C" w:rsidR="00597B80" w:rsidRDefault="00597B80" w:rsidP="00597B80">
      <w:pPr>
        <w:spacing w:after="0"/>
        <w:rPr>
          <w:rFonts w:ascii="Arial" w:hAnsi="Arial" w:cs="Arial"/>
          <w:color w:val="FF0000"/>
        </w:rPr>
      </w:pPr>
      <w:r>
        <w:rPr>
          <w:rFonts w:ascii="Verdana" w:hAnsi="Verdana" w:cs="Arial"/>
          <w:sz w:val="16"/>
          <w:szCs w:val="16"/>
        </w:rPr>
        <w:t xml:space="preserve">      -     </w:t>
      </w:r>
      <w:r w:rsidRPr="004E698F">
        <w:rPr>
          <w:rFonts w:ascii="Verdana" w:hAnsi="Verdana" w:cs="Arial"/>
          <w:sz w:val="16"/>
          <w:szCs w:val="16"/>
        </w:rPr>
        <w:t>lepenie izolačných ochranných fólií na sklá dopravných prostriedkov a nehnuteľností</w:t>
      </w:r>
    </w:p>
    <w:p w14:paraId="58F222E4" w14:textId="5AB506B2" w:rsidR="00E57CD5" w:rsidRPr="00BC7729" w:rsidRDefault="00732CBC" w:rsidP="00E57CD5">
      <w:pPr>
        <w:pStyle w:val="Nadpis2"/>
        <w:spacing w:after="24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E57CD5" w:rsidRPr="00BC7729">
        <w:rPr>
          <w:rFonts w:ascii="Arial" w:hAnsi="Arial" w:cs="Arial"/>
        </w:rPr>
        <w:t>Dátum schválenia účtovnej závierky za predchádzajúce účtovné obdobie</w:t>
      </w:r>
    </w:p>
    <w:p w14:paraId="5C315F7D" w14:textId="43D054B7" w:rsidR="00E57CD5" w:rsidRDefault="00E57CD5" w:rsidP="00E57CD5">
      <w:pPr>
        <w:spacing w:after="240" w:line="276" w:lineRule="auto"/>
        <w:jc w:val="both"/>
        <w:rPr>
          <w:rFonts w:ascii="Arial" w:hAnsi="Arial" w:cs="Arial"/>
        </w:rPr>
      </w:pPr>
      <w:r w:rsidRPr="00BC7729">
        <w:rPr>
          <w:rFonts w:ascii="Arial" w:hAnsi="Arial" w:cs="Arial"/>
        </w:rPr>
        <w:t>Účtovná závierka Spoločnosti k</w:t>
      </w:r>
      <w:r w:rsidR="00492F57">
        <w:rPr>
          <w:rFonts w:ascii="Arial" w:hAnsi="Arial" w:cs="Arial"/>
        </w:rPr>
        <w:t xml:space="preserve"> 31. 12. 2016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LINK Excel.Sheet.12 C:\\Users\\vancova\\Desktop\\UZ\\BDO_Financne_vykazy_template.xlsx Input!R619C7 \a \f 4 \r \* MERGEFORMAT </w:instrText>
      </w:r>
      <w:r>
        <w:rPr>
          <w:rFonts w:ascii="Arial" w:hAnsi="Arial" w:cs="Arial"/>
        </w:rPr>
        <w:fldChar w:fldCharType="end"/>
      </w:r>
      <w:r w:rsidRPr="00BC7729">
        <w:rPr>
          <w:rFonts w:ascii="Arial" w:hAnsi="Arial" w:cs="Arial"/>
        </w:rPr>
        <w:t>, za predchádzajúce účtovné obdobie, bola schválená valným zhromaždením Spoločnosti</w:t>
      </w:r>
      <w:r w:rsidR="008A748D">
        <w:rPr>
          <w:rFonts w:ascii="Arial" w:hAnsi="Arial" w:cs="Arial"/>
        </w:rPr>
        <w:t xml:space="preserve"> dňa 30. 06. 201</w:t>
      </w:r>
      <w:r w:rsidR="00492F57">
        <w:rPr>
          <w:rFonts w:ascii="Arial" w:hAnsi="Arial" w:cs="Arial"/>
        </w:rPr>
        <w:t>7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LINK Excel.Sheet.12 C:\\Users\\vancova\\Desktop\\UZ\\BDO_Financne_vykazy_template.xlsx Input!R623C7 \a \f 4 \r \* MERGEFORMAT </w:instrText>
      </w:r>
      <w:r>
        <w:rPr>
          <w:rFonts w:ascii="Arial" w:hAnsi="Arial" w:cs="Arial"/>
        </w:rPr>
        <w:fldChar w:fldCharType="end"/>
      </w:r>
      <w:r w:rsidRPr="00BC7729">
        <w:rPr>
          <w:rFonts w:ascii="Arial" w:hAnsi="Arial" w:cs="Arial"/>
        </w:rPr>
        <w:t>.</w:t>
      </w:r>
    </w:p>
    <w:p w14:paraId="3D82A65D" w14:textId="644B1FCA" w:rsidR="00E57CD5" w:rsidRPr="00BC7729" w:rsidRDefault="00732CBC" w:rsidP="00E57CD5">
      <w:pPr>
        <w:pStyle w:val="Nadpis2"/>
        <w:spacing w:after="24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E57CD5" w:rsidRPr="00BC7729">
        <w:rPr>
          <w:rFonts w:ascii="Arial" w:hAnsi="Arial" w:cs="Arial"/>
        </w:rPr>
        <w:t>Právny dôvod na zostavenie účtovnej závierky</w:t>
      </w:r>
    </w:p>
    <w:p w14:paraId="3B84595D" w14:textId="77777777" w:rsidR="00A616A3" w:rsidRDefault="00E57CD5" w:rsidP="00E57CD5">
      <w:pPr>
        <w:spacing w:after="240" w:line="276" w:lineRule="auto"/>
        <w:jc w:val="both"/>
        <w:rPr>
          <w:rFonts w:ascii="Arial" w:hAnsi="Arial" w:cs="Arial"/>
        </w:rPr>
      </w:pPr>
      <w:r w:rsidRPr="00BC7729">
        <w:rPr>
          <w:rFonts w:ascii="Arial" w:hAnsi="Arial" w:cs="Arial"/>
        </w:rPr>
        <w:t xml:space="preserve">Účtovná závierka Spoločnosti </w:t>
      </w:r>
      <w:r w:rsidRPr="00400A63">
        <w:rPr>
          <w:rFonts w:ascii="Arial" w:hAnsi="Arial" w:cs="Arial"/>
        </w:rPr>
        <w:t xml:space="preserve">k </w:t>
      </w:r>
      <w:r w:rsidRPr="00400A63">
        <w:rPr>
          <w:rFonts w:ascii="Arial" w:eastAsiaTheme="minorEastAsia" w:hAnsi="Arial" w:cs="Arial"/>
          <w:color w:val="000000"/>
          <w:lang w:val="en-US"/>
        </w:rPr>
        <w:fldChar w:fldCharType="begin"/>
      </w:r>
      <w:r w:rsidRPr="00BF7F40">
        <w:rPr>
          <w:rFonts w:ascii="Arial" w:eastAsiaTheme="minorEastAsia" w:hAnsi="Arial" w:cs="Arial"/>
          <w:color w:val="000000"/>
        </w:rPr>
        <w:instrText xml:space="preserve"> LINK Excel.Sheet.12 C:\\Users\\vancova\\Desktop\\UZ\\BDO_Financne_vykazy_template.xlsx Input!R627C7 \a \f 4 \r  \* MERGEFORMAT </w:instrText>
      </w:r>
      <w:r w:rsidRPr="00400A63">
        <w:rPr>
          <w:rFonts w:ascii="Arial" w:eastAsiaTheme="minorEastAsia" w:hAnsi="Arial" w:cs="Arial"/>
          <w:color w:val="000000"/>
          <w:lang w:val="en-US"/>
        </w:rPr>
        <w:fldChar w:fldCharType="separate"/>
      </w:r>
      <w:r w:rsidRPr="00BF7F40">
        <w:rPr>
          <w:rFonts w:ascii="Arial" w:eastAsiaTheme="minorEastAsia" w:hAnsi="Arial" w:cs="Arial"/>
          <w:color w:val="000000"/>
        </w:rPr>
        <w:t xml:space="preserve">.  </w:t>
      </w:r>
      <w:r w:rsidRPr="00400A63">
        <w:rPr>
          <w:rFonts w:ascii="Arial" w:eastAsiaTheme="minorEastAsia" w:hAnsi="Arial" w:cs="Arial"/>
          <w:color w:val="000000"/>
          <w:lang w:val="en-US"/>
        </w:rPr>
        <w:fldChar w:fldCharType="end"/>
      </w:r>
      <w:r w:rsidRPr="00BF7F40">
        <w:rPr>
          <w:rFonts w:ascii="Arial" w:eastAsiaTheme="minorEastAsia" w:hAnsi="Arial" w:cs="Arial"/>
          <w:color w:val="000000"/>
        </w:rPr>
        <w:t xml:space="preserve"> </w:t>
      </w:r>
      <w:r w:rsidRPr="00BC7729">
        <w:rPr>
          <w:rFonts w:ascii="Arial" w:hAnsi="Arial" w:cs="Arial"/>
        </w:rPr>
        <w:t>je zostavená ako riadna účtovná závierka podľa § 17 ods. 6 zákona NR SR č. 431/2002 Z. z. o účtovníctve, za účtovné obdobie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LINK Excel.Sheet.12 C:\\Users\\vancova\\Desktop\\UZ\\BDO_Financne_vykazy_template.xlsx Input!R570C6 \a \t \u \* MERGEFORMAT </w:instrText>
      </w:r>
      <w:r>
        <w:rPr>
          <w:rFonts w:ascii="Arial" w:hAnsi="Arial" w:cs="Arial"/>
        </w:rPr>
        <w:fldChar w:fldCharType="end"/>
      </w:r>
      <w:r w:rsidRPr="00BC7729">
        <w:rPr>
          <w:rFonts w:ascii="Arial" w:hAnsi="Arial" w:cs="Arial"/>
        </w:rPr>
        <w:t xml:space="preserve"> </w:t>
      </w:r>
    </w:p>
    <w:p w14:paraId="58350D48" w14:textId="1E825365" w:rsidR="00E57CD5" w:rsidRPr="00A616A3" w:rsidRDefault="00E57CD5" w:rsidP="00E57CD5">
      <w:pPr>
        <w:spacing w:after="240" w:line="276" w:lineRule="auto"/>
        <w:jc w:val="both"/>
        <w:rPr>
          <w:rFonts w:ascii="Arial" w:hAnsi="Arial" w:cs="Arial"/>
          <w:b/>
        </w:rPr>
      </w:pPr>
      <w:r w:rsidRPr="00BC7729">
        <w:rPr>
          <w:rFonts w:ascii="Arial" w:hAnsi="Arial" w:cs="Arial"/>
        </w:rPr>
        <w:t>od</w:t>
      </w:r>
      <w:r w:rsidR="008A748D">
        <w:rPr>
          <w:rFonts w:ascii="Arial" w:hAnsi="Arial" w:cs="Arial"/>
        </w:rPr>
        <w:t xml:space="preserve"> </w:t>
      </w:r>
      <w:r w:rsidR="008A748D" w:rsidRPr="00A616A3">
        <w:rPr>
          <w:rFonts w:ascii="Arial" w:hAnsi="Arial" w:cs="Arial"/>
          <w:b/>
        </w:rPr>
        <w:t>01</w:t>
      </w:r>
      <w:r w:rsidRPr="00A616A3">
        <w:rPr>
          <w:rFonts w:ascii="Arial" w:hAnsi="Arial" w:cs="Arial"/>
          <w:b/>
        </w:rPr>
        <w:t xml:space="preserve"> </w:t>
      </w:r>
      <w:r w:rsidRPr="00A616A3">
        <w:rPr>
          <w:rFonts w:ascii="Arial" w:hAnsi="Arial" w:cs="Arial"/>
          <w:b/>
        </w:rPr>
        <w:fldChar w:fldCharType="begin"/>
      </w:r>
      <w:r w:rsidRPr="00A616A3">
        <w:rPr>
          <w:rFonts w:ascii="Arial" w:hAnsi="Arial" w:cs="Arial"/>
          <w:b/>
        </w:rPr>
        <w:instrText xml:space="preserve"> LINK Excel.Sheet.12 C:\\Users\\vancova\\Desktop\\UZ\\BDO_Financne_vykazy_template.xlsx Input!R638C7 \a \f 4 \r </w:instrText>
      </w:r>
      <w:r w:rsidR="00A616A3">
        <w:rPr>
          <w:rFonts w:ascii="Arial" w:hAnsi="Arial" w:cs="Arial"/>
          <w:b/>
        </w:rPr>
        <w:instrText xml:space="preserve"> \* MERGEFORMAT </w:instrText>
      </w:r>
      <w:r w:rsidRPr="00A616A3">
        <w:rPr>
          <w:rFonts w:ascii="Arial" w:hAnsi="Arial" w:cs="Arial"/>
          <w:b/>
        </w:rPr>
        <w:fldChar w:fldCharType="separate"/>
      </w:r>
      <w:r w:rsidRPr="00A616A3">
        <w:rPr>
          <w:rFonts w:ascii="Arial" w:eastAsiaTheme="minorEastAsia" w:hAnsi="Arial" w:cs="Arial"/>
          <w:b/>
          <w:color w:val="000000"/>
        </w:rPr>
        <w:t xml:space="preserve">. </w:t>
      </w:r>
      <w:r w:rsidR="00492F57">
        <w:rPr>
          <w:rFonts w:ascii="Arial" w:eastAsiaTheme="minorEastAsia" w:hAnsi="Arial" w:cs="Arial"/>
          <w:b/>
          <w:color w:val="000000"/>
        </w:rPr>
        <w:t>01.2017</w:t>
      </w:r>
      <w:r w:rsidRPr="00A616A3">
        <w:rPr>
          <w:rFonts w:ascii="Arial" w:eastAsiaTheme="minorEastAsia" w:hAnsi="Arial" w:cs="Arial"/>
          <w:b/>
          <w:color w:val="000000"/>
        </w:rPr>
        <w:t xml:space="preserve"> </w:t>
      </w:r>
      <w:r w:rsidRPr="00A616A3">
        <w:rPr>
          <w:rFonts w:ascii="Arial" w:hAnsi="Arial" w:cs="Arial"/>
          <w:b/>
        </w:rPr>
        <w:fldChar w:fldCharType="end"/>
      </w:r>
      <w:r w:rsidRPr="00A616A3">
        <w:rPr>
          <w:rFonts w:ascii="Arial" w:hAnsi="Arial" w:cs="Arial"/>
          <w:b/>
        </w:rPr>
        <w:t xml:space="preserve"> do</w:t>
      </w:r>
      <w:r w:rsidR="008A748D" w:rsidRPr="00A616A3">
        <w:rPr>
          <w:rFonts w:ascii="Arial" w:hAnsi="Arial" w:cs="Arial"/>
          <w:b/>
        </w:rPr>
        <w:t xml:space="preserve"> 31</w:t>
      </w:r>
      <w:r w:rsidRPr="00A616A3">
        <w:rPr>
          <w:rFonts w:ascii="Arial" w:hAnsi="Arial" w:cs="Arial"/>
          <w:b/>
        </w:rPr>
        <w:t xml:space="preserve"> </w:t>
      </w:r>
      <w:r w:rsidR="008A748D" w:rsidRPr="00A616A3">
        <w:rPr>
          <w:rFonts w:ascii="Arial" w:hAnsi="Arial" w:cs="Arial"/>
          <w:b/>
        </w:rPr>
        <w:t>12</w:t>
      </w:r>
      <w:r w:rsidRPr="00A616A3">
        <w:rPr>
          <w:rFonts w:ascii="Arial" w:hAnsi="Arial" w:cs="Arial"/>
          <w:b/>
        </w:rPr>
        <w:fldChar w:fldCharType="begin"/>
      </w:r>
      <w:r w:rsidRPr="00A616A3">
        <w:rPr>
          <w:rFonts w:ascii="Arial" w:hAnsi="Arial" w:cs="Arial"/>
          <w:b/>
        </w:rPr>
        <w:instrText xml:space="preserve"> LINK Excel.Sheet.12 C:\\Users\\vancova\\Desktop\\UZ\\BDO_Financne_vykazy_template.xlsx Input!R639C7 \a \f 4 \r </w:instrText>
      </w:r>
      <w:r w:rsidR="00A616A3">
        <w:rPr>
          <w:rFonts w:ascii="Arial" w:hAnsi="Arial" w:cs="Arial"/>
          <w:b/>
        </w:rPr>
        <w:instrText xml:space="preserve"> \* MERGEFORMAT </w:instrText>
      </w:r>
      <w:r w:rsidRPr="00A616A3">
        <w:rPr>
          <w:rFonts w:ascii="Arial" w:hAnsi="Arial" w:cs="Arial"/>
          <w:b/>
        </w:rPr>
        <w:fldChar w:fldCharType="separate"/>
      </w:r>
      <w:r w:rsidRPr="00A616A3">
        <w:rPr>
          <w:rFonts w:ascii="Arial" w:eastAsiaTheme="minorEastAsia" w:hAnsi="Arial" w:cs="Arial"/>
          <w:b/>
          <w:color w:val="000000"/>
          <w:lang w:val="en-US"/>
        </w:rPr>
        <w:t xml:space="preserve">. </w:t>
      </w:r>
      <w:proofErr w:type="gramStart"/>
      <w:r w:rsidR="00492F57">
        <w:rPr>
          <w:rFonts w:ascii="Arial" w:eastAsiaTheme="minorEastAsia" w:hAnsi="Arial" w:cs="Arial"/>
          <w:b/>
          <w:color w:val="000000"/>
          <w:lang w:val="en-US"/>
        </w:rPr>
        <w:t>2017</w:t>
      </w:r>
      <w:r w:rsidRPr="00A616A3">
        <w:rPr>
          <w:rFonts w:ascii="Arial" w:eastAsiaTheme="minorEastAsia" w:hAnsi="Arial" w:cs="Arial"/>
          <w:b/>
          <w:color w:val="000000"/>
          <w:lang w:val="en-US"/>
        </w:rPr>
        <w:t xml:space="preserve"> </w:t>
      </w:r>
      <w:proofErr w:type="gramEnd"/>
      <w:r w:rsidRPr="00A616A3">
        <w:rPr>
          <w:rFonts w:ascii="Arial" w:hAnsi="Arial" w:cs="Arial"/>
          <w:b/>
        </w:rPr>
        <w:fldChar w:fldCharType="end"/>
      </w:r>
      <w:r w:rsidRPr="00A616A3">
        <w:rPr>
          <w:rFonts w:ascii="Arial" w:hAnsi="Arial" w:cs="Arial"/>
          <w:b/>
        </w:rPr>
        <w:t>.</w:t>
      </w:r>
    </w:p>
    <w:p w14:paraId="18602497" w14:textId="069AD0CB" w:rsidR="00E57CD5" w:rsidRPr="0016486B" w:rsidRDefault="00732CBC" w:rsidP="00E57CD5">
      <w:pPr>
        <w:pStyle w:val="Nadpis2"/>
        <w:spacing w:after="240"/>
        <w:ind w:left="426" w:hanging="426"/>
        <w:rPr>
          <w:rFonts w:ascii="Times New Roman" w:hAnsi="Times New Roman" w:cs="Times New Roman"/>
          <w:sz w:val="24"/>
        </w:rPr>
      </w:pPr>
      <w:r>
        <w:rPr>
          <w:rFonts w:ascii="Arial" w:hAnsi="Arial" w:cs="Arial"/>
        </w:rPr>
        <w:t xml:space="preserve">4. </w:t>
      </w:r>
      <w:r w:rsidR="00E57CD5">
        <w:rPr>
          <w:rFonts w:ascii="Arial" w:hAnsi="Arial" w:cs="Arial"/>
        </w:rPr>
        <w:t>Informácie o konsolidovanom celku</w:t>
      </w:r>
      <w:r w:rsidR="0038671A">
        <w:rPr>
          <w:rFonts w:ascii="Arial" w:hAnsi="Arial" w:cs="Arial"/>
        </w:rPr>
        <w:t xml:space="preserve"> </w:t>
      </w:r>
    </w:p>
    <w:p w14:paraId="7A7ED82A" w14:textId="77777777" w:rsidR="00E57CD5" w:rsidRPr="008A748D" w:rsidRDefault="00E57CD5" w:rsidP="00E57CD5">
      <w:pPr>
        <w:spacing w:after="0"/>
        <w:jc w:val="both"/>
        <w:rPr>
          <w:rFonts w:ascii="Arial" w:hAnsi="Arial" w:cs="Arial"/>
        </w:rPr>
      </w:pPr>
      <w:r w:rsidRPr="008A748D">
        <w:rPr>
          <w:rFonts w:ascii="Arial" w:hAnsi="Arial" w:cs="Arial"/>
        </w:rPr>
        <w:fldChar w:fldCharType="begin"/>
      </w:r>
      <w:r w:rsidRPr="008A748D">
        <w:rPr>
          <w:rFonts w:ascii="Arial" w:hAnsi="Arial" w:cs="Arial"/>
        </w:rPr>
        <w:instrText xml:space="preserve"> LINK Excel.Sheet.12 C:\\Users\\vancova\\Desktop\\UZ\\BDO_Financne_vykazy_template.xlsx Input!R673C6 \a \f 4 \r </w:instrText>
      </w:r>
      <w:r w:rsidRPr="008A748D">
        <w:rPr>
          <w:rFonts w:ascii="Arial" w:hAnsi="Arial" w:cs="Arial"/>
        </w:rPr>
        <w:fldChar w:fldCharType="separate"/>
      </w:r>
      <w:r w:rsidRPr="008A748D">
        <w:rPr>
          <w:rFonts w:ascii="Arial" w:eastAsiaTheme="minorEastAsia" w:hAnsi="Arial" w:cs="Arial"/>
          <w:lang w:val="fr-FR"/>
        </w:rPr>
        <w:t>Spoločnosť nie je súčasťou konsolidovaného celku</w:t>
      </w:r>
      <w:r w:rsidRPr="008A748D">
        <w:rPr>
          <w:rFonts w:ascii="Arial" w:hAnsi="Arial" w:cs="Arial"/>
        </w:rPr>
        <w:fldChar w:fldCharType="end"/>
      </w:r>
    </w:p>
    <w:p w14:paraId="6F37C568" w14:textId="77777777" w:rsidR="00E57CD5" w:rsidRPr="008A748D" w:rsidRDefault="00E57CD5" w:rsidP="00E57CD5">
      <w:pPr>
        <w:spacing w:after="0"/>
        <w:jc w:val="both"/>
        <w:rPr>
          <w:rFonts w:ascii="Arial" w:hAnsi="Arial" w:cs="Arial"/>
        </w:rPr>
      </w:pPr>
    </w:p>
    <w:p w14:paraId="6092BF24" w14:textId="36CA8FC9" w:rsidR="00615589" w:rsidRPr="00831F54" w:rsidRDefault="00732CBC" w:rsidP="00921BC3">
      <w:pPr>
        <w:pStyle w:val="Nadpis2"/>
        <w:spacing w:after="24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615589" w:rsidRPr="00831F54">
        <w:rPr>
          <w:rFonts w:ascii="Arial" w:hAnsi="Arial" w:cs="Arial"/>
        </w:rPr>
        <w:t>Počet zamestnancov</w:t>
      </w:r>
    </w:p>
    <w:p w14:paraId="3EB211BF" w14:textId="2DE000F3" w:rsidR="004C693F" w:rsidRPr="004C693F" w:rsidRDefault="00386E4E" w:rsidP="00831F54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LINK </w:instrText>
      </w:r>
      <w:r w:rsidR="004C693F">
        <w:rPr>
          <w:rFonts w:ascii="Arial" w:hAnsi="Arial" w:cs="Arial"/>
          <w:sz w:val="18"/>
          <w:szCs w:val="18"/>
        </w:rPr>
        <w:instrText xml:space="preserve">Excel.Sheet.12 C:\\Users\\vancova\\Desktop\\UZ\\BDO_Financne_vykazy_template.xlsx #zamestnancov!R3C2:R6C4 </w:instrText>
      </w:r>
      <w:r>
        <w:rPr>
          <w:rFonts w:ascii="Arial" w:hAnsi="Arial" w:cs="Arial"/>
          <w:sz w:val="18"/>
          <w:szCs w:val="18"/>
        </w:rPr>
        <w:instrText xml:space="preserve">\a \f 4 \h \* MERGEFORMAT </w:instrText>
      </w:r>
      <w:r>
        <w:rPr>
          <w:rFonts w:ascii="Arial" w:hAnsi="Arial" w:cs="Arial"/>
          <w:sz w:val="18"/>
          <w:szCs w:val="18"/>
        </w:rPr>
        <w:fldChar w:fldCharType="separate"/>
      </w:r>
    </w:p>
    <w:tbl>
      <w:tblPr>
        <w:tblW w:w="5088" w:type="pct"/>
        <w:tblInd w:w="-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9"/>
        <w:gridCol w:w="2705"/>
        <w:gridCol w:w="2705"/>
      </w:tblGrid>
      <w:tr w:rsidR="00831F54" w:rsidRPr="00DD7D6D" w14:paraId="0058FEA5" w14:textId="77777777" w:rsidTr="00831F54">
        <w:trPr>
          <w:divId w:val="354306498"/>
          <w:trHeight w:val="540"/>
        </w:trPr>
        <w:tc>
          <w:tcPr>
            <w:tcW w:w="379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34CCB" w14:textId="77777777" w:rsidR="00831F54" w:rsidRPr="00DD7D6D" w:rsidRDefault="00831F54" w:rsidP="00831F54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7D6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5D333" w14:textId="77777777" w:rsidR="00831F54" w:rsidRPr="00DD7D6D" w:rsidRDefault="00831F54" w:rsidP="00831F54">
            <w:pPr>
              <w:spacing w:before="60" w:after="60" w:line="276" w:lineRule="auto"/>
              <w:ind w:left="16" w:hanging="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7D6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421FE" w14:textId="77777777" w:rsidR="00831F54" w:rsidRPr="00DD7D6D" w:rsidRDefault="00831F54" w:rsidP="00831F54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7D6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8A748D" w:rsidRPr="00DD7D6D" w14:paraId="7EC2099C" w14:textId="77777777" w:rsidTr="00831F54">
        <w:trPr>
          <w:divId w:val="354306498"/>
          <w:trHeight w:val="345"/>
        </w:trPr>
        <w:tc>
          <w:tcPr>
            <w:tcW w:w="3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DACAC" w14:textId="77777777" w:rsidR="008A748D" w:rsidRPr="00DD7D6D" w:rsidRDefault="008A748D" w:rsidP="008A748D">
            <w:pPr>
              <w:spacing w:before="60" w:after="60"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DD7D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Priemerný prepočítaný počet zamestnancov</w:t>
            </w:r>
          </w:p>
        </w:tc>
        <w:tc>
          <w:tcPr>
            <w:tcW w:w="2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62D30" w14:textId="289642C0" w:rsidR="008A748D" w:rsidRPr="00DD7D6D" w:rsidRDefault="008A748D" w:rsidP="008A748D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03F1D" w14:textId="04BC623C" w:rsidR="008A748D" w:rsidRPr="00DD7D6D" w:rsidRDefault="008A748D" w:rsidP="008A748D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</w:tr>
      <w:tr w:rsidR="008A748D" w:rsidRPr="00DD7D6D" w14:paraId="6642BDD5" w14:textId="77777777" w:rsidTr="00831F54">
        <w:trPr>
          <w:divId w:val="354306498"/>
          <w:trHeight w:val="615"/>
        </w:trPr>
        <w:tc>
          <w:tcPr>
            <w:tcW w:w="3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7983C" w14:textId="77777777" w:rsidR="008A748D" w:rsidRPr="00DD7D6D" w:rsidRDefault="008A748D" w:rsidP="008A748D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DD7D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Stav zamestnancov ku dňu, ku ktorému sa zostavuje účtovná závierka, z toho:</w:t>
            </w:r>
          </w:p>
        </w:tc>
        <w:tc>
          <w:tcPr>
            <w:tcW w:w="2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982BA8" w14:textId="278B977E" w:rsidR="008A748D" w:rsidRPr="00BF7F40" w:rsidRDefault="008A748D" w:rsidP="008A748D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FC198" w14:textId="4A114F52" w:rsidR="008A748D" w:rsidRPr="00BF7F40" w:rsidRDefault="008A748D" w:rsidP="008A748D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</w:tr>
      <w:tr w:rsidR="008A748D" w:rsidRPr="00DD7D6D" w14:paraId="14C6FBD7" w14:textId="77777777" w:rsidTr="00831F54">
        <w:trPr>
          <w:divId w:val="354306498"/>
          <w:trHeight w:val="330"/>
        </w:trPr>
        <w:tc>
          <w:tcPr>
            <w:tcW w:w="3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97783" w14:textId="77777777" w:rsidR="008A748D" w:rsidRPr="00DD7D6D" w:rsidRDefault="008A748D" w:rsidP="008A748D">
            <w:pPr>
              <w:spacing w:before="60" w:after="60"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DD7D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Počet vedúcich zamestnancov</w:t>
            </w:r>
          </w:p>
        </w:tc>
        <w:tc>
          <w:tcPr>
            <w:tcW w:w="2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A9BFB" w14:textId="313F8B26" w:rsidR="008A748D" w:rsidRPr="00DD7D6D" w:rsidRDefault="008A748D" w:rsidP="008A748D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66CD5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EB949" w14:textId="151CC71F" w:rsidR="008A748D" w:rsidRPr="00DD7D6D" w:rsidRDefault="008A748D" w:rsidP="008A748D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66CD5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</w:tr>
    </w:tbl>
    <w:p w14:paraId="6FF3F68E" w14:textId="05D7E0A9" w:rsidR="008A68DB" w:rsidRPr="00BC7729" w:rsidRDefault="00386E4E" w:rsidP="00CE082C">
      <w:pPr>
        <w:spacing w:after="120" w:line="276" w:lineRule="auto"/>
      </w:pPr>
      <w:r>
        <w:rPr>
          <w:rFonts w:ascii="Arial" w:hAnsi="Arial" w:cs="Arial"/>
          <w:sz w:val="18"/>
          <w:szCs w:val="18"/>
        </w:rPr>
        <w:fldChar w:fldCharType="end"/>
      </w:r>
      <w:r>
        <w:fldChar w:fldCharType="begin"/>
      </w:r>
      <w:r>
        <w:instrText xml:space="preserve"> LINK </w:instrText>
      </w:r>
      <w:r w:rsidR="004C693F">
        <w:instrText xml:space="preserve">Excel.Sheet.12 C:\\Users\\vancova\\Desktop\\UZ\\BDO_Financne_vykazy_template.xlsx Input!R564C6 </w:instrText>
      </w:r>
      <w:r>
        <w:instrText xml:space="preserve">\a \t \u \* MERGEFORMAT </w:instrText>
      </w:r>
      <w:r>
        <w:fldChar w:fldCharType="end"/>
      </w:r>
    </w:p>
    <w:p w14:paraId="0BA23456" w14:textId="7EED02FA" w:rsidR="00831F54" w:rsidRPr="008A748D" w:rsidRDefault="00831F54" w:rsidP="008A748D">
      <w:pPr>
        <w:pStyle w:val="Nadpis1"/>
        <w:numPr>
          <w:ilvl w:val="0"/>
          <w:numId w:val="2"/>
        </w:numPr>
        <w:spacing w:after="240"/>
        <w:rPr>
          <w:rFonts w:ascii="Arial" w:hAnsi="Arial" w:cs="Arial"/>
          <w:sz w:val="24"/>
        </w:rPr>
      </w:pPr>
      <w:r w:rsidRPr="008A748D">
        <w:rPr>
          <w:rFonts w:ascii="Arial" w:hAnsi="Arial" w:cs="Arial"/>
          <w:sz w:val="24"/>
        </w:rPr>
        <w:t>INFORMÁCIE O ORGÁNOCH SPOLOČNOSTI</w:t>
      </w:r>
    </w:p>
    <w:p w14:paraId="3DBC3F22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Informácie o orgánoch účtovnej jednotky, a to:</w:t>
      </w:r>
    </w:p>
    <w:p w14:paraId="79CEC382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a) výške jednotlivých druhov záruk alebo iných zabezpečení poskytnutých pre členov štatutárneho orgánu,</w:t>
      </w:r>
    </w:p>
    <w:p w14:paraId="0C2F4000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dozorného orgánu a iného orgánu účtovnej jednotky, a to v členení za jednotlivé orgány,</w:t>
      </w:r>
    </w:p>
    <w:p w14:paraId="0BB6F786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b) pôžičkách poskytnutých členom štatutárneho orgánu, dozorného orgánu a iného orgánu účtovnej</w:t>
      </w:r>
    </w:p>
    <w:p w14:paraId="05429A03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jednotky, a to o</w:t>
      </w:r>
    </w:p>
    <w:p w14:paraId="671B1FC2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1. celkovej sume poskytnutých pôžičiek k poslednému dňu účtovného obdobia v členení za jednotlivé</w:t>
      </w:r>
    </w:p>
    <w:p w14:paraId="169E37EF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orgány,</w:t>
      </w:r>
    </w:p>
    <w:p w14:paraId="4ED49939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2. celkovej sume splatených pôžičiek k poslednému dňu účtovného obdobia v členení za jednotlivé</w:t>
      </w:r>
    </w:p>
    <w:p w14:paraId="4D0711E6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orgány,</w:t>
      </w:r>
    </w:p>
    <w:p w14:paraId="23467781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</w:p>
    <w:p w14:paraId="61634642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2) Nariadenie Európskeho parlamentu a Rady (ES) č. 1606/2002 z 19. júla 2002 o uplatňovaní medzinárodných</w:t>
      </w:r>
    </w:p>
    <w:p w14:paraId="388B4D3C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účtovných noriem (Mimoriadne vydanie Ú. v. EÚ, kap. 13/zv. 29) v znení nariadenia Európskeho parlamentu</w:t>
      </w:r>
    </w:p>
    <w:p w14:paraId="531EC8EB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lastRenderedPageBreak/>
        <w:t>a Rady (ES) č. 297/2008 z 11. marca 2008 (Ú. v. EÚ L 97, 9. 4. 2008).</w:t>
      </w:r>
    </w:p>
    <w:p w14:paraId="5F0EBC35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Nariadenie Komisie (ES) č. 1126/2008 z 3. novembra 2008, ktorým sa v súlade s nariadením Európskeho</w:t>
      </w:r>
    </w:p>
    <w:p w14:paraId="5357191D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parlamentu a Rady (ES) č. 1606/2002 prijímajú určité medzinárodné účtovné štandardy (Ú. v. EÚ L 320, 29. 11.</w:t>
      </w:r>
    </w:p>
    <w:p w14:paraId="4F6B61E6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2008) v platnom znení.</w:t>
      </w:r>
    </w:p>
    <w:p w14:paraId="670B04B3" w14:textId="6E4B97C9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</w:p>
    <w:p w14:paraId="2CC024C4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3. celkovej sume odpustených pôžičiek a odpísaných pôžičiek k poslednému dňu účtovného obdobia v</w:t>
      </w:r>
    </w:p>
    <w:p w14:paraId="624F2F98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členení za jednotlivé orgány,</w:t>
      </w:r>
    </w:p>
    <w:p w14:paraId="12E1C37F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c) hlavných podmienkach, na základe ktorých boli osobám uvedeným v písmene a) záruky alebo iné</w:t>
      </w:r>
    </w:p>
    <w:p w14:paraId="7A159A7A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zabezpečenie a pôžičky poskytnuté; pri pôžičkách sa uvádzajú úrokové sadzby,</w:t>
      </w:r>
    </w:p>
    <w:p w14:paraId="29D43521" w14:textId="77777777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d) celkovej sume použitých finančných prostriedkov alebo iného plnenia na súkromné účely členmi</w:t>
      </w:r>
    </w:p>
    <w:p w14:paraId="23D64FDE" w14:textId="4D0701BD" w:rsidR="0038671A" w:rsidRPr="008A748D" w:rsidRDefault="0038671A" w:rsidP="008A748D">
      <w:pPr>
        <w:spacing w:after="0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štatutárneho orgánu, dozorného orgánu a iného orgánu účtovnej jednotky, ktoré je potrebné vyúčtovať.</w:t>
      </w:r>
    </w:p>
    <w:p w14:paraId="650AE730" w14:textId="77777777" w:rsidR="0038671A" w:rsidRPr="0038671A" w:rsidRDefault="0038671A" w:rsidP="0038671A">
      <w:pPr>
        <w:spacing w:after="0"/>
        <w:rPr>
          <w:rFonts w:ascii="Arial" w:hAnsi="Arial" w:cs="Arial"/>
          <w:i/>
          <w:color w:val="FF0000"/>
          <w:sz w:val="18"/>
          <w:szCs w:val="18"/>
        </w:rPr>
      </w:pPr>
    </w:p>
    <w:tbl>
      <w:tblPr>
        <w:tblW w:w="4994" w:type="pct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65"/>
        <w:gridCol w:w="2245"/>
        <w:gridCol w:w="2551"/>
        <w:gridCol w:w="2268"/>
      </w:tblGrid>
      <w:tr w:rsidR="0038671A" w:rsidRPr="0016486B" w14:paraId="6EA16FDD" w14:textId="77777777" w:rsidTr="0038671A">
        <w:trPr>
          <w:trHeight w:val="495"/>
        </w:trPr>
        <w:tc>
          <w:tcPr>
            <w:tcW w:w="19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A518BFC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Druh príjmu, výhody</w:t>
            </w:r>
          </w:p>
        </w:tc>
        <w:tc>
          <w:tcPr>
            <w:tcW w:w="7064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57430C4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Hodnota príjmu, výhody súčasných členov orgánov</w:t>
            </w:r>
          </w:p>
        </w:tc>
      </w:tr>
      <w:tr w:rsidR="0038671A" w:rsidRPr="0016486B" w14:paraId="44B567ED" w14:textId="77777777" w:rsidTr="0038671A">
        <w:trPr>
          <w:trHeight w:val="251"/>
        </w:trPr>
        <w:tc>
          <w:tcPr>
            <w:tcW w:w="1965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24D58B0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64" w:type="dxa"/>
            <w:gridSpan w:val="3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5024E4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Cs/>
                <w:sz w:val="18"/>
                <w:szCs w:val="18"/>
              </w:rPr>
              <w:t>b</w:t>
            </w:r>
          </w:p>
        </w:tc>
      </w:tr>
      <w:tr w:rsidR="0038671A" w:rsidRPr="0016486B" w14:paraId="70747074" w14:textId="77777777" w:rsidTr="0038671A">
        <w:trPr>
          <w:trHeight w:val="330"/>
        </w:trPr>
        <w:tc>
          <w:tcPr>
            <w:tcW w:w="196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60C99C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234FB2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štatutárnych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B53A66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dozorných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8E59FB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iných</w:t>
            </w:r>
          </w:p>
        </w:tc>
      </w:tr>
      <w:tr w:rsidR="0038671A" w:rsidRPr="0016486B" w14:paraId="1F737F32" w14:textId="77777777" w:rsidTr="0038671A">
        <w:trPr>
          <w:trHeight w:val="330"/>
        </w:trPr>
        <w:tc>
          <w:tcPr>
            <w:tcW w:w="1965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E0B1137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64" w:type="dxa"/>
            <w:gridSpan w:val="3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9A03FB9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Cs/>
                <w:sz w:val="18"/>
                <w:szCs w:val="18"/>
              </w:rPr>
              <w:t>Časť 1 - Bežné účtovné obdobie</w:t>
            </w:r>
          </w:p>
        </w:tc>
      </w:tr>
      <w:tr w:rsidR="0038671A" w:rsidRPr="0016486B" w14:paraId="7BFB563F" w14:textId="77777777" w:rsidTr="0038671A">
        <w:trPr>
          <w:trHeight w:val="345"/>
        </w:trPr>
        <w:tc>
          <w:tcPr>
            <w:tcW w:w="196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E355EA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Cs/>
                <w:sz w:val="18"/>
                <w:szCs w:val="18"/>
              </w:rPr>
              <w:t>a</w:t>
            </w:r>
          </w:p>
        </w:tc>
        <w:tc>
          <w:tcPr>
            <w:tcW w:w="7064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63C70E" w14:textId="77777777" w:rsidR="0038671A" w:rsidRPr="0016486B" w:rsidRDefault="0038671A" w:rsidP="00831F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bCs/>
                <w:sz w:val="18"/>
                <w:szCs w:val="18"/>
              </w:rPr>
              <w:t>Časť 2 - Bezprostredne predchádzajúce účtovné obdobie</w:t>
            </w:r>
          </w:p>
        </w:tc>
      </w:tr>
      <w:tr w:rsidR="0038671A" w:rsidRPr="0016486B" w14:paraId="00A74185" w14:textId="77777777" w:rsidTr="0038671A">
        <w:trPr>
          <w:trHeight w:val="330"/>
        </w:trPr>
        <w:tc>
          <w:tcPr>
            <w:tcW w:w="1965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35FF4B" w14:textId="3A3469FA" w:rsidR="0038671A" w:rsidRPr="0016486B" w:rsidRDefault="0038671A" w:rsidP="00831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sz w:val="18"/>
                <w:szCs w:val="18"/>
              </w:rPr>
              <w:t>Poskytnuté záruky</w:t>
            </w:r>
          </w:p>
        </w:tc>
        <w:tc>
          <w:tcPr>
            <w:tcW w:w="224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FD3B6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9C36F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8B5CC2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671A" w:rsidRPr="0016486B" w14:paraId="1EE3706C" w14:textId="77777777" w:rsidTr="0038671A">
        <w:trPr>
          <w:trHeight w:val="330"/>
        </w:trPr>
        <w:tc>
          <w:tcPr>
            <w:tcW w:w="196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893B59" w14:textId="77777777" w:rsidR="0038671A" w:rsidRPr="0016486B" w:rsidRDefault="0038671A" w:rsidP="00831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B6895E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C0BDCA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3DE06D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671A" w:rsidRPr="0016486B" w14:paraId="3D58216D" w14:textId="77777777" w:rsidTr="0038671A">
        <w:trPr>
          <w:trHeight w:val="330"/>
        </w:trPr>
        <w:tc>
          <w:tcPr>
            <w:tcW w:w="1965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5C98B5" w14:textId="2EDC12DF" w:rsidR="0038671A" w:rsidRPr="0016486B" w:rsidRDefault="0038671A" w:rsidP="000813D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6486B">
              <w:rPr>
                <w:rFonts w:ascii="Times New Roman" w:hAnsi="Times New Roman" w:cs="Times New Roman"/>
                <w:sz w:val="18"/>
                <w:szCs w:val="18"/>
              </w:rPr>
              <w:t xml:space="preserve">Poskytnuté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pôžičky</w:t>
            </w:r>
          </w:p>
        </w:tc>
        <w:tc>
          <w:tcPr>
            <w:tcW w:w="224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B1771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F3307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755974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671A" w:rsidRPr="0016486B" w14:paraId="6D80B01F" w14:textId="77777777" w:rsidTr="0038671A">
        <w:trPr>
          <w:trHeight w:val="330"/>
        </w:trPr>
        <w:tc>
          <w:tcPr>
            <w:tcW w:w="1965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071581" w14:textId="77777777" w:rsidR="0038671A" w:rsidRPr="0016486B" w:rsidRDefault="0038671A" w:rsidP="00831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0FDEF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A8E45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20BBBE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671A" w:rsidRPr="0016486B" w14:paraId="5C79170A" w14:textId="77777777" w:rsidTr="0038671A">
        <w:trPr>
          <w:trHeight w:val="330"/>
        </w:trPr>
        <w:tc>
          <w:tcPr>
            <w:tcW w:w="1965" w:type="dxa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F188B9" w14:textId="22C08676" w:rsidR="0038671A" w:rsidRPr="0016486B" w:rsidRDefault="0038671A" w:rsidP="00831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Úroky z poskytnutých pôžičiek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71DF6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550D7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5B2638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671A" w:rsidRPr="0016486B" w14:paraId="59BB98FA" w14:textId="77777777" w:rsidTr="0038671A">
        <w:trPr>
          <w:trHeight w:val="330"/>
        </w:trPr>
        <w:tc>
          <w:tcPr>
            <w:tcW w:w="1965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C75D37E" w14:textId="77777777" w:rsidR="0038671A" w:rsidRPr="0016486B" w:rsidRDefault="0038671A" w:rsidP="00831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F6217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2D39C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9CFDE8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671A" w:rsidRPr="0016486B" w14:paraId="69F6684B" w14:textId="77777777" w:rsidTr="0038671A">
        <w:trPr>
          <w:trHeight w:val="330"/>
        </w:trPr>
        <w:tc>
          <w:tcPr>
            <w:tcW w:w="1965" w:type="dxa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E88B6F" w14:textId="0C038E13" w:rsidR="0038671A" w:rsidRPr="0016486B" w:rsidRDefault="0038671A" w:rsidP="00831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Finančné/nefinančné prostriedky použité na súkromné účely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9E848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0EC85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CE8667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671A" w:rsidRPr="0016486B" w14:paraId="05DBD1C2" w14:textId="77777777" w:rsidTr="0038671A">
        <w:trPr>
          <w:trHeight w:val="345"/>
        </w:trPr>
        <w:tc>
          <w:tcPr>
            <w:tcW w:w="196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0BEF1F" w14:textId="77777777" w:rsidR="0038671A" w:rsidRPr="0016486B" w:rsidRDefault="0038671A" w:rsidP="00831F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E144FD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2077C1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9ED26C" w14:textId="77777777" w:rsidR="0038671A" w:rsidRPr="0016486B" w:rsidRDefault="0038671A" w:rsidP="00831F54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E4F1124" w14:textId="176C5DE8" w:rsidR="00831F54" w:rsidRPr="008A748D" w:rsidRDefault="008A748D" w:rsidP="00831F54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Spoločnosti sa netýka.</w:t>
      </w:r>
    </w:p>
    <w:p w14:paraId="7BF75611" w14:textId="5F09351B" w:rsidR="001112E8" w:rsidRPr="00BC7729" w:rsidRDefault="004D4AB8" w:rsidP="006D62D1">
      <w:pPr>
        <w:pStyle w:val="Nadpis1"/>
        <w:numPr>
          <w:ilvl w:val="0"/>
          <w:numId w:val="2"/>
        </w:numPr>
        <w:spacing w:after="240"/>
        <w:ind w:left="426" w:hanging="426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 xml:space="preserve">INFORMÁCIE O ÚČTOVNÝCH </w:t>
      </w:r>
      <w:r w:rsidR="00630BBC">
        <w:rPr>
          <w:rFonts w:ascii="Arial" w:hAnsi="Arial" w:cs="Arial"/>
          <w:sz w:val="24"/>
        </w:rPr>
        <w:t xml:space="preserve">ZÁSADÁCH </w:t>
      </w:r>
      <w:r w:rsidRPr="00BC7729">
        <w:rPr>
          <w:rFonts w:ascii="Arial" w:hAnsi="Arial" w:cs="Arial"/>
          <w:sz w:val="24"/>
        </w:rPr>
        <w:t xml:space="preserve">A ÚČTOVNÝCH </w:t>
      </w:r>
      <w:r w:rsidR="00630BBC">
        <w:rPr>
          <w:rFonts w:ascii="Arial" w:hAnsi="Arial" w:cs="Arial"/>
          <w:sz w:val="24"/>
        </w:rPr>
        <w:t>METÓDACH</w:t>
      </w:r>
    </w:p>
    <w:p w14:paraId="314BD5A9" w14:textId="35EB4A7E" w:rsidR="001C42AC" w:rsidRPr="00282C6B" w:rsidRDefault="00282C6B" w:rsidP="006D62D1">
      <w:pPr>
        <w:pStyle w:val="Odsekzoznamu"/>
        <w:numPr>
          <w:ilvl w:val="0"/>
          <w:numId w:val="6"/>
        </w:numPr>
        <w:spacing w:after="240" w:line="276" w:lineRule="auto"/>
        <w:ind w:left="284" w:hanging="284"/>
        <w:jc w:val="both"/>
        <w:rPr>
          <w:rFonts w:ascii="Arial" w:hAnsi="Arial" w:cs="Arial"/>
          <w:b/>
        </w:rPr>
      </w:pPr>
      <w:r w:rsidRPr="00282C6B">
        <w:rPr>
          <w:rFonts w:ascii="Arial" w:hAnsi="Arial" w:cs="Arial"/>
          <w:b/>
        </w:rPr>
        <w:t>Predpoklad nepretržitého pokračovania v činnosti</w:t>
      </w:r>
    </w:p>
    <w:p w14:paraId="5A05A84B" w14:textId="4D49DB1B" w:rsidR="001112E8" w:rsidRPr="001C42AC" w:rsidRDefault="001112E8" w:rsidP="001C42AC">
      <w:pPr>
        <w:spacing w:after="240" w:line="276" w:lineRule="auto"/>
        <w:jc w:val="both"/>
        <w:rPr>
          <w:rFonts w:ascii="Arial" w:hAnsi="Arial" w:cs="Arial"/>
        </w:rPr>
      </w:pPr>
      <w:r w:rsidRPr="001C42AC">
        <w:rPr>
          <w:rFonts w:ascii="Arial" w:hAnsi="Arial" w:cs="Arial"/>
        </w:rPr>
        <w:t>Účtovná závierka bola zostavená za predpokladu, že Spoločnosť bude nepretržite pokračovať vo svojej činnosti (</w:t>
      </w:r>
      <w:proofErr w:type="spellStart"/>
      <w:r w:rsidRPr="001C42AC">
        <w:rPr>
          <w:rFonts w:ascii="Arial" w:hAnsi="Arial" w:cs="Arial"/>
        </w:rPr>
        <w:t>going</w:t>
      </w:r>
      <w:proofErr w:type="spellEnd"/>
      <w:r w:rsidRPr="001C42AC">
        <w:rPr>
          <w:rFonts w:ascii="Arial" w:hAnsi="Arial" w:cs="Arial"/>
        </w:rPr>
        <w:t xml:space="preserve"> </w:t>
      </w:r>
      <w:proofErr w:type="spellStart"/>
      <w:r w:rsidRPr="001C42AC">
        <w:rPr>
          <w:rFonts w:ascii="Arial" w:hAnsi="Arial" w:cs="Arial"/>
        </w:rPr>
        <w:t>concern</w:t>
      </w:r>
      <w:proofErr w:type="spellEnd"/>
      <w:r w:rsidRPr="001C42AC">
        <w:rPr>
          <w:rFonts w:ascii="Arial" w:hAnsi="Arial" w:cs="Arial"/>
        </w:rPr>
        <w:t>).</w:t>
      </w:r>
    </w:p>
    <w:p w14:paraId="5DAEA12D" w14:textId="0F43A634" w:rsidR="001C42AC" w:rsidRPr="001C42AC" w:rsidRDefault="001C42AC" w:rsidP="006D62D1">
      <w:pPr>
        <w:pStyle w:val="Odsekzoznamu"/>
        <w:numPr>
          <w:ilvl w:val="0"/>
          <w:numId w:val="6"/>
        </w:numPr>
        <w:spacing w:after="240" w:line="276" w:lineRule="auto"/>
        <w:ind w:left="284" w:hanging="284"/>
        <w:jc w:val="both"/>
        <w:rPr>
          <w:rFonts w:ascii="Arial" w:hAnsi="Arial" w:cs="Arial"/>
          <w:b/>
        </w:rPr>
      </w:pPr>
      <w:r w:rsidRPr="001C42AC">
        <w:rPr>
          <w:rFonts w:ascii="Arial" w:hAnsi="Arial" w:cs="Arial"/>
          <w:b/>
        </w:rPr>
        <w:t>Účtovné metódy a účtovné zásady</w:t>
      </w:r>
    </w:p>
    <w:p w14:paraId="37030ADC" w14:textId="4FE58343" w:rsidR="004F13BB" w:rsidRDefault="001112E8" w:rsidP="00282C6B">
      <w:pPr>
        <w:spacing w:after="240" w:line="276" w:lineRule="auto"/>
        <w:jc w:val="both"/>
        <w:rPr>
          <w:rFonts w:ascii="Arial" w:hAnsi="Arial" w:cs="Arial"/>
        </w:rPr>
      </w:pPr>
      <w:r w:rsidRPr="001C42AC">
        <w:rPr>
          <w:rFonts w:ascii="Arial" w:hAnsi="Arial" w:cs="Arial"/>
        </w:rPr>
        <w:t>Účtovné metódy a všeobecné účtovné zásady boli účtovnou jednotkou konzistentne aplikované.</w:t>
      </w:r>
    </w:p>
    <w:p w14:paraId="3490EDE4" w14:textId="0F1A2D30" w:rsidR="004F13BB" w:rsidRDefault="004F13BB" w:rsidP="004F13BB">
      <w:pPr>
        <w:pStyle w:val="Zkladntext"/>
        <w:spacing w:after="240" w:line="276" w:lineRule="auto"/>
        <w:ind w:left="0"/>
        <w:rPr>
          <w:rFonts w:ascii="Arial" w:eastAsiaTheme="minorHAnsi" w:hAnsi="Arial" w:cs="Arial"/>
          <w:sz w:val="22"/>
          <w:szCs w:val="22"/>
          <w:lang w:val="sk-SK"/>
        </w:rPr>
      </w:pPr>
      <w:r w:rsidRPr="00BC7729">
        <w:rPr>
          <w:rFonts w:ascii="Arial" w:eastAsiaTheme="minorHAnsi" w:hAnsi="Arial" w:cs="Arial"/>
          <w:sz w:val="22"/>
          <w:szCs w:val="22"/>
          <w:lang w:val="sk-SK"/>
        </w:rPr>
        <w:t>Účtovníctvo sa vedie na základe dodržania časovej a vecnej súvislosti nákladov a výnosov. Za základ sa berú všetky náklady a výnosy, ktoré sa vzťahujú na účtovné obdobie bez ohľadu na dátum ich plate</w:t>
      </w:r>
      <w:r>
        <w:rPr>
          <w:rFonts w:ascii="Arial" w:eastAsiaTheme="minorHAnsi" w:hAnsi="Arial" w:cs="Arial"/>
          <w:sz w:val="22"/>
          <w:szCs w:val="22"/>
          <w:lang w:val="sk-SK"/>
        </w:rPr>
        <w:t xml:space="preserve">nia. </w:t>
      </w:r>
    </w:p>
    <w:p w14:paraId="477300D9" w14:textId="32E979D5" w:rsidR="00B8390B" w:rsidRPr="004F13BB" w:rsidRDefault="00B8390B" w:rsidP="004F13BB">
      <w:pPr>
        <w:pStyle w:val="Zkladntext"/>
        <w:spacing w:after="240" w:line="276" w:lineRule="auto"/>
        <w:ind w:left="0"/>
        <w:rPr>
          <w:rFonts w:ascii="Arial" w:eastAsiaTheme="minorHAnsi" w:hAnsi="Arial" w:cs="Arial"/>
          <w:sz w:val="22"/>
          <w:szCs w:val="22"/>
          <w:lang w:val="sk-SK"/>
        </w:rPr>
      </w:pPr>
      <w:r w:rsidRPr="00BC7729">
        <w:rPr>
          <w:rFonts w:ascii="Arial" w:eastAsiaTheme="minorHAnsi" w:hAnsi="Arial" w:cs="Arial"/>
          <w:sz w:val="22"/>
          <w:szCs w:val="22"/>
          <w:lang w:val="sk-SK"/>
        </w:rPr>
        <w:t xml:space="preserve">Účtovníctvo sa vedie na základe dodržania časovej a vecnej súvislosti nákladov a výnosov. Za základ sa berú všetky náklady a výnosy, ktoré sa vzťahujú na účtovné obdobie bez ohľadu na dátum ich platenia. </w:t>
      </w:r>
    </w:p>
    <w:p w14:paraId="27A3ED29" w14:textId="77777777" w:rsidR="009912A2" w:rsidRPr="008A748D" w:rsidRDefault="009912A2" w:rsidP="009912A2">
      <w:pPr>
        <w:pStyle w:val="Odsekzoznamu"/>
        <w:rPr>
          <w:rFonts w:ascii="Arial" w:hAnsi="Arial" w:cs="Arial"/>
        </w:rPr>
      </w:pPr>
    </w:p>
    <w:p w14:paraId="41F3A7B6" w14:textId="42005190" w:rsidR="00282C6B" w:rsidRPr="008A748D" w:rsidRDefault="00282C6B" w:rsidP="006D62D1">
      <w:pPr>
        <w:pStyle w:val="Odsekzoznamu"/>
        <w:numPr>
          <w:ilvl w:val="0"/>
          <w:numId w:val="6"/>
        </w:numPr>
        <w:spacing w:after="240" w:line="276" w:lineRule="auto"/>
        <w:ind w:left="284" w:hanging="284"/>
        <w:jc w:val="both"/>
        <w:rPr>
          <w:rFonts w:ascii="Arial" w:hAnsi="Arial" w:cs="Arial"/>
          <w:b/>
          <w:i/>
          <w:sz w:val="18"/>
          <w:szCs w:val="18"/>
        </w:rPr>
      </w:pPr>
      <w:r w:rsidRPr="008A748D">
        <w:rPr>
          <w:rFonts w:ascii="Arial" w:hAnsi="Arial" w:cs="Arial"/>
          <w:b/>
          <w:i/>
          <w:sz w:val="18"/>
          <w:szCs w:val="18"/>
        </w:rPr>
        <w:t>Transakcie, ktoré sa neuvádzajú v súvahe</w:t>
      </w:r>
    </w:p>
    <w:p w14:paraId="7160BF9D" w14:textId="5D53AD2C" w:rsidR="009912A2" w:rsidRPr="008A748D" w:rsidRDefault="009912A2" w:rsidP="00282C6B">
      <w:pPr>
        <w:spacing w:after="240" w:line="276" w:lineRule="auto"/>
        <w:jc w:val="both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lastRenderedPageBreak/>
        <w:t>Informácia o charaktere a účele transakcií, ktoré sa neuvádzajú v súvahe, pričom sa uvádza finančný vplyv</w:t>
      </w:r>
      <w:r w:rsidR="004F13BB" w:rsidRPr="008A748D">
        <w:rPr>
          <w:rFonts w:ascii="Arial" w:hAnsi="Arial" w:cs="Arial"/>
          <w:i/>
          <w:sz w:val="18"/>
          <w:szCs w:val="18"/>
        </w:rPr>
        <w:t xml:space="preserve"> </w:t>
      </w:r>
      <w:r w:rsidRPr="008A748D">
        <w:rPr>
          <w:rFonts w:ascii="Arial" w:hAnsi="Arial" w:cs="Arial"/>
          <w:i/>
          <w:sz w:val="18"/>
          <w:szCs w:val="18"/>
        </w:rPr>
        <w:t>týchto transakcií na účtovnú jednotku, ak sú riziká alebo prínosy vyplývajúce z týchto transakcií významné</w:t>
      </w:r>
      <w:r w:rsidR="004F13BB" w:rsidRPr="008A748D">
        <w:rPr>
          <w:rFonts w:ascii="Arial" w:hAnsi="Arial" w:cs="Arial"/>
          <w:i/>
          <w:sz w:val="18"/>
          <w:szCs w:val="18"/>
        </w:rPr>
        <w:t xml:space="preserve"> </w:t>
      </w:r>
      <w:r w:rsidRPr="008A748D">
        <w:rPr>
          <w:rFonts w:ascii="Arial" w:hAnsi="Arial" w:cs="Arial"/>
          <w:i/>
          <w:sz w:val="18"/>
          <w:szCs w:val="18"/>
        </w:rPr>
        <w:t>a ak uvedenie týchto rizík alebo prínosov je potrebné na účely posúdenia finančnej situácie účtovnej</w:t>
      </w:r>
      <w:r w:rsidR="004F13BB" w:rsidRPr="008A748D">
        <w:rPr>
          <w:rFonts w:ascii="Arial" w:hAnsi="Arial" w:cs="Arial"/>
          <w:i/>
          <w:sz w:val="18"/>
          <w:szCs w:val="18"/>
        </w:rPr>
        <w:t xml:space="preserve"> </w:t>
      </w:r>
      <w:r w:rsidRPr="008A748D">
        <w:rPr>
          <w:rFonts w:ascii="Arial" w:hAnsi="Arial" w:cs="Arial"/>
          <w:i/>
          <w:sz w:val="18"/>
          <w:szCs w:val="18"/>
        </w:rPr>
        <w:t>jednotky.</w:t>
      </w:r>
    </w:p>
    <w:p w14:paraId="79F93F6A" w14:textId="52D1E486" w:rsidR="004F13BB" w:rsidRPr="00282C6B" w:rsidRDefault="004F13BB" w:rsidP="006D62D1">
      <w:pPr>
        <w:pStyle w:val="Zkladntext"/>
        <w:numPr>
          <w:ilvl w:val="0"/>
          <w:numId w:val="6"/>
        </w:numPr>
        <w:spacing w:after="240" w:line="276" w:lineRule="auto"/>
        <w:ind w:left="284" w:hanging="284"/>
        <w:rPr>
          <w:rFonts w:ascii="Arial" w:eastAsiaTheme="minorHAnsi" w:hAnsi="Arial" w:cs="Arial"/>
          <w:b/>
          <w:sz w:val="22"/>
          <w:szCs w:val="22"/>
          <w:lang w:val="sk-SK"/>
        </w:rPr>
      </w:pPr>
      <w:r w:rsidRPr="00282C6B">
        <w:rPr>
          <w:rFonts w:ascii="Arial" w:eastAsiaTheme="minorHAnsi" w:hAnsi="Arial" w:cs="Arial"/>
          <w:b/>
          <w:sz w:val="22"/>
          <w:szCs w:val="22"/>
          <w:lang w:val="sk-SK"/>
        </w:rPr>
        <w:t>Spôsob a určenie ocenenia majetku a záväzkov</w:t>
      </w:r>
    </w:p>
    <w:p w14:paraId="60FDF756" w14:textId="508EC285" w:rsidR="001112E8" w:rsidRPr="00BC7729" w:rsidRDefault="001112E8" w:rsidP="00B8390B">
      <w:pPr>
        <w:pStyle w:val="Zkladntext"/>
        <w:spacing w:after="240" w:line="276" w:lineRule="auto"/>
        <w:ind w:left="0" w:right="-2"/>
        <w:rPr>
          <w:rFonts w:ascii="Arial" w:eastAsiaTheme="minorHAnsi" w:hAnsi="Arial" w:cs="Arial"/>
          <w:sz w:val="22"/>
          <w:szCs w:val="22"/>
          <w:lang w:val="sk-SK"/>
        </w:rPr>
      </w:pPr>
      <w:r w:rsidRPr="00BC7729">
        <w:rPr>
          <w:rFonts w:ascii="Arial" w:eastAsiaTheme="minorHAnsi" w:hAnsi="Arial" w:cs="Arial"/>
          <w:sz w:val="22"/>
          <w:szCs w:val="22"/>
          <w:lang w:val="sk-SK"/>
        </w:rPr>
        <w:t>Pri oceňovaní majetku a záväzkov sa uplatňuje zásada opatrnosti, t. j. berú sa za základ všetky riziká, straty a zníženia hodnoty, ktoré sa týkajú majetku a záväzkov a sú známe ku dňu, ku ktorému</w:t>
      </w:r>
      <w:r w:rsidR="008D2673" w:rsidRPr="00BC7729">
        <w:rPr>
          <w:rFonts w:ascii="Arial" w:eastAsiaTheme="minorHAnsi" w:hAnsi="Arial" w:cs="Arial"/>
          <w:sz w:val="22"/>
          <w:szCs w:val="22"/>
          <w:lang w:val="sk-SK"/>
        </w:rPr>
        <w:t xml:space="preserve"> sa zostavuje účtovná závierka.</w:t>
      </w:r>
    </w:p>
    <w:tbl>
      <w:tblPr>
        <w:tblW w:w="9072" w:type="dxa"/>
        <w:tblInd w:w="-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386"/>
      </w:tblGrid>
      <w:tr w:rsidR="001C42AC" w:rsidRPr="00B8390B" w14:paraId="2FF4BD26" w14:textId="77777777" w:rsidTr="001C42AC">
        <w:trPr>
          <w:trHeight w:val="705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FD6AEB" w14:textId="77777777" w:rsidR="00B8390B" w:rsidRPr="00B8390B" w:rsidRDefault="00B8390B" w:rsidP="00B83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B8390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538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0FB9E4C" w14:textId="77777777" w:rsidR="00B8390B" w:rsidRPr="00B8390B" w:rsidRDefault="00B8390B" w:rsidP="00B83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B8390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Spôsob ocenenia</w:t>
            </w:r>
          </w:p>
        </w:tc>
      </w:tr>
      <w:tr w:rsidR="001C42AC" w:rsidRPr="00B8390B" w14:paraId="6CAEBA65" w14:textId="77777777" w:rsidTr="001C42AC">
        <w:trPr>
          <w:trHeight w:val="390"/>
        </w:trPr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093817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DNM obstaraný kúpou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B9A9AB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B8390B" w14:paraId="1716A333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319427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B8390B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DNM obstaraný vlastnou činnosťou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0D5F88" w14:textId="77777777" w:rsidR="00B8390B" w:rsidRPr="00B8390B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vlastnými nákladmi (VN)/ reprodukčnou </w:t>
            </w:r>
            <w:proofErr w:type="spellStart"/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obstarávaciou</w:t>
            </w:r>
            <w:proofErr w:type="spellEnd"/>
            <w:r w:rsidRPr="00B8390B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1C42AC" w:rsidRPr="008A748D" w14:paraId="299011A2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7F973E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DNM obstaraný iným spôsobom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DA1CCF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reprodukčnou </w:t>
            </w:r>
            <w:proofErr w:type="spellStart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obstarávaciou</w:t>
            </w:r>
            <w:proofErr w:type="spellEnd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1C42AC" w:rsidRPr="008A748D" w14:paraId="505D3E87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014500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DHM obstaraný kúpou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C0DFFA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8A748D" w14:paraId="0F968CB9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34B08A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DHM obstaraný vlastnou činnosťou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655C67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vlastnými nákladmi (VN)</w:t>
            </w:r>
          </w:p>
        </w:tc>
      </w:tr>
      <w:tr w:rsidR="001C42AC" w:rsidRPr="008A748D" w14:paraId="66DAD831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A15C9E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DHM obstaraný iným spôsobom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6AD0D8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reprodukčnou </w:t>
            </w:r>
            <w:proofErr w:type="spellStart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obstarávaciou</w:t>
            </w:r>
            <w:proofErr w:type="spellEnd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1C42AC" w:rsidRPr="008A748D" w14:paraId="4D404834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A4B4F3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Dlhodobý finančný majetok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BED6B8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8A748D" w14:paraId="5DBDA2CC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1EDA5E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Zásoby obstarané kúpou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AC1C11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8A748D" w14:paraId="31066319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1B5828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Zásoby vytvorené vlastnou činnosťou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11CD85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vlastnými nákladmi (VN)</w:t>
            </w:r>
          </w:p>
        </w:tc>
      </w:tr>
      <w:tr w:rsidR="001C42AC" w:rsidRPr="008A748D" w14:paraId="1835AD3D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14929E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Zásoby obstarané iným spôsobom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499DBF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reprodukčnou </w:t>
            </w:r>
            <w:proofErr w:type="spellStart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obstarávaciou</w:t>
            </w:r>
            <w:proofErr w:type="spellEnd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cenou (ROC)</w:t>
            </w:r>
          </w:p>
        </w:tc>
      </w:tr>
      <w:tr w:rsidR="00616185" w:rsidRPr="008A748D" w14:paraId="612DDA37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9DED87" w14:textId="4141E3A4" w:rsidR="00616185" w:rsidRPr="008A748D" w:rsidRDefault="00616185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Peňažné prostriedky a ceniny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AE48DB" w14:textId="48FA87FD" w:rsidR="00616185" w:rsidRPr="008A748D" w:rsidRDefault="00616185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Peňažné prostriedky a ceniny sa oceňujú ich menovitou hodnotou. Zníženie ich hodnoty sa vyjadruje opravnou položkou.</w:t>
            </w:r>
          </w:p>
        </w:tc>
      </w:tr>
      <w:tr w:rsidR="001C42AC" w:rsidRPr="008A748D" w14:paraId="7E265502" w14:textId="77777777" w:rsidTr="001C42AC">
        <w:trPr>
          <w:trHeight w:val="113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43B295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Zákazková výroba</w:t>
            </w:r>
          </w:p>
        </w:tc>
        <w:tc>
          <w:tcPr>
            <w:tcW w:w="53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4364414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Input!R969C6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748D">
              <w:rPr>
                <w:rFonts w:ascii="Arial" w:eastAsiaTheme="minorEastAsia" w:hAnsi="Arial" w:cs="Arial"/>
                <w:sz w:val="18"/>
                <w:szCs w:val="18"/>
              </w:rPr>
              <w:t>Spoločnosť neúčtovala o zákazkovej výrobe.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6626EB86" w14:textId="10DE8F6E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Zákazková výroba sa vykazuje použitím metódy stupňa dokončenia zákazky (angl. </w:t>
            </w:r>
            <w:proofErr w:type="spellStart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percentage­of­completion­method</w:t>
            </w:r>
            <w:proofErr w:type="spellEnd"/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) alebo použitím metódy nulového zisku.</w:t>
            </w:r>
          </w:p>
        </w:tc>
      </w:tr>
      <w:tr w:rsidR="001C42AC" w:rsidRPr="008A748D" w14:paraId="23F0BB38" w14:textId="77777777" w:rsidTr="001C42AC">
        <w:trPr>
          <w:trHeight w:val="5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982C0F" w14:textId="77777777" w:rsidR="00B8390B" w:rsidRPr="008A748D" w:rsidRDefault="00B8390B" w:rsidP="001C42A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Zákazková výstav. </w:t>
            </w:r>
            <w:proofErr w:type="spellStart"/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nehnuteľ</w:t>
            </w:r>
            <w:proofErr w:type="spellEnd"/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. určenej na predaj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C08519" w14:textId="53C3A350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Input!R987C6 \a \f 4 \r </w:instrText>
            </w:r>
            <w:r w:rsidR="001C42AC" w:rsidRPr="008A748D">
              <w:rPr>
                <w:rFonts w:ascii="Arial" w:hAnsi="Arial" w:cs="Arial"/>
                <w:sz w:val="18"/>
                <w:szCs w:val="18"/>
              </w:rPr>
              <w:instrText xml:space="preserve">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748D">
              <w:rPr>
                <w:rFonts w:ascii="Arial" w:eastAsiaTheme="minorEastAsia" w:hAnsi="Arial" w:cs="Arial"/>
                <w:sz w:val="18"/>
                <w:szCs w:val="18"/>
              </w:rPr>
              <w:t>Spoločnosť neúčtovala o zákazkovej výrobe nehnuteľností.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2BDEF884" w14:textId="77777777" w:rsidR="00B8390B" w:rsidRPr="008A748D" w:rsidRDefault="00B8390B" w:rsidP="00B83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-</w:t>
            </w:r>
          </w:p>
        </w:tc>
      </w:tr>
      <w:tr w:rsidR="001C42AC" w:rsidRPr="008A748D" w14:paraId="0002686C" w14:textId="77777777" w:rsidTr="00282C6B">
        <w:trPr>
          <w:trHeight w:val="182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4B0FF5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Pohľadávky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866E69F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Input!R1006C6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92F57">
              <w:rPr>
                <w:rFonts w:ascii="Arial" w:eastAsiaTheme="minorEastAsia" w:hAnsi="Arial" w:cs="Arial"/>
                <w:sz w:val="18"/>
                <w:szCs w:val="18"/>
              </w:rPr>
              <w:t>Spoločnosť neúčtovala o pohľadávkach.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31E72354" w14:textId="0B43203D" w:rsidR="00B8390B" w:rsidRPr="008A748D" w:rsidRDefault="00B8390B" w:rsidP="001C42AC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Pohľadávky pri ich vzniku sa oceňujú ich menovitou hodnotou; postúpené pohľadávky a pohľadávky nadobudnuté vkladom do základného imania sa oceňujú obstarávacou cenou vrátane nákladov súvisiacich s obstaraním. Toto ocenenie sa znižuje o pochybné a nevymožiteľné pohľadávky.</w:t>
            </w:r>
          </w:p>
        </w:tc>
      </w:tr>
      <w:tr w:rsidR="001C42AC" w:rsidRPr="008A748D" w14:paraId="324B6DDE" w14:textId="77777777" w:rsidTr="001C42AC">
        <w:trPr>
          <w:trHeight w:val="154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6CA670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Krátkodobý finančný majetok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A0A8CB8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Input!R923C6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748D">
              <w:rPr>
                <w:rFonts w:ascii="Arial" w:eastAsiaTheme="minorEastAsia" w:hAnsi="Arial" w:cs="Arial"/>
                <w:sz w:val="18"/>
                <w:szCs w:val="18"/>
              </w:rPr>
              <w:t>Spoločnosť neúčtovala o cenných papieroch a podieloch.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71C52F6E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Cenné papiere a podiely (okrem cenných papierov na obchodovanie) sa oceňujú obstarávacími cenami vrátane nákladov súvisiacich s obstaraním. Od obstarávacej ceny je odpočítané zníženie hodnoty cenných papierov a podielov. </w:t>
            </w:r>
          </w:p>
          <w:p w14:paraId="1E3A012A" w14:textId="358E2273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Cenné papiere na obchodovanie sa pri ich obst</w:t>
            </w:r>
            <w:r w:rsidR="001C42AC"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araní oceňujú reálnou hodnotou.</w:t>
            </w:r>
          </w:p>
        </w:tc>
      </w:tr>
      <w:tr w:rsidR="001C42AC" w:rsidRPr="008A748D" w14:paraId="3B68B758" w14:textId="77777777" w:rsidTr="001C42AC">
        <w:trPr>
          <w:trHeight w:val="1099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C2ADAD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lastRenderedPageBreak/>
              <w:t>Časové rozlíšenie na strane aktív súvahy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A132266" w14:textId="77777777" w:rsidR="00616185" w:rsidRPr="008A748D" w:rsidRDefault="00616185" w:rsidP="00616185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Input!R1146C6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748D">
              <w:rPr>
                <w:rFonts w:ascii="Arial" w:eastAsiaTheme="minorEastAsia" w:hAnsi="Arial" w:cs="Arial"/>
                <w:sz w:val="18"/>
                <w:szCs w:val="18"/>
              </w:rPr>
              <w:t>Spoločnosť neúčtovala o nákladoch a príjmoch budúcich období.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20DA3C35" w14:textId="6F447E4A" w:rsidR="00B8390B" w:rsidRPr="008A748D" w:rsidRDefault="00616185" w:rsidP="001C42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Náklady budúcich období a príjmy budúcich období sa vykazujú vo výške, ktorá je potrebná na dodržanie zásady vecnej a časovej</w:t>
            </w:r>
            <w:r w:rsidR="001C42AC"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 súvislosti s účtovným obdobím.</w:t>
            </w:r>
          </w:p>
        </w:tc>
      </w:tr>
      <w:tr w:rsidR="001C42AC" w:rsidRPr="008A748D" w14:paraId="220162FC" w14:textId="77777777" w:rsidTr="001C42AC">
        <w:trPr>
          <w:trHeight w:val="12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4E6E7B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Záväzky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915956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Input!R1243C6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92F57">
              <w:rPr>
                <w:rFonts w:ascii="Arial" w:eastAsiaTheme="minorEastAsia" w:hAnsi="Arial" w:cs="Arial"/>
                <w:sz w:val="18"/>
                <w:szCs w:val="18"/>
              </w:rPr>
              <w:t>Spoločnosť neúčtovala o záväzkoch.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4AF13169" w14:textId="0E1CFB15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      </w:r>
          </w:p>
        </w:tc>
      </w:tr>
      <w:tr w:rsidR="001C42AC" w:rsidRPr="008A748D" w14:paraId="7B3D0A85" w14:textId="77777777" w:rsidTr="001C42AC">
        <w:trPr>
          <w:trHeight w:val="7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3F2F38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Rezervy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616CE1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Input!R1200C6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92F57">
              <w:rPr>
                <w:rFonts w:ascii="Arial" w:eastAsiaTheme="minorEastAsia" w:hAnsi="Arial" w:cs="Arial"/>
                <w:sz w:val="18"/>
                <w:szCs w:val="18"/>
              </w:rPr>
              <w:t>Spoločnosť neúčtovala o rezervách.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550350BB" w14:textId="5E9AC4BC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Rezervy sú záväzky s neurčitým časovým vymedzením alebo výškou; tvoria sa na krytie známych rizík alebo strát z podnikania. Oceňujú sa v očakávanej výške záväzku.</w:t>
            </w:r>
          </w:p>
        </w:tc>
      </w:tr>
      <w:tr w:rsidR="001C42AC" w:rsidRPr="008A748D" w14:paraId="5B5152CD" w14:textId="77777777" w:rsidTr="001C42AC">
        <w:trPr>
          <w:trHeight w:val="64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C9826E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Časové rozlíšenie na strane pasív súvahy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9DA861" w14:textId="4CB31191" w:rsidR="00B8390B" w:rsidRPr="008A748D" w:rsidRDefault="00616185" w:rsidP="00B8390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1C42AC" w:rsidRPr="008A748D" w14:paraId="3F52714B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E259D6" w14:textId="51DF7DD3" w:rsidR="00B8390B" w:rsidRPr="008A748D" w:rsidRDefault="00616185" w:rsidP="006161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Finančné nástroje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8749B8" w14:textId="1EED8F8B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Input!R1344C6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92F57">
              <w:rPr>
                <w:rFonts w:ascii="Arial" w:eastAsiaTheme="minorEastAsia" w:hAnsi="Arial" w:cs="Arial"/>
                <w:sz w:val="18"/>
                <w:szCs w:val="18"/>
              </w:rPr>
              <w:t xml:space="preserve">Spoločnosť neúčtovala o </w:t>
            </w:r>
            <w:r w:rsidR="00616185" w:rsidRPr="00492F57">
              <w:rPr>
                <w:rFonts w:ascii="Arial" w:eastAsiaTheme="minorEastAsia" w:hAnsi="Arial" w:cs="Arial"/>
                <w:sz w:val="18"/>
                <w:szCs w:val="18"/>
              </w:rPr>
              <w:t>finančných nástrojoch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7F23E4F1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Deriváty sa oceňujú reálnou hodnotou.</w:t>
            </w:r>
          </w:p>
          <w:p w14:paraId="1F12EE3C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Zmeny reálnych hodnôt zabezpečovacích derivátov sa účtujú bez vplyvu na výsledok hospodárenia, priamo do vlastného imania.</w:t>
            </w:r>
          </w:p>
          <w:p w14:paraId="344A30DD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Zmeny reálnych hodnôt derivátov určených na obchodovanie na tuzemskej burze, zahraničnej burze alebo na inom verejnom trhu sa účtujú s vplyvom na výsledok hospodárenia.</w:t>
            </w:r>
          </w:p>
          <w:p w14:paraId="5B9D5F00" w14:textId="31134E64" w:rsidR="00B8390B" w:rsidRPr="008A748D" w:rsidRDefault="00B8390B" w:rsidP="001C42AC">
            <w:pPr>
              <w:spacing w:after="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Zmeny reálnych hodnôt derivátov určených na obchodovanie na neverejnom trhu sa účtujú bez vplyvu na výsledok hospodárenia, priamo do vlastného imania.</w:t>
            </w:r>
          </w:p>
        </w:tc>
      </w:tr>
      <w:tr w:rsidR="001C42AC" w:rsidRPr="008A748D" w14:paraId="08E78B29" w14:textId="77777777" w:rsidTr="001C42AC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D13278" w14:textId="77777777" w:rsidR="00B8390B" w:rsidRPr="008A748D" w:rsidRDefault="00B8390B" w:rsidP="001C42A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Majetok a záväzky zabezpečené derivátmi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8A18D5" w14:textId="0300AEA3" w:rsidR="00B8390B" w:rsidRPr="008A748D" w:rsidRDefault="00616185" w:rsidP="00616185">
            <w:pPr>
              <w:spacing w:after="24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48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A748D">
              <w:rPr>
                <w:rFonts w:ascii="Arial" w:hAnsi="Arial" w:cs="Arial"/>
                <w:sz w:val="18"/>
                <w:szCs w:val="18"/>
              </w:rPr>
              <w:instrText xml:space="preserve"> LINK Excel.Sheet.12 C:\\Users\\vancova\\Desktop\\UZ\\BDO_Financne_vykazy_template.xlsx Input!R1376C6 \a \f 4 \r \* MERGEFORMAT </w:instrTex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748D">
              <w:rPr>
                <w:rFonts w:ascii="Arial" w:eastAsiaTheme="minorEastAsia" w:hAnsi="Arial" w:cs="Arial"/>
                <w:sz w:val="18"/>
                <w:szCs w:val="18"/>
              </w:rPr>
              <w:t>Spoločnosť neúčtovala o majetkoch a záväzkoch zabezpečených derivátmi.</w:t>
            </w:r>
            <w:r w:rsidRPr="008A748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C42AC" w:rsidRPr="008A748D" w14:paraId="05671D4E" w14:textId="77777777" w:rsidTr="001C42AC">
        <w:trPr>
          <w:trHeight w:val="579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D24709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lastRenderedPageBreak/>
              <w:t>Prenajatý majetok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CBBAEB0" w14:textId="77777777" w:rsidR="00616185" w:rsidRPr="008A748D" w:rsidRDefault="00616185" w:rsidP="00616185">
            <w:pPr>
              <w:spacing w:after="240" w:line="276" w:lineRule="auto"/>
              <w:jc w:val="both"/>
              <w:rPr>
                <w:rFonts w:ascii="Arial" w:hAnsi="Arial" w:cs="Arial"/>
              </w:rPr>
            </w:pPr>
            <w:r w:rsidRPr="008A748D">
              <w:rPr>
                <w:rFonts w:ascii="Arial" w:hAnsi="Arial" w:cs="Arial"/>
              </w:rPr>
              <w:fldChar w:fldCharType="begin"/>
            </w:r>
            <w:r w:rsidRPr="008A748D">
              <w:rPr>
                <w:rFonts w:ascii="Arial" w:hAnsi="Arial" w:cs="Arial"/>
              </w:rPr>
              <w:instrText xml:space="preserve"> LINK Excel.Sheet.12 C:\\Users\\vancova\\Desktop\\UZ\\BDO_Financne_vykazy_template.xlsx Input!R1390C6 \a \f 4 \r \* MERGEFORMAT </w:instrText>
            </w:r>
            <w:r w:rsidRPr="008A748D">
              <w:rPr>
                <w:rFonts w:ascii="Arial" w:hAnsi="Arial" w:cs="Arial"/>
              </w:rPr>
              <w:fldChar w:fldCharType="separate"/>
            </w:r>
            <w:r w:rsidRPr="008A748D">
              <w:rPr>
                <w:rFonts w:ascii="Arial" w:eastAsiaTheme="minorEastAsia" w:hAnsi="Arial" w:cs="Arial"/>
              </w:rPr>
              <w:t>Spoločnosť neúčtovala o prenájme (lízingu).</w:t>
            </w:r>
            <w:r w:rsidRPr="008A748D">
              <w:rPr>
                <w:rFonts w:ascii="Arial" w:hAnsi="Arial" w:cs="Arial"/>
              </w:rPr>
              <w:fldChar w:fldCharType="end"/>
            </w:r>
          </w:p>
          <w:p w14:paraId="77298414" w14:textId="77777777" w:rsidR="00616185" w:rsidRPr="008A748D" w:rsidRDefault="00616185" w:rsidP="00616185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Majetok prenajatý na základe operatívneho prenájmu vykazuje ako svoj majetok jeho vlastník, nie nájomca.</w:t>
            </w:r>
          </w:p>
          <w:p w14:paraId="0EBCF412" w14:textId="77777777" w:rsidR="00616185" w:rsidRPr="008A748D" w:rsidRDefault="00616185" w:rsidP="00616185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Finančný prenájom je obstaranie dlhodobého hmotného majetku na základe nájomnej zmluvy s dojednaným právom kúpy prenajatej veci za dohodnuté platby počas dohodnutej doby nájmu. Majetok prenajatý  formou finančného prenájmu vykazuje ako svoj majetok a odpisuje ho jeho nájomca, nie vlastník. </w:t>
            </w:r>
          </w:p>
          <w:p w14:paraId="01EC134F" w14:textId="77777777" w:rsidR="00616185" w:rsidRPr="008A748D" w:rsidRDefault="00616185" w:rsidP="00616185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Prijatie majetku nájomcom sa v účtovníctve nájomcu účtuje v deň prijatia majetku na ťarchu príslušného účtu majetku so súvzťažným zápisom v prospech účtu 474 – Záväzky z nájmu vo výške dohodnutých platieb znížených o nerealizované finančné náklady.</w:t>
            </w:r>
          </w:p>
          <w:p w14:paraId="5EFC0560" w14:textId="58AD7D16" w:rsidR="00B8390B" w:rsidRPr="008A748D" w:rsidRDefault="00616185" w:rsidP="001C42AC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Súčasťou dohodnutých platieb je aj kúpna cena, za ktorú na konci dohodnutej doby finančného prenájmu prechádza vlastnícke právo k prenajatému majetku z prenajímateľa na nájomcu. Dohodnutá doba nájmu je najmenej 60 % doby odpisovania podľa daňových predpisov, minimálne však 3 roky. Platba nájomného je alokovaná medzi splátku istiny a finančné náklady, vypočítané metódou efektívnej úrokovej miery. Finančné náklady sa účtujú na ťarchu účtu 562 – Úroky.</w:t>
            </w:r>
          </w:p>
        </w:tc>
      </w:tr>
      <w:tr w:rsidR="001C42AC" w:rsidRPr="008A748D" w14:paraId="03BDA25B" w14:textId="77777777" w:rsidTr="001C42AC">
        <w:trPr>
          <w:trHeight w:val="58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DBDC40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 xml:space="preserve">Majetok </w:t>
            </w:r>
            <w:proofErr w:type="spellStart"/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obstar</w:t>
            </w:r>
            <w:proofErr w:type="spellEnd"/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. zmluvou o kúpe prenajatej veci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9D75D2" w14:textId="77777777" w:rsidR="00B8390B" w:rsidRPr="008A748D" w:rsidRDefault="00B8390B" w:rsidP="001C42AC">
            <w:pPr>
              <w:spacing w:after="240" w:line="276" w:lineRule="auto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obstarávacou cenou (OC)+ náklady súvisiace s obstaraním</w:t>
            </w:r>
          </w:p>
        </w:tc>
      </w:tr>
      <w:tr w:rsidR="001C42AC" w:rsidRPr="008A748D" w14:paraId="4D1BD682" w14:textId="77777777" w:rsidTr="001C42AC">
        <w:trPr>
          <w:trHeight w:val="152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4CF12D" w14:textId="77777777" w:rsidR="00B8390B" w:rsidRPr="008A748D" w:rsidRDefault="00B8390B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Výnosy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0B7D1DA" w14:textId="77777777" w:rsidR="00B8390B" w:rsidRPr="008A748D" w:rsidRDefault="00B8390B" w:rsidP="00B8390B">
            <w:pPr>
              <w:spacing w:after="240" w:line="276" w:lineRule="auto"/>
              <w:jc w:val="both"/>
              <w:rPr>
                <w:rFonts w:ascii="Arial" w:hAnsi="Arial" w:cs="Arial"/>
              </w:rPr>
            </w:pPr>
            <w:r w:rsidRPr="008A748D">
              <w:rPr>
                <w:rFonts w:ascii="Arial" w:hAnsi="Arial" w:cs="Arial"/>
              </w:rPr>
              <w:fldChar w:fldCharType="begin"/>
            </w:r>
            <w:r w:rsidRPr="008A748D">
              <w:rPr>
                <w:rFonts w:ascii="Arial" w:hAnsi="Arial" w:cs="Arial"/>
              </w:rPr>
              <w:instrText xml:space="preserve"> LINK Excel.Sheet.12 C:\\Users\\vancova\\Desktop\\UZ\\BDO_Financne_vykazy_template.xlsx Input!R1462C6 \a \f 4 \r \* MERGEFORMAT </w:instrText>
            </w:r>
            <w:r w:rsidRPr="008A748D">
              <w:rPr>
                <w:rFonts w:ascii="Arial" w:hAnsi="Arial" w:cs="Arial"/>
              </w:rPr>
              <w:fldChar w:fldCharType="separate"/>
            </w:r>
            <w:r w:rsidRPr="00492F57">
              <w:rPr>
                <w:rFonts w:ascii="Arial" w:eastAsiaTheme="minorEastAsia" w:hAnsi="Arial" w:cs="Arial"/>
              </w:rPr>
              <w:t>Spoločnosť neúčtovala o výnosoch.</w:t>
            </w:r>
            <w:r w:rsidRPr="008A748D">
              <w:rPr>
                <w:rFonts w:ascii="Arial" w:hAnsi="Arial" w:cs="Arial"/>
              </w:rPr>
              <w:fldChar w:fldCharType="end"/>
            </w:r>
          </w:p>
          <w:p w14:paraId="26F70986" w14:textId="6E350EF4" w:rsidR="00B8390B" w:rsidRPr="008A748D" w:rsidRDefault="00B8390B" w:rsidP="001C42AC">
            <w:pPr>
              <w:spacing w:after="0" w:line="276" w:lineRule="auto"/>
              <w:jc w:val="both"/>
              <w:rPr>
                <w:rFonts w:ascii="Arial" w:hAnsi="Arial" w:cs="Arial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      </w:r>
          </w:p>
        </w:tc>
      </w:tr>
      <w:tr w:rsidR="00616185" w:rsidRPr="008A748D" w14:paraId="41FEB033" w14:textId="77777777" w:rsidTr="001C42AC">
        <w:trPr>
          <w:trHeight w:val="40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BEDFF8" w14:textId="58B6E5C1" w:rsidR="00616185" w:rsidRPr="008A748D" w:rsidRDefault="00616185" w:rsidP="00B839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A748D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Dotácie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AB12AD2" w14:textId="77777777" w:rsidR="00616185" w:rsidRPr="008A748D" w:rsidRDefault="00616185" w:rsidP="00616185">
            <w:pPr>
              <w:spacing w:after="240" w:line="276" w:lineRule="auto"/>
              <w:jc w:val="both"/>
              <w:rPr>
                <w:rFonts w:ascii="Arial" w:hAnsi="Arial" w:cs="Arial"/>
              </w:rPr>
            </w:pPr>
            <w:r w:rsidRPr="008A748D">
              <w:rPr>
                <w:rFonts w:ascii="Arial" w:hAnsi="Arial" w:cs="Arial"/>
              </w:rPr>
              <w:fldChar w:fldCharType="begin"/>
            </w:r>
            <w:r w:rsidRPr="008A748D">
              <w:rPr>
                <w:rFonts w:ascii="Arial" w:hAnsi="Arial" w:cs="Arial"/>
              </w:rPr>
              <w:instrText xml:space="preserve"> LINK Excel.Sheet.12 C:\\Users\\vancova\\Desktop\\UZ\\BDO_Financne_vykazy_template.xlsx Input!R1438C6 \a \f 4 \r \* MERGEFORMAT </w:instrText>
            </w:r>
            <w:r w:rsidRPr="008A748D">
              <w:rPr>
                <w:rFonts w:ascii="Arial" w:hAnsi="Arial" w:cs="Arial"/>
              </w:rPr>
              <w:fldChar w:fldCharType="separate"/>
            </w:r>
            <w:r w:rsidRPr="008A748D">
              <w:rPr>
                <w:rFonts w:ascii="Arial" w:eastAsiaTheme="minorEastAsia" w:hAnsi="Arial" w:cs="Arial"/>
              </w:rPr>
              <w:t>Spoločnosť neúčtovala o dotáciách zo štátneho rozpočtu.</w:t>
            </w:r>
            <w:r w:rsidRPr="008A748D">
              <w:rPr>
                <w:rFonts w:ascii="Arial" w:hAnsi="Arial" w:cs="Arial"/>
              </w:rPr>
              <w:fldChar w:fldCharType="end"/>
            </w:r>
          </w:p>
          <w:p w14:paraId="19C48179" w14:textId="77777777" w:rsidR="00616185" w:rsidRPr="008A748D" w:rsidRDefault="00616185" w:rsidP="001C42AC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O nároku na dotácie zo štátneho rozpočtu sa účtuje, ak je takmer isté, že sa splnia všetky podmienky súvisiace s dotáciou a súčasne, že sa dotácia poskytne. </w:t>
            </w:r>
          </w:p>
          <w:p w14:paraId="22A7C7DD" w14:textId="77777777" w:rsidR="00616185" w:rsidRPr="008A748D" w:rsidRDefault="00616185" w:rsidP="001C42AC">
            <w:pPr>
              <w:spacing w:after="24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      </w:r>
          </w:p>
          <w:p w14:paraId="35A2CF7D" w14:textId="11F3D962" w:rsidR="00616185" w:rsidRPr="008A748D" w:rsidRDefault="00616185" w:rsidP="001C42AC">
            <w:pPr>
              <w:spacing w:after="0" w:line="276" w:lineRule="auto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</w:pPr>
            <w:r w:rsidRPr="008A748D">
              <w:rPr>
                <w:rFonts w:ascii="Arial" w:eastAsia="Times New Roman" w:hAnsi="Arial" w:cs="Arial"/>
                <w:bCs/>
                <w:sz w:val="18"/>
                <w:szCs w:val="18"/>
                <w:lang w:eastAsia="sk-SK"/>
              </w:rPr>
              <w:t xml:space="preserve">Dotácie na obstaranie dlhodobého hmotného majetku a dlhodobého nehmotného majetku sa najskôr vykazujú ako výnosy budúcich období a do výkazu ziskov a strát sa rozpúšťajú v časovej a vecnej súvislosti so zaúčtovaním odpisov z tohto dlhodobého majetku. </w:t>
            </w:r>
          </w:p>
        </w:tc>
      </w:tr>
    </w:tbl>
    <w:p w14:paraId="0A8B75A1" w14:textId="77777777" w:rsidR="00B8390B" w:rsidRPr="008A748D" w:rsidRDefault="00B8390B" w:rsidP="00295BBB">
      <w:pPr>
        <w:pStyle w:val="Zkladntext"/>
        <w:spacing w:after="240" w:line="276" w:lineRule="auto"/>
        <w:ind w:left="0"/>
        <w:rPr>
          <w:rFonts w:ascii="Arial" w:eastAsiaTheme="minorHAnsi" w:hAnsi="Arial" w:cs="Arial"/>
          <w:sz w:val="22"/>
          <w:szCs w:val="22"/>
          <w:lang w:val="sk-SK"/>
        </w:rPr>
      </w:pPr>
    </w:p>
    <w:p w14:paraId="35B3759A" w14:textId="23F4AE1A" w:rsidR="000F39AA" w:rsidRDefault="001112E8" w:rsidP="000F39AA">
      <w:pPr>
        <w:spacing w:after="0" w:line="240" w:lineRule="auto"/>
        <w:rPr>
          <w:rFonts w:ascii="Arial" w:hAnsi="Arial" w:cs="Arial"/>
        </w:rPr>
      </w:pPr>
      <w:r w:rsidRPr="00616185">
        <w:rPr>
          <w:rFonts w:ascii="Arial" w:hAnsi="Arial" w:cs="Arial"/>
          <w:b/>
        </w:rPr>
        <w:t>Použitie odhadov</w:t>
      </w:r>
      <w:r w:rsidR="00616185" w:rsidRPr="00616185">
        <w:rPr>
          <w:rFonts w:ascii="Arial" w:hAnsi="Arial" w:cs="Arial"/>
          <w:b/>
        </w:rPr>
        <w:t xml:space="preserve"> </w:t>
      </w:r>
      <w:r w:rsidR="000F39AA">
        <w:rPr>
          <w:rFonts w:ascii="Arial" w:hAnsi="Arial" w:cs="Arial"/>
          <w:b/>
        </w:rPr>
        <w:t>a predpokladov</w:t>
      </w:r>
    </w:p>
    <w:p w14:paraId="6898FAA9" w14:textId="7CC7D8BC" w:rsidR="00616185" w:rsidRPr="009D6829" w:rsidRDefault="00616185" w:rsidP="00295BBB">
      <w:pPr>
        <w:pStyle w:val="Zkladntext"/>
        <w:spacing w:after="240" w:line="276" w:lineRule="auto"/>
        <w:ind w:left="0"/>
        <w:rPr>
          <w:rFonts w:ascii="Arial" w:eastAsiaTheme="minorHAnsi" w:hAnsi="Arial" w:cs="Arial"/>
          <w:b/>
          <w:i/>
          <w:color w:val="FF0000"/>
          <w:sz w:val="22"/>
          <w:szCs w:val="22"/>
          <w:lang w:val="sk-SK"/>
        </w:rPr>
      </w:pPr>
      <w:r w:rsidRPr="00616185">
        <w:rPr>
          <w:rFonts w:ascii="Arial" w:eastAsiaTheme="minorHAnsi" w:hAnsi="Arial" w:cs="Arial"/>
          <w:b/>
          <w:sz w:val="22"/>
          <w:szCs w:val="22"/>
          <w:lang w:val="sk-SK"/>
        </w:rPr>
        <w:t>Tvorba opravnej položky:</w:t>
      </w:r>
      <w:r w:rsidR="000F39AA">
        <w:rPr>
          <w:rFonts w:ascii="Arial" w:eastAsiaTheme="minorHAnsi" w:hAnsi="Arial" w:cs="Arial"/>
          <w:b/>
          <w:sz w:val="22"/>
          <w:szCs w:val="22"/>
          <w:lang w:val="sk-SK"/>
        </w:rPr>
        <w:t xml:space="preserve"> </w:t>
      </w:r>
    </w:p>
    <w:p w14:paraId="1E7792C4" w14:textId="6B7BA2D1" w:rsidR="000F39AA" w:rsidRPr="000F39AA" w:rsidRDefault="000F39AA" w:rsidP="000F39AA">
      <w:pPr>
        <w:spacing w:after="0" w:line="276" w:lineRule="auto"/>
        <w:jc w:val="both"/>
        <w:rPr>
          <w:rFonts w:ascii="Arial" w:hAnsi="Arial" w:cs="Arial"/>
          <w:b/>
        </w:rPr>
      </w:pPr>
      <w:r w:rsidRPr="000F39AA">
        <w:rPr>
          <w:rFonts w:ascii="Arial" w:hAnsi="Arial" w:cs="Arial"/>
          <w:b/>
        </w:rPr>
        <w:t>Tvorba odpisového plánu pre dlhodobý majetok:</w:t>
      </w:r>
    </w:p>
    <w:p w14:paraId="653F58C4" w14:textId="0BAFD0E3" w:rsidR="004C693F" w:rsidRPr="001C42AC" w:rsidRDefault="007E6D78" w:rsidP="004C693F">
      <w:pPr>
        <w:spacing w:after="240" w:line="276" w:lineRule="auto"/>
        <w:jc w:val="both"/>
        <w:rPr>
          <w:rFonts w:ascii="Arial" w:hAnsi="Arial" w:cs="Arial"/>
        </w:rPr>
      </w:pPr>
      <w:r w:rsidRPr="00BC7729">
        <w:rPr>
          <w:rFonts w:ascii="Arial" w:hAnsi="Arial" w:cs="Arial"/>
        </w:rPr>
        <w:lastRenderedPageBreak/>
        <w:t xml:space="preserve">Odpisy dlhodobého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  <w:r w:rsidR="00FE4F3E">
        <w:rPr>
          <w:rFonts w:ascii="Arial" w:hAnsi="Arial" w:cs="Arial"/>
        </w:rPr>
        <w:t xml:space="preserve">Drobný dlhodobý hmotný majetok, ktorého obstarávacia cena (resp. vlastné náklady) je 1 700 EUR a nižšia, sa odpisuje jednorazovo pri uvedení do používania. </w:t>
      </w:r>
      <w:r w:rsidRPr="00BC7729">
        <w:rPr>
          <w:rFonts w:ascii="Arial" w:hAnsi="Arial" w:cs="Arial"/>
        </w:rPr>
        <w:t>Predpokladaná doba používania, metóda odpisovania a odpisová sadzba</w:t>
      </w:r>
      <w:r w:rsidR="00FE4F3E">
        <w:rPr>
          <w:rFonts w:ascii="Arial" w:hAnsi="Arial" w:cs="Arial"/>
        </w:rPr>
        <w:t xml:space="preserve"> dlhodobého majetku</w:t>
      </w:r>
      <w:r w:rsidRPr="00BC7729">
        <w:rPr>
          <w:rFonts w:ascii="Arial" w:hAnsi="Arial" w:cs="Arial"/>
        </w:rPr>
        <w:t xml:space="preserve"> sú uvedené v nasledujúcej tabuľke:</w:t>
      </w:r>
      <w:r w:rsidR="00386E4E">
        <w:rPr>
          <w:rFonts w:ascii="Arial" w:hAnsi="Arial" w:cs="Arial"/>
          <w:sz w:val="18"/>
          <w:szCs w:val="18"/>
        </w:rPr>
        <w:fldChar w:fldCharType="begin"/>
      </w:r>
      <w:r w:rsidR="00386E4E">
        <w:rPr>
          <w:rFonts w:ascii="Arial" w:hAnsi="Arial" w:cs="Arial"/>
          <w:sz w:val="18"/>
          <w:szCs w:val="18"/>
        </w:rPr>
        <w:instrText xml:space="preserve"> LINK </w:instrText>
      </w:r>
      <w:r w:rsidR="004C693F">
        <w:rPr>
          <w:rFonts w:ascii="Arial" w:hAnsi="Arial" w:cs="Arial"/>
          <w:sz w:val="18"/>
          <w:szCs w:val="18"/>
        </w:rPr>
        <w:instrText xml:space="preserve">Excel.Sheet.12 C:\\Users\\vancova\\Desktop\\UZ\\BDO_Financne_vykazy_template.xlsx Odpisovanie!R3C2:R8C5 </w:instrText>
      </w:r>
      <w:r w:rsidR="00386E4E">
        <w:rPr>
          <w:rFonts w:ascii="Arial" w:hAnsi="Arial" w:cs="Arial"/>
          <w:sz w:val="18"/>
          <w:szCs w:val="18"/>
        </w:rPr>
        <w:instrText xml:space="preserve">\a \f 4 \h \* MERGEFORMAT </w:instrText>
      </w:r>
      <w:r w:rsidR="00386E4E">
        <w:rPr>
          <w:rFonts w:ascii="Arial" w:hAnsi="Arial" w:cs="Arial"/>
          <w:sz w:val="18"/>
          <w:szCs w:val="18"/>
        </w:rP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7"/>
        <w:gridCol w:w="2065"/>
        <w:gridCol w:w="2059"/>
        <w:gridCol w:w="2053"/>
      </w:tblGrid>
      <w:tr w:rsidR="00616185" w:rsidRPr="004C693F" w14:paraId="39B91895" w14:textId="77777777" w:rsidTr="00616185">
        <w:trPr>
          <w:divId w:val="658075984"/>
          <w:trHeight w:val="726"/>
        </w:trPr>
        <w:tc>
          <w:tcPr>
            <w:tcW w:w="2877" w:type="dxa"/>
            <w:tcBorders>
              <w:top w:val="single" w:sz="4" w:space="0" w:color="auto"/>
              <w:left w:val="single" w:sz="6" w:space="0" w:color="auto"/>
              <w:bottom w:val="double" w:sz="6" w:space="0" w:color="000000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6E04CC" w14:textId="77777777" w:rsidR="00616185" w:rsidRPr="004C693F" w:rsidRDefault="00616185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4B868F" w14:textId="7777777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Predpokladaná</w:t>
            </w:r>
          </w:p>
          <w:p w14:paraId="1FBAD60F" w14:textId="0F761E0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doba používania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2B4D1E6" w14:textId="7777777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Metóda</w:t>
            </w:r>
          </w:p>
          <w:p w14:paraId="5DB2D005" w14:textId="5DE5339A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odpisovania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BAD6EE" w14:textId="77777777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Ročná odpisová</w:t>
            </w:r>
          </w:p>
          <w:p w14:paraId="2FE3301A" w14:textId="5DD4296C" w:rsidR="00616185" w:rsidRPr="004C693F" w:rsidRDefault="00616185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sadzba v %</w:t>
            </w:r>
          </w:p>
        </w:tc>
      </w:tr>
      <w:tr w:rsidR="004C693F" w:rsidRPr="004C693F" w14:paraId="2E0BA1FE" w14:textId="77777777" w:rsidTr="00616185">
        <w:trPr>
          <w:divId w:val="658075984"/>
          <w:trHeight w:val="345"/>
        </w:trPr>
        <w:tc>
          <w:tcPr>
            <w:tcW w:w="28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B18793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Softvér</w:t>
            </w:r>
          </w:p>
        </w:tc>
        <w:tc>
          <w:tcPr>
            <w:tcW w:w="206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AAE9B2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D41C97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59BF46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4C693F" w:rsidRPr="004C693F" w14:paraId="197B6546" w14:textId="77777777" w:rsidTr="00616185">
        <w:trPr>
          <w:divId w:val="658075984"/>
          <w:trHeight w:val="330"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5264A5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Stroje, prístroje a zariadenia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EBB979" w14:textId="2C5090A5" w:rsidR="004C693F" w:rsidRPr="004C693F" w:rsidRDefault="008A748D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4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374540" w14:textId="29C9D09A" w:rsidR="004C693F" w:rsidRPr="004C693F" w:rsidRDefault="008A748D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rovnomerná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689079" w14:textId="465128E5" w:rsidR="004C693F" w:rsidRPr="004C693F" w:rsidRDefault="008A748D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25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4C693F" w:rsidRPr="004C693F" w14:paraId="7F44A46C" w14:textId="77777777" w:rsidTr="00616185">
        <w:trPr>
          <w:divId w:val="658075984"/>
          <w:trHeight w:val="330"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E8F6E3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Budovy, haly, stavby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542EBE" w14:textId="331A57EB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92056B" w14:textId="3E546270" w:rsidR="004C693F" w:rsidRPr="004C693F" w:rsidRDefault="008A748D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rovnomerná</w:t>
            </w:r>
            <w:r w:rsidR="004C693F"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E69DE8" w14:textId="3E966FEC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  <w:r w:rsidR="008A748D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-</w:t>
            </w:r>
          </w:p>
        </w:tc>
      </w:tr>
      <w:tr w:rsidR="004C693F" w:rsidRPr="004C693F" w14:paraId="5BC30FBB" w14:textId="77777777" w:rsidTr="00616185">
        <w:trPr>
          <w:divId w:val="658075984"/>
          <w:trHeight w:val="330"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64B20F" w14:textId="77777777" w:rsidR="004C693F" w:rsidRPr="004C693F" w:rsidRDefault="004C693F" w:rsidP="004C693F">
            <w:pPr>
              <w:spacing w:before="60" w:after="60" w:line="276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Drobný dlhodobý hmotný majetok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0F8F70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8FE990D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4247A2" w14:textId="77777777" w:rsidR="004C693F" w:rsidRPr="004C693F" w:rsidRDefault="004C693F" w:rsidP="004C693F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</w:tbl>
    <w:p w14:paraId="66F394C6" w14:textId="77777777" w:rsidR="001A43D3" w:rsidRPr="00FE4F3E" w:rsidRDefault="00386E4E" w:rsidP="001A43D3">
      <w:pPr>
        <w:spacing w:after="120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end"/>
      </w:r>
    </w:p>
    <w:p w14:paraId="7991F8DD" w14:textId="77777777" w:rsidR="00E31F73" w:rsidRPr="00282C6B" w:rsidRDefault="00E31F73" w:rsidP="006D62D1">
      <w:pPr>
        <w:pStyle w:val="Zkladntext"/>
        <w:numPr>
          <w:ilvl w:val="0"/>
          <w:numId w:val="6"/>
        </w:numPr>
        <w:spacing w:after="240" w:line="276" w:lineRule="auto"/>
        <w:ind w:left="284" w:hanging="284"/>
        <w:rPr>
          <w:rFonts w:ascii="Arial" w:eastAsiaTheme="minorHAnsi" w:hAnsi="Arial" w:cs="Arial"/>
          <w:b/>
          <w:sz w:val="22"/>
          <w:szCs w:val="22"/>
          <w:lang w:val="sk-SK"/>
        </w:rPr>
      </w:pPr>
      <w:r w:rsidRPr="00282C6B">
        <w:rPr>
          <w:rFonts w:ascii="Arial" w:eastAsiaTheme="minorHAnsi" w:hAnsi="Arial" w:cs="Arial"/>
          <w:b/>
          <w:sz w:val="22"/>
          <w:szCs w:val="22"/>
          <w:lang w:val="sk-SK"/>
        </w:rPr>
        <w:t>Opravy chýb minulých období</w:t>
      </w:r>
    </w:p>
    <w:p w14:paraId="11E5D84C" w14:textId="14C69D7E" w:rsidR="008E6D3B" w:rsidRPr="008A748D" w:rsidRDefault="00E31F73" w:rsidP="00295BBB">
      <w:pPr>
        <w:spacing w:after="240" w:line="276" w:lineRule="auto"/>
        <w:jc w:val="both"/>
        <w:rPr>
          <w:rFonts w:ascii="Arial" w:hAnsi="Arial" w:cs="Arial"/>
          <w:i/>
          <w:sz w:val="18"/>
          <w:szCs w:val="18"/>
        </w:rPr>
      </w:pPr>
      <w:r w:rsidRPr="008A748D">
        <w:rPr>
          <w:rFonts w:ascii="Arial" w:hAnsi="Arial" w:cs="Arial"/>
          <w:i/>
          <w:sz w:val="18"/>
          <w:szCs w:val="18"/>
        </w:rPr>
        <w:t>Údaje o oprave významných chýb minulých účtovných období účtovanej v bežnom účtovnom období s uvedením sumy vplyvu na nerozdelený zisk minulých rokov alebo na neuhradenú stratu minulých rokov; súčasne môže účtovná jednotka uviesť aj informácie o oprave nevýznamných chýb minulých účtovných období účtovanej v bežnom účtovnom období s uvedením sumy vplyvu na výsledok hospodárenia bežného účtovného obdobia</w:t>
      </w:r>
    </w:p>
    <w:p w14:paraId="6D540336" w14:textId="6EBFBA1C" w:rsidR="008E6D3B" w:rsidRPr="00BC7729" w:rsidRDefault="00B04503" w:rsidP="006D62D1">
      <w:pPr>
        <w:pStyle w:val="Nadpis1"/>
        <w:numPr>
          <w:ilvl w:val="0"/>
          <w:numId w:val="2"/>
        </w:numPr>
        <w:spacing w:after="240"/>
        <w:ind w:left="426" w:hanging="426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>INFORMÁCIE</w:t>
      </w:r>
      <w:r w:rsidR="000813DF">
        <w:rPr>
          <w:rFonts w:ascii="Arial" w:hAnsi="Arial" w:cs="Arial"/>
          <w:sz w:val="24"/>
        </w:rPr>
        <w:t>, KTORÉ VYSVETĽUJÚ A DOPĹŇAJÚ SÚVAHU A VÝKAZ ZISKOV A STRÁT</w:t>
      </w:r>
      <w:r w:rsidRPr="00BC7729">
        <w:rPr>
          <w:rFonts w:ascii="Arial" w:hAnsi="Arial" w:cs="Arial"/>
          <w:sz w:val="24"/>
        </w:rPr>
        <w:t xml:space="preserve"> </w:t>
      </w:r>
    </w:p>
    <w:p w14:paraId="4B0C27C7" w14:textId="59B8CD05" w:rsidR="00B04503" w:rsidRPr="00BC7729" w:rsidRDefault="000813DF" w:rsidP="006D62D1">
      <w:pPr>
        <w:pStyle w:val="Nadpis2"/>
        <w:numPr>
          <w:ilvl w:val="0"/>
          <w:numId w:val="3"/>
        </w:numPr>
        <w:spacing w:after="2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Goodwill</w:t>
      </w:r>
      <w:proofErr w:type="spellEnd"/>
      <w:r>
        <w:rPr>
          <w:rFonts w:ascii="Arial" w:hAnsi="Arial" w:cs="Arial"/>
        </w:rPr>
        <w:t xml:space="preserve">/ Záporný </w:t>
      </w:r>
      <w:proofErr w:type="spellStart"/>
      <w:r>
        <w:rPr>
          <w:rFonts w:ascii="Arial" w:hAnsi="Arial" w:cs="Arial"/>
        </w:rPr>
        <w:t>goodwill</w:t>
      </w:r>
      <w:proofErr w:type="spellEnd"/>
    </w:p>
    <w:p w14:paraId="2D0123FD" w14:textId="219E1E46" w:rsidR="007C1000" w:rsidRPr="008A748D" w:rsidRDefault="00B42145" w:rsidP="00295BBB">
      <w:pPr>
        <w:spacing w:after="240" w:line="276" w:lineRule="auto"/>
        <w:jc w:val="both"/>
        <w:rPr>
          <w:rFonts w:ascii="Arial" w:hAnsi="Arial" w:cs="Arial"/>
        </w:rPr>
      </w:pPr>
      <w:r w:rsidRPr="008A748D">
        <w:rPr>
          <w:rFonts w:ascii="Arial" w:hAnsi="Arial" w:cs="Arial"/>
        </w:rPr>
        <w:fldChar w:fldCharType="begin"/>
      </w:r>
      <w:r w:rsidRPr="008A748D">
        <w:rPr>
          <w:rFonts w:ascii="Arial" w:hAnsi="Arial" w:cs="Arial"/>
        </w:rPr>
        <w:instrText xml:space="preserve"> LINK </w:instrText>
      </w:r>
      <w:r w:rsidR="004C693F" w:rsidRPr="008A748D">
        <w:rPr>
          <w:rFonts w:ascii="Arial" w:hAnsi="Arial" w:cs="Arial"/>
        </w:rPr>
        <w:instrText xml:space="preserve">Excel.Sheet.12 C:\\Users\\vancova\\Desktop\\UZ\\BDO_Financne_vykazy_template.xlsx Input!R796C6 </w:instrText>
      </w:r>
      <w:r w:rsidRPr="008A748D">
        <w:rPr>
          <w:rFonts w:ascii="Arial" w:hAnsi="Arial" w:cs="Arial"/>
        </w:rPr>
        <w:instrText xml:space="preserve">\a \f 4 \r \* MERGEFORMAT </w:instrText>
      </w:r>
      <w:r w:rsidRPr="008A748D">
        <w:rPr>
          <w:rFonts w:ascii="Arial" w:hAnsi="Arial" w:cs="Arial"/>
        </w:rPr>
        <w:fldChar w:fldCharType="separate"/>
      </w:r>
      <w:r w:rsidR="0035029C" w:rsidRPr="008A748D">
        <w:rPr>
          <w:rFonts w:ascii="Arial" w:eastAsiaTheme="minorEastAsia" w:hAnsi="Arial" w:cs="Arial"/>
        </w:rPr>
        <w:t>Spoločnosť neúčtovala o dlhodobom nehmotnom majetku</w:t>
      </w:r>
      <w:r w:rsidR="000813DF" w:rsidRPr="008A748D">
        <w:rPr>
          <w:rFonts w:ascii="Arial" w:eastAsiaTheme="minorEastAsia" w:hAnsi="Arial" w:cs="Arial"/>
        </w:rPr>
        <w:t xml:space="preserve">, ktorým je </w:t>
      </w:r>
      <w:proofErr w:type="spellStart"/>
      <w:r w:rsidR="000813DF" w:rsidRPr="008A748D">
        <w:rPr>
          <w:rFonts w:ascii="Arial" w:eastAsiaTheme="minorEastAsia" w:hAnsi="Arial" w:cs="Arial"/>
        </w:rPr>
        <w:t>goodwill</w:t>
      </w:r>
      <w:proofErr w:type="spellEnd"/>
      <w:r w:rsidR="0035029C" w:rsidRPr="008A748D">
        <w:rPr>
          <w:rFonts w:ascii="Arial" w:eastAsiaTheme="minorEastAsia" w:hAnsi="Arial" w:cs="Arial"/>
        </w:rPr>
        <w:t>.</w:t>
      </w:r>
      <w:r w:rsidRPr="008A748D">
        <w:rPr>
          <w:rFonts w:ascii="Arial" w:hAnsi="Arial" w:cs="Arial"/>
        </w:rPr>
        <w:fldChar w:fldCharType="end"/>
      </w:r>
    </w:p>
    <w:p w14:paraId="3BDFABE2" w14:textId="77777777" w:rsidR="000813DF" w:rsidRPr="008A748D" w:rsidRDefault="000813DF" w:rsidP="006D62D1">
      <w:pPr>
        <w:pStyle w:val="Nadpis2"/>
        <w:numPr>
          <w:ilvl w:val="0"/>
          <w:numId w:val="3"/>
        </w:numPr>
        <w:spacing w:after="240"/>
        <w:rPr>
          <w:rFonts w:ascii="Arial" w:hAnsi="Arial" w:cs="Arial"/>
        </w:rPr>
      </w:pPr>
      <w:r w:rsidRPr="008A748D">
        <w:rPr>
          <w:rFonts w:ascii="Arial" w:hAnsi="Arial" w:cs="Arial"/>
        </w:rPr>
        <w:t>Deriváty</w:t>
      </w:r>
    </w:p>
    <w:p w14:paraId="0ED1D54C" w14:textId="77777777" w:rsidR="000813DF" w:rsidRPr="008A748D" w:rsidRDefault="000813DF" w:rsidP="000813DF">
      <w:pPr>
        <w:spacing w:after="240" w:line="276" w:lineRule="auto"/>
        <w:jc w:val="both"/>
        <w:rPr>
          <w:rFonts w:ascii="Arial" w:hAnsi="Arial" w:cs="Arial"/>
        </w:rPr>
      </w:pPr>
      <w:r w:rsidRPr="008A748D">
        <w:rPr>
          <w:rFonts w:ascii="Arial" w:hAnsi="Arial" w:cs="Arial"/>
        </w:rPr>
        <w:fldChar w:fldCharType="begin"/>
      </w:r>
      <w:r w:rsidRPr="008A748D">
        <w:rPr>
          <w:rFonts w:ascii="Arial" w:hAnsi="Arial" w:cs="Arial"/>
        </w:rPr>
        <w:instrText xml:space="preserve"> LINK Excel.Sheet.12 C:\\Users\\vancova\\Desktop\\UZ\\BDO_Financne_vykazy_template.xlsx Input!R1344C6 \a \f 4 \r </w:instrText>
      </w:r>
      <w:r w:rsidRPr="008A748D">
        <w:rPr>
          <w:rFonts w:ascii="Arial" w:hAnsi="Arial" w:cs="Arial"/>
        </w:rPr>
        <w:fldChar w:fldCharType="separate"/>
      </w:r>
      <w:r w:rsidRPr="008A748D">
        <w:rPr>
          <w:rFonts w:ascii="Arial" w:eastAsiaTheme="minorEastAsia" w:hAnsi="Arial" w:cs="Arial"/>
        </w:rPr>
        <w:t>Spoločnosť neúčtovala o derivátoch</w:t>
      </w:r>
      <w:r w:rsidRPr="008A748D">
        <w:rPr>
          <w:rFonts w:ascii="Arial" w:hAnsi="Arial" w:cs="Arial"/>
        </w:rPr>
        <w:fldChar w:fldCharType="end"/>
      </w:r>
    </w:p>
    <w:p w14:paraId="22F07012" w14:textId="77777777" w:rsidR="000813DF" w:rsidRPr="004C693F" w:rsidRDefault="000813DF" w:rsidP="000813DF">
      <w:pPr>
        <w:spacing w:after="240" w:line="276" w:lineRule="auto"/>
        <w:jc w:val="both"/>
        <w:rPr>
          <w:rFonts w:ascii="Arial" w:hAnsi="Arial" w:cs="Arial"/>
        </w:rPr>
      </w:pPr>
      <w:r w:rsidRPr="00BC7729">
        <w:rPr>
          <w:rFonts w:ascii="Arial" w:hAnsi="Arial" w:cs="Arial"/>
        </w:rPr>
        <w:t>Prehľad o derivátoch určených na obchodovanie a zabezpečovacích derivátoch:</w:t>
      </w:r>
      <w:r>
        <w:rPr>
          <w:rFonts w:ascii="Arial" w:hAnsi="Arial" w:cs="Arial"/>
          <w:sz w:val="18"/>
          <w:szCs w:val="18"/>
        </w:rPr>
        <w:fldChar w:fldCharType="begin"/>
      </w:r>
      <w:r>
        <w:rPr>
          <w:rFonts w:ascii="Arial" w:hAnsi="Arial" w:cs="Arial"/>
          <w:sz w:val="18"/>
          <w:szCs w:val="18"/>
        </w:rPr>
        <w:instrText xml:space="preserve"> LINK Excel.Sheet.12 C:\\Users\\vancova\\Desktop\\UZ\\BDO_Financne_vykazy_template.xlsx Derivaty!R3C2:R15C5 \a \f 4 \h \* MERGEFORMAT </w:instrText>
      </w:r>
      <w:r>
        <w:rPr>
          <w:rFonts w:ascii="Arial" w:hAnsi="Arial" w:cs="Arial"/>
          <w:sz w:val="18"/>
          <w:szCs w:val="18"/>
        </w:rP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32"/>
        <w:gridCol w:w="1274"/>
        <w:gridCol w:w="1274"/>
        <w:gridCol w:w="2280"/>
      </w:tblGrid>
      <w:tr w:rsidR="000813DF" w:rsidRPr="004C693F" w14:paraId="3F82EDEB" w14:textId="77777777" w:rsidTr="00732CBC">
        <w:trPr>
          <w:trHeight w:val="420"/>
        </w:trPr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2380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Názov položky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6D1D9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Účtovná hodnota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3E7D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Dohodnutá cena podkladového nástroja</w:t>
            </w:r>
          </w:p>
        </w:tc>
      </w:tr>
      <w:tr w:rsidR="000813DF" w:rsidRPr="004C693F" w14:paraId="1D95F0BB" w14:textId="77777777" w:rsidTr="00732CBC">
        <w:trPr>
          <w:trHeight w:val="270"/>
        </w:trPr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262B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F245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pohľadávky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392E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záväzku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53C8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0813DF" w:rsidRPr="004C693F" w14:paraId="21029F87" w14:textId="77777777" w:rsidTr="00732CBC">
        <w:trPr>
          <w:trHeight w:val="271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0FDF1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ACF63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AB5C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AA35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</w:t>
            </w:r>
          </w:p>
        </w:tc>
      </w:tr>
      <w:tr w:rsidR="000813DF" w:rsidRPr="004C693F" w14:paraId="638B56BA" w14:textId="77777777" w:rsidTr="00616185">
        <w:trPr>
          <w:trHeight w:val="28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C3A6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Deriváty určené na obchodovanie, z toho: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4ADB1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D838D6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96C44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040A76C9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8AF84E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64C744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3D4A26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529AD4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025BF050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7BA03D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BF05DF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512150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77EA15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102493F6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1EE7E2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B29322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C35B84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9A9A76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43E28E0B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4CF7D7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CCEB24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659D78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56D2D1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75239925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7007F9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Zabezpečovacie deriváty, z toho: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5EEBC58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BC2A21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A8E346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655BE1CC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B7116C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lastRenderedPageBreak/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244A02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37E63F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88EF95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3EA24185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F23191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645514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0AC18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76E7A9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55E8F8AB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B8605B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55897B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88086D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B82826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7FE83A70" w14:textId="77777777" w:rsidTr="00616185">
        <w:trPr>
          <w:trHeight w:val="270"/>
        </w:trPr>
        <w:tc>
          <w:tcPr>
            <w:tcW w:w="4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98A12B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6BE1CA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C1BCD3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75DE90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</w:tbl>
    <w:p w14:paraId="51E23CB0" w14:textId="6226CA99" w:rsidR="000813DF" w:rsidRPr="008A748D" w:rsidRDefault="000813DF" w:rsidP="00CE082C">
      <w:pPr>
        <w:spacing w:after="240" w:line="276" w:lineRule="auto"/>
      </w:pPr>
      <w:r>
        <w:rPr>
          <w:rFonts w:ascii="Arial" w:hAnsi="Arial" w:cs="Arial"/>
          <w:sz w:val="18"/>
          <w:szCs w:val="18"/>
        </w:rPr>
        <w:fldChar w:fldCharType="end"/>
      </w:r>
      <w:r w:rsidRPr="006A69D6">
        <w:rPr>
          <w:rFonts w:ascii="Arial" w:hAnsi="Arial" w:cs="Arial"/>
          <w:sz w:val="18"/>
          <w:szCs w:val="18"/>
        </w:rPr>
        <w:fldChar w:fldCharType="begin"/>
      </w:r>
      <w:r w:rsidRPr="006A69D6">
        <w:rPr>
          <w:rFonts w:ascii="Arial" w:hAnsi="Arial" w:cs="Arial"/>
          <w:sz w:val="18"/>
          <w:szCs w:val="18"/>
        </w:rPr>
        <w:instrText xml:space="preserve"> LINK </w:instrText>
      </w:r>
      <w:r>
        <w:rPr>
          <w:rFonts w:ascii="Arial" w:hAnsi="Arial" w:cs="Arial"/>
          <w:sz w:val="18"/>
          <w:szCs w:val="18"/>
        </w:rPr>
        <w:instrText xml:space="preserve">Excel.Sheet.12 C:\\Users\\vancova\\Desktop\\UZ\\BDO_Financne_vykazy_template.xlsx Derivaty!R17C7:R28C11 </w:instrText>
      </w:r>
      <w:r w:rsidRPr="006A69D6">
        <w:rPr>
          <w:rFonts w:ascii="Arial" w:hAnsi="Arial" w:cs="Arial"/>
          <w:sz w:val="18"/>
          <w:szCs w:val="18"/>
        </w:rPr>
        <w:instrText xml:space="preserve">\a \f 4 \h \* MERGEFORMAT </w:instrText>
      </w:r>
      <w:r w:rsidRPr="006A69D6">
        <w:rPr>
          <w:rFonts w:ascii="Arial" w:hAnsi="Arial" w:cs="Arial"/>
          <w:sz w:val="18"/>
          <w:szCs w:val="18"/>
        </w:rPr>
        <w:fldChar w:fldCharType="separate"/>
      </w:r>
    </w:p>
    <w:tbl>
      <w:tblPr>
        <w:tblW w:w="9055" w:type="dxa"/>
        <w:tblLook w:val="04A0" w:firstRow="1" w:lastRow="0" w:firstColumn="1" w:lastColumn="0" w:noHBand="0" w:noVBand="1"/>
      </w:tblPr>
      <w:tblGrid>
        <w:gridCol w:w="2405"/>
        <w:gridCol w:w="1746"/>
        <w:gridCol w:w="1635"/>
        <w:gridCol w:w="1634"/>
        <w:gridCol w:w="1635"/>
      </w:tblGrid>
      <w:tr w:rsidR="000813DF" w:rsidRPr="004C693F" w14:paraId="65CE2997" w14:textId="77777777" w:rsidTr="00616185">
        <w:trPr>
          <w:trHeight w:val="904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033A" w14:textId="77777777" w:rsidR="000813DF" w:rsidRPr="004C693F" w:rsidRDefault="000813DF" w:rsidP="00597B8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Názov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položky</w:t>
            </w:r>
            <w:proofErr w:type="spellEnd"/>
          </w:p>
        </w:tc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B95C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Bežné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účtovné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obdobie</w:t>
            </w:r>
            <w:proofErr w:type="spellEnd"/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F0D6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Bezprostredne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predchádzajúce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účtovné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obdobie</w:t>
            </w:r>
            <w:proofErr w:type="spellEnd"/>
          </w:p>
        </w:tc>
      </w:tr>
      <w:tr w:rsidR="000813DF" w:rsidRPr="004C693F" w14:paraId="374F186C" w14:textId="77777777" w:rsidTr="00616185">
        <w:trPr>
          <w:trHeight w:val="881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1E7C9E" w14:textId="77777777" w:rsidR="000813DF" w:rsidRPr="004C693F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8F6A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Zmena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reálnej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hodnoty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(+/-) s 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vplyvom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na</w:t>
            </w:r>
            <w:proofErr w:type="spellEnd"/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C36D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Zmena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reálnej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hodnoty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(+/-) s 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vplyvom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na</w:t>
            </w:r>
            <w:proofErr w:type="spellEnd"/>
          </w:p>
        </w:tc>
      </w:tr>
      <w:tr w:rsidR="00616185" w:rsidRPr="004C693F" w14:paraId="00AF1B76" w14:textId="77777777" w:rsidTr="00616185">
        <w:trPr>
          <w:trHeight w:val="791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A965" w14:textId="77777777" w:rsidR="000813DF" w:rsidRPr="004C693F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7070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výsledok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hospodárenia</w:t>
            </w:r>
            <w:proofErr w:type="spellEnd"/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767E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vlastné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imanie</w:t>
            </w:r>
            <w:proofErr w:type="spellEnd"/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98B6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výsledok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hospodárenia</w:t>
            </w:r>
            <w:proofErr w:type="spellEnd"/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6F43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vlastné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imanie</w:t>
            </w:r>
            <w:proofErr w:type="spellEnd"/>
          </w:p>
        </w:tc>
      </w:tr>
      <w:tr w:rsidR="000813DF" w:rsidRPr="004C693F" w14:paraId="0149019E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213B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CA72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5FF1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62EF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d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687B" w14:textId="77777777" w:rsidR="000813DF" w:rsidRPr="004C693F" w:rsidRDefault="000813DF" w:rsidP="00597B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e</w:t>
            </w:r>
          </w:p>
        </w:tc>
      </w:tr>
      <w:tr w:rsidR="000813DF" w:rsidRPr="004C693F" w14:paraId="55ED8DEA" w14:textId="77777777" w:rsidTr="00616185">
        <w:trPr>
          <w:trHeight w:val="723"/>
        </w:trPr>
        <w:tc>
          <w:tcPr>
            <w:tcW w:w="24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B016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Deriváty určené na obchodovanie, z toho:</w:t>
            </w:r>
          </w:p>
        </w:tc>
        <w:tc>
          <w:tcPr>
            <w:tcW w:w="17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23D9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F155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17E2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06F4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813DF" w:rsidRPr="004C693F" w14:paraId="0D64067B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2A98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C1DE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216A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A917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9911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813DF" w:rsidRPr="004C693F" w14:paraId="4D4B0D29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6656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E049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31B4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9080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2444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813DF" w:rsidRPr="004C693F" w14:paraId="3E638271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4B5AC" w14:textId="77777777" w:rsidR="000813DF" w:rsidRPr="00BF7F40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6C7E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CB8E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DDFC1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A86F" w14:textId="77777777" w:rsidR="000813DF" w:rsidRPr="00BF7F40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7F4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813DF" w:rsidRPr="004C693F" w14:paraId="31E1CCCC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F3E8" w14:textId="77777777" w:rsidR="000813DF" w:rsidRPr="004C693F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Zabezpečovacie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deriváty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, z </w:t>
            </w:r>
            <w:proofErr w:type="spellStart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toho</w:t>
            </w:r>
            <w:proofErr w:type="spellEnd"/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: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D05D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26BC1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C181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250A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813DF" w:rsidRPr="004C693F" w14:paraId="7208CCBD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719F" w14:textId="77777777" w:rsidR="000813DF" w:rsidRPr="004C693F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AD7C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D6E40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5EFF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3CFE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813DF" w:rsidRPr="004C693F" w14:paraId="1D372A00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6139" w14:textId="77777777" w:rsidR="000813DF" w:rsidRPr="004C693F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BD91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592A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72E8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EF2B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0813DF" w:rsidRPr="004C693F" w14:paraId="7D24BC75" w14:textId="77777777" w:rsidTr="00616185">
        <w:trPr>
          <w:trHeight w:val="36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12B2" w14:textId="77777777" w:rsidR="000813DF" w:rsidRPr="004C693F" w:rsidRDefault="000813DF" w:rsidP="00597B8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288E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AD07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8610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E736" w14:textId="77777777" w:rsidR="000813DF" w:rsidRPr="004C693F" w:rsidRDefault="000813DF" w:rsidP="00597B8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</w:tc>
      </w:tr>
    </w:tbl>
    <w:p w14:paraId="055EDD67" w14:textId="77777777" w:rsidR="000813DF" w:rsidRDefault="000813DF" w:rsidP="000813DF">
      <w:pPr>
        <w:pStyle w:val="Nadpis3"/>
        <w:spacing w:after="240" w:line="276" w:lineRule="auto"/>
        <w:rPr>
          <w:rFonts w:ascii="Arial" w:hAnsi="Arial" w:cs="Arial"/>
          <w:color w:val="auto"/>
          <w:sz w:val="18"/>
          <w:szCs w:val="18"/>
        </w:rPr>
      </w:pPr>
      <w:r w:rsidRPr="006A69D6">
        <w:rPr>
          <w:rFonts w:ascii="Arial" w:hAnsi="Arial" w:cs="Arial"/>
          <w:color w:val="auto"/>
          <w:sz w:val="18"/>
          <w:szCs w:val="18"/>
        </w:rPr>
        <w:fldChar w:fldCharType="end"/>
      </w:r>
    </w:p>
    <w:p w14:paraId="44490B2D" w14:textId="77777777" w:rsidR="000813DF" w:rsidRPr="008A748D" w:rsidRDefault="000813DF" w:rsidP="000813DF">
      <w:pPr>
        <w:pStyle w:val="Nadpis3"/>
        <w:rPr>
          <w:rFonts w:ascii="Arial" w:hAnsi="Arial" w:cs="Arial"/>
          <w:color w:val="auto"/>
          <w:szCs w:val="18"/>
        </w:rPr>
      </w:pPr>
      <w:r w:rsidRPr="008A748D">
        <w:rPr>
          <w:rFonts w:ascii="Arial" w:hAnsi="Arial" w:cs="Arial"/>
          <w:color w:val="auto"/>
          <w:szCs w:val="18"/>
        </w:rPr>
        <w:fldChar w:fldCharType="begin"/>
      </w:r>
      <w:r w:rsidRPr="008A748D">
        <w:rPr>
          <w:rFonts w:ascii="Arial" w:hAnsi="Arial" w:cs="Arial"/>
          <w:color w:val="auto"/>
          <w:szCs w:val="18"/>
        </w:rPr>
        <w:instrText xml:space="preserve"> LINK Excel.Sheet.12 C:\\Users\\vancova\\Desktop\\UZ\\BDO_Financne_vykazy_template.xlsx Input!R1376C6 \a \f 4 \r </w:instrText>
      </w:r>
      <w:r w:rsidRPr="008A748D">
        <w:rPr>
          <w:rFonts w:ascii="Arial" w:hAnsi="Arial" w:cs="Arial"/>
          <w:color w:val="auto"/>
          <w:szCs w:val="18"/>
        </w:rPr>
        <w:fldChar w:fldCharType="separate"/>
      </w:r>
      <w:r w:rsidRPr="008A748D">
        <w:rPr>
          <w:rFonts w:ascii="Arial" w:eastAsiaTheme="minorEastAsia" w:hAnsi="Arial" w:cs="Arial"/>
          <w:color w:val="auto"/>
          <w:sz w:val="22"/>
          <w:szCs w:val="22"/>
        </w:rPr>
        <w:t>Spoločnosť neúčtovala o majetkoch a záväzkoch zabezpečených derivátmi.</w:t>
      </w:r>
      <w:r w:rsidRPr="008A748D">
        <w:rPr>
          <w:rFonts w:ascii="Arial" w:hAnsi="Arial" w:cs="Arial"/>
          <w:color w:val="auto"/>
          <w:szCs w:val="18"/>
        </w:rPr>
        <w:fldChar w:fldCharType="end"/>
      </w:r>
    </w:p>
    <w:p w14:paraId="413E8C8C" w14:textId="77777777" w:rsidR="000813DF" w:rsidRPr="004C693F" w:rsidRDefault="000813DF" w:rsidP="000813DF">
      <w:pPr>
        <w:pStyle w:val="Nadpis3"/>
        <w:rPr>
          <w:rFonts w:ascii="Arial" w:hAnsi="Arial" w:cs="Arial"/>
          <w:color w:val="auto"/>
          <w:szCs w:val="18"/>
        </w:rPr>
      </w:pPr>
      <w:r>
        <w:rPr>
          <w:rFonts w:eastAsia="Times New Roman"/>
          <w:lang w:eastAsia="sk-SK"/>
        </w:rPr>
        <w:fldChar w:fldCharType="begin"/>
      </w:r>
      <w:r w:rsidRPr="006A69D6">
        <w:rPr>
          <w:rFonts w:eastAsia="Times New Roman"/>
          <w:lang w:eastAsia="sk-SK"/>
        </w:rPr>
        <w:instrText xml:space="preserve"> LINK </w:instrText>
      </w:r>
      <w:r>
        <w:rPr>
          <w:rFonts w:eastAsia="Times New Roman"/>
          <w:lang w:eastAsia="sk-SK"/>
        </w:rPr>
        <w:instrText xml:space="preserve">Excel.Sheet.12 C:\\Users\\vancova\\Desktop\\UZ\\BDO_Financne_vykazy_template.xlsx Derivaty!R30C13:R37C15 </w:instrText>
      </w:r>
      <w:r w:rsidRPr="006A69D6">
        <w:rPr>
          <w:rFonts w:eastAsia="Times New Roman"/>
          <w:lang w:eastAsia="sk-SK"/>
        </w:rPr>
        <w:instrText xml:space="preserve">\a \f 4 \h \* MERGEFORMAT </w:instrText>
      </w:r>
      <w:r>
        <w:rPr>
          <w:rFonts w:eastAsia="Times New Roman"/>
          <w:lang w:eastAsia="sk-SK"/>
        </w:rP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4"/>
        <w:gridCol w:w="2003"/>
        <w:gridCol w:w="2003"/>
      </w:tblGrid>
      <w:tr w:rsidR="000813DF" w:rsidRPr="004C693F" w14:paraId="0ABF32C0" w14:textId="77777777" w:rsidTr="00732CBC">
        <w:trPr>
          <w:trHeight w:val="270"/>
        </w:trPr>
        <w:tc>
          <w:tcPr>
            <w:tcW w:w="42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B07A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Zabezpečovaná položka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F516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Reálna hodnota</w:t>
            </w:r>
          </w:p>
        </w:tc>
      </w:tr>
      <w:tr w:rsidR="000813DF" w:rsidRPr="004C693F" w14:paraId="2A087944" w14:textId="77777777" w:rsidTr="00732CBC">
        <w:trPr>
          <w:trHeight w:val="810"/>
        </w:trPr>
        <w:tc>
          <w:tcPr>
            <w:tcW w:w="4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A967C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0FBB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35FF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0813DF" w:rsidRPr="004C693F" w14:paraId="6C5E42A4" w14:textId="77777777" w:rsidTr="00732CBC">
        <w:trPr>
          <w:trHeight w:val="285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E279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CFB58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526F" w14:textId="77777777" w:rsidR="000813DF" w:rsidRPr="004C693F" w:rsidRDefault="000813DF" w:rsidP="00597B80">
            <w:pPr>
              <w:spacing w:before="60" w:after="60" w:line="276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c</w:t>
            </w:r>
          </w:p>
        </w:tc>
      </w:tr>
      <w:tr w:rsidR="000813DF" w:rsidRPr="004C693F" w14:paraId="08883C7C" w14:textId="77777777" w:rsidTr="00732CBC">
        <w:trPr>
          <w:trHeight w:val="285"/>
        </w:trPr>
        <w:tc>
          <w:tcPr>
            <w:tcW w:w="4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F7101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Majetok vykázaný v súvahe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F3510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90D6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6C32DEA3" w14:textId="77777777" w:rsidTr="00732CBC">
        <w:trPr>
          <w:trHeight w:val="27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133F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Záväzok vykázaný v súvahe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404C8D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9005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5AD5475F" w14:textId="77777777" w:rsidTr="00732CBC">
        <w:trPr>
          <w:trHeight w:val="27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16B6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Zmluvy, ktoré sa neúčtujú na súvahových účtoch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3BEE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FDE05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48C085DC" w14:textId="77777777" w:rsidTr="00732CBC">
        <w:trPr>
          <w:trHeight w:val="27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F462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Očakávané budúce obchody dosiaľ zmluvne nezabezpečené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2A85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FEC4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0813DF" w:rsidRPr="004C693F" w14:paraId="42A60242" w14:textId="77777777" w:rsidTr="00732CBC">
        <w:trPr>
          <w:trHeight w:val="27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C2EE7" w14:textId="77777777" w:rsidR="000813DF" w:rsidRPr="004C693F" w:rsidRDefault="000813DF" w:rsidP="00597B80">
            <w:pPr>
              <w:spacing w:before="60" w:after="60"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000F90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1D145" w14:textId="77777777" w:rsidR="000813DF" w:rsidRPr="004C693F" w:rsidRDefault="000813DF" w:rsidP="00597B80">
            <w:pPr>
              <w:spacing w:before="60" w:after="60" w:line="276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93F">
              <w:rPr>
                <w:rFonts w:ascii="Arial" w:eastAsia="Times New Roman" w:hAnsi="Arial" w:cs="Arial"/>
                <w:b/>
                <w:sz w:val="18"/>
                <w:szCs w:val="18"/>
                <w:lang w:eastAsia="sk-SK"/>
              </w:rPr>
              <w:t> </w:t>
            </w:r>
          </w:p>
        </w:tc>
      </w:tr>
    </w:tbl>
    <w:p w14:paraId="0C963A7D" w14:textId="6B1B1E67" w:rsidR="00DA5249" w:rsidRPr="00BC7729" w:rsidRDefault="000813DF" w:rsidP="008A748D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fldChar w:fldCharType="end"/>
      </w:r>
      <w:r w:rsidR="00DA5249" w:rsidRPr="00BC7729">
        <w:rPr>
          <w:rFonts w:ascii="Arial" w:hAnsi="Arial" w:cs="Arial"/>
        </w:rPr>
        <w:t>Záväzky</w:t>
      </w:r>
    </w:p>
    <w:p w14:paraId="19570A6F" w14:textId="7C819800" w:rsidR="00F37617" w:rsidRDefault="00DA5249" w:rsidP="00295BBB">
      <w:pPr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DA5249">
        <w:rPr>
          <w:rFonts w:ascii="Arial" w:hAnsi="Arial" w:cs="Arial"/>
          <w:color w:val="000000" w:themeColor="text1"/>
        </w:rPr>
        <w:t xml:space="preserve">Spoločnosť </w:t>
      </w:r>
      <w:r w:rsidR="00CE082C">
        <w:rPr>
          <w:rFonts w:ascii="Arial" w:hAnsi="Arial" w:cs="Arial"/>
          <w:color w:val="000000" w:themeColor="text1"/>
        </w:rPr>
        <w:t>ne</w:t>
      </w:r>
      <w:r w:rsidRPr="00DA5249">
        <w:rPr>
          <w:rFonts w:ascii="Arial" w:hAnsi="Arial" w:cs="Arial"/>
          <w:color w:val="000000" w:themeColor="text1"/>
        </w:rPr>
        <w:t>eviduje záväzky so zostatkovou dobou splatno</w:t>
      </w:r>
      <w:r w:rsidR="00CE082C">
        <w:rPr>
          <w:rFonts w:ascii="Arial" w:hAnsi="Arial" w:cs="Arial"/>
          <w:color w:val="000000" w:themeColor="text1"/>
        </w:rPr>
        <w:t>sti dlhšou ako päť rokov v sume.</w:t>
      </w:r>
    </w:p>
    <w:p w14:paraId="2F4B2D2E" w14:textId="72111CDE" w:rsidR="00DA5249" w:rsidRPr="00CE082C" w:rsidRDefault="00DA5249" w:rsidP="00295BBB">
      <w:pPr>
        <w:spacing w:after="240" w:line="276" w:lineRule="auto"/>
        <w:jc w:val="both"/>
        <w:rPr>
          <w:rFonts w:ascii="Arial" w:hAnsi="Arial" w:cs="Arial"/>
        </w:rPr>
      </w:pPr>
      <w:proofErr w:type="spellStart"/>
      <w:r w:rsidRPr="00CE082C">
        <w:rPr>
          <w:rFonts w:ascii="Arial" w:eastAsiaTheme="minorEastAsia" w:hAnsi="Arial" w:cs="Arial"/>
          <w:lang w:val="en-US"/>
        </w:rPr>
        <w:lastRenderedPageBreak/>
        <w:t>Spoločnosť</w:t>
      </w:r>
      <w:proofErr w:type="spellEnd"/>
      <w:r w:rsidRPr="00CE082C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Pr="00CE082C">
        <w:rPr>
          <w:rFonts w:ascii="Arial" w:eastAsiaTheme="minorEastAsia" w:hAnsi="Arial" w:cs="Arial"/>
          <w:lang w:val="en-US"/>
        </w:rPr>
        <w:t>nemá</w:t>
      </w:r>
      <w:proofErr w:type="spellEnd"/>
      <w:r w:rsidRPr="00CE082C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Pr="00CE082C">
        <w:rPr>
          <w:rFonts w:ascii="Arial" w:eastAsiaTheme="minorEastAsia" w:hAnsi="Arial" w:cs="Arial"/>
          <w:lang w:val="en-US"/>
        </w:rPr>
        <w:t>zabezpečené</w:t>
      </w:r>
      <w:proofErr w:type="spellEnd"/>
      <w:r w:rsidRPr="00CE082C">
        <w:rPr>
          <w:rFonts w:ascii="Arial" w:eastAsiaTheme="minorEastAsia" w:hAnsi="Arial" w:cs="Arial"/>
          <w:lang w:val="en-US"/>
        </w:rPr>
        <w:t xml:space="preserve"> </w:t>
      </w:r>
      <w:proofErr w:type="spellStart"/>
      <w:r w:rsidRPr="00CE082C">
        <w:rPr>
          <w:rFonts w:ascii="Arial" w:eastAsiaTheme="minorEastAsia" w:hAnsi="Arial" w:cs="Arial"/>
          <w:lang w:val="en-US"/>
        </w:rPr>
        <w:t>záväzky</w:t>
      </w:r>
      <w:proofErr w:type="spellEnd"/>
      <w:r w:rsidRPr="00CE082C">
        <w:rPr>
          <w:rFonts w:ascii="Arial" w:eastAsiaTheme="minorEastAsia" w:hAnsi="Arial" w:cs="Arial"/>
          <w:lang w:val="en-US"/>
        </w:rPr>
        <w:t>.</w:t>
      </w:r>
    </w:p>
    <w:p w14:paraId="5429694A" w14:textId="4F89E55D" w:rsidR="00662096" w:rsidRDefault="00662096" w:rsidP="006D62D1">
      <w:pPr>
        <w:pStyle w:val="Odsekzoznamu"/>
        <w:numPr>
          <w:ilvl w:val="0"/>
          <w:numId w:val="3"/>
        </w:numPr>
        <w:spacing w:after="240" w:line="276" w:lineRule="auto"/>
        <w:ind w:left="426" w:hanging="426"/>
        <w:jc w:val="both"/>
        <w:rPr>
          <w:rFonts w:ascii="Arial" w:hAnsi="Arial" w:cs="Arial"/>
          <w:b/>
          <w:szCs w:val="18"/>
        </w:rPr>
      </w:pPr>
      <w:r w:rsidRPr="00662096">
        <w:rPr>
          <w:rFonts w:ascii="Arial" w:hAnsi="Arial" w:cs="Arial"/>
          <w:b/>
          <w:szCs w:val="18"/>
        </w:rPr>
        <w:t>Vlastné akcie</w:t>
      </w:r>
    </w:p>
    <w:p w14:paraId="379FF877" w14:textId="38913831" w:rsidR="00662096" w:rsidRPr="00EB5A71" w:rsidRDefault="009C1802" w:rsidP="00662096">
      <w:pPr>
        <w:spacing w:after="240" w:line="276" w:lineRule="auto"/>
        <w:jc w:val="both"/>
        <w:rPr>
          <w:rFonts w:ascii="Arial" w:hAnsi="Arial" w:cs="Arial"/>
          <w:szCs w:val="18"/>
        </w:rPr>
      </w:pPr>
      <w:r w:rsidRPr="00EB5A71">
        <w:rPr>
          <w:rFonts w:ascii="Arial" w:hAnsi="Arial" w:cs="Arial"/>
          <w:szCs w:val="18"/>
        </w:rPr>
        <w:t>Spoločnosť nenadobudla vlastné akcie počas účtovného obdobia.</w:t>
      </w:r>
    </w:p>
    <w:p w14:paraId="135A0E9C" w14:textId="1304D7E4" w:rsidR="00DA5249" w:rsidRPr="00DA5249" w:rsidRDefault="00DA5249" w:rsidP="006D62D1">
      <w:pPr>
        <w:pStyle w:val="Odsekzoznamu"/>
        <w:numPr>
          <w:ilvl w:val="0"/>
          <w:numId w:val="3"/>
        </w:numPr>
        <w:spacing w:after="240" w:line="276" w:lineRule="auto"/>
        <w:ind w:left="426" w:hanging="426"/>
        <w:jc w:val="both"/>
        <w:rPr>
          <w:rFonts w:ascii="Arial" w:hAnsi="Arial" w:cs="Arial"/>
          <w:color w:val="FF0000"/>
        </w:rPr>
      </w:pPr>
      <w:r w:rsidRPr="00DA5249">
        <w:rPr>
          <w:rFonts w:ascii="Arial" w:hAnsi="Arial" w:cs="Arial"/>
          <w:b/>
          <w:szCs w:val="18"/>
        </w:rPr>
        <w:t>Informácie o nákladoch a</w:t>
      </w:r>
      <w:r>
        <w:rPr>
          <w:rFonts w:ascii="Arial" w:hAnsi="Arial" w:cs="Arial"/>
          <w:b/>
          <w:szCs w:val="18"/>
        </w:rPr>
        <w:t> </w:t>
      </w:r>
      <w:r w:rsidRPr="00DA5249">
        <w:rPr>
          <w:rFonts w:ascii="Arial" w:hAnsi="Arial" w:cs="Arial"/>
          <w:b/>
          <w:szCs w:val="18"/>
        </w:rPr>
        <w:t>výnosoch</w:t>
      </w:r>
    </w:p>
    <w:p w14:paraId="32EB8223" w14:textId="4B927FAD" w:rsidR="008E25E7" w:rsidRPr="00EB5A71" w:rsidRDefault="00DA5249" w:rsidP="00DA5249">
      <w:pPr>
        <w:spacing w:after="240" w:line="276" w:lineRule="auto"/>
        <w:jc w:val="both"/>
        <w:rPr>
          <w:rFonts w:ascii="Arial" w:hAnsi="Arial" w:cs="Arial"/>
          <w:i/>
          <w:sz w:val="18"/>
          <w:szCs w:val="18"/>
        </w:rPr>
      </w:pPr>
      <w:r w:rsidRPr="00EB5A71">
        <w:rPr>
          <w:rFonts w:ascii="Arial" w:hAnsi="Arial" w:cs="Arial"/>
          <w:i/>
          <w:sz w:val="18"/>
          <w:szCs w:val="18"/>
        </w:rPr>
        <w:t xml:space="preserve">Informácie o sume a dôvodoch vzniku jednotlivých položiek nákladov alebo výnosov, ktoré majú výnimočný rozsah alebo výskyt, napríklad výnosy z predaja podniku alebo časti podniku, náklady z dôvodu predaja podniku alebo </w:t>
      </w:r>
      <w:r w:rsidR="008E25E7" w:rsidRPr="00EB5A71">
        <w:rPr>
          <w:rFonts w:ascii="Arial" w:hAnsi="Arial" w:cs="Arial"/>
          <w:i/>
          <w:sz w:val="18"/>
          <w:szCs w:val="18"/>
        </w:rPr>
        <w:t>časti podniku, náklady z dôvodu predaja podniku alebo časti podniku, škody z dôvodu živelných pohrôm.</w:t>
      </w:r>
    </w:p>
    <w:p w14:paraId="750E86F3" w14:textId="49CB31DE" w:rsidR="008E25E7" w:rsidRPr="00EB5A71" w:rsidRDefault="008E25E7" w:rsidP="00DA5249">
      <w:pPr>
        <w:spacing w:after="240" w:line="276" w:lineRule="auto"/>
        <w:jc w:val="both"/>
        <w:rPr>
          <w:rFonts w:ascii="Arial" w:hAnsi="Arial" w:cs="Arial"/>
        </w:rPr>
      </w:pPr>
      <w:r w:rsidRPr="00EB5A71">
        <w:rPr>
          <w:rFonts w:ascii="Arial" w:hAnsi="Arial" w:cs="Arial"/>
        </w:rPr>
        <w:t xml:space="preserve">Spoločnosť neúčtovala </w:t>
      </w:r>
      <w:r w:rsidR="00616185" w:rsidRPr="00EB5A71">
        <w:rPr>
          <w:rFonts w:ascii="Arial" w:hAnsi="Arial" w:cs="Arial"/>
        </w:rPr>
        <w:t xml:space="preserve">počas účtovného obdobia </w:t>
      </w:r>
      <w:r w:rsidRPr="00EB5A71">
        <w:rPr>
          <w:rFonts w:ascii="Arial" w:hAnsi="Arial" w:cs="Arial"/>
        </w:rPr>
        <w:t>o nákladoch a výnosoch, ktoré majú výnimočný rozsah alebo výskyt.</w:t>
      </w:r>
    </w:p>
    <w:p w14:paraId="7EEBD5A4" w14:textId="39657891" w:rsidR="00C72E5C" w:rsidRPr="00EB5A71" w:rsidRDefault="008B5784" w:rsidP="006D62D1">
      <w:pPr>
        <w:pStyle w:val="Nadpis1"/>
        <w:numPr>
          <w:ilvl w:val="0"/>
          <w:numId w:val="2"/>
        </w:numPr>
        <w:spacing w:after="240"/>
        <w:rPr>
          <w:rFonts w:ascii="Arial" w:hAnsi="Arial" w:cs="Arial"/>
          <w:sz w:val="24"/>
        </w:rPr>
      </w:pPr>
      <w:r w:rsidRPr="00EB5A71">
        <w:rPr>
          <w:rFonts w:ascii="Arial" w:hAnsi="Arial" w:cs="Arial"/>
          <w:sz w:val="24"/>
        </w:rPr>
        <w:t>INFORMÁCIE O INÝCH AKTÍVACH A INÝCH PASÍVACH</w:t>
      </w:r>
    </w:p>
    <w:p w14:paraId="5102F8CF" w14:textId="5E96D750" w:rsidR="008E7276" w:rsidRPr="00EB5A71" w:rsidRDefault="00B779FF" w:rsidP="00921BC3">
      <w:pPr>
        <w:spacing w:after="240" w:line="276" w:lineRule="auto"/>
        <w:rPr>
          <w:rFonts w:ascii="Arial" w:hAnsi="Arial" w:cs="Arial"/>
        </w:rPr>
      </w:pPr>
      <w:r w:rsidRPr="00EB5A71">
        <w:rPr>
          <w:rFonts w:ascii="Arial" w:hAnsi="Arial" w:cs="Arial"/>
        </w:rPr>
        <w:fldChar w:fldCharType="begin"/>
      </w:r>
      <w:r w:rsidRPr="00EB5A71">
        <w:rPr>
          <w:rFonts w:ascii="Arial" w:hAnsi="Arial" w:cs="Arial"/>
        </w:rPr>
        <w:instrText xml:space="preserve"> LINK </w:instrText>
      </w:r>
      <w:r w:rsidR="004C693F" w:rsidRPr="00EB5A71">
        <w:rPr>
          <w:rFonts w:ascii="Arial" w:hAnsi="Arial" w:cs="Arial"/>
        </w:rPr>
        <w:instrText xml:space="preserve">Excel.Sheet.12 C:\\Users\\vancova\\Desktop\\UZ\\BDO_Financne_vykazy_template.xlsx Input!R1625C6 </w:instrText>
      </w:r>
      <w:r w:rsidRPr="00EB5A71">
        <w:rPr>
          <w:rFonts w:ascii="Arial" w:hAnsi="Arial" w:cs="Arial"/>
        </w:rPr>
        <w:instrText xml:space="preserve">\a \f 4 \r \* MERGEFORMAT </w:instrText>
      </w:r>
      <w:r w:rsidRPr="00EB5A71">
        <w:rPr>
          <w:rFonts w:ascii="Arial" w:hAnsi="Arial" w:cs="Arial"/>
        </w:rPr>
        <w:fldChar w:fldCharType="separate"/>
      </w:r>
      <w:r w:rsidR="0035029C" w:rsidRPr="00EB5A71">
        <w:rPr>
          <w:rFonts w:ascii="Arial" w:eastAsiaTheme="minorEastAsia" w:hAnsi="Arial" w:cs="Arial"/>
        </w:rPr>
        <w:t>Spoločnosť neúčtuje o iných aktívach a iných pasívach.</w:t>
      </w:r>
      <w:r w:rsidRPr="00EB5A71">
        <w:rPr>
          <w:rFonts w:ascii="Arial" w:hAnsi="Arial" w:cs="Arial"/>
        </w:rPr>
        <w:fldChar w:fldCharType="end"/>
      </w:r>
    </w:p>
    <w:p w14:paraId="6EFA57D1" w14:textId="611CE667" w:rsidR="00DD0232" w:rsidRDefault="002F7601" w:rsidP="00921BC3">
      <w:pPr>
        <w:tabs>
          <w:tab w:val="left" w:pos="426"/>
        </w:tabs>
        <w:spacing w:after="240"/>
        <w:rPr>
          <w:rFonts w:ascii="Arial" w:hAnsi="Arial" w:cs="Arial"/>
          <w:b/>
        </w:rPr>
      </w:pPr>
      <w:r w:rsidRPr="00BC7729">
        <w:rPr>
          <w:rFonts w:ascii="Arial" w:hAnsi="Arial" w:cs="Arial"/>
          <w:b/>
        </w:rPr>
        <w:t xml:space="preserve">1. </w:t>
      </w:r>
      <w:r w:rsidRPr="00BC7729">
        <w:rPr>
          <w:rFonts w:ascii="Arial" w:hAnsi="Arial" w:cs="Arial"/>
          <w:b/>
        </w:rPr>
        <w:tab/>
      </w:r>
      <w:r w:rsidR="00DD0232">
        <w:rPr>
          <w:rFonts w:ascii="Arial" w:hAnsi="Arial" w:cs="Arial"/>
          <w:b/>
        </w:rPr>
        <w:t>Podmienený majetok a podmienené záväzky</w:t>
      </w:r>
    </w:p>
    <w:p w14:paraId="0BDF7FB1" w14:textId="04530ABB" w:rsidR="00DD0232" w:rsidRPr="00DD0232" w:rsidRDefault="008B5784" w:rsidP="006D62D1">
      <w:pPr>
        <w:pStyle w:val="Odsekzoznamu"/>
        <w:numPr>
          <w:ilvl w:val="0"/>
          <w:numId w:val="4"/>
        </w:numPr>
        <w:tabs>
          <w:tab w:val="left" w:pos="426"/>
        </w:tabs>
        <w:spacing w:after="240"/>
        <w:rPr>
          <w:rFonts w:ascii="Arial" w:hAnsi="Arial" w:cs="Arial"/>
          <w:b/>
        </w:rPr>
      </w:pPr>
      <w:r w:rsidRPr="00DD0232">
        <w:rPr>
          <w:rFonts w:ascii="Arial" w:hAnsi="Arial" w:cs="Arial"/>
          <w:b/>
        </w:rPr>
        <w:t>Podmienen</w:t>
      </w:r>
      <w:r w:rsidR="00DD0232">
        <w:rPr>
          <w:rFonts w:ascii="Arial" w:hAnsi="Arial" w:cs="Arial"/>
          <w:b/>
        </w:rPr>
        <w:t>ý</w:t>
      </w:r>
      <w:r w:rsidRPr="00DD0232">
        <w:rPr>
          <w:rFonts w:ascii="Arial" w:hAnsi="Arial" w:cs="Arial"/>
          <w:b/>
        </w:rPr>
        <w:t xml:space="preserve"> </w:t>
      </w:r>
      <w:r w:rsidR="00DD0232">
        <w:rPr>
          <w:rFonts w:ascii="Arial" w:hAnsi="Arial" w:cs="Arial"/>
          <w:b/>
        </w:rPr>
        <w:t>majetok</w:t>
      </w:r>
    </w:p>
    <w:p w14:paraId="26379BE3" w14:textId="1D5A50D1" w:rsidR="008B5784" w:rsidRPr="00BC7729" w:rsidRDefault="008B5784" w:rsidP="006D62D1">
      <w:pPr>
        <w:pStyle w:val="Odsekzoznamu"/>
        <w:numPr>
          <w:ilvl w:val="0"/>
          <w:numId w:val="4"/>
        </w:numPr>
        <w:tabs>
          <w:tab w:val="left" w:pos="426"/>
        </w:tabs>
        <w:spacing w:after="240"/>
        <w:rPr>
          <w:rFonts w:ascii="Arial" w:hAnsi="Arial" w:cs="Arial"/>
        </w:rPr>
      </w:pPr>
      <w:r w:rsidRPr="00DD0232">
        <w:rPr>
          <w:rFonts w:ascii="Arial" w:hAnsi="Arial" w:cs="Arial"/>
          <w:b/>
        </w:rPr>
        <w:t>Podmienen</w:t>
      </w:r>
      <w:r w:rsidR="00DD0232">
        <w:rPr>
          <w:rFonts w:ascii="Arial" w:hAnsi="Arial" w:cs="Arial"/>
          <w:b/>
        </w:rPr>
        <w:t>é</w:t>
      </w:r>
      <w:r w:rsidRPr="00DD0232">
        <w:rPr>
          <w:rFonts w:ascii="Arial" w:hAnsi="Arial" w:cs="Arial"/>
          <w:b/>
        </w:rPr>
        <w:t xml:space="preserve"> </w:t>
      </w:r>
      <w:r w:rsidR="00DD0232">
        <w:rPr>
          <w:rFonts w:ascii="Arial" w:hAnsi="Arial" w:cs="Arial"/>
          <w:b/>
        </w:rPr>
        <w:t>záväzky</w:t>
      </w:r>
    </w:p>
    <w:p w14:paraId="2CBFEC77" w14:textId="382DDA38" w:rsidR="00DD0232" w:rsidRDefault="00DD0232" w:rsidP="00DD0232">
      <w:pPr>
        <w:tabs>
          <w:tab w:val="left" w:pos="426"/>
        </w:tabs>
        <w:spacing w:after="240"/>
        <w:rPr>
          <w:rFonts w:ascii="Arial" w:hAnsi="Arial" w:cs="Arial"/>
          <w:b/>
        </w:rPr>
      </w:pPr>
      <w:r w:rsidRPr="00DD0232"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b/>
        </w:rPr>
        <w:t xml:space="preserve">   </w:t>
      </w:r>
      <w:r w:rsidRPr="00DD0232">
        <w:rPr>
          <w:rFonts w:ascii="Arial" w:hAnsi="Arial" w:cs="Arial"/>
          <w:b/>
        </w:rPr>
        <w:t>Významné položky ostatných finančných povinností</w:t>
      </w:r>
    </w:p>
    <w:p w14:paraId="3760450C" w14:textId="7019E341" w:rsidR="00DD0232" w:rsidRDefault="00DD0232" w:rsidP="00DD0232">
      <w:pPr>
        <w:tabs>
          <w:tab w:val="left" w:pos="426"/>
        </w:tabs>
        <w:spacing w:after="240"/>
        <w:rPr>
          <w:rFonts w:ascii="Arial" w:hAnsi="Arial" w:cs="Arial"/>
          <w:color w:val="FF0000"/>
        </w:rPr>
      </w:pPr>
      <w:r w:rsidRPr="00DD0232">
        <w:rPr>
          <w:rFonts w:ascii="Arial" w:hAnsi="Arial" w:cs="Arial"/>
          <w:b/>
        </w:rPr>
        <w:t xml:space="preserve">3. </w:t>
      </w:r>
      <w:r>
        <w:rPr>
          <w:rFonts w:ascii="Arial" w:hAnsi="Arial" w:cs="Arial"/>
          <w:b/>
        </w:rPr>
        <w:t xml:space="preserve">   </w:t>
      </w:r>
      <w:r w:rsidRPr="00DD0232">
        <w:rPr>
          <w:rFonts w:ascii="Arial" w:hAnsi="Arial" w:cs="Arial"/>
          <w:b/>
        </w:rPr>
        <w:t>Skutočnosti sledované na podsúvahových účtoch</w:t>
      </w:r>
    </w:p>
    <w:p w14:paraId="44C23561" w14:textId="77777777" w:rsidR="00C72E5C" w:rsidRPr="00BC7729" w:rsidRDefault="008B5784" w:rsidP="006D62D1">
      <w:pPr>
        <w:pStyle w:val="Nadpis1"/>
        <w:numPr>
          <w:ilvl w:val="0"/>
          <w:numId w:val="2"/>
        </w:numPr>
        <w:spacing w:after="240"/>
        <w:jc w:val="both"/>
        <w:rPr>
          <w:rFonts w:ascii="Arial" w:hAnsi="Arial" w:cs="Arial"/>
          <w:sz w:val="24"/>
        </w:rPr>
      </w:pPr>
      <w:r w:rsidRPr="00BC7729">
        <w:rPr>
          <w:rFonts w:ascii="Arial" w:hAnsi="Arial" w:cs="Arial"/>
          <w:sz w:val="24"/>
        </w:rPr>
        <w:t>INFORMÁCIE O SKUTOČNOSTIACH, KTORÉ NASTALI PO DNI, KU KTORÉMU SA ZOSTAVUJE ÚČTOVNÁ ZÁVIERKA, DO DŇA ZOSTAVENIA ÚČTOVNEJ ZÁVIERKY</w:t>
      </w:r>
    </w:p>
    <w:p w14:paraId="43457AFC" w14:textId="7A3925EA" w:rsidR="00DD0232" w:rsidRPr="0016486B" w:rsidRDefault="00DD0232" w:rsidP="00DD0232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DD0232">
        <w:rPr>
          <w:rFonts w:ascii="Times New Roman" w:hAnsi="Times New Roman" w:cs="Times New Roman"/>
          <w:highlight w:val="yellow"/>
        </w:rPr>
        <w:t xml:space="preserve">Po </w:t>
      </w:r>
      <w:r w:rsidR="00CE082C">
        <w:rPr>
          <w:rFonts w:ascii="Times New Roman" w:hAnsi="Times New Roman" w:cs="Times New Roman"/>
          <w:highlight w:val="yellow"/>
        </w:rPr>
        <w:t>31.12.201</w:t>
      </w:r>
      <w:r w:rsidR="00A735A2">
        <w:rPr>
          <w:rFonts w:ascii="Times New Roman" w:hAnsi="Times New Roman" w:cs="Times New Roman"/>
          <w:highlight w:val="yellow"/>
        </w:rPr>
        <w:t>7</w:t>
      </w:r>
      <w:bookmarkStart w:id="5" w:name="_GoBack"/>
      <w:bookmarkEnd w:id="5"/>
      <w:r w:rsidR="00CE082C">
        <w:rPr>
          <w:rFonts w:ascii="Times New Roman" w:hAnsi="Times New Roman" w:cs="Times New Roman"/>
          <w:highlight w:val="yellow"/>
        </w:rPr>
        <w:t xml:space="preserve"> </w:t>
      </w:r>
      <w:r w:rsidRPr="00DD0232">
        <w:rPr>
          <w:rFonts w:ascii="Times New Roman" w:hAnsi="Times New Roman" w:cs="Times New Roman"/>
          <w:highlight w:val="yellow"/>
        </w:rPr>
        <w:t>nenastali udalosti majúce významný vplyv na verné zobrazenie skutočností, ktoré sú predmetom účtovníctva.</w:t>
      </w:r>
      <w:r w:rsidRPr="0016486B">
        <w:rPr>
          <w:rFonts w:ascii="Times New Roman" w:hAnsi="Times New Roman" w:cs="Times New Roman"/>
        </w:rPr>
        <w:t xml:space="preserve"> </w:t>
      </w:r>
    </w:p>
    <w:p w14:paraId="280DFA9D" w14:textId="11162B1E" w:rsidR="008B5784" w:rsidRDefault="00DD0232" w:rsidP="006D62D1">
      <w:pPr>
        <w:pStyle w:val="Nadpis1"/>
        <w:numPr>
          <w:ilvl w:val="0"/>
          <w:numId w:val="2"/>
        </w:numPr>
        <w:spacing w:after="2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OSTATNÉ INFORMÁCIE</w:t>
      </w:r>
    </w:p>
    <w:p w14:paraId="485A35E3" w14:textId="77777777" w:rsidR="009912A2" w:rsidRPr="00CE082C" w:rsidRDefault="009912A2" w:rsidP="006D62D1">
      <w:pPr>
        <w:pStyle w:val="Odsekzoznamu"/>
        <w:numPr>
          <w:ilvl w:val="0"/>
          <w:numId w:val="5"/>
        </w:numPr>
        <w:spacing w:after="0" w:line="240" w:lineRule="auto"/>
        <w:ind w:left="284" w:hanging="284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 xml:space="preserve">V poznámkach sa uvádza informácia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B5EE19F" w14:textId="6E02715E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a) všetkých formách prijatej náhrady,</w:t>
      </w:r>
    </w:p>
    <w:p w14:paraId="22024357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b) účtovných zásadách použitých pri prideľovaní nákladov a výnosov,</w:t>
      </w:r>
    </w:p>
    <w:p w14:paraId="4BDE2B62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c) všetkých druhoch činností účtovnej jednotky.</w:t>
      </w:r>
    </w:p>
    <w:p w14:paraId="6CD6056C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p w14:paraId="5C387712" w14:textId="2D1A4D69" w:rsidR="009912A2" w:rsidRPr="00CE082C" w:rsidRDefault="009912A2" w:rsidP="006D62D1">
      <w:pPr>
        <w:pStyle w:val="Odsekzoznamu"/>
        <w:numPr>
          <w:ilvl w:val="0"/>
          <w:numId w:val="5"/>
        </w:numPr>
        <w:spacing w:after="0" w:line="240" w:lineRule="auto"/>
        <w:ind w:left="284" w:hanging="284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V poznámkach účtovnej jednotky, na ktorú sa vzťahuje § 23d ods. 6 zákona, ktorej činnosť je zaradená do kategórie priemyselnej výroby podľa osobitného predpisu23) a ktorej čistý obrat za bezprostredne predchádzajúce účtovné obdobie bol väčší ako 250 000 000 eur, sa uvedú aj informácie o</w:t>
      </w:r>
    </w:p>
    <w:p w14:paraId="1315B2A6" w14:textId="6C280455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a) zložení a výške základného imania pripadajúceho na orgány verejnej moci a iné osoby, v ktorých má orgán verejnej moci väčšinový podiel na hlasovacích právach s uvedením druhu akcie, opisu práva povinností s nimi spojených pre každý druh akcií a ich percentuálny podiel na celkovom základnom imaní alebo hodnote a percentuálnej výške podielov na základnom imaní a s nimi spojených hlasovacích právach,</w:t>
      </w:r>
    </w:p>
    <w:p w14:paraId="7EFBC5F6" w14:textId="0FB526C8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b) cenných papieroch vo vlastníctve orgánov verejnej moci a iných osôb, v ktorých má orgán verejnej moci väčšinový podiel na hlasovacích právach, s ktorými je spojené právo na výmenu za akcie, napríklad konvertibilné dlhopisy,</w:t>
      </w:r>
    </w:p>
    <w:p w14:paraId="1BE659E4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c) výške dotácií a návratných finančných výpomocí,</w:t>
      </w:r>
    </w:p>
    <w:p w14:paraId="5269DD8E" w14:textId="5EC440F9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d) prijatých úveroch, poskytnutých prečerpaniach úverov, prijatých kapitálových príspevkoch s uvedením úrokových sadzieb a o podmienkach poskytnutia úveru a zárukách poskytnutých účtovnou jednotkou,</w:t>
      </w:r>
    </w:p>
    <w:p w14:paraId="790D1323" w14:textId="28B0EC0C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lastRenderedPageBreak/>
        <w:t>e) zárukách poskytnutých orgánom verejnej moci a zárukách poskytnutých inou účtovnou jednotkou, v ktorej má orgán verejnej moci väčšinový podiel na hlasovacích právach, podmienkach ich poskytnutia a nákladoch na ich získanie,</w:t>
      </w:r>
    </w:p>
    <w:p w14:paraId="05A42D30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f) vyplatených dividendách a výške nerozdeleného zisku,</w:t>
      </w:r>
    </w:p>
    <w:p w14:paraId="1DB7F0C8" w14:textId="3F83C378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g) iných formách prijatej štátnej pomoci, najmä odpustenie súm, ktoré účtovná jednotka dlhuje štátu alebo inému subjektu verejnej správy.</w:t>
      </w:r>
    </w:p>
    <w:p w14:paraId="0231D0A1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p w14:paraId="046A6B5A" w14:textId="4A64E7CC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3.  V poznámkach účtovnej jednotky, na ktorú sa vzťahuje § 23d ods. 6 zákona (ako v </w:t>
      </w:r>
      <w:proofErr w:type="spellStart"/>
      <w:r w:rsidRPr="00CE082C">
        <w:rPr>
          <w:rFonts w:ascii="Arial" w:hAnsi="Arial" w:cs="Arial"/>
          <w:i/>
          <w:sz w:val="18"/>
          <w:szCs w:val="18"/>
        </w:rPr>
        <w:t>predch</w:t>
      </w:r>
      <w:proofErr w:type="spellEnd"/>
      <w:r w:rsidRPr="00CE082C">
        <w:rPr>
          <w:rFonts w:ascii="Arial" w:hAnsi="Arial" w:cs="Arial"/>
          <w:i/>
          <w:sz w:val="18"/>
          <w:szCs w:val="18"/>
        </w:rPr>
        <w:t>. Bode)sa uvedú aj informácie o finančných vzťahoch medzi orgánom verejnej moci a účtovnou jednotkou, a to o:</w:t>
      </w:r>
    </w:p>
    <w:p w14:paraId="01A4FD7E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a) náhradách strát z hospodárskej činnosti účtovnej jednotky,</w:t>
      </w:r>
    </w:p>
    <w:p w14:paraId="319D7B2E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b) peňažných vkladoch a nepeňažných vkladoch,</w:t>
      </w:r>
    </w:p>
    <w:p w14:paraId="018B543B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c) nenávratných finančných príspevkoch alebo pôžičkách za zvýhodnených podmienok,</w:t>
      </w:r>
    </w:p>
    <w:p w14:paraId="592B031B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d) finančných výhodách, ktorými sú napríklad nevymáhanie pohľadávky voči účtovnej jednotke,</w:t>
      </w:r>
    </w:p>
    <w:p w14:paraId="622316AF" w14:textId="77777777" w:rsidR="009912A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e) vzdaní sa dividend alebo podielov na zisku,</w:t>
      </w:r>
    </w:p>
    <w:p w14:paraId="7E154572" w14:textId="772A2C89" w:rsidR="00DD0232" w:rsidRPr="00CE082C" w:rsidRDefault="009912A2" w:rsidP="009912A2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CE082C">
        <w:rPr>
          <w:rFonts w:ascii="Arial" w:hAnsi="Arial" w:cs="Arial"/>
          <w:i/>
          <w:sz w:val="18"/>
          <w:szCs w:val="18"/>
        </w:rPr>
        <w:t>f) poskytnutých náhradách za finančné povinnosti uložené orgánom verejnej moci.</w:t>
      </w:r>
    </w:p>
    <w:sectPr w:rsidR="00DD0232" w:rsidRPr="00CE082C" w:rsidSect="00463600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0AD103" w14:textId="77777777" w:rsidR="00213218" w:rsidRDefault="00213218" w:rsidP="00964821">
      <w:pPr>
        <w:spacing w:after="0" w:line="240" w:lineRule="auto"/>
      </w:pPr>
      <w:r>
        <w:separator/>
      </w:r>
    </w:p>
  </w:endnote>
  <w:endnote w:type="continuationSeparator" w:id="0">
    <w:p w14:paraId="507D7AA5" w14:textId="77777777" w:rsidR="00213218" w:rsidRDefault="00213218" w:rsidP="00964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1532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3B487" w14:textId="09D89DB5" w:rsidR="00597B80" w:rsidRDefault="00597B80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35A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117C79" w14:textId="77777777" w:rsidR="00597B80" w:rsidRDefault="00597B8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91DF9" w14:textId="77777777" w:rsidR="00213218" w:rsidRDefault="00213218" w:rsidP="00964821">
      <w:pPr>
        <w:spacing w:after="0" w:line="240" w:lineRule="auto"/>
      </w:pPr>
      <w:r>
        <w:separator/>
      </w:r>
    </w:p>
  </w:footnote>
  <w:footnote w:type="continuationSeparator" w:id="0">
    <w:p w14:paraId="7C22DC01" w14:textId="77777777" w:rsidR="00213218" w:rsidRDefault="00213218" w:rsidP="00964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44E2A" w14:textId="742F8903" w:rsidR="00597B80" w:rsidRPr="00A616A3" w:rsidRDefault="00597B80" w:rsidP="00C64B07">
    <w:pPr>
      <w:pStyle w:val="Hlavika"/>
      <w:tabs>
        <w:tab w:val="clear" w:pos="4680"/>
        <w:tab w:val="center" w:pos="4111"/>
        <w:tab w:val="left" w:pos="7513"/>
      </w:tabs>
      <w:ind w:left="6804" w:hanging="6804"/>
      <w:rPr>
        <w:rFonts w:ascii="Arial" w:hAnsi="Arial" w:cs="Arial"/>
      </w:rPr>
    </w:pPr>
    <w:r w:rsidRPr="00C64B07">
      <w:rPr>
        <w:rFonts w:ascii="Arial" w:hAnsi="Arial" w:cs="Arial"/>
        <w:sz w:val="20"/>
      </w:rPr>
      <w:t xml:space="preserve">Poznámky </w:t>
    </w:r>
    <w:proofErr w:type="spellStart"/>
    <w:r w:rsidRPr="00C64B07">
      <w:rPr>
        <w:rFonts w:ascii="Arial" w:hAnsi="Arial" w:cs="Arial"/>
        <w:sz w:val="20"/>
      </w:rPr>
      <w:t>Úč</w:t>
    </w:r>
    <w:proofErr w:type="spellEnd"/>
    <w:r w:rsidRPr="00C64B07">
      <w:rPr>
        <w:rFonts w:ascii="Arial" w:hAnsi="Arial" w:cs="Arial"/>
        <w:sz w:val="20"/>
      </w:rPr>
      <w:t xml:space="preserve"> POD</w:t>
    </w:r>
    <w:r>
      <w:rPr>
        <w:rFonts w:ascii="Arial" w:hAnsi="Arial" w:cs="Arial"/>
        <w:sz w:val="20"/>
      </w:rPr>
      <w:t>V</w:t>
    </w:r>
    <w:r w:rsidRPr="00C64B07">
      <w:rPr>
        <w:rFonts w:ascii="Arial" w:hAnsi="Arial" w:cs="Arial"/>
        <w:sz w:val="20"/>
      </w:rPr>
      <w:t xml:space="preserve"> 3 </w:t>
    </w:r>
    <w:r>
      <w:rPr>
        <w:rFonts w:ascii="Arial" w:hAnsi="Arial" w:cs="Arial"/>
        <w:sz w:val="20"/>
      </w:rPr>
      <w:t>–</w:t>
    </w:r>
    <w:r w:rsidRPr="00C64B07">
      <w:rPr>
        <w:rFonts w:ascii="Arial" w:hAnsi="Arial" w:cs="Arial"/>
        <w:sz w:val="20"/>
      </w:rPr>
      <w:t xml:space="preserve"> 01</w:t>
    </w:r>
    <w:r>
      <w:rPr>
        <w:rFonts w:ascii="Arial" w:hAnsi="Arial" w:cs="Arial"/>
        <w:sz w:val="20"/>
      </w:rPr>
      <w:t xml:space="preserve"> </w:t>
    </w:r>
    <w:r w:rsidRPr="00A616A3">
      <w:rPr>
        <w:rFonts w:ascii="Arial" w:hAnsi="Arial" w:cs="Arial"/>
        <w:b/>
        <w:sz w:val="20"/>
      </w:rPr>
      <w:t>AB spoločnosť, s.r.o.</w:t>
    </w:r>
    <w:r w:rsidR="00492F57">
      <w:rPr>
        <w:rFonts w:ascii="Arial" w:hAnsi="Arial" w:cs="Arial"/>
        <w:b/>
        <w:sz w:val="20"/>
      </w:rPr>
      <w:t xml:space="preserve"> 2017</w:t>
    </w:r>
    <w:r>
      <w:rPr>
        <w:rFonts w:ascii="Arial" w:hAnsi="Arial" w:cs="Arial"/>
        <w:b/>
        <w:i/>
      </w:rPr>
      <w:fldChar w:fldCharType="begin"/>
    </w:r>
    <w:r>
      <w:rPr>
        <w:rFonts w:ascii="Arial" w:hAnsi="Arial" w:cs="Arial"/>
        <w:b/>
        <w:i/>
      </w:rPr>
      <w:instrText xml:space="preserve"> LINK Excel.Sheet.12 C:\\Users\\vancova\\Desktop\\UZ\\BDO_Financne_vykazy_template.xlsx Input!R616C4 \a \f 4 \r </w:instrText>
    </w:r>
    <w:r>
      <w:rPr>
        <w:rFonts w:ascii="Arial" w:hAnsi="Arial" w:cs="Arial"/>
        <w:b/>
        <w:i/>
      </w:rPr>
      <w:fldChar w:fldCharType="end"/>
    </w:r>
    <w:r>
      <w:rPr>
        <w:rFonts w:ascii="Arial" w:hAnsi="Arial" w:cs="Arial"/>
        <w:b/>
        <w:i/>
      </w:rPr>
      <w:fldChar w:fldCharType="begin"/>
    </w:r>
    <w:r>
      <w:rPr>
        <w:rFonts w:ascii="Arial" w:hAnsi="Arial" w:cs="Arial"/>
        <w:b/>
        <w:i/>
      </w:rPr>
      <w:instrText xml:space="preserve"> LINK Excel.Sheet.12 C:\\Users\\vancova\\Desktop\\UZ\\BDO_Financne_vykazy_template.xlsx Input!R622C4 \a \f 4 \r </w:instrText>
    </w:r>
    <w:r>
      <w:rPr>
        <w:rFonts w:ascii="Arial" w:hAnsi="Arial" w:cs="Arial"/>
        <w:b/>
        <w:i/>
      </w:rPr>
      <w:fldChar w:fldCharType="end"/>
    </w:r>
    <w:r>
      <w:rPr>
        <w:rFonts w:ascii="Arial" w:hAnsi="Arial" w:cs="Arial"/>
        <w:b/>
        <w:i/>
      </w:rPr>
      <w:fldChar w:fldCharType="begin"/>
    </w:r>
    <w:r>
      <w:rPr>
        <w:rFonts w:ascii="Arial" w:hAnsi="Arial" w:cs="Arial"/>
        <w:b/>
        <w:i/>
      </w:rPr>
      <w:instrText xml:space="preserve"> LINK Excel.Sheet.12 C:\\Users\\vancova\\Desktop\\UZ\\BDO_Financne_vykazy_template.xlsx Input!R616C4 \a \t \u \* MERGEFORMAT </w:instrText>
    </w:r>
    <w:r>
      <w:rPr>
        <w:rFonts w:ascii="Arial" w:hAnsi="Arial" w:cs="Arial"/>
        <w:b/>
        <w:i/>
      </w:rPr>
      <w:fldChar w:fldCharType="end"/>
    </w:r>
    <w:r>
      <w:rPr>
        <w:rFonts w:ascii="Arial" w:hAnsi="Arial" w:cs="Arial"/>
        <w:b/>
        <w:i/>
      </w:rPr>
      <w:tab/>
    </w:r>
    <w:r w:rsidRPr="00FF6E50">
      <w:rPr>
        <w:rFonts w:ascii="Arial" w:hAnsi="Arial" w:cs="Arial"/>
      </w:rPr>
      <w:t>IČO</w:t>
    </w:r>
    <w:r w:rsidRPr="00A616A3">
      <w:rPr>
        <w:rFonts w:ascii="Arial" w:hAnsi="Arial" w:cs="Arial"/>
      </w:rPr>
      <w:t>: 46270035</w:t>
    </w:r>
    <w:r w:rsidRPr="00A616A3">
      <w:rPr>
        <w:rFonts w:ascii="Arial" w:hAnsi="Arial" w:cs="Arial"/>
      </w:rPr>
      <w:fldChar w:fldCharType="begin"/>
    </w:r>
    <w:r w:rsidRPr="00A616A3">
      <w:rPr>
        <w:rFonts w:ascii="Arial" w:hAnsi="Arial" w:cs="Arial"/>
      </w:rPr>
      <w:instrText xml:space="preserve"> LINK Excel.Sheet.12 C:\\Users\\vancova\\Desktop\\UZ\\BDO_Financne_vykazy_template.xlsx Input!R620C7 \a \f 4 \r </w:instrText>
    </w:r>
    <w:r w:rsidR="00A616A3" w:rsidRPr="00A616A3">
      <w:rPr>
        <w:rFonts w:ascii="Arial" w:hAnsi="Arial" w:cs="Arial"/>
      </w:rPr>
      <w:instrText xml:space="preserve"> \* MERGEFORMAT </w:instrText>
    </w:r>
    <w:r w:rsidRPr="00A616A3">
      <w:rPr>
        <w:rFonts w:ascii="Arial" w:hAnsi="Arial" w:cs="Arial"/>
      </w:rPr>
      <w:fldChar w:fldCharType="end"/>
    </w:r>
  </w:p>
  <w:p w14:paraId="21FAE432" w14:textId="261CC1E8" w:rsidR="00597B80" w:rsidRPr="00FF6E50" w:rsidRDefault="00597B80" w:rsidP="00C64B07">
    <w:pPr>
      <w:pStyle w:val="Hlavika"/>
      <w:tabs>
        <w:tab w:val="clear" w:pos="4680"/>
        <w:tab w:val="center" w:pos="4111"/>
        <w:tab w:val="left" w:pos="7513"/>
      </w:tabs>
      <w:ind w:left="6804" w:hanging="6804"/>
      <w:rPr>
        <w:rFonts w:ascii="Arial" w:hAnsi="Arial" w:cs="Arial"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Pr="00FF6E50">
      <w:rPr>
        <w:rFonts w:ascii="Arial" w:hAnsi="Arial" w:cs="Arial"/>
      </w:rPr>
      <w:t>DIČ:</w:t>
    </w:r>
    <w:r>
      <w:rPr>
        <w:rFonts w:ascii="Arial" w:hAnsi="Arial" w:cs="Arial"/>
      </w:rPr>
      <w:t xml:space="preserve"> 2023314172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LINK Excel.Sheet.12 C:\\Users\\vancova\\Desktop\\UZ\\BDO_Financne_vykazy_template.xlsx Input!R621C7 \a \f 4 \r </w:instrText>
    </w:r>
    <w:r>
      <w:rPr>
        <w:rFonts w:ascii="Arial" w:hAnsi="Arial" w:cs="Arial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763E2"/>
    <w:multiLevelType w:val="hybridMultilevel"/>
    <w:tmpl w:val="9726090A"/>
    <w:lvl w:ilvl="0" w:tplc="CF3CD3D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3302E"/>
    <w:multiLevelType w:val="hybridMultilevel"/>
    <w:tmpl w:val="A768CF40"/>
    <w:lvl w:ilvl="0" w:tplc="61AEA818">
      <w:start w:val="1"/>
      <w:numFmt w:val="lowerLetter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D2FD5"/>
    <w:multiLevelType w:val="hybridMultilevel"/>
    <w:tmpl w:val="96409D5C"/>
    <w:lvl w:ilvl="0" w:tplc="73D0662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70E34"/>
    <w:multiLevelType w:val="hybridMultilevel"/>
    <w:tmpl w:val="3A0C308E"/>
    <w:lvl w:ilvl="0" w:tplc="4FAE26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11800"/>
    <w:multiLevelType w:val="hybridMultilevel"/>
    <w:tmpl w:val="7880402C"/>
    <w:lvl w:ilvl="0" w:tplc="09AAF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DE3A9B"/>
    <w:multiLevelType w:val="hybridMultilevel"/>
    <w:tmpl w:val="4AF4F73A"/>
    <w:lvl w:ilvl="0" w:tplc="067AD43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F17C56"/>
    <w:multiLevelType w:val="hybridMultilevel"/>
    <w:tmpl w:val="64349598"/>
    <w:lvl w:ilvl="0" w:tplc="63227062">
      <w:start w:val="2"/>
      <w:numFmt w:val="upperLetter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B08"/>
    <w:rsid w:val="00000586"/>
    <w:rsid w:val="00003E09"/>
    <w:rsid w:val="0000655F"/>
    <w:rsid w:val="000151E1"/>
    <w:rsid w:val="000164A9"/>
    <w:rsid w:val="00026B46"/>
    <w:rsid w:val="00032AA6"/>
    <w:rsid w:val="00033E4A"/>
    <w:rsid w:val="000340C0"/>
    <w:rsid w:val="00042CD6"/>
    <w:rsid w:val="00042F55"/>
    <w:rsid w:val="00045E2D"/>
    <w:rsid w:val="00046CAC"/>
    <w:rsid w:val="00052A0C"/>
    <w:rsid w:val="000546C9"/>
    <w:rsid w:val="00062DBE"/>
    <w:rsid w:val="00064264"/>
    <w:rsid w:val="00064999"/>
    <w:rsid w:val="00074640"/>
    <w:rsid w:val="0007636A"/>
    <w:rsid w:val="000765CA"/>
    <w:rsid w:val="000806EA"/>
    <w:rsid w:val="00080A0C"/>
    <w:rsid w:val="000813DF"/>
    <w:rsid w:val="000819CF"/>
    <w:rsid w:val="00081D0A"/>
    <w:rsid w:val="00082446"/>
    <w:rsid w:val="00083E78"/>
    <w:rsid w:val="00087396"/>
    <w:rsid w:val="00087D13"/>
    <w:rsid w:val="00090C65"/>
    <w:rsid w:val="000A291F"/>
    <w:rsid w:val="000A2A5D"/>
    <w:rsid w:val="000A31DB"/>
    <w:rsid w:val="000A3638"/>
    <w:rsid w:val="000A523E"/>
    <w:rsid w:val="000A5FA1"/>
    <w:rsid w:val="000A6803"/>
    <w:rsid w:val="000B14D3"/>
    <w:rsid w:val="000C6F8D"/>
    <w:rsid w:val="000D0F25"/>
    <w:rsid w:val="000D172B"/>
    <w:rsid w:val="000D2610"/>
    <w:rsid w:val="000D49E6"/>
    <w:rsid w:val="000E1B2B"/>
    <w:rsid w:val="000F2FED"/>
    <w:rsid w:val="000F32AB"/>
    <w:rsid w:val="000F394E"/>
    <w:rsid w:val="000F39AA"/>
    <w:rsid w:val="000F7982"/>
    <w:rsid w:val="0010266C"/>
    <w:rsid w:val="0010776F"/>
    <w:rsid w:val="001112E8"/>
    <w:rsid w:val="00111ADB"/>
    <w:rsid w:val="00116490"/>
    <w:rsid w:val="001224D7"/>
    <w:rsid w:val="00135189"/>
    <w:rsid w:val="00137832"/>
    <w:rsid w:val="00144F09"/>
    <w:rsid w:val="00145B7C"/>
    <w:rsid w:val="001465C4"/>
    <w:rsid w:val="001534C8"/>
    <w:rsid w:val="001604E2"/>
    <w:rsid w:val="00161A71"/>
    <w:rsid w:val="00165D00"/>
    <w:rsid w:val="00172326"/>
    <w:rsid w:val="001A43D3"/>
    <w:rsid w:val="001B0475"/>
    <w:rsid w:val="001B0AEB"/>
    <w:rsid w:val="001B2AF8"/>
    <w:rsid w:val="001B5D29"/>
    <w:rsid w:val="001C0449"/>
    <w:rsid w:val="001C42AC"/>
    <w:rsid w:val="001C4DB9"/>
    <w:rsid w:val="001C526D"/>
    <w:rsid w:val="001C5E34"/>
    <w:rsid w:val="001C66B1"/>
    <w:rsid w:val="001D611D"/>
    <w:rsid w:val="001E163E"/>
    <w:rsid w:val="001E7A78"/>
    <w:rsid w:val="001F42E8"/>
    <w:rsid w:val="001F43AF"/>
    <w:rsid w:val="002003E8"/>
    <w:rsid w:val="00201481"/>
    <w:rsid w:val="00203BA6"/>
    <w:rsid w:val="00213218"/>
    <w:rsid w:val="002206F4"/>
    <w:rsid w:val="00224A74"/>
    <w:rsid w:val="00226DA2"/>
    <w:rsid w:val="00232A8C"/>
    <w:rsid w:val="00232E28"/>
    <w:rsid w:val="00235497"/>
    <w:rsid w:val="00237868"/>
    <w:rsid w:val="00240E54"/>
    <w:rsid w:val="00243DC2"/>
    <w:rsid w:val="00246F39"/>
    <w:rsid w:val="00256813"/>
    <w:rsid w:val="00260931"/>
    <w:rsid w:val="0026307C"/>
    <w:rsid w:val="00264611"/>
    <w:rsid w:val="00275B43"/>
    <w:rsid w:val="0028211F"/>
    <w:rsid w:val="00282C6B"/>
    <w:rsid w:val="00285B08"/>
    <w:rsid w:val="00286A49"/>
    <w:rsid w:val="00286AC0"/>
    <w:rsid w:val="00286EEC"/>
    <w:rsid w:val="002949C2"/>
    <w:rsid w:val="00295BBB"/>
    <w:rsid w:val="002A028A"/>
    <w:rsid w:val="002B1CD3"/>
    <w:rsid w:val="002C134F"/>
    <w:rsid w:val="002C5BE0"/>
    <w:rsid w:val="002D5A3D"/>
    <w:rsid w:val="002F7601"/>
    <w:rsid w:val="00302D6E"/>
    <w:rsid w:val="00320DB6"/>
    <w:rsid w:val="003218AE"/>
    <w:rsid w:val="00322103"/>
    <w:rsid w:val="003243C0"/>
    <w:rsid w:val="00324D71"/>
    <w:rsid w:val="00343847"/>
    <w:rsid w:val="0034670B"/>
    <w:rsid w:val="0035029C"/>
    <w:rsid w:val="00353CE1"/>
    <w:rsid w:val="00354598"/>
    <w:rsid w:val="00357E5D"/>
    <w:rsid w:val="0036079A"/>
    <w:rsid w:val="0036758B"/>
    <w:rsid w:val="00374418"/>
    <w:rsid w:val="00380C9D"/>
    <w:rsid w:val="00381801"/>
    <w:rsid w:val="0038671A"/>
    <w:rsid w:val="00386E4E"/>
    <w:rsid w:val="00392D1C"/>
    <w:rsid w:val="003A1F7B"/>
    <w:rsid w:val="003A293A"/>
    <w:rsid w:val="003A5D57"/>
    <w:rsid w:val="003A6F84"/>
    <w:rsid w:val="003B1C4A"/>
    <w:rsid w:val="003B4F0A"/>
    <w:rsid w:val="003C0F5E"/>
    <w:rsid w:val="003C3924"/>
    <w:rsid w:val="003D2D38"/>
    <w:rsid w:val="003D5FC8"/>
    <w:rsid w:val="003E5C72"/>
    <w:rsid w:val="003E7D74"/>
    <w:rsid w:val="003F3302"/>
    <w:rsid w:val="00400A63"/>
    <w:rsid w:val="00400E81"/>
    <w:rsid w:val="004061AE"/>
    <w:rsid w:val="004073F4"/>
    <w:rsid w:val="00412ED6"/>
    <w:rsid w:val="00412FEA"/>
    <w:rsid w:val="00415F7A"/>
    <w:rsid w:val="004210DE"/>
    <w:rsid w:val="0042475A"/>
    <w:rsid w:val="0043026E"/>
    <w:rsid w:val="004302BA"/>
    <w:rsid w:val="004311F2"/>
    <w:rsid w:val="004354F8"/>
    <w:rsid w:val="00437195"/>
    <w:rsid w:val="00443A31"/>
    <w:rsid w:val="00450F94"/>
    <w:rsid w:val="00461C12"/>
    <w:rsid w:val="00463600"/>
    <w:rsid w:val="004736B9"/>
    <w:rsid w:val="00473E59"/>
    <w:rsid w:val="00475E89"/>
    <w:rsid w:val="00477809"/>
    <w:rsid w:val="00481851"/>
    <w:rsid w:val="00491A08"/>
    <w:rsid w:val="00491F52"/>
    <w:rsid w:val="00492F57"/>
    <w:rsid w:val="004960C3"/>
    <w:rsid w:val="004A1117"/>
    <w:rsid w:val="004A6299"/>
    <w:rsid w:val="004B2A86"/>
    <w:rsid w:val="004B3CA1"/>
    <w:rsid w:val="004B46A2"/>
    <w:rsid w:val="004B498C"/>
    <w:rsid w:val="004C28E9"/>
    <w:rsid w:val="004C2AD2"/>
    <w:rsid w:val="004C5FA9"/>
    <w:rsid w:val="004C693F"/>
    <w:rsid w:val="004D4AB8"/>
    <w:rsid w:val="004E162A"/>
    <w:rsid w:val="004E3798"/>
    <w:rsid w:val="004F13BB"/>
    <w:rsid w:val="004F7180"/>
    <w:rsid w:val="004F7581"/>
    <w:rsid w:val="005001C5"/>
    <w:rsid w:val="005141EF"/>
    <w:rsid w:val="005170EB"/>
    <w:rsid w:val="00520A8E"/>
    <w:rsid w:val="00524671"/>
    <w:rsid w:val="00530171"/>
    <w:rsid w:val="005436FC"/>
    <w:rsid w:val="005442CD"/>
    <w:rsid w:val="00544CFE"/>
    <w:rsid w:val="00545E73"/>
    <w:rsid w:val="0055109A"/>
    <w:rsid w:val="0055189E"/>
    <w:rsid w:val="00553B3E"/>
    <w:rsid w:val="00554111"/>
    <w:rsid w:val="00554C15"/>
    <w:rsid w:val="00555365"/>
    <w:rsid w:val="005567E4"/>
    <w:rsid w:val="00557DAD"/>
    <w:rsid w:val="00561063"/>
    <w:rsid w:val="0056294C"/>
    <w:rsid w:val="005661D7"/>
    <w:rsid w:val="0057655F"/>
    <w:rsid w:val="005772B4"/>
    <w:rsid w:val="005818C1"/>
    <w:rsid w:val="00597B80"/>
    <w:rsid w:val="005A1496"/>
    <w:rsid w:val="005A1910"/>
    <w:rsid w:val="005A422E"/>
    <w:rsid w:val="005B1FFC"/>
    <w:rsid w:val="005B6FA1"/>
    <w:rsid w:val="005B7131"/>
    <w:rsid w:val="005B7C27"/>
    <w:rsid w:val="005B7EB8"/>
    <w:rsid w:val="005C0E4C"/>
    <w:rsid w:val="005C7633"/>
    <w:rsid w:val="005D418F"/>
    <w:rsid w:val="005E067C"/>
    <w:rsid w:val="005E0C8E"/>
    <w:rsid w:val="005E1DE5"/>
    <w:rsid w:val="005E6D54"/>
    <w:rsid w:val="005E744C"/>
    <w:rsid w:val="005F15E3"/>
    <w:rsid w:val="005F1BB6"/>
    <w:rsid w:val="00600C9D"/>
    <w:rsid w:val="006018AA"/>
    <w:rsid w:val="00602F2E"/>
    <w:rsid w:val="006055A6"/>
    <w:rsid w:val="00606590"/>
    <w:rsid w:val="00607635"/>
    <w:rsid w:val="00607C11"/>
    <w:rsid w:val="006154BD"/>
    <w:rsid w:val="00615589"/>
    <w:rsid w:val="00616185"/>
    <w:rsid w:val="00616E87"/>
    <w:rsid w:val="006251D8"/>
    <w:rsid w:val="00630BBC"/>
    <w:rsid w:val="00636504"/>
    <w:rsid w:val="00636728"/>
    <w:rsid w:val="00647042"/>
    <w:rsid w:val="00651B04"/>
    <w:rsid w:val="00653765"/>
    <w:rsid w:val="0065469D"/>
    <w:rsid w:val="00662096"/>
    <w:rsid w:val="00664EBA"/>
    <w:rsid w:val="00670DF5"/>
    <w:rsid w:val="00677DFC"/>
    <w:rsid w:val="006802FE"/>
    <w:rsid w:val="00684FA6"/>
    <w:rsid w:val="00694959"/>
    <w:rsid w:val="006A0A01"/>
    <w:rsid w:val="006A3EE8"/>
    <w:rsid w:val="006A43A1"/>
    <w:rsid w:val="006A4991"/>
    <w:rsid w:val="006A69D6"/>
    <w:rsid w:val="006B34EC"/>
    <w:rsid w:val="006B5164"/>
    <w:rsid w:val="006C206F"/>
    <w:rsid w:val="006C5638"/>
    <w:rsid w:val="006D2953"/>
    <w:rsid w:val="006D3557"/>
    <w:rsid w:val="006D4358"/>
    <w:rsid w:val="006D471F"/>
    <w:rsid w:val="006D472C"/>
    <w:rsid w:val="006D5ED5"/>
    <w:rsid w:val="006D62D1"/>
    <w:rsid w:val="006D7B99"/>
    <w:rsid w:val="007076F6"/>
    <w:rsid w:val="00707B39"/>
    <w:rsid w:val="0071381F"/>
    <w:rsid w:val="00732CBC"/>
    <w:rsid w:val="00735B6D"/>
    <w:rsid w:val="00736D40"/>
    <w:rsid w:val="00737ED7"/>
    <w:rsid w:val="007415CA"/>
    <w:rsid w:val="00741702"/>
    <w:rsid w:val="007431CC"/>
    <w:rsid w:val="00747B1B"/>
    <w:rsid w:val="007560A6"/>
    <w:rsid w:val="00761247"/>
    <w:rsid w:val="0076345F"/>
    <w:rsid w:val="00765C0D"/>
    <w:rsid w:val="00775D57"/>
    <w:rsid w:val="00777F11"/>
    <w:rsid w:val="00777F80"/>
    <w:rsid w:val="00787436"/>
    <w:rsid w:val="00787918"/>
    <w:rsid w:val="00790452"/>
    <w:rsid w:val="00792D0A"/>
    <w:rsid w:val="007A3D96"/>
    <w:rsid w:val="007A61A7"/>
    <w:rsid w:val="007A6CEF"/>
    <w:rsid w:val="007A71E3"/>
    <w:rsid w:val="007A7284"/>
    <w:rsid w:val="007B0D4C"/>
    <w:rsid w:val="007B14F1"/>
    <w:rsid w:val="007B459F"/>
    <w:rsid w:val="007B6A6B"/>
    <w:rsid w:val="007B7355"/>
    <w:rsid w:val="007C1000"/>
    <w:rsid w:val="007C1582"/>
    <w:rsid w:val="007C21A2"/>
    <w:rsid w:val="007C3C45"/>
    <w:rsid w:val="007C6905"/>
    <w:rsid w:val="007D0F0F"/>
    <w:rsid w:val="007D5B56"/>
    <w:rsid w:val="007D6A9B"/>
    <w:rsid w:val="007E6D78"/>
    <w:rsid w:val="007E7D86"/>
    <w:rsid w:val="007F03DE"/>
    <w:rsid w:val="00802D1D"/>
    <w:rsid w:val="00805275"/>
    <w:rsid w:val="00806F66"/>
    <w:rsid w:val="00807D62"/>
    <w:rsid w:val="00810264"/>
    <w:rsid w:val="0081111D"/>
    <w:rsid w:val="00811671"/>
    <w:rsid w:val="008179E4"/>
    <w:rsid w:val="00817B25"/>
    <w:rsid w:val="008205B9"/>
    <w:rsid w:val="008257BC"/>
    <w:rsid w:val="00826AF7"/>
    <w:rsid w:val="00831F54"/>
    <w:rsid w:val="00833705"/>
    <w:rsid w:val="00837F2C"/>
    <w:rsid w:val="00841A59"/>
    <w:rsid w:val="00847B1C"/>
    <w:rsid w:val="00850C94"/>
    <w:rsid w:val="008520CE"/>
    <w:rsid w:val="00866935"/>
    <w:rsid w:val="00866ADF"/>
    <w:rsid w:val="00871A5C"/>
    <w:rsid w:val="0087208B"/>
    <w:rsid w:val="00874186"/>
    <w:rsid w:val="00875E50"/>
    <w:rsid w:val="00882351"/>
    <w:rsid w:val="008833C1"/>
    <w:rsid w:val="00896156"/>
    <w:rsid w:val="008965D9"/>
    <w:rsid w:val="008A3679"/>
    <w:rsid w:val="008A68DB"/>
    <w:rsid w:val="008A748D"/>
    <w:rsid w:val="008B45C1"/>
    <w:rsid w:val="008B5784"/>
    <w:rsid w:val="008B5948"/>
    <w:rsid w:val="008B74F7"/>
    <w:rsid w:val="008C0A86"/>
    <w:rsid w:val="008C6F5D"/>
    <w:rsid w:val="008D2673"/>
    <w:rsid w:val="008E24A7"/>
    <w:rsid w:val="008E25E7"/>
    <w:rsid w:val="008E3C47"/>
    <w:rsid w:val="008E6071"/>
    <w:rsid w:val="008E6D3B"/>
    <w:rsid w:val="008E7276"/>
    <w:rsid w:val="008F2493"/>
    <w:rsid w:val="008F2B08"/>
    <w:rsid w:val="008F732B"/>
    <w:rsid w:val="009011A7"/>
    <w:rsid w:val="00902E37"/>
    <w:rsid w:val="00904BD9"/>
    <w:rsid w:val="00907492"/>
    <w:rsid w:val="00911CEA"/>
    <w:rsid w:val="00914139"/>
    <w:rsid w:val="009151AC"/>
    <w:rsid w:val="00921BC3"/>
    <w:rsid w:val="00925EF9"/>
    <w:rsid w:val="009305C0"/>
    <w:rsid w:val="009324BC"/>
    <w:rsid w:val="00932C42"/>
    <w:rsid w:val="009362F7"/>
    <w:rsid w:val="00940C8F"/>
    <w:rsid w:val="00940DE3"/>
    <w:rsid w:val="00956010"/>
    <w:rsid w:val="00960D1F"/>
    <w:rsid w:val="00964821"/>
    <w:rsid w:val="009653AC"/>
    <w:rsid w:val="00970340"/>
    <w:rsid w:val="00974196"/>
    <w:rsid w:val="00976D16"/>
    <w:rsid w:val="0098192D"/>
    <w:rsid w:val="00982607"/>
    <w:rsid w:val="00983354"/>
    <w:rsid w:val="00990A5B"/>
    <w:rsid w:val="009912A2"/>
    <w:rsid w:val="00993003"/>
    <w:rsid w:val="00997366"/>
    <w:rsid w:val="009A07FF"/>
    <w:rsid w:val="009A0A71"/>
    <w:rsid w:val="009A2046"/>
    <w:rsid w:val="009B0536"/>
    <w:rsid w:val="009C1802"/>
    <w:rsid w:val="009C512E"/>
    <w:rsid w:val="009C5EAF"/>
    <w:rsid w:val="009D0EBF"/>
    <w:rsid w:val="009D2394"/>
    <w:rsid w:val="009D6829"/>
    <w:rsid w:val="009E1CA7"/>
    <w:rsid w:val="009E2934"/>
    <w:rsid w:val="009E6833"/>
    <w:rsid w:val="009F0017"/>
    <w:rsid w:val="009F5AE2"/>
    <w:rsid w:val="009F78AD"/>
    <w:rsid w:val="00A007F3"/>
    <w:rsid w:val="00A00CBC"/>
    <w:rsid w:val="00A02929"/>
    <w:rsid w:val="00A0601F"/>
    <w:rsid w:val="00A1236F"/>
    <w:rsid w:val="00A1467A"/>
    <w:rsid w:val="00A20CF4"/>
    <w:rsid w:val="00A21AEE"/>
    <w:rsid w:val="00A244EC"/>
    <w:rsid w:val="00A27E73"/>
    <w:rsid w:val="00A37505"/>
    <w:rsid w:val="00A45479"/>
    <w:rsid w:val="00A462C0"/>
    <w:rsid w:val="00A52DBF"/>
    <w:rsid w:val="00A616A3"/>
    <w:rsid w:val="00A61BDE"/>
    <w:rsid w:val="00A66A15"/>
    <w:rsid w:val="00A735A2"/>
    <w:rsid w:val="00A810B4"/>
    <w:rsid w:val="00A81677"/>
    <w:rsid w:val="00A85638"/>
    <w:rsid w:val="00A8668C"/>
    <w:rsid w:val="00A91F3B"/>
    <w:rsid w:val="00AA2BB7"/>
    <w:rsid w:val="00AA499A"/>
    <w:rsid w:val="00AA756E"/>
    <w:rsid w:val="00AB1250"/>
    <w:rsid w:val="00AB219E"/>
    <w:rsid w:val="00AB2223"/>
    <w:rsid w:val="00AB5435"/>
    <w:rsid w:val="00AB654B"/>
    <w:rsid w:val="00AB67CB"/>
    <w:rsid w:val="00AC01D2"/>
    <w:rsid w:val="00AC1222"/>
    <w:rsid w:val="00AC3972"/>
    <w:rsid w:val="00AC523F"/>
    <w:rsid w:val="00AC6DE5"/>
    <w:rsid w:val="00AD4474"/>
    <w:rsid w:val="00AD466A"/>
    <w:rsid w:val="00AF7219"/>
    <w:rsid w:val="00B0196A"/>
    <w:rsid w:val="00B01B00"/>
    <w:rsid w:val="00B02BF0"/>
    <w:rsid w:val="00B03965"/>
    <w:rsid w:val="00B04503"/>
    <w:rsid w:val="00B06619"/>
    <w:rsid w:val="00B11289"/>
    <w:rsid w:val="00B11BCD"/>
    <w:rsid w:val="00B1548B"/>
    <w:rsid w:val="00B263DA"/>
    <w:rsid w:val="00B27E82"/>
    <w:rsid w:val="00B311A7"/>
    <w:rsid w:val="00B312D5"/>
    <w:rsid w:val="00B413C6"/>
    <w:rsid w:val="00B419F0"/>
    <w:rsid w:val="00B42145"/>
    <w:rsid w:val="00B46452"/>
    <w:rsid w:val="00B50440"/>
    <w:rsid w:val="00B63A4E"/>
    <w:rsid w:val="00B647A5"/>
    <w:rsid w:val="00B651BA"/>
    <w:rsid w:val="00B6730A"/>
    <w:rsid w:val="00B7074B"/>
    <w:rsid w:val="00B779FF"/>
    <w:rsid w:val="00B818CB"/>
    <w:rsid w:val="00B82839"/>
    <w:rsid w:val="00B8390B"/>
    <w:rsid w:val="00B918A5"/>
    <w:rsid w:val="00B97519"/>
    <w:rsid w:val="00BB3237"/>
    <w:rsid w:val="00BB3D1F"/>
    <w:rsid w:val="00BC7729"/>
    <w:rsid w:val="00BD573A"/>
    <w:rsid w:val="00BE19C7"/>
    <w:rsid w:val="00BE3566"/>
    <w:rsid w:val="00BE54AD"/>
    <w:rsid w:val="00BE6010"/>
    <w:rsid w:val="00BF55D1"/>
    <w:rsid w:val="00BF6DAB"/>
    <w:rsid w:val="00BF7F40"/>
    <w:rsid w:val="00C02C93"/>
    <w:rsid w:val="00C03B4D"/>
    <w:rsid w:val="00C04B0A"/>
    <w:rsid w:val="00C05474"/>
    <w:rsid w:val="00C14E8C"/>
    <w:rsid w:val="00C253BF"/>
    <w:rsid w:val="00C26DDA"/>
    <w:rsid w:val="00C27E24"/>
    <w:rsid w:val="00C3132A"/>
    <w:rsid w:val="00C378BB"/>
    <w:rsid w:val="00C43A2F"/>
    <w:rsid w:val="00C468E8"/>
    <w:rsid w:val="00C534F0"/>
    <w:rsid w:val="00C64B07"/>
    <w:rsid w:val="00C67BB4"/>
    <w:rsid w:val="00C70694"/>
    <w:rsid w:val="00C714C8"/>
    <w:rsid w:val="00C72E5C"/>
    <w:rsid w:val="00C7453B"/>
    <w:rsid w:val="00C827AA"/>
    <w:rsid w:val="00C854EC"/>
    <w:rsid w:val="00C87164"/>
    <w:rsid w:val="00C9141F"/>
    <w:rsid w:val="00C91C0C"/>
    <w:rsid w:val="00CA342D"/>
    <w:rsid w:val="00CA5D8D"/>
    <w:rsid w:val="00CB03DA"/>
    <w:rsid w:val="00CC06C3"/>
    <w:rsid w:val="00CC5F5C"/>
    <w:rsid w:val="00CC7411"/>
    <w:rsid w:val="00CD3451"/>
    <w:rsid w:val="00CE0138"/>
    <w:rsid w:val="00CE082C"/>
    <w:rsid w:val="00CE5969"/>
    <w:rsid w:val="00CE5FFB"/>
    <w:rsid w:val="00CF2368"/>
    <w:rsid w:val="00D04B4F"/>
    <w:rsid w:val="00D04F7C"/>
    <w:rsid w:val="00D12DA5"/>
    <w:rsid w:val="00D204E6"/>
    <w:rsid w:val="00D23FF6"/>
    <w:rsid w:val="00D27F17"/>
    <w:rsid w:val="00D37529"/>
    <w:rsid w:val="00D4089D"/>
    <w:rsid w:val="00D44B5B"/>
    <w:rsid w:val="00D5062B"/>
    <w:rsid w:val="00D515AA"/>
    <w:rsid w:val="00D52899"/>
    <w:rsid w:val="00D5587B"/>
    <w:rsid w:val="00D60122"/>
    <w:rsid w:val="00D679AE"/>
    <w:rsid w:val="00D716B1"/>
    <w:rsid w:val="00D7265E"/>
    <w:rsid w:val="00D80499"/>
    <w:rsid w:val="00D843BF"/>
    <w:rsid w:val="00D905C6"/>
    <w:rsid w:val="00D93358"/>
    <w:rsid w:val="00D93ED0"/>
    <w:rsid w:val="00DA1FEC"/>
    <w:rsid w:val="00DA2DA7"/>
    <w:rsid w:val="00DA5249"/>
    <w:rsid w:val="00DB02FC"/>
    <w:rsid w:val="00DC43B1"/>
    <w:rsid w:val="00DD0232"/>
    <w:rsid w:val="00DD0B7A"/>
    <w:rsid w:val="00DD15BA"/>
    <w:rsid w:val="00DD6F4A"/>
    <w:rsid w:val="00DE0E78"/>
    <w:rsid w:val="00DE43A9"/>
    <w:rsid w:val="00DE7AC4"/>
    <w:rsid w:val="00DF244D"/>
    <w:rsid w:val="00E000B1"/>
    <w:rsid w:val="00E04FC1"/>
    <w:rsid w:val="00E1448B"/>
    <w:rsid w:val="00E16B6D"/>
    <w:rsid w:val="00E31F73"/>
    <w:rsid w:val="00E32FC7"/>
    <w:rsid w:val="00E43434"/>
    <w:rsid w:val="00E467E6"/>
    <w:rsid w:val="00E546D7"/>
    <w:rsid w:val="00E57CD5"/>
    <w:rsid w:val="00E608F3"/>
    <w:rsid w:val="00E64369"/>
    <w:rsid w:val="00E82331"/>
    <w:rsid w:val="00E82D96"/>
    <w:rsid w:val="00EA0B2B"/>
    <w:rsid w:val="00EA0CE2"/>
    <w:rsid w:val="00EA606E"/>
    <w:rsid w:val="00EA71E3"/>
    <w:rsid w:val="00EB5A71"/>
    <w:rsid w:val="00EC11B4"/>
    <w:rsid w:val="00EC619F"/>
    <w:rsid w:val="00EC6539"/>
    <w:rsid w:val="00ED7F14"/>
    <w:rsid w:val="00EE2463"/>
    <w:rsid w:val="00EE49E4"/>
    <w:rsid w:val="00EE5296"/>
    <w:rsid w:val="00EE7D12"/>
    <w:rsid w:val="00EF75CC"/>
    <w:rsid w:val="00F017F4"/>
    <w:rsid w:val="00F14324"/>
    <w:rsid w:val="00F1627B"/>
    <w:rsid w:val="00F16CE2"/>
    <w:rsid w:val="00F175F5"/>
    <w:rsid w:val="00F213BD"/>
    <w:rsid w:val="00F301DF"/>
    <w:rsid w:val="00F3187A"/>
    <w:rsid w:val="00F325EA"/>
    <w:rsid w:val="00F3398C"/>
    <w:rsid w:val="00F36B0B"/>
    <w:rsid w:val="00F37617"/>
    <w:rsid w:val="00F4223E"/>
    <w:rsid w:val="00F43873"/>
    <w:rsid w:val="00F549AC"/>
    <w:rsid w:val="00F666B2"/>
    <w:rsid w:val="00F66DBC"/>
    <w:rsid w:val="00F83C27"/>
    <w:rsid w:val="00F871DA"/>
    <w:rsid w:val="00F949F1"/>
    <w:rsid w:val="00F9771E"/>
    <w:rsid w:val="00FA24D6"/>
    <w:rsid w:val="00FA25F9"/>
    <w:rsid w:val="00FB14B9"/>
    <w:rsid w:val="00FB660A"/>
    <w:rsid w:val="00FC173B"/>
    <w:rsid w:val="00FC1C8C"/>
    <w:rsid w:val="00FC3846"/>
    <w:rsid w:val="00FC6714"/>
    <w:rsid w:val="00FD0C38"/>
    <w:rsid w:val="00FD3982"/>
    <w:rsid w:val="00FE0113"/>
    <w:rsid w:val="00FE06EC"/>
    <w:rsid w:val="00FE1435"/>
    <w:rsid w:val="00FE4F3E"/>
    <w:rsid w:val="00FF4705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9531C"/>
  <w15:docId w15:val="{12934E65-DA80-4685-9B75-BD71238B6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97B80"/>
  </w:style>
  <w:style w:type="paragraph" w:styleId="Nadpis1">
    <w:name w:val="heading 1"/>
    <w:basedOn w:val="Odsekzoznamu"/>
    <w:next w:val="Normlny"/>
    <w:link w:val="Nadpis1Char"/>
    <w:uiPriority w:val="99"/>
    <w:qFormat/>
    <w:rsid w:val="00707B39"/>
    <w:pPr>
      <w:numPr>
        <w:numId w:val="1"/>
      </w:numPr>
      <w:spacing w:after="0"/>
      <w:outlineLvl w:val="0"/>
    </w:pPr>
    <w:rPr>
      <w:rFonts w:ascii="Arial Narrow" w:hAnsi="Arial Narrow"/>
      <w:b/>
    </w:rPr>
  </w:style>
  <w:style w:type="paragraph" w:styleId="Nadpis2">
    <w:name w:val="heading 2"/>
    <w:basedOn w:val="Odsekzoznamu"/>
    <w:next w:val="Normlny"/>
    <w:link w:val="Nadpis2Char"/>
    <w:qFormat/>
    <w:rsid w:val="00707B39"/>
    <w:pPr>
      <w:spacing w:after="0"/>
      <w:ind w:left="0"/>
      <w:outlineLvl w:val="1"/>
    </w:pPr>
    <w:rPr>
      <w:rFonts w:ascii="Arial Narrow" w:hAnsi="Arial Narrow"/>
      <w:b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07B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5751" w:themeColor="accent1" w:themeShade="7F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E0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75751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707B39"/>
    <w:rPr>
      <w:rFonts w:ascii="Arial Narrow" w:hAnsi="Arial Narrow"/>
      <w:b/>
    </w:rPr>
  </w:style>
  <w:style w:type="character" w:customStyle="1" w:styleId="Nadpis2Char">
    <w:name w:val="Nadpis 2 Char"/>
    <w:basedOn w:val="Predvolenpsmoodseku"/>
    <w:link w:val="Nadpis2"/>
    <w:rsid w:val="00707B39"/>
    <w:rPr>
      <w:rFonts w:ascii="Arial Narrow" w:hAnsi="Arial Narrow"/>
      <w:b/>
    </w:rPr>
  </w:style>
  <w:style w:type="paragraph" w:styleId="Zkladntext">
    <w:name w:val="Body Text"/>
    <w:basedOn w:val="Normlny"/>
    <w:link w:val="ZkladntextChar"/>
    <w:uiPriority w:val="99"/>
    <w:rsid w:val="00BE54AD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18"/>
      <w:lang w:val="x-none"/>
    </w:rPr>
  </w:style>
  <w:style w:type="character" w:customStyle="1" w:styleId="ZkladntextChar">
    <w:name w:val="Základný text Char"/>
    <w:basedOn w:val="Predvolenpsmoodseku"/>
    <w:link w:val="Zkladntext"/>
    <w:uiPriority w:val="99"/>
    <w:rsid w:val="00BE54AD"/>
    <w:rPr>
      <w:rFonts w:ascii="Times New Roman" w:eastAsia="Times New Roman" w:hAnsi="Times New Roman" w:cs="Times New Roman"/>
      <w:sz w:val="18"/>
      <w:szCs w:val="18"/>
      <w:lang w:val="x-none"/>
    </w:rPr>
  </w:style>
  <w:style w:type="paragraph" w:styleId="Odsekzoznamu">
    <w:name w:val="List Paragraph"/>
    <w:basedOn w:val="Normlny"/>
    <w:uiPriority w:val="34"/>
    <w:qFormat/>
    <w:rsid w:val="00BE54AD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"/>
    <w:rsid w:val="00707B39"/>
    <w:rPr>
      <w:rFonts w:asciiTheme="majorHAnsi" w:eastAsiaTheme="majorEastAsia" w:hAnsiTheme="majorHAnsi" w:cstheme="majorBidi"/>
      <w:color w:val="175751" w:themeColor="accent1" w:themeShade="7F"/>
      <w:sz w:val="24"/>
      <w:szCs w:val="24"/>
    </w:rPr>
  </w:style>
  <w:style w:type="paragraph" w:styleId="Popis">
    <w:name w:val="caption"/>
    <w:basedOn w:val="Normlny"/>
    <w:next w:val="Normlny"/>
    <w:uiPriority w:val="35"/>
    <w:unhideWhenUsed/>
    <w:qFormat/>
    <w:rsid w:val="00AD466A"/>
    <w:pPr>
      <w:spacing w:after="200" w:line="240" w:lineRule="auto"/>
    </w:pPr>
    <w:rPr>
      <w:i/>
      <w:iCs/>
      <w:color w:val="ED1A3B" w:themeColor="text2"/>
      <w:sz w:val="18"/>
      <w:szCs w:val="18"/>
    </w:rPr>
  </w:style>
  <w:style w:type="paragraph" w:customStyle="1" w:styleId="Style1">
    <w:name w:val="Style1"/>
    <w:basedOn w:val="Nadpis3"/>
    <w:link w:val="Style1Char"/>
    <w:qFormat/>
    <w:rsid w:val="00111ADB"/>
    <w:rPr>
      <w:color w:val="2EAFA4" w:themeColor="accent1"/>
    </w:rPr>
  </w:style>
  <w:style w:type="character" w:customStyle="1" w:styleId="Style1Char">
    <w:name w:val="Style1 Char"/>
    <w:basedOn w:val="Nadpis3Char"/>
    <w:link w:val="Style1"/>
    <w:rsid w:val="00111ADB"/>
    <w:rPr>
      <w:rFonts w:asciiTheme="majorHAnsi" w:eastAsiaTheme="majorEastAsia" w:hAnsiTheme="majorHAnsi" w:cstheme="majorBidi"/>
      <w:color w:val="2EAFA4" w:themeColor="accent1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E31F7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31F7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31F7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31F7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31F7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31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1F73"/>
    <w:rPr>
      <w:rFonts w:ascii="Tahoma" w:hAnsi="Tahoma" w:cs="Tahoma"/>
      <w:sz w:val="16"/>
      <w:szCs w:val="16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5E0C8E"/>
    <w:rPr>
      <w:rFonts w:asciiTheme="majorHAnsi" w:eastAsiaTheme="majorEastAsia" w:hAnsiTheme="majorHAnsi" w:cstheme="majorBidi"/>
      <w:color w:val="175751" w:themeColor="accent1" w:themeShade="7F"/>
    </w:rPr>
  </w:style>
  <w:style w:type="paragraph" w:customStyle="1" w:styleId="Default">
    <w:name w:val="Default"/>
    <w:rsid w:val="005E0C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Revzia">
    <w:name w:val="Revision"/>
    <w:hidden/>
    <w:uiPriority w:val="99"/>
    <w:semiHidden/>
    <w:rsid w:val="007C1582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964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4821"/>
  </w:style>
  <w:style w:type="paragraph" w:styleId="Pta">
    <w:name w:val="footer"/>
    <w:basedOn w:val="Normlny"/>
    <w:link w:val="PtaChar"/>
    <w:uiPriority w:val="99"/>
    <w:unhideWhenUsed/>
    <w:rsid w:val="00964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4821"/>
  </w:style>
  <w:style w:type="character" w:styleId="Hypertextovprepojenie">
    <w:name w:val="Hyperlink"/>
    <w:basedOn w:val="Predvolenpsmoodseku"/>
    <w:uiPriority w:val="99"/>
    <w:unhideWhenUsed/>
    <w:rsid w:val="003B1C4A"/>
    <w:rPr>
      <w:color w:val="ED1A3B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BDO design">
      <a:dk1>
        <a:sysClr val="windowText" lastClr="000000"/>
      </a:dk1>
      <a:lt1>
        <a:srgbClr val="FFFFFF"/>
      </a:lt1>
      <a:dk2>
        <a:srgbClr val="ED1A3B"/>
      </a:dk2>
      <a:lt2>
        <a:srgbClr val="22409A"/>
      </a:lt2>
      <a:accent1>
        <a:srgbClr val="2EAFA4"/>
      </a:accent1>
      <a:accent2>
        <a:srgbClr val="62CAE3"/>
      </a:accent2>
      <a:accent3>
        <a:srgbClr val="685040"/>
      </a:accent3>
      <a:accent4>
        <a:srgbClr val="FFE39C"/>
      </a:accent4>
      <a:accent5>
        <a:srgbClr val="F6A1A8"/>
      </a:accent5>
      <a:accent6>
        <a:srgbClr val="98002E"/>
      </a:accent6>
      <a:hlink>
        <a:srgbClr val="ED1A3B"/>
      </a:hlink>
      <a:folHlink>
        <a:srgbClr val="22409A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C6A87-95C1-403D-B717-2D5196868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9</Pages>
  <Words>3137</Words>
  <Characters>17881</Characters>
  <Application>Microsoft Office Word</Application>
  <DocSecurity>0</DocSecurity>
  <Lines>149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Zdeno Kupec</dc:creator>
  <cp:lastModifiedBy>valacha</cp:lastModifiedBy>
  <cp:revision>4</cp:revision>
  <cp:lastPrinted>2014-03-20T10:25:00Z</cp:lastPrinted>
  <dcterms:created xsi:type="dcterms:W3CDTF">2017-06-28T14:54:00Z</dcterms:created>
  <dcterms:modified xsi:type="dcterms:W3CDTF">2018-06-13T11:02:00Z</dcterms:modified>
</cp:coreProperties>
</file>