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288"/>
      </w:tblGrid>
      <w:tr w:rsidR="009D5242" w:rsidRPr="009D5242">
        <w:trPr>
          <w:trHeight w:val="2880"/>
          <w:jc w:val="center"/>
        </w:trPr>
        <w:tc>
          <w:tcPr>
            <w:tcW w:w="5000" w:type="pct"/>
          </w:tcPr>
          <w:p w:rsidR="00BC04F5" w:rsidRPr="009D5242" w:rsidRDefault="00E45A52" w:rsidP="005846A2">
            <w:pPr>
              <w:pStyle w:val="Bezriadkovania"/>
              <w:jc w:val="center"/>
              <w:rPr>
                <w:rFonts w:ascii="Cambria" w:hAnsi="Cambria"/>
                <w:caps/>
              </w:rPr>
            </w:pPr>
            <w:r>
              <w:rPr>
                <w:rFonts w:ascii="Cambria" w:hAnsi="Cambria"/>
                <w:caps/>
              </w:rPr>
              <w:t>SECURITON S</w:t>
            </w:r>
            <w:r w:rsidR="005846A2">
              <w:rPr>
                <w:rFonts w:ascii="Cambria" w:hAnsi="Cambria"/>
                <w:caps/>
              </w:rPr>
              <w:t>ERVIS</w:t>
            </w:r>
            <w:r>
              <w:rPr>
                <w:rFonts w:ascii="Cambria" w:hAnsi="Cambria"/>
                <w:caps/>
              </w:rPr>
              <w:t xml:space="preserve"> </w:t>
            </w:r>
            <w:r w:rsidR="00BC04F5" w:rsidRPr="009D5242">
              <w:rPr>
                <w:rFonts w:ascii="Cambria" w:hAnsi="Cambria"/>
                <w:caps/>
              </w:rPr>
              <w:t>s</w:t>
            </w:r>
            <w:r w:rsidR="005846A2">
              <w:rPr>
                <w:rFonts w:ascii="Cambria" w:hAnsi="Cambria"/>
                <w:caps/>
              </w:rPr>
              <w:t>POL</w:t>
            </w:r>
            <w:r w:rsidR="00BC04F5" w:rsidRPr="009D5242">
              <w:rPr>
                <w:rFonts w:ascii="Cambria" w:hAnsi="Cambria"/>
                <w:caps/>
              </w:rPr>
              <w:t>.</w:t>
            </w:r>
            <w:r w:rsidR="005846A2">
              <w:rPr>
                <w:rFonts w:ascii="Cambria" w:hAnsi="Cambria"/>
                <w:caps/>
              </w:rPr>
              <w:t xml:space="preserve">S </w:t>
            </w:r>
            <w:r w:rsidR="00BC04F5" w:rsidRPr="009D5242">
              <w:rPr>
                <w:rFonts w:ascii="Cambria" w:hAnsi="Cambria"/>
                <w:caps/>
              </w:rPr>
              <w:t xml:space="preserve">r.o.; </w:t>
            </w:r>
            <w:r>
              <w:rPr>
                <w:rFonts w:ascii="Cambria" w:hAnsi="Cambria"/>
                <w:caps/>
              </w:rPr>
              <w:t>Mlynské nivy 73</w:t>
            </w:r>
            <w:r w:rsidR="00BC04F5" w:rsidRPr="009D5242">
              <w:rPr>
                <w:rFonts w:ascii="Cambria" w:hAnsi="Cambria"/>
                <w:caps/>
              </w:rPr>
              <w:t xml:space="preserve">, </w:t>
            </w:r>
            <w:r>
              <w:rPr>
                <w:rFonts w:ascii="Cambria" w:hAnsi="Cambria"/>
                <w:caps/>
              </w:rPr>
              <w:t>82</w:t>
            </w:r>
            <w:r w:rsidR="00BC04F5" w:rsidRPr="009D5242">
              <w:rPr>
                <w:rFonts w:ascii="Cambria" w:hAnsi="Cambria"/>
                <w:caps/>
              </w:rPr>
              <w:t>1 0</w:t>
            </w:r>
            <w:r w:rsidR="005846A2">
              <w:rPr>
                <w:rFonts w:ascii="Cambria" w:hAnsi="Cambria"/>
                <w:caps/>
              </w:rPr>
              <w:t>5</w:t>
            </w:r>
            <w:r w:rsidR="00BC04F5" w:rsidRPr="009D5242">
              <w:rPr>
                <w:rFonts w:ascii="Cambria" w:hAnsi="Cambria"/>
                <w:caps/>
              </w:rPr>
              <w:t xml:space="preserve">  </w:t>
            </w:r>
            <w:r>
              <w:rPr>
                <w:rFonts w:ascii="Cambria" w:hAnsi="Cambria"/>
                <w:caps/>
              </w:rPr>
              <w:t>bratislava</w:t>
            </w:r>
          </w:p>
        </w:tc>
      </w:tr>
      <w:tr w:rsidR="009D5242" w:rsidRPr="009D5242" w:rsidTr="00BC04F5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BC04F5" w:rsidRPr="009D5242" w:rsidRDefault="00BC04F5" w:rsidP="008124A2">
            <w:pPr>
              <w:pStyle w:val="Bezriadkovania"/>
              <w:jc w:val="center"/>
              <w:rPr>
                <w:rFonts w:ascii="Cambria" w:hAnsi="Cambria"/>
                <w:sz w:val="80"/>
                <w:szCs w:val="80"/>
              </w:rPr>
            </w:pPr>
            <w:r w:rsidRPr="009D5242">
              <w:rPr>
                <w:rFonts w:ascii="Cambria" w:hAnsi="Cambria"/>
                <w:sz w:val="80"/>
                <w:szCs w:val="80"/>
              </w:rPr>
              <w:t>Výročná správa 201</w:t>
            </w:r>
            <w:r w:rsidR="00592747">
              <w:rPr>
                <w:rFonts w:ascii="Cambria" w:hAnsi="Cambria"/>
                <w:sz w:val="80"/>
                <w:szCs w:val="80"/>
              </w:rPr>
              <w:t>7</w:t>
            </w:r>
          </w:p>
        </w:tc>
      </w:tr>
      <w:tr w:rsidR="009D5242" w:rsidRPr="009D5242" w:rsidTr="00BC04F5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BC04F5" w:rsidRPr="009D5242" w:rsidRDefault="00E45A52" w:rsidP="00E45A52">
            <w:pPr>
              <w:pStyle w:val="Bezriadkovania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 xml:space="preserve">SECURITON SERVIS </w:t>
            </w:r>
            <w:r w:rsidR="00BC04F5" w:rsidRPr="009D5242">
              <w:rPr>
                <w:rFonts w:ascii="Cambria" w:hAnsi="Cambria"/>
                <w:sz w:val="44"/>
                <w:szCs w:val="44"/>
              </w:rPr>
              <w:t xml:space="preserve"> s.r.o.</w:t>
            </w:r>
          </w:p>
        </w:tc>
      </w:tr>
      <w:tr w:rsidR="009D5242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</w:pPr>
          </w:p>
        </w:tc>
      </w:tr>
      <w:tr w:rsidR="009D5242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  <w:rPr>
                <w:b/>
                <w:bCs/>
              </w:rPr>
            </w:pPr>
          </w:p>
        </w:tc>
      </w:tr>
      <w:tr w:rsidR="00BC04F5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  <w:rPr>
                <w:b/>
                <w:bCs/>
              </w:rPr>
            </w:pPr>
          </w:p>
        </w:tc>
      </w:tr>
    </w:tbl>
    <w:p w:rsidR="00BC04F5" w:rsidRPr="009D5242" w:rsidRDefault="00BC04F5"/>
    <w:p w:rsidR="00BC04F5" w:rsidRPr="009D5242" w:rsidRDefault="00BC04F5"/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9D5242" w:rsidRPr="009D5242">
        <w:tc>
          <w:tcPr>
            <w:tcW w:w="5000" w:type="pct"/>
          </w:tcPr>
          <w:p w:rsidR="00BC04F5" w:rsidRPr="009D5242" w:rsidRDefault="00BC04F5" w:rsidP="00BC04F5">
            <w:pPr>
              <w:pStyle w:val="Bezriadkovania"/>
              <w:jc w:val="center"/>
            </w:pPr>
            <w:r w:rsidRPr="009D5242">
              <w:t xml:space="preserve">Výročná správa vyhotovená podľa § 20 zákona č.431/2002 Z.z. o účtovníctve </w:t>
            </w:r>
          </w:p>
          <w:p w:rsidR="00BC04F5" w:rsidRPr="009D5242" w:rsidRDefault="00BC04F5" w:rsidP="00BC04F5">
            <w:pPr>
              <w:pStyle w:val="Bezriadkovania"/>
              <w:jc w:val="center"/>
            </w:pPr>
            <w:r w:rsidRPr="009D5242">
              <w:t>v znení neskorších predpisov</w:t>
            </w:r>
          </w:p>
        </w:tc>
      </w:tr>
    </w:tbl>
    <w:p w:rsidR="00BC04F5" w:rsidRPr="009D5242" w:rsidRDefault="00BC04F5"/>
    <w:p w:rsidR="00E45A52" w:rsidRDefault="00E45A52" w:rsidP="00575342">
      <w:pPr>
        <w:jc w:val="both"/>
        <w:rPr>
          <w:b/>
          <w:sz w:val="40"/>
          <w:szCs w:val="40"/>
        </w:rPr>
      </w:pPr>
    </w:p>
    <w:p w:rsidR="00E45A52" w:rsidRDefault="00E45A52" w:rsidP="00575342">
      <w:pPr>
        <w:jc w:val="both"/>
        <w:rPr>
          <w:b/>
          <w:sz w:val="40"/>
          <w:szCs w:val="40"/>
        </w:rPr>
      </w:pPr>
    </w:p>
    <w:p w:rsidR="00E45A52" w:rsidRDefault="00E45A52" w:rsidP="00575342">
      <w:pPr>
        <w:jc w:val="both"/>
        <w:rPr>
          <w:b/>
          <w:sz w:val="40"/>
          <w:szCs w:val="40"/>
        </w:rPr>
      </w:pPr>
    </w:p>
    <w:p w:rsidR="00E45A52" w:rsidRDefault="00E45A52" w:rsidP="00575342">
      <w:pPr>
        <w:jc w:val="both"/>
        <w:rPr>
          <w:b/>
          <w:sz w:val="40"/>
          <w:szCs w:val="40"/>
        </w:rPr>
      </w:pPr>
    </w:p>
    <w:p w:rsidR="00575342" w:rsidRPr="009D5242" w:rsidRDefault="00BC04F5" w:rsidP="00575342">
      <w:pPr>
        <w:jc w:val="both"/>
        <w:rPr>
          <w:b/>
          <w:sz w:val="40"/>
          <w:szCs w:val="40"/>
        </w:rPr>
      </w:pPr>
      <w:r w:rsidRPr="009D5242">
        <w:rPr>
          <w:b/>
          <w:sz w:val="40"/>
          <w:szCs w:val="40"/>
        </w:rPr>
        <w:br w:type="page"/>
      </w:r>
    </w:p>
    <w:p w:rsidR="00575342" w:rsidRPr="009D5242" w:rsidRDefault="00575342" w:rsidP="0093467A">
      <w:pPr>
        <w:ind w:left="0" w:firstLine="0"/>
        <w:jc w:val="both"/>
      </w:pPr>
    </w:p>
    <w:p w:rsidR="00CD6F01" w:rsidRPr="009D5242" w:rsidRDefault="0093467A" w:rsidP="00D61BAC">
      <w:pPr>
        <w:spacing w:after="120"/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Obsah</w:t>
      </w:r>
      <w:r w:rsidR="00096BC7" w:rsidRPr="009D5242">
        <w:rPr>
          <w:b/>
          <w:sz w:val="28"/>
          <w:szCs w:val="28"/>
        </w:rPr>
        <w:t xml:space="preserve"> výročnej správy</w:t>
      </w:r>
      <w:r w:rsidRPr="009D5242">
        <w:rPr>
          <w:b/>
          <w:sz w:val="28"/>
          <w:szCs w:val="28"/>
        </w:rPr>
        <w:t>:</w:t>
      </w:r>
    </w:p>
    <w:p w:rsidR="00BD5A38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1) Identifikačné údaje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2) Povinné informácie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3) Ďalšie informácie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4) Povinné prílohy</w:t>
      </w:r>
    </w:p>
    <w:p w:rsidR="00D61BAC" w:rsidRDefault="00D61BAC" w:rsidP="0093467A">
      <w:pPr>
        <w:ind w:left="0" w:firstLine="0"/>
        <w:jc w:val="both"/>
        <w:rPr>
          <w:b/>
          <w:sz w:val="28"/>
          <w:szCs w:val="28"/>
        </w:rPr>
      </w:pPr>
    </w:p>
    <w:p w:rsidR="000048EE" w:rsidRPr="009D5242" w:rsidRDefault="000048EE" w:rsidP="0093467A">
      <w:pPr>
        <w:ind w:left="0" w:firstLine="0"/>
        <w:jc w:val="both"/>
        <w:rPr>
          <w:b/>
          <w:sz w:val="28"/>
          <w:szCs w:val="28"/>
        </w:rPr>
      </w:pPr>
    </w:p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1) Identifikačné údaje</w:t>
      </w:r>
      <w:r w:rsidR="00601822" w:rsidRPr="009D5242">
        <w:rPr>
          <w:b/>
          <w:sz w:val="28"/>
          <w:szCs w:val="28"/>
        </w:rPr>
        <w:t xml:space="preserve"> </w:t>
      </w:r>
      <w:r w:rsidR="003F3425" w:rsidRPr="009D5242">
        <w:rPr>
          <w:b/>
          <w:sz w:val="28"/>
          <w:szCs w:val="28"/>
        </w:rPr>
        <w:t>–</w:t>
      </w:r>
      <w:r w:rsidR="00601822" w:rsidRPr="009D5242">
        <w:rPr>
          <w:b/>
          <w:sz w:val="28"/>
          <w:szCs w:val="28"/>
        </w:rPr>
        <w:t xml:space="preserve"> základné</w:t>
      </w:r>
      <w:r w:rsidR="003F3425" w:rsidRPr="009D5242">
        <w:rPr>
          <w:b/>
          <w:sz w:val="28"/>
          <w:szCs w:val="28"/>
        </w:rPr>
        <w:t xml:space="preserve"> informácie</w:t>
      </w:r>
    </w:p>
    <w:p w:rsidR="00C06586" w:rsidRPr="009D5242" w:rsidRDefault="00C06586" w:rsidP="0093467A">
      <w:pPr>
        <w:ind w:lef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418"/>
      </w:tblGrid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Obchodné meno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BB211E" w:rsidP="005846A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SECURITON S</w:t>
            </w:r>
            <w:r w:rsidR="005846A2">
              <w:rPr>
                <w:sz w:val="24"/>
                <w:szCs w:val="24"/>
              </w:rPr>
              <w:t>ervis</w:t>
            </w:r>
            <w:r>
              <w:rPr>
                <w:sz w:val="24"/>
                <w:szCs w:val="24"/>
              </w:rPr>
              <w:t xml:space="preserve"> </w:t>
            </w:r>
            <w:r w:rsidR="005846A2">
              <w:rPr>
                <w:sz w:val="24"/>
                <w:szCs w:val="24"/>
              </w:rPr>
              <w:t>spol.</w:t>
            </w:r>
            <w:r w:rsidR="00D61BAC" w:rsidRPr="009D5242">
              <w:rPr>
                <w:sz w:val="24"/>
                <w:szCs w:val="24"/>
              </w:rPr>
              <w:t xml:space="preserve"> s</w:t>
            </w:r>
            <w:r w:rsidR="005846A2">
              <w:rPr>
                <w:sz w:val="24"/>
                <w:szCs w:val="24"/>
              </w:rPr>
              <w:t xml:space="preserve"> </w:t>
            </w:r>
            <w:r w:rsidR="00D61BAC" w:rsidRPr="009D5242">
              <w:rPr>
                <w:sz w:val="24"/>
                <w:szCs w:val="24"/>
              </w:rPr>
              <w:t>r.o.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IČO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5846A2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35693835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DIČ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9B1113" w:rsidRPr="009D5242" w:rsidRDefault="005846A2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2020324031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IČ DPH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SK</w:t>
            </w:r>
            <w:r w:rsidR="005846A2">
              <w:rPr>
                <w:sz w:val="24"/>
                <w:szCs w:val="24"/>
              </w:rPr>
              <w:t>2020324031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Adresa sídla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BB211E" w:rsidP="005846A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Mlynské Nivy 73</w:t>
            </w:r>
            <w:r w:rsidR="00D61BAC" w:rsidRPr="009D52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82</w:t>
            </w:r>
            <w:r w:rsidR="00D61BAC" w:rsidRPr="009D5242">
              <w:rPr>
                <w:sz w:val="24"/>
                <w:szCs w:val="24"/>
              </w:rPr>
              <w:t>1</w:t>
            </w:r>
            <w:r w:rsidR="005846A2">
              <w:rPr>
                <w:sz w:val="24"/>
                <w:szCs w:val="24"/>
              </w:rPr>
              <w:t xml:space="preserve"> </w:t>
            </w:r>
            <w:r w:rsidR="00D61BAC" w:rsidRPr="009D5242">
              <w:rPr>
                <w:sz w:val="24"/>
                <w:szCs w:val="24"/>
              </w:rPr>
              <w:t>0</w:t>
            </w:r>
            <w:r w:rsidR="005846A2">
              <w:rPr>
                <w:sz w:val="24"/>
                <w:szCs w:val="24"/>
              </w:rPr>
              <w:t>5</w:t>
            </w:r>
            <w:r w:rsidR="00D61BAC" w:rsidRPr="009D524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Bratislava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Obchodný register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601822" w:rsidP="00C727CE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Obchodný register 0</w:t>
            </w:r>
            <w:r w:rsidR="00C727CE">
              <w:rPr>
                <w:sz w:val="24"/>
                <w:szCs w:val="24"/>
              </w:rPr>
              <w:t>kresného súdu Bratislava I</w:t>
            </w:r>
            <w:r w:rsidR="00BB211E">
              <w:rPr>
                <w:sz w:val="24"/>
                <w:szCs w:val="24"/>
              </w:rPr>
              <w:t>.</w:t>
            </w:r>
            <w:r w:rsidRPr="009D5242">
              <w:rPr>
                <w:sz w:val="24"/>
                <w:szCs w:val="24"/>
              </w:rPr>
              <w:t xml:space="preserve">, Oddiel: Sro., Vložka číslo: </w:t>
            </w:r>
            <w:r w:rsidR="00C727CE">
              <w:rPr>
                <w:sz w:val="24"/>
                <w:szCs w:val="24"/>
              </w:rPr>
              <w:t>11306</w:t>
            </w:r>
            <w:r w:rsidRPr="009D5242">
              <w:rPr>
                <w:sz w:val="24"/>
                <w:szCs w:val="24"/>
              </w:rPr>
              <w:t>/</w:t>
            </w:r>
            <w:r w:rsidR="00C727CE">
              <w:rPr>
                <w:sz w:val="24"/>
                <w:szCs w:val="24"/>
              </w:rPr>
              <w:t>B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Konateľ spoločnosti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5846A2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RNDr. Rudolf Bárta</w:t>
            </w:r>
          </w:p>
        </w:tc>
      </w:tr>
      <w:tr w:rsidR="009D5242" w:rsidRPr="009D5242" w:rsidTr="0060182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22" w:rsidRPr="009D5242" w:rsidRDefault="009B1113" w:rsidP="009B1113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Prokurista spoločnosti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22" w:rsidRPr="009D5242" w:rsidRDefault="005846A2" w:rsidP="009B1113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RNDr. Rudolf Bárta</w:t>
            </w:r>
          </w:p>
        </w:tc>
      </w:tr>
      <w:tr w:rsidR="009B1113" w:rsidRPr="009D5242" w:rsidTr="0060182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113" w:rsidRPr="009D5242" w:rsidRDefault="009B1113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Webové sídlo spoločnosti</w:t>
            </w:r>
            <w:r w:rsidR="004E53F9" w:rsidRPr="009D5242">
              <w:rPr>
                <w:sz w:val="24"/>
                <w:szCs w:val="24"/>
              </w:rPr>
              <w:t>, mail: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113" w:rsidRPr="009D5242" w:rsidRDefault="00C727CE" w:rsidP="004E53F9">
            <w:pPr>
              <w:ind w:left="0" w:firstLine="0"/>
              <w:jc w:val="both"/>
              <w:rPr>
                <w:sz w:val="24"/>
                <w:szCs w:val="24"/>
              </w:rPr>
            </w:pPr>
            <w:r w:rsidRPr="00C727CE">
              <w:rPr>
                <w:sz w:val="24"/>
                <w:szCs w:val="24"/>
              </w:rPr>
              <w:t>www.securiton.sk</w:t>
            </w:r>
          </w:p>
        </w:tc>
      </w:tr>
    </w:tbl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</w:p>
    <w:p w:rsidR="00D61BAC" w:rsidRPr="009D5242" w:rsidRDefault="00D61BAC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Štatutárnym orgánom spoločnosti </w:t>
      </w:r>
      <w:r w:rsidR="00BB211E">
        <w:rPr>
          <w:sz w:val="24"/>
          <w:szCs w:val="24"/>
        </w:rPr>
        <w:t>SECURITON S</w:t>
      </w:r>
      <w:r w:rsidR="005846A2">
        <w:rPr>
          <w:sz w:val="24"/>
          <w:szCs w:val="24"/>
        </w:rPr>
        <w:t>ervis</w:t>
      </w:r>
      <w:r w:rsidR="00BB211E">
        <w:rPr>
          <w:sz w:val="24"/>
          <w:szCs w:val="24"/>
        </w:rPr>
        <w:t xml:space="preserve"> </w:t>
      </w:r>
      <w:r w:rsidR="005846A2">
        <w:rPr>
          <w:sz w:val="24"/>
          <w:szCs w:val="24"/>
        </w:rPr>
        <w:t xml:space="preserve">spol. </w:t>
      </w:r>
      <w:r w:rsidR="00BB211E">
        <w:rPr>
          <w:sz w:val="24"/>
          <w:szCs w:val="24"/>
        </w:rPr>
        <w:t>s</w:t>
      </w:r>
      <w:r w:rsidR="005846A2">
        <w:rPr>
          <w:sz w:val="24"/>
          <w:szCs w:val="24"/>
        </w:rPr>
        <w:t xml:space="preserve"> </w:t>
      </w:r>
      <w:r w:rsidRPr="009D5242">
        <w:rPr>
          <w:sz w:val="24"/>
          <w:szCs w:val="24"/>
        </w:rPr>
        <w:t>r.o. je konateľ spoločnosti</w:t>
      </w:r>
      <w:r w:rsidR="00DE302A" w:rsidRPr="009D5242">
        <w:rPr>
          <w:sz w:val="24"/>
          <w:szCs w:val="24"/>
        </w:rPr>
        <w:t xml:space="preserve"> a prokurista spoločnosti v rozsahu prokúry. </w:t>
      </w:r>
      <w:r w:rsidRPr="009D5242">
        <w:rPr>
          <w:sz w:val="24"/>
          <w:szCs w:val="24"/>
        </w:rPr>
        <w:t>Spoločnosť nemá povinnosť ani dobrovoľne nezriadila dozornú radu. Činnosť spoločnosti upravujú Stanovy spoločnosti.</w:t>
      </w:r>
      <w:r w:rsidR="004E53F9" w:rsidRPr="009D5242">
        <w:rPr>
          <w:sz w:val="24"/>
          <w:szCs w:val="24"/>
        </w:rPr>
        <w:t xml:space="preserve"> </w:t>
      </w:r>
    </w:p>
    <w:p w:rsidR="00CD6F01" w:rsidRPr="009D5242" w:rsidRDefault="00CD6F01" w:rsidP="00D61BAC">
      <w:pPr>
        <w:ind w:hanging="7365"/>
        <w:jc w:val="both"/>
        <w:rPr>
          <w:b/>
          <w:sz w:val="28"/>
          <w:szCs w:val="28"/>
        </w:rPr>
      </w:pPr>
    </w:p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 xml:space="preserve">Identifikačné údaje </w:t>
      </w:r>
      <w:r w:rsidR="003F3425" w:rsidRPr="009D5242">
        <w:rPr>
          <w:b/>
          <w:sz w:val="28"/>
          <w:szCs w:val="28"/>
        </w:rPr>
        <w:t>–</w:t>
      </w:r>
      <w:r w:rsidRPr="009D5242">
        <w:rPr>
          <w:b/>
          <w:sz w:val="28"/>
          <w:szCs w:val="28"/>
        </w:rPr>
        <w:t xml:space="preserve"> doplňujúce</w:t>
      </w:r>
      <w:r w:rsidR="003F3425" w:rsidRPr="009D5242">
        <w:rPr>
          <w:b/>
          <w:sz w:val="28"/>
          <w:szCs w:val="28"/>
        </w:rPr>
        <w:t xml:space="preserve"> informácie</w:t>
      </w:r>
    </w:p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9D5242" w:rsidRPr="009D5242" w:rsidTr="009B1113">
        <w:tc>
          <w:tcPr>
            <w:tcW w:w="4077" w:type="dxa"/>
            <w:shd w:val="clear" w:color="auto" w:fill="auto"/>
          </w:tcPr>
          <w:p w:rsidR="009B1113" w:rsidRPr="009D5242" w:rsidRDefault="009B1113" w:rsidP="00C727CE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Výsledok hospodárenia 201</w:t>
            </w:r>
            <w:r w:rsidR="00592747">
              <w:rPr>
                <w:sz w:val="24"/>
                <w:szCs w:val="24"/>
              </w:rPr>
              <w:t>7</w:t>
            </w:r>
          </w:p>
        </w:tc>
        <w:tc>
          <w:tcPr>
            <w:tcW w:w="5135" w:type="dxa"/>
            <w:shd w:val="clear" w:color="auto" w:fill="auto"/>
          </w:tcPr>
          <w:p w:rsidR="009B1113" w:rsidRPr="009D5242" w:rsidRDefault="009B1113" w:rsidP="00592747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Zisk 2</w:t>
            </w:r>
            <w:r w:rsidR="00592747">
              <w:rPr>
                <w:sz w:val="24"/>
                <w:szCs w:val="24"/>
              </w:rPr>
              <w:t>31</w:t>
            </w:r>
            <w:r w:rsidRPr="009D5242">
              <w:rPr>
                <w:sz w:val="24"/>
                <w:szCs w:val="24"/>
              </w:rPr>
              <w:t> </w:t>
            </w:r>
            <w:r w:rsidR="00592747">
              <w:rPr>
                <w:sz w:val="24"/>
                <w:szCs w:val="24"/>
              </w:rPr>
              <w:t>748</w:t>
            </w:r>
            <w:r w:rsidRPr="009D5242">
              <w:rPr>
                <w:sz w:val="24"/>
                <w:szCs w:val="24"/>
              </w:rPr>
              <w:t xml:space="preserve"> </w:t>
            </w:r>
            <w:r w:rsidR="00C727CE">
              <w:rPr>
                <w:sz w:val="24"/>
                <w:szCs w:val="24"/>
              </w:rPr>
              <w:t>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B92658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Splatené základné imanie</w:t>
            </w:r>
            <w:r w:rsidR="009B1113" w:rsidRPr="009D5242">
              <w:rPr>
                <w:sz w:val="24"/>
                <w:szCs w:val="24"/>
              </w:rPr>
              <w:t xml:space="preserve"> (účet 411)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C727CE" w:rsidP="00C727CE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6 400</w:t>
            </w:r>
            <w:r w:rsidR="00601822" w:rsidRPr="009D52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9B1113" w:rsidRPr="009D5242" w:rsidRDefault="009B1113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Zákonný rezervný fond (účet 417a 421)</w:t>
            </w:r>
          </w:p>
        </w:tc>
        <w:tc>
          <w:tcPr>
            <w:tcW w:w="5135" w:type="dxa"/>
            <w:shd w:val="clear" w:color="auto" w:fill="auto"/>
          </w:tcPr>
          <w:p w:rsidR="009B1113" w:rsidRPr="009D5242" w:rsidRDefault="00C727CE" w:rsidP="00B92658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1 675 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Priemerný počet zamestnancov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C727CE" w:rsidP="00592747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92747">
              <w:rPr>
                <w:sz w:val="24"/>
                <w:szCs w:val="24"/>
              </w:rPr>
              <w:t>61</w:t>
            </w:r>
          </w:p>
        </w:tc>
      </w:tr>
      <w:tr w:rsidR="0060182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Hlavná činnosť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C727CE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Súkromné bezpečnostné služby</w:t>
            </w:r>
          </w:p>
        </w:tc>
      </w:tr>
    </w:tbl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</w:p>
    <w:p w:rsidR="00601822" w:rsidRPr="009D5242" w:rsidRDefault="00601822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Účtovným obdobím </w:t>
      </w:r>
      <w:r w:rsidR="003F3425" w:rsidRPr="009D5242">
        <w:rPr>
          <w:sz w:val="24"/>
          <w:szCs w:val="24"/>
        </w:rPr>
        <w:t xml:space="preserve">spoločnosti </w:t>
      </w:r>
      <w:r w:rsidRPr="009D5242">
        <w:rPr>
          <w:sz w:val="24"/>
          <w:szCs w:val="24"/>
        </w:rPr>
        <w:t>je kalendárny rok.</w:t>
      </w:r>
      <w:r w:rsidR="003F3425" w:rsidRPr="009D5242">
        <w:rPr>
          <w:sz w:val="24"/>
          <w:szCs w:val="24"/>
        </w:rPr>
        <w:t xml:space="preserve"> Spoločnosť nemá odštepný závod ani organizačnú zložku v tuzemsku.</w:t>
      </w:r>
      <w:r w:rsidR="001E0446" w:rsidRPr="009D5242">
        <w:rPr>
          <w:sz w:val="24"/>
          <w:szCs w:val="24"/>
        </w:rPr>
        <w:t xml:space="preserve"> Spoločnosť nevlastní obchodný podiel v inej spoločnosti, ani nie je vlastnená inou spoločnosťou.</w:t>
      </w:r>
    </w:p>
    <w:p w:rsidR="003F3425" w:rsidRPr="009D5242" w:rsidRDefault="003F3425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E057CC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2) Povinné informácie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7A73D0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a) Informácie o vývoji účtovnej jednotky</w:t>
      </w:r>
    </w:p>
    <w:p w:rsidR="00E057CC" w:rsidRPr="009D5242" w:rsidRDefault="003F3425" w:rsidP="007A73D0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bola založená v</w:t>
      </w:r>
      <w:r w:rsidR="00C727CE">
        <w:rPr>
          <w:sz w:val="24"/>
          <w:szCs w:val="24"/>
        </w:rPr>
        <w:t> 8.5.</w:t>
      </w:r>
      <w:r w:rsidRPr="009D5242">
        <w:rPr>
          <w:sz w:val="24"/>
          <w:szCs w:val="24"/>
        </w:rPr>
        <w:t xml:space="preserve"> 199</w:t>
      </w:r>
      <w:r w:rsidR="00C727CE">
        <w:rPr>
          <w:sz w:val="24"/>
          <w:szCs w:val="24"/>
        </w:rPr>
        <w:t>6</w:t>
      </w:r>
      <w:r w:rsidRPr="009D5242">
        <w:rPr>
          <w:sz w:val="24"/>
          <w:szCs w:val="24"/>
        </w:rPr>
        <w:t xml:space="preserve"> a pôsobí len na tuzemskom trhu.</w:t>
      </w:r>
      <w:r w:rsidR="008A38A6" w:rsidRPr="009D5242">
        <w:rPr>
          <w:sz w:val="24"/>
          <w:szCs w:val="24"/>
        </w:rPr>
        <w:t xml:space="preserve"> </w:t>
      </w:r>
      <w:r w:rsidR="0086020E" w:rsidRPr="009D5242">
        <w:rPr>
          <w:sz w:val="24"/>
          <w:szCs w:val="24"/>
        </w:rPr>
        <w:t>Od svojho založenia si s</w:t>
      </w:r>
      <w:r w:rsidR="008A38A6" w:rsidRPr="009D5242">
        <w:rPr>
          <w:sz w:val="24"/>
          <w:szCs w:val="24"/>
        </w:rPr>
        <w:t>poločnosť relatívne stabilne udržiava svoje postavenie vo svojej oblasti pôsobenia. Vývoj na trhu však prináša zvýšenú konkurenci</w:t>
      </w:r>
      <w:r w:rsidR="00F61183">
        <w:rPr>
          <w:sz w:val="24"/>
          <w:szCs w:val="24"/>
        </w:rPr>
        <w:t>u a požiadavky, ktorým sa musí</w:t>
      </w:r>
      <w:r w:rsidR="008A38A6" w:rsidRPr="009D5242">
        <w:rPr>
          <w:sz w:val="24"/>
          <w:szCs w:val="24"/>
        </w:rPr>
        <w:t xml:space="preserve"> </w:t>
      </w:r>
      <w:r w:rsidR="0086020E" w:rsidRPr="009D5242">
        <w:rPr>
          <w:sz w:val="24"/>
          <w:szCs w:val="24"/>
        </w:rPr>
        <w:t xml:space="preserve">neustále </w:t>
      </w:r>
      <w:r w:rsidR="008A38A6" w:rsidRPr="009D5242">
        <w:rPr>
          <w:sz w:val="24"/>
          <w:szCs w:val="24"/>
        </w:rPr>
        <w:t>prispôsobovať.</w:t>
      </w:r>
    </w:p>
    <w:p w:rsidR="008A38A6" w:rsidRPr="009D5242" w:rsidRDefault="008A38A6" w:rsidP="007A73D0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lastRenderedPageBreak/>
        <w:t>Spoločnosť neidentifikoval</w:t>
      </w:r>
      <w:r w:rsidR="0086020E" w:rsidRPr="009D5242">
        <w:rPr>
          <w:sz w:val="24"/>
          <w:szCs w:val="24"/>
        </w:rPr>
        <w:t>a</w:t>
      </w:r>
      <w:r w:rsidRPr="009D5242">
        <w:rPr>
          <w:sz w:val="24"/>
          <w:szCs w:val="24"/>
        </w:rPr>
        <w:t xml:space="preserve"> žiadne špecifické významné riziká a neistoty, okrem všeobecne známych </w:t>
      </w:r>
      <w:r w:rsidR="0086020E" w:rsidRPr="009D5242">
        <w:rPr>
          <w:sz w:val="24"/>
          <w:szCs w:val="24"/>
        </w:rPr>
        <w:t xml:space="preserve">rizík podnikania </w:t>
      </w:r>
      <w:r w:rsidRPr="009D5242">
        <w:rPr>
          <w:sz w:val="24"/>
          <w:szCs w:val="24"/>
        </w:rPr>
        <w:t>alebo prípadných udalosti vyššej moci</w:t>
      </w:r>
      <w:r w:rsidR="007A73D0" w:rsidRPr="009D5242">
        <w:rPr>
          <w:sz w:val="24"/>
          <w:szCs w:val="24"/>
        </w:rPr>
        <w:t xml:space="preserve">. Prognóza pre ďalšie obdobie je stabilná, </w:t>
      </w:r>
      <w:r w:rsidR="0086020E" w:rsidRPr="009D5242">
        <w:rPr>
          <w:sz w:val="24"/>
          <w:szCs w:val="24"/>
        </w:rPr>
        <w:t>resp. d</w:t>
      </w:r>
      <w:r w:rsidR="00806401" w:rsidRPr="009D5242">
        <w:rPr>
          <w:sz w:val="24"/>
          <w:szCs w:val="24"/>
        </w:rPr>
        <w:t xml:space="preserve">ajú </w:t>
      </w:r>
      <w:r w:rsidR="0086020E" w:rsidRPr="009D5242">
        <w:rPr>
          <w:sz w:val="24"/>
          <w:szCs w:val="24"/>
        </w:rPr>
        <w:t xml:space="preserve">sa očakávať </w:t>
      </w:r>
      <w:r w:rsidR="00806401" w:rsidRPr="009D5242">
        <w:rPr>
          <w:sz w:val="24"/>
          <w:szCs w:val="24"/>
        </w:rPr>
        <w:t xml:space="preserve">výkyvy v </w:t>
      </w:r>
      <w:r w:rsidR="007A73D0" w:rsidRPr="009D5242">
        <w:rPr>
          <w:sz w:val="24"/>
          <w:szCs w:val="24"/>
        </w:rPr>
        <w:t>odbyt</w:t>
      </w:r>
      <w:r w:rsidR="00806401" w:rsidRPr="009D5242">
        <w:rPr>
          <w:sz w:val="24"/>
          <w:szCs w:val="24"/>
        </w:rPr>
        <w:t>e</w:t>
      </w:r>
      <w:r w:rsidR="007A73D0" w:rsidRPr="009D5242">
        <w:rPr>
          <w:sz w:val="24"/>
          <w:szCs w:val="24"/>
        </w:rPr>
        <w:t xml:space="preserve"> z dôvodu </w:t>
      </w:r>
      <w:r w:rsidR="00806401" w:rsidRPr="009D5242">
        <w:rPr>
          <w:sz w:val="24"/>
          <w:szCs w:val="24"/>
        </w:rPr>
        <w:t>cyklických výkyvov na trhu a v </w:t>
      </w:r>
      <w:r w:rsidR="007A73D0" w:rsidRPr="009D5242">
        <w:rPr>
          <w:sz w:val="24"/>
          <w:szCs w:val="24"/>
        </w:rPr>
        <w:t>kúpyschopnosti obyvateľstva.</w:t>
      </w:r>
    </w:p>
    <w:p w:rsidR="007A73D0" w:rsidRPr="009D5242" w:rsidRDefault="007A73D0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svojou obchodnou činnosťou nemá významný vplyv na životné prostredie, nevypúšťa exhaláty do vzduchu ani nevytvára znečistenie vody</w:t>
      </w:r>
      <w:r w:rsidR="00610B8E" w:rsidRPr="009D5242">
        <w:rPr>
          <w:sz w:val="24"/>
          <w:szCs w:val="24"/>
        </w:rPr>
        <w:t xml:space="preserve">, či nebezpečné odpady. </w:t>
      </w:r>
      <w:r w:rsidRPr="009D5242">
        <w:rPr>
          <w:sz w:val="24"/>
          <w:szCs w:val="24"/>
        </w:rPr>
        <w:t xml:space="preserve">Spoločnosť stabilne </w:t>
      </w:r>
      <w:r w:rsidR="0086020E" w:rsidRPr="009D5242">
        <w:rPr>
          <w:sz w:val="24"/>
          <w:szCs w:val="24"/>
        </w:rPr>
        <w:t xml:space="preserve">a dlhodobo </w:t>
      </w:r>
      <w:r w:rsidRPr="009D5242">
        <w:rPr>
          <w:sz w:val="24"/>
          <w:szCs w:val="24"/>
        </w:rPr>
        <w:t xml:space="preserve">zamestnáva okolo </w:t>
      </w:r>
      <w:r w:rsidR="00C727CE">
        <w:rPr>
          <w:sz w:val="24"/>
          <w:szCs w:val="24"/>
        </w:rPr>
        <w:t>1</w:t>
      </w:r>
      <w:r w:rsidR="00592747">
        <w:rPr>
          <w:sz w:val="24"/>
          <w:szCs w:val="24"/>
        </w:rPr>
        <w:t>8</w:t>
      </w:r>
      <w:r w:rsidR="00C727CE">
        <w:rPr>
          <w:sz w:val="24"/>
          <w:szCs w:val="24"/>
        </w:rPr>
        <w:t xml:space="preserve">0 </w:t>
      </w:r>
      <w:r w:rsidRPr="009D5242">
        <w:rPr>
          <w:sz w:val="24"/>
          <w:szCs w:val="24"/>
        </w:rPr>
        <w:t>pracovníkov a prispieva tým k lokálnej zamestnanosti.</w:t>
      </w:r>
      <w:r w:rsidR="00C727CE">
        <w:rPr>
          <w:sz w:val="24"/>
          <w:szCs w:val="24"/>
        </w:rPr>
        <w:t xml:space="preserve"> Spoločnosť zamestnáva aj </w:t>
      </w:r>
      <w:r w:rsidR="0086020E" w:rsidRPr="009D5242">
        <w:rPr>
          <w:sz w:val="24"/>
          <w:szCs w:val="24"/>
        </w:rPr>
        <w:t>pracovníkov so zdravotným postihnutím.</w:t>
      </w:r>
    </w:p>
    <w:p w:rsidR="003F3425" w:rsidRPr="009D5242" w:rsidRDefault="003F3425" w:rsidP="00601822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SÚVAHA</w:t>
      </w: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Vybrané ukazovatele o majetku a záväzkoch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STRANA AKTÍV SÚVAHY</w:t>
            </w:r>
          </w:p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(netto aktíva v 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592747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592747">
              <w:rPr>
                <w:b/>
                <w:sz w:val="24"/>
                <w:szCs w:val="24"/>
              </w:rPr>
              <w:t>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MAJETOK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727C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639 868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592747" w:rsidP="00592747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601 843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Neobežný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048E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1030">
              <w:rPr>
                <w:sz w:val="24"/>
                <w:szCs w:val="24"/>
              </w:rPr>
              <w:t>65 110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592747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92747">
              <w:rPr>
                <w:sz w:val="24"/>
                <w:szCs w:val="24"/>
              </w:rPr>
              <w:t>55 392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A.1 Dlhodobý nehmotný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048E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DA30D8"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DA30D8">
              <w:rPr>
                <w:sz w:val="24"/>
                <w:szCs w:val="24"/>
              </w:rPr>
              <w:t>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 Dlhodobý hmotný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D6476">
              <w:rPr>
                <w:sz w:val="24"/>
                <w:szCs w:val="24"/>
              </w:rPr>
              <w:t>65 110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592747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92747">
              <w:rPr>
                <w:sz w:val="24"/>
                <w:szCs w:val="24"/>
              </w:rPr>
              <w:t>55 392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A.III Dlhodobý finančný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Obežný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558 129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5927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529 259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 Zásoby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048E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C7247">
              <w:rPr>
                <w:sz w:val="24"/>
                <w:szCs w:val="24"/>
              </w:rPr>
              <w:t>4 684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C7247" w:rsidP="00592747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A0DC6">
              <w:rPr>
                <w:sz w:val="24"/>
                <w:szCs w:val="24"/>
              </w:rPr>
              <w:t xml:space="preserve">   </w:t>
            </w:r>
            <w:r w:rsidR="00592747">
              <w:rPr>
                <w:sz w:val="24"/>
                <w:szCs w:val="24"/>
              </w:rPr>
              <w:t>2 613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 Dlhodobé pohľadávky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B.III Krátkodobé pohľadávky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D647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422 798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592747" w:rsidP="000D647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403 952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B.IV Krátkodobý finančný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V Finančné účty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130 647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5927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122 694</w:t>
            </w: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C7247">
              <w:rPr>
                <w:sz w:val="24"/>
                <w:szCs w:val="24"/>
              </w:rPr>
              <w:t>16 629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592747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92747">
              <w:rPr>
                <w:sz w:val="24"/>
                <w:szCs w:val="24"/>
              </w:rPr>
              <w:t>17 062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STRANA PASÍV SÚVAHY</w:t>
            </w:r>
          </w:p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(údaje v 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592747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592747">
              <w:rPr>
                <w:b/>
                <w:sz w:val="24"/>
                <w:szCs w:val="24"/>
              </w:rPr>
              <w:t>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VLASTNÉ IMANIE A ZÁV</w:t>
            </w:r>
            <w:r w:rsidRPr="009D5242">
              <w:rPr>
                <w:rFonts w:cs="Calibri"/>
                <w:b/>
                <w:sz w:val="24"/>
                <w:szCs w:val="24"/>
              </w:rPr>
              <w:t>Ä</w:t>
            </w:r>
            <w:r w:rsidRPr="009D5242">
              <w:rPr>
                <w:b/>
                <w:sz w:val="24"/>
                <w:szCs w:val="24"/>
              </w:rPr>
              <w:t>ZKY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639 868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5927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601 843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Vlastné imanie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223 720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5927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240 063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A.1 Základné imanie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C7247">
              <w:rPr>
                <w:sz w:val="24"/>
                <w:szCs w:val="24"/>
              </w:rPr>
              <w:t>6 640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C7247">
              <w:rPr>
                <w:sz w:val="24"/>
                <w:szCs w:val="24"/>
              </w:rPr>
              <w:t>6 640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 Emisné ážio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A.III Ostatné kapitálové fondy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A.IV Zákonné rezervné fondy</w:t>
            </w:r>
            <w:r w:rsidR="00FA0D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C7247">
              <w:rPr>
                <w:sz w:val="24"/>
                <w:szCs w:val="24"/>
              </w:rPr>
              <w:t>1 675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C7247">
              <w:rPr>
                <w:sz w:val="24"/>
                <w:szCs w:val="24"/>
              </w:rPr>
              <w:t>1 675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 Ostatné fondy zo zisku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A.VI Oceňovacie rozdiely z precenenia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A.VII Výsledok hospodárenia minulých rokov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D6476">
              <w:rPr>
                <w:sz w:val="24"/>
                <w:szCs w:val="24"/>
              </w:rPr>
              <w:t>7 362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VIII Výsledok hospodárenia bežného roku po zdanení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208 043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592747" w:rsidP="00592747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231 748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E43C5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412 835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D49D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360 480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 Dlhodobé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43C5A">
              <w:rPr>
                <w:sz w:val="24"/>
                <w:szCs w:val="24"/>
              </w:rPr>
              <w:t>43 282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0D49D4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D49D4">
              <w:rPr>
                <w:sz w:val="24"/>
                <w:szCs w:val="24"/>
              </w:rPr>
              <w:t>50 728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 Dlhodobé rezervy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B.III Dlhodobé bankové úvery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IV Krátkodobé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E43C5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363 033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D49D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302 479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lastRenderedPageBreak/>
              <w:t>B.V Krátkodobé rezervy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43C5A">
              <w:rPr>
                <w:sz w:val="24"/>
                <w:szCs w:val="24"/>
              </w:rPr>
              <w:t>6 520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D49D4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7 273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B.VI Bežné bankové úvery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B.VII Krátkodobé finančné výpomoci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43C5A">
              <w:rPr>
                <w:sz w:val="24"/>
                <w:szCs w:val="24"/>
              </w:rPr>
              <w:t>3 313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D49D4" w:rsidP="000D49D4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1 300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súvahe - aktíva: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hospodári s vlastným dlhodobým hmotným majetkom (nie prenajatým). Dlhodobý hmotný majetok je už opotrebovaný (oprávky/OC) na </w:t>
      </w:r>
      <w:r w:rsidR="00E43C5A">
        <w:rPr>
          <w:sz w:val="24"/>
          <w:szCs w:val="24"/>
        </w:rPr>
        <w:t>85</w:t>
      </w:r>
      <w:r w:rsidRPr="009D5242">
        <w:rPr>
          <w:sz w:val="24"/>
          <w:szCs w:val="24"/>
        </w:rPr>
        <w:t xml:space="preserve"> %. Dlhodobý nehmotný ma</w:t>
      </w:r>
      <w:r w:rsidR="000D6476">
        <w:rPr>
          <w:sz w:val="24"/>
          <w:szCs w:val="24"/>
        </w:rPr>
        <w:t>jetok predstavuje najmä softvér, jeho zostatková cena je nulová.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nevlastní akcie ani obchodný podiel v inej spoločnosti; dlhodobý finančný majetok predstavujú – poskytnuté ostatné pôžičky (účet 067).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Vývoj stavu zásob je priaznivý, nedošlo k zvýšeniu ich stavu ani nárastu pomaly</w:t>
      </w:r>
      <w:r w:rsidR="000D6476">
        <w:rPr>
          <w:sz w:val="24"/>
          <w:szCs w:val="24"/>
        </w:rPr>
        <w:t xml:space="preserve"> </w:t>
      </w:r>
      <w:r w:rsidRPr="009D5242">
        <w:rPr>
          <w:sz w:val="24"/>
          <w:szCs w:val="24"/>
        </w:rPr>
        <w:t xml:space="preserve">obrátkových zásob bez pohybu nad jeden rok. Opravná položka k zásobám nebola tvorená.  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Vývoj stavu krátkodobých pohľadávok je </w:t>
      </w:r>
      <w:r w:rsidR="009D1387">
        <w:rPr>
          <w:sz w:val="24"/>
          <w:szCs w:val="24"/>
        </w:rPr>
        <w:t>priaznivý</w:t>
      </w:r>
      <w:r w:rsidRPr="009D5242">
        <w:rPr>
          <w:sz w:val="24"/>
          <w:szCs w:val="24"/>
        </w:rPr>
        <w:t>,  ich celkový objem</w:t>
      </w:r>
      <w:r w:rsidR="0033511C">
        <w:rPr>
          <w:sz w:val="24"/>
          <w:szCs w:val="24"/>
        </w:rPr>
        <w:t xml:space="preserve"> sa znížil oproti minulým rokom</w:t>
      </w:r>
      <w:r w:rsidRPr="009D5242">
        <w:rPr>
          <w:sz w:val="24"/>
          <w:szCs w:val="24"/>
        </w:rPr>
        <w:t>,</w:t>
      </w:r>
      <w:r w:rsidR="0033511C">
        <w:rPr>
          <w:sz w:val="24"/>
          <w:szCs w:val="24"/>
        </w:rPr>
        <w:t xml:space="preserve"> znížil sa</w:t>
      </w:r>
      <w:r w:rsidRPr="009D5242">
        <w:rPr>
          <w:sz w:val="24"/>
          <w:szCs w:val="24"/>
        </w:rPr>
        <w:t xml:space="preserve"> aj objem pohľadávok nezaplatených po lehote splatnosti. Pohľadávky po lehote splatnosti sú v sume </w:t>
      </w:r>
      <w:r w:rsidR="00D449CF">
        <w:rPr>
          <w:sz w:val="24"/>
          <w:szCs w:val="24"/>
        </w:rPr>
        <w:t>58 941 eur</w:t>
      </w:r>
      <w:r w:rsidRPr="009D5242">
        <w:rPr>
          <w:sz w:val="24"/>
          <w:szCs w:val="24"/>
        </w:rPr>
        <w:t>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Časové rozlíšenie aktív predstavujú náklady budúcich období, a to najmä – nájomné platené vopred a servisný paušál platený vopred. 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súvahe - pasíva: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Celé základné imanie spoločnosti v sume </w:t>
      </w:r>
      <w:r w:rsidR="009D1387">
        <w:rPr>
          <w:sz w:val="24"/>
          <w:szCs w:val="24"/>
        </w:rPr>
        <w:t>6 640</w:t>
      </w:r>
      <w:r w:rsidRPr="009D5242">
        <w:rPr>
          <w:sz w:val="24"/>
          <w:szCs w:val="24"/>
        </w:rPr>
        <w:t xml:space="preserve"> eur zapísané v obchodnom registri je splatené. Vlastn</w:t>
      </w:r>
      <w:r w:rsidR="009D1387">
        <w:rPr>
          <w:sz w:val="24"/>
          <w:szCs w:val="24"/>
        </w:rPr>
        <w:t>é imanie spoločnosti je v sume 2</w:t>
      </w:r>
      <w:r w:rsidR="00D449CF">
        <w:rPr>
          <w:sz w:val="24"/>
          <w:szCs w:val="24"/>
        </w:rPr>
        <w:t>40 063</w:t>
      </w:r>
      <w:r w:rsidRPr="009D5242">
        <w:rPr>
          <w:sz w:val="24"/>
          <w:szCs w:val="24"/>
        </w:rPr>
        <w:t xml:space="preserve"> eur, a celkové záväzky sú v sume </w:t>
      </w:r>
      <w:r w:rsidR="00D449CF">
        <w:rPr>
          <w:sz w:val="24"/>
          <w:szCs w:val="24"/>
        </w:rPr>
        <w:t>360</w:t>
      </w:r>
      <w:r w:rsidR="009D1387">
        <w:rPr>
          <w:sz w:val="24"/>
          <w:szCs w:val="24"/>
        </w:rPr>
        <w:t xml:space="preserve"> </w:t>
      </w:r>
      <w:r w:rsidR="00D449CF">
        <w:rPr>
          <w:sz w:val="24"/>
          <w:szCs w:val="24"/>
        </w:rPr>
        <w:t>480</w:t>
      </w:r>
      <w:r w:rsidRPr="009D5242">
        <w:rPr>
          <w:sz w:val="24"/>
          <w:szCs w:val="24"/>
        </w:rPr>
        <w:t xml:space="preserve"> eur, čo značí, že spoločnosť hospodári prevažne z vlastnými zdrojmi. Spoločnosť vytvára zákonný rezervný fond v súlade so Stanovami spoločnosti a Obchodným zákonníkom.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Krátkodobé rezervy v sume </w:t>
      </w:r>
      <w:r w:rsidR="00D449CF">
        <w:rPr>
          <w:sz w:val="24"/>
          <w:szCs w:val="24"/>
        </w:rPr>
        <w:t>7 273</w:t>
      </w:r>
      <w:r w:rsidRPr="009D5242">
        <w:rPr>
          <w:sz w:val="24"/>
          <w:szCs w:val="24"/>
        </w:rPr>
        <w:t xml:space="preserve"> eur sú najmä – rezerva na </w:t>
      </w:r>
      <w:r w:rsidR="009D1387">
        <w:rPr>
          <w:sz w:val="24"/>
          <w:szCs w:val="24"/>
        </w:rPr>
        <w:t>audit</w:t>
      </w:r>
      <w:r w:rsidRPr="009D5242">
        <w:rPr>
          <w:sz w:val="24"/>
          <w:szCs w:val="24"/>
        </w:rPr>
        <w:t>, rezerva na nevyčerpané dovolenky a fondy.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nemá žiadne b</w:t>
      </w:r>
      <w:r w:rsidR="009D1387">
        <w:rPr>
          <w:sz w:val="24"/>
          <w:szCs w:val="24"/>
        </w:rPr>
        <w:t>ankové úvery, má však krátkodobú finančnú</w:t>
      </w:r>
      <w:r w:rsidRPr="009D5242">
        <w:rPr>
          <w:sz w:val="24"/>
          <w:szCs w:val="24"/>
        </w:rPr>
        <w:t xml:space="preserve"> výpomoc v sume </w:t>
      </w:r>
      <w:r w:rsidR="00D449CF">
        <w:rPr>
          <w:sz w:val="24"/>
          <w:szCs w:val="24"/>
        </w:rPr>
        <w:t>78</w:t>
      </w:r>
      <w:r w:rsidR="009D1387">
        <w:rPr>
          <w:sz w:val="24"/>
          <w:szCs w:val="24"/>
        </w:rPr>
        <w:t xml:space="preserve"> 000</w:t>
      </w:r>
      <w:r w:rsidRPr="009D5242">
        <w:rPr>
          <w:sz w:val="24"/>
          <w:szCs w:val="24"/>
        </w:rPr>
        <w:t xml:space="preserve"> eur</w:t>
      </w:r>
      <w:r w:rsidR="009D1387">
        <w:rPr>
          <w:sz w:val="24"/>
          <w:szCs w:val="24"/>
        </w:rPr>
        <w:t xml:space="preserve"> svojmu</w:t>
      </w:r>
      <w:r w:rsidRPr="009D5242">
        <w:rPr>
          <w:sz w:val="24"/>
          <w:szCs w:val="24"/>
        </w:rPr>
        <w:t xml:space="preserve"> spoločníkov</w:t>
      </w:r>
      <w:r w:rsidR="009D1387">
        <w:rPr>
          <w:sz w:val="24"/>
          <w:szCs w:val="24"/>
        </w:rPr>
        <w:t>i; tá</w:t>
      </w:r>
      <w:r w:rsidRPr="009D5242">
        <w:rPr>
          <w:sz w:val="24"/>
          <w:szCs w:val="24"/>
        </w:rPr>
        <w:t>to</w:t>
      </w:r>
      <w:r w:rsidR="009D1387">
        <w:rPr>
          <w:sz w:val="24"/>
          <w:szCs w:val="24"/>
        </w:rPr>
        <w:t xml:space="preserve"> výpomoc je úročená</w:t>
      </w:r>
      <w:r w:rsidRPr="009D5242">
        <w:rPr>
          <w:sz w:val="24"/>
          <w:szCs w:val="24"/>
        </w:rPr>
        <w:t xml:space="preserve"> obvyklou úrokovou sadzbou na peňažnom trhu.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Časové rozlíšenie pasív predstavujú výnosy budúcich období, a to najmä – nájomné prijaté vopred a servisný paušál prijatý vopred. 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VÝKAZ ZISKOV A STRÁT</w:t>
      </w: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Vybrané ukazovatele o výsledku hospodárenia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(údaje v 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D449CF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D449CF">
              <w:rPr>
                <w:b/>
                <w:sz w:val="24"/>
                <w:szCs w:val="24"/>
              </w:rPr>
              <w:t>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ČISTÝ OBRAT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D138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3 267 752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449C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2 931 996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Výnosy z hospodárskej činnosti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I. Tržby z predaja tovaru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II. Tržby z predaja vlastných výrobkov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III. Tržby z predaja služieb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3 267 578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449C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2 926 111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IV. Zmena stavu zásob vlastnej výroby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9F2AEF">
              <w:rPr>
                <w:sz w:val="24"/>
                <w:szCs w:val="24"/>
              </w:rPr>
              <w:t>-63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V. Aktivácia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lastRenderedPageBreak/>
              <w:t>VI. Tržby z predaja investičného majetku a zásob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F2AEF">
              <w:rPr>
                <w:sz w:val="24"/>
                <w:szCs w:val="24"/>
              </w:rPr>
              <w:t>167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49CF">
              <w:rPr>
                <w:sz w:val="24"/>
                <w:szCs w:val="24"/>
              </w:rPr>
              <w:t>5 833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VII. Ostatné výnosy z hospodárskej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15 691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449CF">
              <w:rPr>
                <w:sz w:val="24"/>
                <w:szCs w:val="24"/>
              </w:rPr>
              <w:t>11 882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Náklady na hospodársku činnosť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3 004 969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449C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2 641 169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Náklady na obstaranie predaného tovaru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Spotreba materiálu, energie a neskladovateľné dodávky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72 075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449CF">
              <w:rPr>
                <w:sz w:val="24"/>
                <w:szCs w:val="24"/>
              </w:rPr>
              <w:t>58 208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Opravné položky k zásobám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D. Služby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F2AEF">
              <w:rPr>
                <w:sz w:val="24"/>
                <w:szCs w:val="24"/>
              </w:rPr>
              <w:t>279 092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449CF">
              <w:rPr>
                <w:sz w:val="24"/>
                <w:szCs w:val="24"/>
              </w:rPr>
              <w:t>298 515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E. Osobné náklady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2 579 126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449C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2 235 912</w:t>
            </w:r>
          </w:p>
        </w:tc>
      </w:tr>
      <w:tr w:rsidR="000D6476" w:rsidRPr="009D5242" w:rsidTr="00EA44AD">
        <w:tc>
          <w:tcPr>
            <w:tcW w:w="5920" w:type="dxa"/>
            <w:shd w:val="clear" w:color="auto" w:fill="auto"/>
          </w:tcPr>
          <w:p w:rsidR="000D6476" w:rsidRPr="009D5242" w:rsidRDefault="008A5A8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F. Dane a poplatky</w:t>
            </w:r>
          </w:p>
        </w:tc>
        <w:tc>
          <w:tcPr>
            <w:tcW w:w="1701" w:type="dxa"/>
            <w:shd w:val="clear" w:color="auto" w:fill="auto"/>
          </w:tcPr>
          <w:p w:rsidR="000D6476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A5A8B">
              <w:rPr>
                <w:sz w:val="24"/>
                <w:szCs w:val="24"/>
              </w:rPr>
              <w:t>9 785</w:t>
            </w:r>
          </w:p>
        </w:tc>
        <w:tc>
          <w:tcPr>
            <w:tcW w:w="1591" w:type="dxa"/>
            <w:shd w:val="clear" w:color="auto" w:fill="auto"/>
          </w:tcPr>
          <w:p w:rsidR="000D6476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449CF">
              <w:rPr>
                <w:sz w:val="24"/>
                <w:szCs w:val="24"/>
              </w:rPr>
              <w:t>5 631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G. Odpisy a opravné položky k dlhodobému majetku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49 128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449CF">
              <w:rPr>
                <w:sz w:val="24"/>
                <w:szCs w:val="24"/>
              </w:rPr>
              <w:t>30 647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H. Zostatková cena predaného majetku a zásob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F2AEF">
              <w:rPr>
                <w:sz w:val="24"/>
                <w:szCs w:val="24"/>
              </w:rPr>
              <w:t>1 118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J. Ostatné náklady na hospodársku činnosť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10 658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449CF">
              <w:rPr>
                <w:sz w:val="24"/>
                <w:szCs w:val="24"/>
              </w:rPr>
              <w:t>12 824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F2AEF">
              <w:rPr>
                <w:sz w:val="24"/>
                <w:szCs w:val="24"/>
              </w:rPr>
              <w:t>278 404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449CF">
              <w:rPr>
                <w:sz w:val="24"/>
                <w:szCs w:val="24"/>
              </w:rPr>
              <w:t>302 657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Výnosy z finančnej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9F2AEF">
              <w:rPr>
                <w:sz w:val="24"/>
                <w:szCs w:val="24"/>
              </w:rPr>
              <w:t>10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449C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52</w:t>
            </w:r>
            <w:r w:rsidR="00FA0DC6">
              <w:rPr>
                <w:sz w:val="24"/>
                <w:szCs w:val="24"/>
              </w:rPr>
              <w:t xml:space="preserve"> 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Náklady na finančnú činnosť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F2AEF">
              <w:rPr>
                <w:sz w:val="24"/>
                <w:szCs w:val="24"/>
              </w:rPr>
              <w:t>5 626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449CF">
              <w:rPr>
                <w:sz w:val="24"/>
                <w:szCs w:val="24"/>
              </w:rPr>
              <w:t>4 608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-5 616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-</w:t>
            </w:r>
            <w:r w:rsidR="00D449CF">
              <w:rPr>
                <w:sz w:val="24"/>
                <w:szCs w:val="24"/>
              </w:rPr>
              <w:t>4 556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 xml:space="preserve">Celkový výsledok hospodárenia pred zdanením 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F2AEF">
              <w:rPr>
                <w:sz w:val="24"/>
                <w:szCs w:val="24"/>
              </w:rPr>
              <w:t>272 788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449CF">
              <w:rPr>
                <w:sz w:val="24"/>
                <w:szCs w:val="24"/>
              </w:rPr>
              <w:t>298 101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Daň z príjmov splatná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64 745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449CF">
              <w:rPr>
                <w:sz w:val="24"/>
                <w:szCs w:val="24"/>
              </w:rPr>
              <w:t>66 353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Daň z príjmov odložená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CELKOVÝ VÝSLEDOK HOSPODÁRENIA PO ZDANENÍ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F2AEF">
              <w:rPr>
                <w:sz w:val="24"/>
                <w:szCs w:val="24"/>
              </w:rPr>
              <w:t>208 043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D449CF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449CF">
              <w:rPr>
                <w:sz w:val="24"/>
                <w:szCs w:val="24"/>
              </w:rPr>
              <w:t>231 748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výkazu ziskov a strát (výsledovka):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zaznamenala </w:t>
      </w:r>
      <w:r w:rsidR="009F2AEF">
        <w:rPr>
          <w:sz w:val="24"/>
          <w:szCs w:val="24"/>
        </w:rPr>
        <w:t>výrazný</w:t>
      </w:r>
      <w:r w:rsidRPr="009D5242">
        <w:rPr>
          <w:sz w:val="24"/>
          <w:szCs w:val="24"/>
        </w:rPr>
        <w:t xml:space="preserve"> pokles </w:t>
      </w:r>
      <w:r w:rsidR="009F2AEF">
        <w:rPr>
          <w:sz w:val="24"/>
          <w:szCs w:val="24"/>
        </w:rPr>
        <w:t xml:space="preserve">výnosov z hospodárskej činnosti, ale celkový zisk narástol </w:t>
      </w:r>
      <w:r w:rsidR="00D449CF">
        <w:rPr>
          <w:sz w:val="24"/>
          <w:szCs w:val="24"/>
        </w:rPr>
        <w:t>oproti roku 2016</w:t>
      </w:r>
      <w:r w:rsidR="009F2AEF">
        <w:rPr>
          <w:sz w:val="24"/>
          <w:szCs w:val="24"/>
        </w:rPr>
        <w:t>.</w:t>
      </w:r>
      <w:r w:rsidRPr="009D5242">
        <w:rPr>
          <w:sz w:val="24"/>
          <w:szCs w:val="24"/>
        </w:rPr>
        <w:t xml:space="preserve"> Celkový výsledok hospodárenia v sume </w:t>
      </w:r>
      <w:r w:rsidR="00D449CF">
        <w:rPr>
          <w:sz w:val="24"/>
          <w:szCs w:val="24"/>
        </w:rPr>
        <w:t>231 748</w:t>
      </w:r>
      <w:r w:rsidRPr="009D5242">
        <w:rPr>
          <w:sz w:val="24"/>
          <w:szCs w:val="24"/>
        </w:rPr>
        <w:t xml:space="preserve"> eur je tvorený najmä v hospodárskej oblasti. Vo finančnej oblasti spoločnosť dosiahla stratu spôsobenú najmä </w:t>
      </w:r>
      <w:r w:rsidR="00F61183">
        <w:rPr>
          <w:sz w:val="24"/>
          <w:szCs w:val="24"/>
        </w:rPr>
        <w:t>bankovým poplatkami</w:t>
      </w:r>
      <w:r w:rsidRPr="009D5242">
        <w:rPr>
          <w:sz w:val="24"/>
          <w:szCs w:val="24"/>
        </w:rPr>
        <w:t xml:space="preserve"> a</w:t>
      </w:r>
      <w:r w:rsidR="00F61183">
        <w:rPr>
          <w:sz w:val="24"/>
          <w:szCs w:val="24"/>
        </w:rPr>
        <w:t> </w:t>
      </w:r>
      <w:r w:rsidRPr="009D5242">
        <w:rPr>
          <w:sz w:val="24"/>
          <w:szCs w:val="24"/>
        </w:rPr>
        <w:t>úrokmi</w:t>
      </w:r>
      <w:r w:rsidR="00F61183">
        <w:rPr>
          <w:sz w:val="24"/>
          <w:szCs w:val="24"/>
        </w:rPr>
        <w:t xml:space="preserve"> z leasingu</w:t>
      </w:r>
      <w:r w:rsidRPr="009D5242">
        <w:rPr>
          <w:sz w:val="24"/>
          <w:szCs w:val="24"/>
        </w:rPr>
        <w:t>.</w:t>
      </w:r>
    </w:p>
    <w:p w:rsidR="00DE302A" w:rsidRPr="009D5242" w:rsidRDefault="00DE302A" w:rsidP="00DE302A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Spoločnosť sa snažila šetriť náklady, čo sa prejavilo najmä v poklese nákladov na služby a</w:t>
      </w:r>
      <w:r w:rsidR="002918B5">
        <w:rPr>
          <w:rStyle w:val="ra"/>
          <w:sz w:val="24"/>
          <w:szCs w:val="24"/>
        </w:rPr>
        <w:t> </w:t>
      </w:r>
      <w:r w:rsidRPr="009D5242">
        <w:rPr>
          <w:rStyle w:val="ra"/>
          <w:sz w:val="24"/>
          <w:szCs w:val="24"/>
        </w:rPr>
        <w:t>o</w:t>
      </w:r>
      <w:r w:rsidR="002918B5">
        <w:rPr>
          <w:rStyle w:val="ra"/>
          <w:sz w:val="24"/>
          <w:szCs w:val="24"/>
        </w:rPr>
        <w:t xml:space="preserve">sobných </w:t>
      </w:r>
      <w:r w:rsidRPr="009D5242">
        <w:rPr>
          <w:rStyle w:val="ra"/>
          <w:sz w:val="24"/>
          <w:szCs w:val="24"/>
        </w:rPr>
        <w:t xml:space="preserve"> náklad</w:t>
      </w:r>
      <w:r w:rsidR="002918B5">
        <w:rPr>
          <w:rStyle w:val="ra"/>
          <w:sz w:val="24"/>
          <w:szCs w:val="24"/>
        </w:rPr>
        <w:t>ov</w:t>
      </w:r>
      <w:r w:rsidRPr="009D5242">
        <w:rPr>
          <w:rStyle w:val="ra"/>
          <w:sz w:val="24"/>
          <w:szCs w:val="24"/>
        </w:rPr>
        <w:t>.</w:t>
      </w:r>
    </w:p>
    <w:p w:rsidR="00DE302A" w:rsidRPr="009D5242" w:rsidRDefault="00DE302A" w:rsidP="00601822">
      <w:pPr>
        <w:ind w:left="0" w:firstLine="0"/>
        <w:jc w:val="both"/>
        <w:rPr>
          <w:sz w:val="24"/>
          <w:szCs w:val="24"/>
          <w:u w:val="single"/>
        </w:rPr>
      </w:pPr>
    </w:p>
    <w:p w:rsidR="00DE302A" w:rsidRPr="009D5242" w:rsidRDefault="00DE302A" w:rsidP="00601822">
      <w:pPr>
        <w:ind w:left="0" w:firstLine="0"/>
        <w:jc w:val="both"/>
        <w:rPr>
          <w:sz w:val="24"/>
          <w:szCs w:val="24"/>
          <w:u w:val="single"/>
        </w:rPr>
      </w:pPr>
    </w:p>
    <w:p w:rsidR="0086020E" w:rsidRPr="009D5242" w:rsidRDefault="00E057CC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  <w:u w:val="single"/>
        </w:rPr>
        <w:t>b) Informácie o udalostiach osobitného významu, ktoré nastali po skončení účtovného obdobia</w:t>
      </w:r>
      <w:r w:rsidR="0086020E" w:rsidRPr="009D5242">
        <w:rPr>
          <w:sz w:val="24"/>
          <w:szCs w:val="24"/>
          <w:u w:val="single"/>
        </w:rPr>
        <w:t>.</w:t>
      </w:r>
      <w:r w:rsidRPr="009D5242">
        <w:rPr>
          <w:sz w:val="24"/>
          <w:szCs w:val="24"/>
        </w:rPr>
        <w:t xml:space="preserve"> </w:t>
      </w:r>
    </w:p>
    <w:p w:rsidR="00E057CC" w:rsidRPr="009D5242" w:rsidRDefault="0086020E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neidentifikovala žiadne významné následné udalosti</w:t>
      </w:r>
      <w:r w:rsidR="00777284" w:rsidRPr="009D5242">
        <w:rPr>
          <w:sz w:val="24"/>
          <w:szCs w:val="24"/>
        </w:rPr>
        <w:t xml:space="preserve"> (do dňa podpísania výkazov účtovnej závierky)</w:t>
      </w:r>
      <w:r w:rsidR="00E057CC" w:rsidRPr="009D5242">
        <w:rPr>
          <w:sz w:val="24"/>
          <w:szCs w:val="24"/>
        </w:rPr>
        <w:t>.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c) Informácie o predpokladanom budúcom vývoji účtovnej jednotky.</w:t>
      </w:r>
    </w:p>
    <w:p w:rsidR="00E057CC" w:rsidRPr="009D5242" w:rsidRDefault="007A73D0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Budúci vývoj spoločnosti bude ovplyvnený po</w:t>
      </w:r>
      <w:r w:rsidR="00F61183">
        <w:rPr>
          <w:sz w:val="24"/>
          <w:szCs w:val="24"/>
        </w:rPr>
        <w:t xml:space="preserve">žiadavkami trhu, na ktoré musí </w:t>
      </w:r>
      <w:r w:rsidRPr="009D5242">
        <w:rPr>
          <w:sz w:val="24"/>
          <w:szCs w:val="24"/>
        </w:rPr>
        <w:t>primerane pružne reagovať. Očakávan</w:t>
      </w:r>
      <w:r w:rsidR="0086020E" w:rsidRPr="009D5242">
        <w:rPr>
          <w:sz w:val="24"/>
          <w:szCs w:val="24"/>
        </w:rPr>
        <w:t>é</w:t>
      </w:r>
      <w:r w:rsidRPr="009D5242">
        <w:rPr>
          <w:sz w:val="24"/>
          <w:szCs w:val="24"/>
        </w:rPr>
        <w:t xml:space="preserve"> celkové oživenie ekonomiky môže priaznivo ovplyvniť aj kúpyschopnosť oby</w:t>
      </w:r>
      <w:r w:rsidR="00F61183">
        <w:rPr>
          <w:sz w:val="24"/>
          <w:szCs w:val="24"/>
        </w:rPr>
        <w:t>vateľstva a tým aj odbyt v</w:t>
      </w:r>
      <w:r w:rsidRPr="009D5242">
        <w:rPr>
          <w:sz w:val="24"/>
          <w:szCs w:val="24"/>
        </w:rPr>
        <w:t xml:space="preserve"> segmente </w:t>
      </w:r>
      <w:r w:rsidR="0086020E" w:rsidRPr="009D5242">
        <w:rPr>
          <w:sz w:val="24"/>
          <w:szCs w:val="24"/>
        </w:rPr>
        <w:t>obchodu</w:t>
      </w:r>
      <w:r w:rsidR="00F61183">
        <w:rPr>
          <w:sz w:val="24"/>
          <w:szCs w:val="24"/>
        </w:rPr>
        <w:t xml:space="preserve"> a služieb.</w:t>
      </w:r>
    </w:p>
    <w:p w:rsidR="007A73D0" w:rsidRPr="009D5242" w:rsidRDefault="007A73D0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  <w:u w:val="single"/>
        </w:rPr>
        <w:t>d) Informácie o nákladoch na činnosť v oblasti výskumu a vývoja</w:t>
      </w:r>
      <w:r w:rsidRPr="009D5242">
        <w:rPr>
          <w:sz w:val="24"/>
          <w:szCs w:val="24"/>
        </w:rPr>
        <w:t xml:space="preserve"> – </w:t>
      </w:r>
      <w:r w:rsidRPr="009D5242">
        <w:rPr>
          <w:b/>
          <w:i/>
          <w:sz w:val="24"/>
          <w:szCs w:val="24"/>
        </w:rPr>
        <w:t>bez náplne</w:t>
      </w:r>
      <w:r w:rsidRPr="009D5242">
        <w:rPr>
          <w:i/>
          <w:sz w:val="24"/>
          <w:szCs w:val="24"/>
        </w:rPr>
        <w:t>.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  <w:u w:val="single"/>
        </w:rPr>
        <w:t>e) Info</w:t>
      </w:r>
      <w:r w:rsidR="00A61B1D" w:rsidRPr="009D5242">
        <w:rPr>
          <w:sz w:val="24"/>
          <w:szCs w:val="24"/>
          <w:u w:val="single"/>
        </w:rPr>
        <w:t>r</w:t>
      </w:r>
      <w:r w:rsidRPr="009D5242">
        <w:rPr>
          <w:sz w:val="24"/>
          <w:szCs w:val="24"/>
          <w:u w:val="single"/>
        </w:rPr>
        <w:t>mácie o nadobúdaní vlastných akcií, dočasných listov, obchodných podielov a a</w:t>
      </w:r>
      <w:r w:rsidR="00A61B1D" w:rsidRPr="009D5242">
        <w:rPr>
          <w:sz w:val="24"/>
          <w:szCs w:val="24"/>
          <w:u w:val="single"/>
        </w:rPr>
        <w:t>k</w:t>
      </w:r>
      <w:r w:rsidRPr="009D5242">
        <w:rPr>
          <w:sz w:val="24"/>
          <w:szCs w:val="24"/>
          <w:u w:val="single"/>
        </w:rPr>
        <w:t>cií, dočasných listov a obchodných podielov</w:t>
      </w:r>
      <w:r w:rsidR="00A61B1D" w:rsidRPr="009D5242">
        <w:rPr>
          <w:sz w:val="24"/>
          <w:szCs w:val="24"/>
          <w:u w:val="single"/>
        </w:rPr>
        <w:t xml:space="preserve"> materskej účtovnej jednotky</w:t>
      </w:r>
      <w:r w:rsidR="00A61B1D" w:rsidRPr="009D5242">
        <w:rPr>
          <w:sz w:val="24"/>
          <w:szCs w:val="24"/>
        </w:rPr>
        <w:t xml:space="preserve"> – </w:t>
      </w:r>
      <w:r w:rsidR="00A61B1D" w:rsidRPr="009D5242">
        <w:rPr>
          <w:b/>
          <w:i/>
          <w:sz w:val="24"/>
          <w:szCs w:val="24"/>
        </w:rPr>
        <w:t>bez náplne</w:t>
      </w:r>
      <w:r w:rsidR="00A61B1D" w:rsidRPr="009D5242">
        <w:rPr>
          <w:i/>
          <w:sz w:val="24"/>
          <w:szCs w:val="24"/>
        </w:rPr>
        <w:t>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f) Informácie o návrhu na rozdelenie zisku alebo vyrovnanie straty.</w:t>
      </w:r>
    </w:p>
    <w:p w:rsidR="00A61B1D" w:rsidRDefault="00A61B1D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lastRenderedPageBreak/>
        <w:t>Spoločnosť vytvorila za rok 201</w:t>
      </w:r>
      <w:r w:rsidR="00D449CF">
        <w:rPr>
          <w:sz w:val="24"/>
          <w:szCs w:val="24"/>
        </w:rPr>
        <w:t>7</w:t>
      </w:r>
      <w:r w:rsidRPr="009D5242">
        <w:rPr>
          <w:sz w:val="24"/>
          <w:szCs w:val="24"/>
        </w:rPr>
        <w:t xml:space="preserve"> účtovný zisk po zdanení vo výške </w:t>
      </w:r>
      <w:r w:rsidR="00D449CF">
        <w:rPr>
          <w:sz w:val="24"/>
          <w:szCs w:val="24"/>
        </w:rPr>
        <w:t>231 748</w:t>
      </w:r>
      <w:r w:rsidRPr="009D5242">
        <w:rPr>
          <w:sz w:val="24"/>
          <w:szCs w:val="24"/>
        </w:rPr>
        <w:t xml:space="preserve"> eur. Rezervný fond je už vytvorený v maximálnej výške podľa Sta</w:t>
      </w:r>
      <w:r w:rsidR="002918B5">
        <w:rPr>
          <w:sz w:val="24"/>
          <w:szCs w:val="24"/>
        </w:rPr>
        <w:t xml:space="preserve">nov spoločnosti. Preto na valnom zhromaždení, ktoré sa konalo </w:t>
      </w:r>
      <w:r w:rsidR="00D449CF">
        <w:rPr>
          <w:sz w:val="24"/>
          <w:szCs w:val="24"/>
        </w:rPr>
        <w:t>20</w:t>
      </w:r>
      <w:r w:rsidR="002918B5">
        <w:rPr>
          <w:sz w:val="24"/>
          <w:szCs w:val="24"/>
        </w:rPr>
        <w:t>.03.201</w:t>
      </w:r>
      <w:r w:rsidR="00D449CF">
        <w:rPr>
          <w:sz w:val="24"/>
          <w:szCs w:val="24"/>
        </w:rPr>
        <w:t>8</w:t>
      </w:r>
      <w:r w:rsidR="002918B5">
        <w:rPr>
          <w:sz w:val="24"/>
          <w:szCs w:val="24"/>
        </w:rPr>
        <w:t xml:space="preserve"> bol</w:t>
      </w:r>
      <w:r w:rsidRPr="009D5242">
        <w:rPr>
          <w:sz w:val="24"/>
          <w:szCs w:val="24"/>
        </w:rPr>
        <w:t xml:space="preserve"> predložený návrh na nasledovné použitie zisku – </w:t>
      </w:r>
      <w:r w:rsidR="002918B5">
        <w:rPr>
          <w:sz w:val="24"/>
          <w:szCs w:val="24"/>
        </w:rPr>
        <w:t>vyplatenie zisku podľa zákona o dani z príjmov.</w:t>
      </w:r>
    </w:p>
    <w:p w:rsidR="002918B5" w:rsidRPr="009D5242" w:rsidRDefault="002918B5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  <w:u w:val="single"/>
        </w:rPr>
        <w:t>g) Informácie o údajoch požadovaných podľa osobitných predpisov</w:t>
      </w:r>
      <w:r w:rsidRPr="009D5242">
        <w:rPr>
          <w:sz w:val="24"/>
          <w:szCs w:val="24"/>
        </w:rPr>
        <w:t xml:space="preserve"> – </w:t>
      </w:r>
      <w:r w:rsidRPr="009D5242">
        <w:rPr>
          <w:b/>
          <w:i/>
          <w:sz w:val="24"/>
          <w:szCs w:val="24"/>
        </w:rPr>
        <w:t>bez náplne.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h) Informácie o tom, či účtovná jednotka má organizačnú zložku v zahraničí.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nemá organizačnú zložku v zahraničí.</w:t>
      </w:r>
    </w:p>
    <w:p w:rsidR="0086020E" w:rsidRPr="009D5242" w:rsidRDefault="0086020E" w:rsidP="00601822">
      <w:pPr>
        <w:ind w:left="0" w:firstLine="0"/>
        <w:jc w:val="both"/>
        <w:rPr>
          <w:sz w:val="24"/>
          <w:szCs w:val="24"/>
        </w:rPr>
      </w:pPr>
    </w:p>
    <w:p w:rsidR="0086020E" w:rsidRPr="009D5242" w:rsidRDefault="0086020E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i) Finančné nástroje (§</w:t>
      </w:r>
      <w:r w:rsidR="005A3D4E" w:rsidRPr="009D5242">
        <w:rPr>
          <w:sz w:val="24"/>
          <w:szCs w:val="24"/>
          <w:u w:val="single"/>
        </w:rPr>
        <w:t xml:space="preserve"> 20 ods. 5 zákona o účtovníctve)</w:t>
      </w:r>
    </w:p>
    <w:p w:rsidR="0050189F" w:rsidRPr="009D5242" w:rsidRDefault="005A3D4E" w:rsidP="00601822">
      <w:pPr>
        <w:ind w:left="0" w:firstLine="0"/>
        <w:jc w:val="both"/>
        <w:rPr>
          <w:b/>
          <w:sz w:val="24"/>
          <w:szCs w:val="24"/>
        </w:rPr>
      </w:pPr>
      <w:r w:rsidRPr="009D5242">
        <w:rPr>
          <w:sz w:val="24"/>
          <w:szCs w:val="24"/>
        </w:rPr>
        <w:t xml:space="preserve">Spoločnosť nepoužíva finančné nástroje (napr. prevoditeľné cenné papiere, finančné rozdielové zmluvy, deriváty) podľa zákona č.566/2001 Z.z. o cenných papieroch v znení neskorších predpisov – preto nemá povinnosť uviesť špecifické </w:t>
      </w:r>
      <w:r w:rsidRPr="009D5242">
        <w:rPr>
          <w:b/>
          <w:sz w:val="24"/>
          <w:szCs w:val="24"/>
        </w:rPr>
        <w:t>informácie o metódach riadenia rizík.</w:t>
      </w:r>
    </w:p>
    <w:p w:rsidR="005A3D4E" w:rsidRPr="009D5242" w:rsidRDefault="005A3D4E" w:rsidP="00601822">
      <w:pPr>
        <w:ind w:left="0" w:firstLine="0"/>
        <w:jc w:val="both"/>
        <w:rPr>
          <w:sz w:val="24"/>
          <w:szCs w:val="24"/>
        </w:rPr>
      </w:pPr>
    </w:p>
    <w:p w:rsidR="0050189F" w:rsidRPr="009D5242" w:rsidRDefault="0086020E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j</w:t>
      </w:r>
      <w:r w:rsidR="0050189F" w:rsidRPr="009D5242">
        <w:rPr>
          <w:sz w:val="24"/>
          <w:szCs w:val="24"/>
          <w:u w:val="single"/>
        </w:rPr>
        <w:t>) Cenné papiere obchodované na regulovanom trhu</w:t>
      </w:r>
      <w:r w:rsidRPr="009D5242">
        <w:rPr>
          <w:sz w:val="24"/>
          <w:szCs w:val="24"/>
          <w:u w:val="single"/>
        </w:rPr>
        <w:t xml:space="preserve"> (§ 20 ods. </w:t>
      </w:r>
      <w:r w:rsidR="005A3D4E" w:rsidRPr="009D5242">
        <w:rPr>
          <w:sz w:val="24"/>
          <w:szCs w:val="24"/>
          <w:u w:val="single"/>
        </w:rPr>
        <w:t xml:space="preserve">6 a 7 </w:t>
      </w:r>
      <w:r w:rsidRPr="009D5242">
        <w:rPr>
          <w:sz w:val="24"/>
          <w:szCs w:val="24"/>
          <w:u w:val="single"/>
        </w:rPr>
        <w:t>zákona o účtovníctve)</w:t>
      </w:r>
      <w:r w:rsidR="0050189F" w:rsidRPr="009D5242">
        <w:rPr>
          <w:sz w:val="24"/>
          <w:szCs w:val="24"/>
          <w:u w:val="single"/>
        </w:rPr>
        <w:t>.</w:t>
      </w:r>
    </w:p>
    <w:p w:rsidR="00E057CC" w:rsidRPr="009D5242" w:rsidRDefault="0050189F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neemitovala cenné papiere (akcie), ktoré by boli prijaté na obchodovanie na regulovanom trhu (napr. Burza cenných papierov Bratislava). Preto spoločnosť nemá povinnosť  vo výročnej správe uvádzať štruktúrované informácie podľa § 20 ods. 6 a 7 zákona o účtovníctve, napríklad – </w:t>
      </w:r>
      <w:r w:rsidRPr="009D5242">
        <w:rPr>
          <w:b/>
          <w:sz w:val="24"/>
          <w:szCs w:val="24"/>
        </w:rPr>
        <w:t>vyhlásenie o správe a riadení.</w:t>
      </w:r>
      <w:r w:rsidRPr="009D5242">
        <w:rPr>
          <w:sz w:val="24"/>
          <w:szCs w:val="24"/>
        </w:rPr>
        <w:t xml:space="preserve"> </w:t>
      </w: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D90936" w:rsidRPr="009D5242" w:rsidRDefault="00D90936" w:rsidP="00D90936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k) Subjekt verejného záujmu (§ 20 ods. 9 až 14 zákona o účtovníctve).</w:t>
      </w:r>
    </w:p>
    <w:p w:rsidR="00D90936" w:rsidRPr="009D5242" w:rsidRDefault="00D90936" w:rsidP="00D90936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sz w:val="24"/>
          <w:szCs w:val="24"/>
        </w:rPr>
        <w:t xml:space="preserve">Spoločnosť </w:t>
      </w:r>
      <w:r w:rsidRPr="009D5242">
        <w:rPr>
          <w:b/>
          <w:sz w:val="24"/>
          <w:szCs w:val="24"/>
        </w:rPr>
        <w:t>nie je subjektom verejného záujmu</w:t>
      </w:r>
      <w:r w:rsidRPr="009D5242">
        <w:rPr>
          <w:sz w:val="24"/>
          <w:szCs w:val="24"/>
        </w:rPr>
        <w:t xml:space="preserve"> tak, ako ho definuje § 2 ods. 14 zákona o účtovníctve (napr. emitent cenných papierov na regulovanom trhu, banka, poisťovňa, obchodník s cennými papiermi, subjekt kolektívneho investovania).</w:t>
      </w:r>
    </w:p>
    <w:p w:rsidR="00602D3F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FA0DC6" w:rsidRPr="009D5242" w:rsidRDefault="00FA0DC6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3) Ďalšie informácie</w:t>
      </w:r>
    </w:p>
    <w:p w:rsidR="00BD6522" w:rsidRPr="009D5242" w:rsidRDefault="00BD6522" w:rsidP="00602D3F">
      <w:pPr>
        <w:ind w:left="0" w:firstLine="0"/>
        <w:jc w:val="both"/>
        <w:rPr>
          <w:b/>
          <w:sz w:val="28"/>
          <w:szCs w:val="28"/>
        </w:rPr>
      </w:pPr>
    </w:p>
    <w:p w:rsidR="00BD6522" w:rsidRDefault="00CD79BD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Firemná s</w:t>
      </w:r>
      <w:r w:rsidR="00602D3F" w:rsidRPr="009D5242">
        <w:rPr>
          <w:rStyle w:val="ra"/>
          <w:sz w:val="24"/>
          <w:szCs w:val="24"/>
        </w:rPr>
        <w:t>ociálna politika</w:t>
      </w:r>
      <w:r w:rsidR="00BD6522">
        <w:rPr>
          <w:rStyle w:val="ra"/>
          <w:sz w:val="24"/>
          <w:szCs w:val="24"/>
        </w:rPr>
        <w:t>:</w:t>
      </w:r>
    </w:p>
    <w:p w:rsidR="00BD6522" w:rsidRPr="00FE2702" w:rsidRDefault="00BD6522" w:rsidP="00FA0DC6">
      <w:pPr>
        <w:pStyle w:val="Odsekzoznamu"/>
        <w:numPr>
          <w:ilvl w:val="0"/>
          <w:numId w:val="34"/>
        </w:numPr>
        <w:jc w:val="both"/>
        <w:rPr>
          <w:rFonts w:asciiTheme="minorHAnsi" w:hAnsiTheme="minorHAnsi"/>
          <w:sz w:val="24"/>
          <w:szCs w:val="24"/>
        </w:rPr>
      </w:pPr>
      <w:r w:rsidRPr="00FE2702">
        <w:rPr>
          <w:rFonts w:asciiTheme="minorHAnsi" w:hAnsiTheme="minorHAnsi"/>
          <w:sz w:val="24"/>
          <w:szCs w:val="24"/>
        </w:rPr>
        <w:t>odbory v spoločnosti nepôsobia, kolektívna zmluvy nie je</w:t>
      </w:r>
    </w:p>
    <w:p w:rsidR="00602D3F" w:rsidRPr="00FE2702" w:rsidRDefault="00BD6522" w:rsidP="00FA0DC6">
      <w:pPr>
        <w:pStyle w:val="Odsekzoznamu"/>
        <w:numPr>
          <w:ilvl w:val="0"/>
          <w:numId w:val="34"/>
        </w:numPr>
        <w:jc w:val="both"/>
        <w:rPr>
          <w:rFonts w:asciiTheme="minorHAnsi" w:hAnsiTheme="minorHAnsi" w:cs="Helvetica"/>
          <w:color w:val="222222"/>
          <w:sz w:val="24"/>
          <w:szCs w:val="24"/>
        </w:rPr>
      </w:pPr>
      <w:r w:rsidRPr="00FE2702">
        <w:rPr>
          <w:rFonts w:asciiTheme="minorHAnsi" w:hAnsiTheme="minorHAnsi"/>
          <w:sz w:val="24"/>
          <w:szCs w:val="24"/>
        </w:rPr>
        <w:t>sociálny fond sa využíva na dotovanie stravovania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 xml:space="preserve"> zamestnancov a ubytovania mimo bratislavských zamestnancov, ktorí sú ubytovaní v zazmluvnenej ubytovni.</w:t>
      </w:r>
    </w:p>
    <w:p w:rsidR="00BD6522" w:rsidRPr="00FE2702" w:rsidRDefault="00BD6522" w:rsidP="00FA0DC6">
      <w:pPr>
        <w:pStyle w:val="Odsekzoznamu"/>
        <w:ind w:firstLine="0"/>
        <w:jc w:val="both"/>
        <w:rPr>
          <w:rStyle w:val="ra"/>
          <w:rFonts w:asciiTheme="minorHAnsi" w:hAnsiTheme="minorHAnsi" w:cs="Helvetica"/>
          <w:color w:val="222222"/>
          <w:sz w:val="24"/>
          <w:szCs w:val="24"/>
        </w:rPr>
      </w:pPr>
    </w:p>
    <w:p w:rsidR="00BD6522" w:rsidRPr="00FE2702" w:rsidRDefault="00BD6522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Ľudské zdroje:</w:t>
      </w:r>
    </w:p>
    <w:p w:rsidR="00BD6522" w:rsidRPr="00FE2702" w:rsidRDefault="00BD6522" w:rsidP="00FA0DC6">
      <w:pPr>
        <w:pStyle w:val="Odsekzoznamu"/>
        <w:numPr>
          <w:ilvl w:val="0"/>
          <w:numId w:val="34"/>
        </w:numPr>
        <w:jc w:val="both"/>
        <w:rPr>
          <w:rFonts w:asciiTheme="minorHAnsi" w:hAnsiTheme="minorHAnsi" w:cs="Helvetica"/>
          <w:color w:val="222222"/>
          <w:sz w:val="24"/>
          <w:szCs w:val="24"/>
        </w:rPr>
      </w:pPr>
      <w:r w:rsidRPr="00FE2702">
        <w:rPr>
          <w:rFonts w:asciiTheme="minorHAnsi" w:hAnsiTheme="minorHAnsi" w:cs="Helvetica"/>
          <w:color w:val="222222"/>
          <w:sz w:val="24"/>
          <w:szCs w:val="24"/>
        </w:rPr>
        <w:t>17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3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 xml:space="preserve"> zamestnancov, z toho 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27 žien /15,6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 xml:space="preserve">%/, 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19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 xml:space="preserve"> zamestnancov so zdravotným postihnutím /11%/, fluktuácia na úrovni 5 %, vzdelanostná štruktúra: základné 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9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>%, stredné bez maturity 2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5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>%, stredné s maturitou 5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7%, vysokoškolské 9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>%, veková štruktúra: do 30 rokov 1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6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>%, do 40 rokov 1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7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 xml:space="preserve">%, do 50 rokov 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40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>%, do 60 rokov 1</w:t>
      </w:r>
      <w:r w:rsidR="0030408F">
        <w:rPr>
          <w:rFonts w:asciiTheme="minorHAnsi" w:hAnsiTheme="minorHAnsi" w:cs="Helvetica"/>
          <w:color w:val="222222"/>
          <w:sz w:val="24"/>
          <w:szCs w:val="24"/>
        </w:rPr>
        <w:t>9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>%, nad 60 rokov 8%.</w:t>
      </w:r>
    </w:p>
    <w:p w:rsidR="00602D3F" w:rsidRPr="00FE2702" w:rsidRDefault="00BD6522" w:rsidP="00FA0DC6">
      <w:pPr>
        <w:pStyle w:val="Odsekzoznamu"/>
        <w:numPr>
          <w:ilvl w:val="0"/>
          <w:numId w:val="34"/>
        </w:numPr>
        <w:jc w:val="both"/>
        <w:rPr>
          <w:rFonts w:asciiTheme="minorHAnsi" w:hAnsiTheme="minorHAnsi" w:cs="Helvetica"/>
          <w:color w:val="222222"/>
          <w:sz w:val="24"/>
          <w:szCs w:val="24"/>
        </w:rPr>
      </w:pPr>
      <w:r w:rsidRPr="00FE2702">
        <w:rPr>
          <w:rFonts w:asciiTheme="minorHAnsi" w:hAnsiTheme="minorHAnsi" w:cs="Helvetica"/>
          <w:color w:val="222222"/>
          <w:sz w:val="24"/>
          <w:szCs w:val="24"/>
        </w:rPr>
        <w:t xml:space="preserve">95% zamestnancov absolvuje pravidelne kurzy a školenia v súlade so Zákonom o súkromnej bezpečnosti na dosiahnutie predpísanej kvalifikácie pre prácu v SBS. </w:t>
      </w:r>
    </w:p>
    <w:p w:rsidR="00FA0DC6" w:rsidRDefault="00BD6522" w:rsidP="00FE2702">
      <w:pPr>
        <w:pStyle w:val="Odsekzoznamu"/>
        <w:numPr>
          <w:ilvl w:val="0"/>
          <w:numId w:val="34"/>
        </w:numPr>
        <w:jc w:val="both"/>
        <w:rPr>
          <w:rFonts w:asciiTheme="minorHAnsi" w:hAnsiTheme="minorHAnsi" w:cs="Helvetica"/>
          <w:color w:val="222222"/>
          <w:sz w:val="24"/>
          <w:szCs w:val="24"/>
        </w:rPr>
      </w:pPr>
      <w:r w:rsidRPr="00FE2702">
        <w:rPr>
          <w:rFonts w:asciiTheme="minorHAnsi" w:hAnsiTheme="minorHAnsi" w:cs="Helvetica"/>
          <w:color w:val="222222"/>
          <w:sz w:val="24"/>
          <w:szCs w:val="24"/>
        </w:rPr>
        <w:t>Bezpečnosť a ochranu zdravia pri práci a požiarnu ochranu spoločnosti poskytuje externá dodávateľská firma</w:t>
      </w:r>
    </w:p>
    <w:p w:rsidR="0030408F" w:rsidRPr="00FE2702" w:rsidRDefault="0030408F" w:rsidP="0030408F">
      <w:pPr>
        <w:pStyle w:val="Odsekzoznamu"/>
        <w:ind w:firstLine="0"/>
        <w:jc w:val="both"/>
        <w:rPr>
          <w:rStyle w:val="ra"/>
          <w:rFonts w:asciiTheme="minorHAnsi" w:hAnsiTheme="minorHAnsi" w:cs="Helvetica"/>
          <w:color w:val="222222"/>
          <w:sz w:val="24"/>
          <w:szCs w:val="24"/>
        </w:rPr>
      </w:pPr>
      <w:bookmarkStart w:id="0" w:name="_GoBack"/>
      <w:bookmarkEnd w:id="0"/>
    </w:p>
    <w:p w:rsidR="005706EA" w:rsidRPr="00FE2702" w:rsidRDefault="005706EA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lastRenderedPageBreak/>
        <w:t>Podpora miestnych komunít</w:t>
      </w:r>
      <w:r w:rsidR="00BD6522" w:rsidRPr="00FE2702">
        <w:rPr>
          <w:rStyle w:val="ra"/>
          <w:sz w:val="24"/>
          <w:szCs w:val="24"/>
        </w:rPr>
        <w:t>:</w:t>
      </w:r>
    </w:p>
    <w:p w:rsidR="00BD6522" w:rsidRPr="00FE2702" w:rsidRDefault="00BD6522" w:rsidP="00BD6522">
      <w:pPr>
        <w:spacing w:after="120"/>
        <w:ind w:left="702" w:hanging="345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-</w:t>
      </w:r>
      <w:r w:rsidRPr="00FE2702">
        <w:rPr>
          <w:rStyle w:val="ra"/>
          <w:sz w:val="24"/>
          <w:szCs w:val="24"/>
        </w:rPr>
        <w:tab/>
        <w:t xml:space="preserve">finančný dar a 2% z daní na podporu </w:t>
      </w:r>
      <w:r w:rsidR="002B577F">
        <w:rPr>
          <w:rStyle w:val="ra"/>
          <w:sz w:val="24"/>
          <w:szCs w:val="24"/>
        </w:rPr>
        <w:t>Občianske združenie pre TRANSPLANTÁCIE BUNIEK,</w:t>
      </w:r>
      <w:r w:rsidRPr="00FE2702">
        <w:rPr>
          <w:sz w:val="24"/>
          <w:szCs w:val="24"/>
        </w:rPr>
        <w:t xml:space="preserve"> na zabezpečenie </w:t>
      </w:r>
      <w:r w:rsidR="0030408F">
        <w:rPr>
          <w:sz w:val="24"/>
          <w:szCs w:val="24"/>
        </w:rPr>
        <w:t>režijných</w:t>
      </w:r>
      <w:r w:rsidR="002B577F">
        <w:rPr>
          <w:sz w:val="24"/>
          <w:szCs w:val="24"/>
        </w:rPr>
        <w:t xml:space="preserve"> nákladov OZ</w:t>
      </w:r>
      <w:r w:rsidRPr="00FE2702">
        <w:rPr>
          <w:sz w:val="24"/>
          <w:szCs w:val="24"/>
        </w:rPr>
        <w:t>.</w:t>
      </w:r>
    </w:p>
    <w:p w:rsidR="00DE302A" w:rsidRPr="00FE2702" w:rsidRDefault="00DE302A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ISO normy kvality alebo iné certifikáty a</w:t>
      </w:r>
      <w:r w:rsidR="00BD6522" w:rsidRPr="00FE2702">
        <w:rPr>
          <w:rStyle w:val="ra"/>
          <w:sz w:val="24"/>
          <w:szCs w:val="24"/>
        </w:rPr>
        <w:t> </w:t>
      </w:r>
      <w:r w:rsidRPr="00FE2702">
        <w:rPr>
          <w:rStyle w:val="ra"/>
          <w:sz w:val="24"/>
          <w:szCs w:val="24"/>
        </w:rPr>
        <w:t>osvedčenia</w:t>
      </w:r>
      <w:r w:rsidR="00BD6522" w:rsidRPr="00FE2702">
        <w:rPr>
          <w:rStyle w:val="ra"/>
          <w:sz w:val="24"/>
          <w:szCs w:val="24"/>
        </w:rPr>
        <w:t>:</w:t>
      </w:r>
    </w:p>
    <w:p w:rsidR="00BD6522" w:rsidRPr="00FE2702" w:rsidRDefault="00BD6522" w:rsidP="00BD6522">
      <w:pPr>
        <w:pStyle w:val="Odsekzoznamu"/>
        <w:numPr>
          <w:ilvl w:val="0"/>
          <w:numId w:val="34"/>
        </w:numPr>
        <w:spacing w:after="120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certifikát STN EN ISO 9001:2009</w:t>
      </w:r>
    </w:p>
    <w:p w:rsidR="00777284" w:rsidRPr="00FE2702" w:rsidRDefault="00777284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Info</w:t>
      </w:r>
      <w:r w:rsidR="00A07477" w:rsidRPr="00FE2702">
        <w:rPr>
          <w:rStyle w:val="ra"/>
          <w:sz w:val="24"/>
          <w:szCs w:val="24"/>
        </w:rPr>
        <w:t xml:space="preserve">rmácia – spoločnosť si včas </w:t>
      </w:r>
      <w:r w:rsidRPr="00FE2702">
        <w:rPr>
          <w:rStyle w:val="ra"/>
          <w:sz w:val="24"/>
          <w:szCs w:val="24"/>
        </w:rPr>
        <w:t xml:space="preserve">plní svoje daňové záväzky voči štátu a záväzky voči sociálnej a zdravotnej poisťovni </w:t>
      </w:r>
      <w:r w:rsidR="00A07477" w:rsidRPr="00FE2702">
        <w:rPr>
          <w:rStyle w:val="ra"/>
          <w:sz w:val="24"/>
          <w:szCs w:val="24"/>
        </w:rPr>
        <w:t>ako aj záväzky voči zamestnancom a dodávateľom.</w:t>
      </w:r>
    </w:p>
    <w:p w:rsidR="00806401" w:rsidRPr="00FE2702" w:rsidRDefault="00A07477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S</w:t>
      </w:r>
      <w:r w:rsidR="00806401" w:rsidRPr="00FE2702">
        <w:rPr>
          <w:rStyle w:val="ra"/>
          <w:sz w:val="24"/>
          <w:szCs w:val="24"/>
        </w:rPr>
        <w:t>poločnosť má spracovanú transferovú dokumentáciu podľa § 18/1 ZDP</w:t>
      </w:r>
    </w:p>
    <w:p w:rsidR="00777284" w:rsidRPr="00FE2702" w:rsidRDefault="00777284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Informácie požadované alebo odporučené záujmovými združeniami, v ktorých je účtovné jednotka členom</w:t>
      </w:r>
      <w:r w:rsidR="00BD6522" w:rsidRPr="00FE2702">
        <w:rPr>
          <w:rStyle w:val="ra"/>
          <w:sz w:val="24"/>
          <w:szCs w:val="24"/>
        </w:rPr>
        <w:t>:</w:t>
      </w:r>
    </w:p>
    <w:p w:rsidR="00BD6522" w:rsidRPr="00BD6522" w:rsidRDefault="00BD6522" w:rsidP="00BD6522">
      <w:pPr>
        <w:pStyle w:val="Odsekzoznamu"/>
        <w:numPr>
          <w:ilvl w:val="0"/>
          <w:numId w:val="34"/>
        </w:numPr>
        <w:spacing w:after="120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Účtovná jednotk</w:t>
      </w:r>
      <w:r>
        <w:rPr>
          <w:rStyle w:val="ra"/>
          <w:sz w:val="24"/>
          <w:szCs w:val="24"/>
        </w:rPr>
        <w:t>a je členom Slovenskej komory súkromnej bezpečnosti</w:t>
      </w: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4) Povinné prílohy</w:t>
      </w:r>
    </w:p>
    <w:p w:rsidR="00BD6522" w:rsidRPr="009D5242" w:rsidRDefault="00BD6522" w:rsidP="00602D3F">
      <w:pPr>
        <w:ind w:left="0" w:firstLine="0"/>
        <w:jc w:val="both"/>
        <w:rPr>
          <w:b/>
          <w:sz w:val="28"/>
          <w:szCs w:val="28"/>
        </w:rPr>
      </w:pPr>
    </w:p>
    <w:p w:rsidR="00602D3F" w:rsidRDefault="00D40DC7" w:rsidP="00CD6F01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Prílohou tejto výročnej správy sú:</w:t>
      </w:r>
    </w:p>
    <w:p w:rsidR="008673D9" w:rsidRPr="009D5242" w:rsidRDefault="008673D9" w:rsidP="008673D9">
      <w:pPr>
        <w:ind w:left="0" w:firstLine="0"/>
        <w:jc w:val="both"/>
        <w:rPr>
          <w:rStyle w:val="ra"/>
          <w:b/>
          <w:sz w:val="24"/>
          <w:szCs w:val="24"/>
        </w:rPr>
      </w:pPr>
      <w:r w:rsidRPr="009D5242">
        <w:rPr>
          <w:rStyle w:val="ra"/>
          <w:b/>
          <w:sz w:val="24"/>
          <w:szCs w:val="24"/>
        </w:rPr>
        <w:t>Správa audítora z overenia účtovnej závierky za rok 201</w:t>
      </w:r>
      <w:r w:rsidR="0030408F">
        <w:rPr>
          <w:rStyle w:val="ra"/>
          <w:b/>
          <w:sz w:val="24"/>
          <w:szCs w:val="24"/>
        </w:rPr>
        <w:t>7</w:t>
      </w:r>
    </w:p>
    <w:p w:rsidR="00D40DC7" w:rsidRPr="009D5242" w:rsidRDefault="00D40DC7" w:rsidP="00CD6F01">
      <w:pPr>
        <w:ind w:left="0" w:firstLine="0"/>
        <w:jc w:val="both"/>
        <w:rPr>
          <w:rStyle w:val="ra"/>
          <w:b/>
          <w:sz w:val="24"/>
          <w:szCs w:val="24"/>
        </w:rPr>
      </w:pPr>
      <w:r w:rsidRPr="009D5242">
        <w:rPr>
          <w:rStyle w:val="ra"/>
          <w:b/>
          <w:sz w:val="24"/>
          <w:szCs w:val="24"/>
        </w:rPr>
        <w:t>Účtovná závierka spoločnosti za rok 201</w:t>
      </w:r>
      <w:r w:rsidR="0030408F">
        <w:rPr>
          <w:rStyle w:val="ra"/>
          <w:b/>
          <w:sz w:val="24"/>
          <w:szCs w:val="24"/>
        </w:rPr>
        <w:t>7</w:t>
      </w:r>
      <w:r w:rsidRPr="009D5242">
        <w:rPr>
          <w:rStyle w:val="ra"/>
          <w:b/>
          <w:sz w:val="24"/>
          <w:szCs w:val="24"/>
        </w:rPr>
        <w:t xml:space="preserve"> (Súvaha, Výkaz ziskov a strát a Poznámky)</w:t>
      </w:r>
    </w:p>
    <w:p w:rsidR="00D40DC7" w:rsidRPr="009D5242" w:rsidRDefault="00D40DC7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Pr="00D40DC7" w:rsidRDefault="00E5238A" w:rsidP="00E5238A">
      <w:pPr>
        <w:jc w:val="both"/>
        <w:rPr>
          <w:rStyle w:val="ra"/>
          <w:sz w:val="24"/>
          <w:szCs w:val="24"/>
        </w:rPr>
      </w:pPr>
    </w:p>
    <w:sectPr w:rsidR="00E5238A" w:rsidRPr="00D40DC7" w:rsidSect="00BC04F5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511" w:rsidRDefault="00194511" w:rsidP="00080A76">
      <w:r>
        <w:separator/>
      </w:r>
    </w:p>
  </w:endnote>
  <w:endnote w:type="continuationSeparator" w:id="0">
    <w:p w:rsidR="00194511" w:rsidRDefault="00194511" w:rsidP="0008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D8D" w:rsidRDefault="00760B2B">
    <w:pPr>
      <w:pStyle w:val="Pta"/>
    </w:pPr>
    <w:r>
      <w:fldChar w:fldCharType="begin"/>
    </w:r>
    <w:r w:rsidR="00464D8D">
      <w:instrText xml:space="preserve"> PAGE   \* MERGEFORMAT </w:instrText>
    </w:r>
    <w:r>
      <w:fldChar w:fldCharType="separate"/>
    </w:r>
    <w:r w:rsidR="0030408F">
      <w:rPr>
        <w:noProof/>
      </w:rPr>
      <w:t>1</w:t>
    </w:r>
    <w:r>
      <w:fldChar w:fldCharType="end"/>
    </w:r>
  </w:p>
  <w:p w:rsidR="00464D8D" w:rsidRDefault="00464D8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511" w:rsidRDefault="00194511" w:rsidP="00080A76">
      <w:r>
        <w:separator/>
      </w:r>
    </w:p>
  </w:footnote>
  <w:footnote w:type="continuationSeparator" w:id="0">
    <w:p w:rsidR="00194511" w:rsidRDefault="00194511" w:rsidP="00080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A89"/>
    <w:multiLevelType w:val="hybridMultilevel"/>
    <w:tmpl w:val="720A5C30"/>
    <w:lvl w:ilvl="0" w:tplc="87FC3C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C04E5"/>
    <w:multiLevelType w:val="hybridMultilevel"/>
    <w:tmpl w:val="D57A67A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6E64EE"/>
    <w:multiLevelType w:val="hybridMultilevel"/>
    <w:tmpl w:val="29A2916A"/>
    <w:lvl w:ilvl="0" w:tplc="358811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5085D"/>
    <w:multiLevelType w:val="hybridMultilevel"/>
    <w:tmpl w:val="0B0E66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F67952"/>
    <w:multiLevelType w:val="hybridMultilevel"/>
    <w:tmpl w:val="403005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6F122B"/>
    <w:multiLevelType w:val="hybridMultilevel"/>
    <w:tmpl w:val="783639E0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73004"/>
    <w:multiLevelType w:val="hybridMultilevel"/>
    <w:tmpl w:val="EFF637EC"/>
    <w:lvl w:ilvl="0" w:tplc="C19E3FB8"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14C04A65"/>
    <w:multiLevelType w:val="hybridMultilevel"/>
    <w:tmpl w:val="A48407AA"/>
    <w:lvl w:ilvl="0" w:tplc="C19E3FB8">
      <w:numFmt w:val="bullet"/>
      <w:lvlText w:val="-"/>
      <w:lvlJc w:val="left"/>
      <w:pPr>
        <w:ind w:left="1506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17A54076"/>
    <w:multiLevelType w:val="hybridMultilevel"/>
    <w:tmpl w:val="73B68C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C20F88"/>
    <w:multiLevelType w:val="hybridMultilevel"/>
    <w:tmpl w:val="F58696B2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D163B5"/>
    <w:multiLevelType w:val="hybridMultilevel"/>
    <w:tmpl w:val="C27EF22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CEE7DAB"/>
    <w:multiLevelType w:val="hybridMultilevel"/>
    <w:tmpl w:val="D418231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895224"/>
    <w:multiLevelType w:val="hybridMultilevel"/>
    <w:tmpl w:val="D5BE54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C34D32"/>
    <w:multiLevelType w:val="hybridMultilevel"/>
    <w:tmpl w:val="62BC512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C47E70"/>
    <w:multiLevelType w:val="hybridMultilevel"/>
    <w:tmpl w:val="C5F843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9502FC"/>
    <w:multiLevelType w:val="hybridMultilevel"/>
    <w:tmpl w:val="5ED0C952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3">
      <w:start w:val="1"/>
      <w:numFmt w:val="upperRoman"/>
      <w:lvlText w:val="%2."/>
      <w:lvlJc w:val="righ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F79C5"/>
    <w:multiLevelType w:val="hybridMultilevel"/>
    <w:tmpl w:val="B5002DBC"/>
    <w:lvl w:ilvl="0" w:tplc="041B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E712DB1"/>
    <w:multiLevelType w:val="hybridMultilevel"/>
    <w:tmpl w:val="17B6F6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81162E"/>
    <w:multiLevelType w:val="hybridMultilevel"/>
    <w:tmpl w:val="10F298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3E7F11"/>
    <w:multiLevelType w:val="hybridMultilevel"/>
    <w:tmpl w:val="A0E0392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DC66481"/>
    <w:multiLevelType w:val="multilevel"/>
    <w:tmpl w:val="C73A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05637E"/>
    <w:multiLevelType w:val="hybridMultilevel"/>
    <w:tmpl w:val="8DDCCA20"/>
    <w:lvl w:ilvl="0" w:tplc="C19E3FB8">
      <w:numFmt w:val="bullet"/>
      <w:lvlText w:val="-"/>
      <w:lvlJc w:val="left"/>
      <w:pPr>
        <w:ind w:left="1506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2">
    <w:nsid w:val="5178236A"/>
    <w:multiLevelType w:val="hybridMultilevel"/>
    <w:tmpl w:val="3CF4F018"/>
    <w:lvl w:ilvl="0" w:tplc="87FC3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F522B0"/>
    <w:multiLevelType w:val="hybridMultilevel"/>
    <w:tmpl w:val="F800BD4A"/>
    <w:lvl w:ilvl="0" w:tplc="728849F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767695"/>
    <w:multiLevelType w:val="hybridMultilevel"/>
    <w:tmpl w:val="113EE37E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A1ADC"/>
    <w:multiLevelType w:val="hybridMultilevel"/>
    <w:tmpl w:val="344E21C2"/>
    <w:lvl w:ilvl="0" w:tplc="C19E3FB8">
      <w:numFmt w:val="bullet"/>
      <w:lvlText w:val="-"/>
      <w:lvlJc w:val="left"/>
      <w:pPr>
        <w:ind w:left="1788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>
    <w:nsid w:val="663D7195"/>
    <w:multiLevelType w:val="hybridMultilevel"/>
    <w:tmpl w:val="476681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D363A2"/>
    <w:multiLevelType w:val="hybridMultilevel"/>
    <w:tmpl w:val="1D000864"/>
    <w:lvl w:ilvl="0" w:tplc="041B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EF0366F"/>
    <w:multiLevelType w:val="hybridMultilevel"/>
    <w:tmpl w:val="205CCED6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33788"/>
    <w:multiLevelType w:val="hybridMultilevel"/>
    <w:tmpl w:val="46604C8A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1D21F1"/>
    <w:multiLevelType w:val="multilevel"/>
    <w:tmpl w:val="7FB4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B820D7"/>
    <w:multiLevelType w:val="hybridMultilevel"/>
    <w:tmpl w:val="20E8E4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247EF2"/>
    <w:multiLevelType w:val="hybridMultilevel"/>
    <w:tmpl w:val="FB6022DE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F411F1"/>
    <w:multiLevelType w:val="hybridMultilevel"/>
    <w:tmpl w:val="FF842D28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27"/>
  </w:num>
  <w:num w:numId="4">
    <w:abstractNumId w:val="6"/>
  </w:num>
  <w:num w:numId="5">
    <w:abstractNumId w:val="7"/>
  </w:num>
  <w:num w:numId="6">
    <w:abstractNumId w:val="33"/>
  </w:num>
  <w:num w:numId="7">
    <w:abstractNumId w:val="1"/>
  </w:num>
  <w:num w:numId="8">
    <w:abstractNumId w:val="32"/>
  </w:num>
  <w:num w:numId="9">
    <w:abstractNumId w:val="26"/>
  </w:num>
  <w:num w:numId="10">
    <w:abstractNumId w:val="22"/>
  </w:num>
  <w:num w:numId="11">
    <w:abstractNumId w:val="0"/>
  </w:num>
  <w:num w:numId="12">
    <w:abstractNumId w:val="29"/>
  </w:num>
  <w:num w:numId="13">
    <w:abstractNumId w:val="24"/>
  </w:num>
  <w:num w:numId="14">
    <w:abstractNumId w:val="12"/>
  </w:num>
  <w:num w:numId="15">
    <w:abstractNumId w:val="31"/>
  </w:num>
  <w:num w:numId="16">
    <w:abstractNumId w:val="18"/>
  </w:num>
  <w:num w:numId="17">
    <w:abstractNumId w:val="30"/>
  </w:num>
  <w:num w:numId="18">
    <w:abstractNumId w:val="20"/>
  </w:num>
  <w:num w:numId="19">
    <w:abstractNumId w:val="16"/>
  </w:num>
  <w:num w:numId="20">
    <w:abstractNumId w:val="5"/>
  </w:num>
  <w:num w:numId="21">
    <w:abstractNumId w:val="15"/>
  </w:num>
  <w:num w:numId="22">
    <w:abstractNumId w:val="28"/>
  </w:num>
  <w:num w:numId="23">
    <w:abstractNumId w:val="17"/>
  </w:num>
  <w:num w:numId="24">
    <w:abstractNumId w:val="9"/>
  </w:num>
  <w:num w:numId="25">
    <w:abstractNumId w:val="8"/>
  </w:num>
  <w:num w:numId="26">
    <w:abstractNumId w:val="4"/>
  </w:num>
  <w:num w:numId="27">
    <w:abstractNumId w:val="25"/>
  </w:num>
  <w:num w:numId="28">
    <w:abstractNumId w:val="11"/>
  </w:num>
  <w:num w:numId="29">
    <w:abstractNumId w:val="3"/>
  </w:num>
  <w:num w:numId="30">
    <w:abstractNumId w:val="14"/>
  </w:num>
  <w:num w:numId="31">
    <w:abstractNumId w:val="23"/>
  </w:num>
  <w:num w:numId="32">
    <w:abstractNumId w:val="10"/>
  </w:num>
  <w:num w:numId="33">
    <w:abstractNumId w:val="13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01"/>
    <w:rsid w:val="000013D2"/>
    <w:rsid w:val="000048EE"/>
    <w:rsid w:val="00004F29"/>
    <w:rsid w:val="00010FA5"/>
    <w:rsid w:val="00012F12"/>
    <w:rsid w:val="000158B2"/>
    <w:rsid w:val="00015B4C"/>
    <w:rsid w:val="00017956"/>
    <w:rsid w:val="00023121"/>
    <w:rsid w:val="00023573"/>
    <w:rsid w:val="00025C8E"/>
    <w:rsid w:val="00035B6C"/>
    <w:rsid w:val="0003605C"/>
    <w:rsid w:val="000419B9"/>
    <w:rsid w:val="00047EEA"/>
    <w:rsid w:val="000618D9"/>
    <w:rsid w:val="00065582"/>
    <w:rsid w:val="00071977"/>
    <w:rsid w:val="00072205"/>
    <w:rsid w:val="000737D6"/>
    <w:rsid w:val="00074196"/>
    <w:rsid w:val="000760DF"/>
    <w:rsid w:val="00080A76"/>
    <w:rsid w:val="000869E8"/>
    <w:rsid w:val="000912AD"/>
    <w:rsid w:val="00092AAB"/>
    <w:rsid w:val="00095A7E"/>
    <w:rsid w:val="00096BC7"/>
    <w:rsid w:val="000974C7"/>
    <w:rsid w:val="000A2DBD"/>
    <w:rsid w:val="000A34E4"/>
    <w:rsid w:val="000A4646"/>
    <w:rsid w:val="000A52A2"/>
    <w:rsid w:val="000B168D"/>
    <w:rsid w:val="000B2420"/>
    <w:rsid w:val="000B31C5"/>
    <w:rsid w:val="000C0081"/>
    <w:rsid w:val="000C51A7"/>
    <w:rsid w:val="000D2F45"/>
    <w:rsid w:val="000D49D4"/>
    <w:rsid w:val="000D6476"/>
    <w:rsid w:val="000D67D0"/>
    <w:rsid w:val="000E03BA"/>
    <w:rsid w:val="000E4AF6"/>
    <w:rsid w:val="000E6601"/>
    <w:rsid w:val="000E6ADF"/>
    <w:rsid w:val="000E6F25"/>
    <w:rsid w:val="000E7940"/>
    <w:rsid w:val="000F2935"/>
    <w:rsid w:val="000F37D6"/>
    <w:rsid w:val="000F7D5D"/>
    <w:rsid w:val="0010093E"/>
    <w:rsid w:val="0010241D"/>
    <w:rsid w:val="001025F0"/>
    <w:rsid w:val="00112592"/>
    <w:rsid w:val="0012148F"/>
    <w:rsid w:val="001256E1"/>
    <w:rsid w:val="001263B0"/>
    <w:rsid w:val="00126797"/>
    <w:rsid w:val="0013103B"/>
    <w:rsid w:val="0013243C"/>
    <w:rsid w:val="001324E1"/>
    <w:rsid w:val="00135B1B"/>
    <w:rsid w:val="0014566D"/>
    <w:rsid w:val="00151994"/>
    <w:rsid w:val="00154B54"/>
    <w:rsid w:val="001553F4"/>
    <w:rsid w:val="0015663C"/>
    <w:rsid w:val="001577CF"/>
    <w:rsid w:val="00160EB1"/>
    <w:rsid w:val="00164484"/>
    <w:rsid w:val="0016475E"/>
    <w:rsid w:val="001649E4"/>
    <w:rsid w:val="00165931"/>
    <w:rsid w:val="00166107"/>
    <w:rsid w:val="00173016"/>
    <w:rsid w:val="0017527C"/>
    <w:rsid w:val="00176296"/>
    <w:rsid w:val="00180F93"/>
    <w:rsid w:val="00194511"/>
    <w:rsid w:val="001966C4"/>
    <w:rsid w:val="001A2E65"/>
    <w:rsid w:val="001A4297"/>
    <w:rsid w:val="001A51A3"/>
    <w:rsid w:val="001B159B"/>
    <w:rsid w:val="001B7FB1"/>
    <w:rsid w:val="001C0F4B"/>
    <w:rsid w:val="001C21B5"/>
    <w:rsid w:val="001D649D"/>
    <w:rsid w:val="001E0446"/>
    <w:rsid w:val="001E08E9"/>
    <w:rsid w:val="001E1013"/>
    <w:rsid w:val="001E3255"/>
    <w:rsid w:val="001E3F3B"/>
    <w:rsid w:val="001E7EEC"/>
    <w:rsid w:val="001F7155"/>
    <w:rsid w:val="002009CE"/>
    <w:rsid w:val="00201247"/>
    <w:rsid w:val="00201290"/>
    <w:rsid w:val="00201537"/>
    <w:rsid w:val="00203080"/>
    <w:rsid w:val="0020309A"/>
    <w:rsid w:val="00206128"/>
    <w:rsid w:val="00212D8C"/>
    <w:rsid w:val="00213E20"/>
    <w:rsid w:val="00216621"/>
    <w:rsid w:val="002241DA"/>
    <w:rsid w:val="002245EB"/>
    <w:rsid w:val="00226B88"/>
    <w:rsid w:val="0023044D"/>
    <w:rsid w:val="00231707"/>
    <w:rsid w:val="00231F53"/>
    <w:rsid w:val="00234F83"/>
    <w:rsid w:val="00235CE3"/>
    <w:rsid w:val="00245F1F"/>
    <w:rsid w:val="00251BB1"/>
    <w:rsid w:val="0025382D"/>
    <w:rsid w:val="00256847"/>
    <w:rsid w:val="00257B5E"/>
    <w:rsid w:val="00260F67"/>
    <w:rsid w:val="00261717"/>
    <w:rsid w:val="00262926"/>
    <w:rsid w:val="002640EA"/>
    <w:rsid w:val="0026493E"/>
    <w:rsid w:val="00270D65"/>
    <w:rsid w:val="00270E18"/>
    <w:rsid w:val="002722ED"/>
    <w:rsid w:val="00284C1B"/>
    <w:rsid w:val="002918B5"/>
    <w:rsid w:val="00292C9C"/>
    <w:rsid w:val="002A03A2"/>
    <w:rsid w:val="002A3E2A"/>
    <w:rsid w:val="002B07F2"/>
    <w:rsid w:val="002B3A76"/>
    <w:rsid w:val="002B577F"/>
    <w:rsid w:val="002B5786"/>
    <w:rsid w:val="002B5FC1"/>
    <w:rsid w:val="002B7EC6"/>
    <w:rsid w:val="002C2F4A"/>
    <w:rsid w:val="002C7C62"/>
    <w:rsid w:val="002D209E"/>
    <w:rsid w:val="002D3E0B"/>
    <w:rsid w:val="002E17BE"/>
    <w:rsid w:val="002E42B8"/>
    <w:rsid w:val="002F0D2D"/>
    <w:rsid w:val="002F2056"/>
    <w:rsid w:val="002F3B5A"/>
    <w:rsid w:val="002F5185"/>
    <w:rsid w:val="00301303"/>
    <w:rsid w:val="0030408F"/>
    <w:rsid w:val="00304E1A"/>
    <w:rsid w:val="00307A8B"/>
    <w:rsid w:val="00307C2E"/>
    <w:rsid w:val="00314EC8"/>
    <w:rsid w:val="0031780F"/>
    <w:rsid w:val="0032010F"/>
    <w:rsid w:val="003238D1"/>
    <w:rsid w:val="003269ED"/>
    <w:rsid w:val="0033022C"/>
    <w:rsid w:val="00330853"/>
    <w:rsid w:val="0033511C"/>
    <w:rsid w:val="00335CF5"/>
    <w:rsid w:val="00337693"/>
    <w:rsid w:val="0034691D"/>
    <w:rsid w:val="0034749F"/>
    <w:rsid w:val="00357EF5"/>
    <w:rsid w:val="0036063D"/>
    <w:rsid w:val="00360733"/>
    <w:rsid w:val="00360A41"/>
    <w:rsid w:val="003661B6"/>
    <w:rsid w:val="003706FF"/>
    <w:rsid w:val="00374889"/>
    <w:rsid w:val="00375B16"/>
    <w:rsid w:val="00391C10"/>
    <w:rsid w:val="003A122D"/>
    <w:rsid w:val="003A1860"/>
    <w:rsid w:val="003A241A"/>
    <w:rsid w:val="003A2864"/>
    <w:rsid w:val="003A7AB8"/>
    <w:rsid w:val="003C1C34"/>
    <w:rsid w:val="003C215A"/>
    <w:rsid w:val="003C3D53"/>
    <w:rsid w:val="003C4EB3"/>
    <w:rsid w:val="003C5321"/>
    <w:rsid w:val="003C702F"/>
    <w:rsid w:val="003C7871"/>
    <w:rsid w:val="003D2C0D"/>
    <w:rsid w:val="003D36BE"/>
    <w:rsid w:val="003D54F2"/>
    <w:rsid w:val="003D7E59"/>
    <w:rsid w:val="003E3C22"/>
    <w:rsid w:val="003E4139"/>
    <w:rsid w:val="003F13A0"/>
    <w:rsid w:val="003F3425"/>
    <w:rsid w:val="003F7EFA"/>
    <w:rsid w:val="00400AA5"/>
    <w:rsid w:val="00407C18"/>
    <w:rsid w:val="004125D7"/>
    <w:rsid w:val="00412C5B"/>
    <w:rsid w:val="00412EF4"/>
    <w:rsid w:val="00416254"/>
    <w:rsid w:val="00416C13"/>
    <w:rsid w:val="00426BFA"/>
    <w:rsid w:val="00430F02"/>
    <w:rsid w:val="0043128F"/>
    <w:rsid w:val="004327DD"/>
    <w:rsid w:val="00433BA7"/>
    <w:rsid w:val="004345CE"/>
    <w:rsid w:val="0043637C"/>
    <w:rsid w:val="00436396"/>
    <w:rsid w:val="00436F03"/>
    <w:rsid w:val="004405D3"/>
    <w:rsid w:val="00441F2D"/>
    <w:rsid w:val="00444DA3"/>
    <w:rsid w:val="00451E41"/>
    <w:rsid w:val="00452419"/>
    <w:rsid w:val="00453744"/>
    <w:rsid w:val="00455E9A"/>
    <w:rsid w:val="00457DC7"/>
    <w:rsid w:val="00464D8D"/>
    <w:rsid w:val="00472163"/>
    <w:rsid w:val="00472A2F"/>
    <w:rsid w:val="00473D6F"/>
    <w:rsid w:val="00474744"/>
    <w:rsid w:val="00496937"/>
    <w:rsid w:val="004971A9"/>
    <w:rsid w:val="00497E50"/>
    <w:rsid w:val="004A5B85"/>
    <w:rsid w:val="004A7B9C"/>
    <w:rsid w:val="004B6BA5"/>
    <w:rsid w:val="004C0D0C"/>
    <w:rsid w:val="004C5AE9"/>
    <w:rsid w:val="004D067E"/>
    <w:rsid w:val="004D1B8C"/>
    <w:rsid w:val="004D5341"/>
    <w:rsid w:val="004E53F9"/>
    <w:rsid w:val="00500DB7"/>
    <w:rsid w:val="0050189F"/>
    <w:rsid w:val="00504E61"/>
    <w:rsid w:val="005053C8"/>
    <w:rsid w:val="00505DF1"/>
    <w:rsid w:val="00506005"/>
    <w:rsid w:val="00506951"/>
    <w:rsid w:val="005133F9"/>
    <w:rsid w:val="00513D85"/>
    <w:rsid w:val="005144F3"/>
    <w:rsid w:val="0051770D"/>
    <w:rsid w:val="00520695"/>
    <w:rsid w:val="00525F43"/>
    <w:rsid w:val="0053169B"/>
    <w:rsid w:val="00534C28"/>
    <w:rsid w:val="00546E2F"/>
    <w:rsid w:val="005477BA"/>
    <w:rsid w:val="005516E6"/>
    <w:rsid w:val="005531D2"/>
    <w:rsid w:val="005566E2"/>
    <w:rsid w:val="00564E0B"/>
    <w:rsid w:val="0056574E"/>
    <w:rsid w:val="005706EA"/>
    <w:rsid w:val="00571166"/>
    <w:rsid w:val="0057485D"/>
    <w:rsid w:val="00575342"/>
    <w:rsid w:val="005753F3"/>
    <w:rsid w:val="005755EC"/>
    <w:rsid w:val="005758C2"/>
    <w:rsid w:val="00576024"/>
    <w:rsid w:val="00576266"/>
    <w:rsid w:val="0058315E"/>
    <w:rsid w:val="00584374"/>
    <w:rsid w:val="005845EE"/>
    <w:rsid w:val="005846A2"/>
    <w:rsid w:val="005909F7"/>
    <w:rsid w:val="00592747"/>
    <w:rsid w:val="005928EC"/>
    <w:rsid w:val="00593075"/>
    <w:rsid w:val="00593E58"/>
    <w:rsid w:val="005A0EEF"/>
    <w:rsid w:val="005A3A1F"/>
    <w:rsid w:val="005A3D4E"/>
    <w:rsid w:val="005B0394"/>
    <w:rsid w:val="005B15D2"/>
    <w:rsid w:val="005B3735"/>
    <w:rsid w:val="005B3FA3"/>
    <w:rsid w:val="005C6373"/>
    <w:rsid w:val="005D1A82"/>
    <w:rsid w:val="005D289F"/>
    <w:rsid w:val="005D5DCD"/>
    <w:rsid w:val="005E2637"/>
    <w:rsid w:val="005E28C3"/>
    <w:rsid w:val="005E52B4"/>
    <w:rsid w:val="005F550F"/>
    <w:rsid w:val="00600017"/>
    <w:rsid w:val="00601822"/>
    <w:rsid w:val="00602D3F"/>
    <w:rsid w:val="0060571A"/>
    <w:rsid w:val="00605BC6"/>
    <w:rsid w:val="006070B2"/>
    <w:rsid w:val="00610B8E"/>
    <w:rsid w:val="00611645"/>
    <w:rsid w:val="006147B5"/>
    <w:rsid w:val="00615185"/>
    <w:rsid w:val="006158FF"/>
    <w:rsid w:val="006232FC"/>
    <w:rsid w:val="00630DFC"/>
    <w:rsid w:val="00634BA6"/>
    <w:rsid w:val="00640BD2"/>
    <w:rsid w:val="00642E5C"/>
    <w:rsid w:val="00644C49"/>
    <w:rsid w:val="00646B8F"/>
    <w:rsid w:val="00654392"/>
    <w:rsid w:val="006547D7"/>
    <w:rsid w:val="0065602E"/>
    <w:rsid w:val="006604AD"/>
    <w:rsid w:val="00661223"/>
    <w:rsid w:val="00662F7B"/>
    <w:rsid w:val="00665185"/>
    <w:rsid w:val="0066542E"/>
    <w:rsid w:val="00665C5D"/>
    <w:rsid w:val="00671ACC"/>
    <w:rsid w:val="00672AA7"/>
    <w:rsid w:val="00675153"/>
    <w:rsid w:val="00677788"/>
    <w:rsid w:val="0068741D"/>
    <w:rsid w:val="0069480D"/>
    <w:rsid w:val="00696C14"/>
    <w:rsid w:val="006A25A5"/>
    <w:rsid w:val="006A5F71"/>
    <w:rsid w:val="006C2BE9"/>
    <w:rsid w:val="006C69FA"/>
    <w:rsid w:val="006D5098"/>
    <w:rsid w:val="006D5C40"/>
    <w:rsid w:val="006D5F76"/>
    <w:rsid w:val="006E332E"/>
    <w:rsid w:val="006E478C"/>
    <w:rsid w:val="006F02AE"/>
    <w:rsid w:val="006F1D70"/>
    <w:rsid w:val="006F3F4A"/>
    <w:rsid w:val="006F6ECF"/>
    <w:rsid w:val="006F7F8B"/>
    <w:rsid w:val="00700598"/>
    <w:rsid w:val="007039F3"/>
    <w:rsid w:val="00706D3A"/>
    <w:rsid w:val="00711184"/>
    <w:rsid w:val="00712A45"/>
    <w:rsid w:val="007136AC"/>
    <w:rsid w:val="00723097"/>
    <w:rsid w:val="007346E8"/>
    <w:rsid w:val="0073706A"/>
    <w:rsid w:val="0074123B"/>
    <w:rsid w:val="007439EE"/>
    <w:rsid w:val="007478FD"/>
    <w:rsid w:val="00750433"/>
    <w:rsid w:val="00750CA1"/>
    <w:rsid w:val="00750ECD"/>
    <w:rsid w:val="007516A2"/>
    <w:rsid w:val="00760B2B"/>
    <w:rsid w:val="00762F6E"/>
    <w:rsid w:val="00763A75"/>
    <w:rsid w:val="007646B9"/>
    <w:rsid w:val="007652FB"/>
    <w:rsid w:val="00773B63"/>
    <w:rsid w:val="00774380"/>
    <w:rsid w:val="00774BF2"/>
    <w:rsid w:val="00777284"/>
    <w:rsid w:val="00777439"/>
    <w:rsid w:val="00784761"/>
    <w:rsid w:val="007851D3"/>
    <w:rsid w:val="007A4F84"/>
    <w:rsid w:val="007A5DEF"/>
    <w:rsid w:val="007A73D0"/>
    <w:rsid w:val="007B3DC4"/>
    <w:rsid w:val="007B428B"/>
    <w:rsid w:val="007B56D0"/>
    <w:rsid w:val="007C0586"/>
    <w:rsid w:val="007C3B28"/>
    <w:rsid w:val="007D0E7D"/>
    <w:rsid w:val="007D2F9D"/>
    <w:rsid w:val="007D3C4D"/>
    <w:rsid w:val="007D406F"/>
    <w:rsid w:val="007D40B3"/>
    <w:rsid w:val="007E3523"/>
    <w:rsid w:val="007E5581"/>
    <w:rsid w:val="007E7E32"/>
    <w:rsid w:val="007F19A5"/>
    <w:rsid w:val="007F3098"/>
    <w:rsid w:val="00801304"/>
    <w:rsid w:val="0080218D"/>
    <w:rsid w:val="00805C78"/>
    <w:rsid w:val="00806401"/>
    <w:rsid w:val="0080679C"/>
    <w:rsid w:val="00810B30"/>
    <w:rsid w:val="008111F5"/>
    <w:rsid w:val="008124A2"/>
    <w:rsid w:val="00812FAC"/>
    <w:rsid w:val="00817F69"/>
    <w:rsid w:val="008250BF"/>
    <w:rsid w:val="00830844"/>
    <w:rsid w:val="00834846"/>
    <w:rsid w:val="00835DF2"/>
    <w:rsid w:val="00840A5C"/>
    <w:rsid w:val="008419A8"/>
    <w:rsid w:val="008458CD"/>
    <w:rsid w:val="00851E80"/>
    <w:rsid w:val="00852CEB"/>
    <w:rsid w:val="00856633"/>
    <w:rsid w:val="0086020E"/>
    <w:rsid w:val="00861664"/>
    <w:rsid w:val="008623D5"/>
    <w:rsid w:val="0086497F"/>
    <w:rsid w:val="00864ECA"/>
    <w:rsid w:val="00866B7A"/>
    <w:rsid w:val="00866EED"/>
    <w:rsid w:val="008673D9"/>
    <w:rsid w:val="008673E4"/>
    <w:rsid w:val="008722FC"/>
    <w:rsid w:val="008733A2"/>
    <w:rsid w:val="00875E42"/>
    <w:rsid w:val="00880504"/>
    <w:rsid w:val="00882FBA"/>
    <w:rsid w:val="00891386"/>
    <w:rsid w:val="00893C2B"/>
    <w:rsid w:val="008A1798"/>
    <w:rsid w:val="008A38A6"/>
    <w:rsid w:val="008A5A8B"/>
    <w:rsid w:val="008A67C7"/>
    <w:rsid w:val="008B44EC"/>
    <w:rsid w:val="008B589D"/>
    <w:rsid w:val="008C25F3"/>
    <w:rsid w:val="008C5F1F"/>
    <w:rsid w:val="008E0AF0"/>
    <w:rsid w:val="008E4C89"/>
    <w:rsid w:val="008E5C33"/>
    <w:rsid w:val="008F1444"/>
    <w:rsid w:val="008F4E02"/>
    <w:rsid w:val="00902EF1"/>
    <w:rsid w:val="00904834"/>
    <w:rsid w:val="00907455"/>
    <w:rsid w:val="00915C0C"/>
    <w:rsid w:val="00916388"/>
    <w:rsid w:val="00921EBA"/>
    <w:rsid w:val="009229A5"/>
    <w:rsid w:val="009245D2"/>
    <w:rsid w:val="009278D7"/>
    <w:rsid w:val="00930BD5"/>
    <w:rsid w:val="0093467A"/>
    <w:rsid w:val="00935FB9"/>
    <w:rsid w:val="00937726"/>
    <w:rsid w:val="009500C5"/>
    <w:rsid w:val="00955EBB"/>
    <w:rsid w:val="009616AD"/>
    <w:rsid w:val="0096252E"/>
    <w:rsid w:val="00966B3C"/>
    <w:rsid w:val="00972754"/>
    <w:rsid w:val="00976856"/>
    <w:rsid w:val="009853C4"/>
    <w:rsid w:val="009871E4"/>
    <w:rsid w:val="0098798F"/>
    <w:rsid w:val="009915A1"/>
    <w:rsid w:val="00993D4F"/>
    <w:rsid w:val="00995D4C"/>
    <w:rsid w:val="00997FC0"/>
    <w:rsid w:val="009A0731"/>
    <w:rsid w:val="009A3537"/>
    <w:rsid w:val="009A7909"/>
    <w:rsid w:val="009B1113"/>
    <w:rsid w:val="009B2845"/>
    <w:rsid w:val="009B3522"/>
    <w:rsid w:val="009C1676"/>
    <w:rsid w:val="009C288B"/>
    <w:rsid w:val="009C3948"/>
    <w:rsid w:val="009D1259"/>
    <w:rsid w:val="009D1387"/>
    <w:rsid w:val="009D5242"/>
    <w:rsid w:val="009E0AF4"/>
    <w:rsid w:val="009E1CE3"/>
    <w:rsid w:val="009E2784"/>
    <w:rsid w:val="009E5069"/>
    <w:rsid w:val="009E742E"/>
    <w:rsid w:val="009F1834"/>
    <w:rsid w:val="009F2AEF"/>
    <w:rsid w:val="00A0580E"/>
    <w:rsid w:val="00A0629D"/>
    <w:rsid w:val="00A07477"/>
    <w:rsid w:val="00A0772A"/>
    <w:rsid w:val="00A14CF5"/>
    <w:rsid w:val="00A16E2B"/>
    <w:rsid w:val="00A23FDC"/>
    <w:rsid w:val="00A31566"/>
    <w:rsid w:val="00A353C9"/>
    <w:rsid w:val="00A41855"/>
    <w:rsid w:val="00A41BE0"/>
    <w:rsid w:val="00A44773"/>
    <w:rsid w:val="00A45DE3"/>
    <w:rsid w:val="00A5012D"/>
    <w:rsid w:val="00A55B02"/>
    <w:rsid w:val="00A56D45"/>
    <w:rsid w:val="00A61B1D"/>
    <w:rsid w:val="00A62059"/>
    <w:rsid w:val="00A62C7F"/>
    <w:rsid w:val="00A65382"/>
    <w:rsid w:val="00A70AEE"/>
    <w:rsid w:val="00A73231"/>
    <w:rsid w:val="00A77D48"/>
    <w:rsid w:val="00A86970"/>
    <w:rsid w:val="00A8724B"/>
    <w:rsid w:val="00A90DF5"/>
    <w:rsid w:val="00A975BF"/>
    <w:rsid w:val="00AA1F65"/>
    <w:rsid w:val="00AA2B64"/>
    <w:rsid w:val="00AA60AE"/>
    <w:rsid w:val="00AB4049"/>
    <w:rsid w:val="00AB5F13"/>
    <w:rsid w:val="00AB7294"/>
    <w:rsid w:val="00AC22ED"/>
    <w:rsid w:val="00AC7C65"/>
    <w:rsid w:val="00AD0C7D"/>
    <w:rsid w:val="00AD2B3D"/>
    <w:rsid w:val="00AD3DA6"/>
    <w:rsid w:val="00AD505D"/>
    <w:rsid w:val="00AD52E2"/>
    <w:rsid w:val="00AE54A6"/>
    <w:rsid w:val="00AE5531"/>
    <w:rsid w:val="00AE6956"/>
    <w:rsid w:val="00AE7F60"/>
    <w:rsid w:val="00AF10B3"/>
    <w:rsid w:val="00AF2BA5"/>
    <w:rsid w:val="00B055A5"/>
    <w:rsid w:val="00B127B9"/>
    <w:rsid w:val="00B13DAA"/>
    <w:rsid w:val="00B14D1E"/>
    <w:rsid w:val="00B21283"/>
    <w:rsid w:val="00B23415"/>
    <w:rsid w:val="00B25105"/>
    <w:rsid w:val="00B27208"/>
    <w:rsid w:val="00B27DB4"/>
    <w:rsid w:val="00B3011C"/>
    <w:rsid w:val="00B36922"/>
    <w:rsid w:val="00B36F5D"/>
    <w:rsid w:val="00B40A34"/>
    <w:rsid w:val="00B40DE0"/>
    <w:rsid w:val="00B47A8F"/>
    <w:rsid w:val="00B55B6F"/>
    <w:rsid w:val="00B56C4B"/>
    <w:rsid w:val="00B5739A"/>
    <w:rsid w:val="00B63B8D"/>
    <w:rsid w:val="00B675D4"/>
    <w:rsid w:val="00B74487"/>
    <w:rsid w:val="00B81FE9"/>
    <w:rsid w:val="00B85ADB"/>
    <w:rsid w:val="00B90C70"/>
    <w:rsid w:val="00B92658"/>
    <w:rsid w:val="00B93897"/>
    <w:rsid w:val="00BA33E5"/>
    <w:rsid w:val="00BB211E"/>
    <w:rsid w:val="00BB5E31"/>
    <w:rsid w:val="00BB640F"/>
    <w:rsid w:val="00BC04F5"/>
    <w:rsid w:val="00BC11AC"/>
    <w:rsid w:val="00BC27EC"/>
    <w:rsid w:val="00BC30FE"/>
    <w:rsid w:val="00BC3940"/>
    <w:rsid w:val="00BC4ABB"/>
    <w:rsid w:val="00BD5A38"/>
    <w:rsid w:val="00BD5B2D"/>
    <w:rsid w:val="00BD6522"/>
    <w:rsid w:val="00BD6AFF"/>
    <w:rsid w:val="00BE4092"/>
    <w:rsid w:val="00BE69CF"/>
    <w:rsid w:val="00BF1DCD"/>
    <w:rsid w:val="00BF2896"/>
    <w:rsid w:val="00C01D79"/>
    <w:rsid w:val="00C06586"/>
    <w:rsid w:val="00C112BD"/>
    <w:rsid w:val="00C11ADB"/>
    <w:rsid w:val="00C16FAB"/>
    <w:rsid w:val="00C176C3"/>
    <w:rsid w:val="00C21645"/>
    <w:rsid w:val="00C27AFD"/>
    <w:rsid w:val="00C30500"/>
    <w:rsid w:val="00C463D0"/>
    <w:rsid w:val="00C52304"/>
    <w:rsid w:val="00C547D9"/>
    <w:rsid w:val="00C65075"/>
    <w:rsid w:val="00C66126"/>
    <w:rsid w:val="00C727CE"/>
    <w:rsid w:val="00C73CF9"/>
    <w:rsid w:val="00C74DC0"/>
    <w:rsid w:val="00C82F21"/>
    <w:rsid w:val="00C83727"/>
    <w:rsid w:val="00C837B9"/>
    <w:rsid w:val="00C83E3B"/>
    <w:rsid w:val="00C95E8D"/>
    <w:rsid w:val="00C95EF5"/>
    <w:rsid w:val="00CA010C"/>
    <w:rsid w:val="00CA125E"/>
    <w:rsid w:val="00CA2FE0"/>
    <w:rsid w:val="00CA4251"/>
    <w:rsid w:val="00CA4F09"/>
    <w:rsid w:val="00CA697B"/>
    <w:rsid w:val="00CB3AA0"/>
    <w:rsid w:val="00CB72A3"/>
    <w:rsid w:val="00CC3CE3"/>
    <w:rsid w:val="00CC4059"/>
    <w:rsid w:val="00CD2976"/>
    <w:rsid w:val="00CD6F01"/>
    <w:rsid w:val="00CD79BD"/>
    <w:rsid w:val="00CE36B8"/>
    <w:rsid w:val="00CE5EED"/>
    <w:rsid w:val="00CF3290"/>
    <w:rsid w:val="00D10216"/>
    <w:rsid w:val="00D11AC5"/>
    <w:rsid w:val="00D16322"/>
    <w:rsid w:val="00D16D3F"/>
    <w:rsid w:val="00D203A1"/>
    <w:rsid w:val="00D21505"/>
    <w:rsid w:val="00D21CD3"/>
    <w:rsid w:val="00D233CC"/>
    <w:rsid w:val="00D32DAC"/>
    <w:rsid w:val="00D32DDD"/>
    <w:rsid w:val="00D330F0"/>
    <w:rsid w:val="00D34515"/>
    <w:rsid w:val="00D346E3"/>
    <w:rsid w:val="00D40DC7"/>
    <w:rsid w:val="00D41B55"/>
    <w:rsid w:val="00D42937"/>
    <w:rsid w:val="00D449CF"/>
    <w:rsid w:val="00D55AC8"/>
    <w:rsid w:val="00D61BAC"/>
    <w:rsid w:val="00D67131"/>
    <w:rsid w:val="00D720AC"/>
    <w:rsid w:val="00D7270E"/>
    <w:rsid w:val="00D81AED"/>
    <w:rsid w:val="00D866A1"/>
    <w:rsid w:val="00D87EB9"/>
    <w:rsid w:val="00D90936"/>
    <w:rsid w:val="00D92A2B"/>
    <w:rsid w:val="00D96722"/>
    <w:rsid w:val="00D970FB"/>
    <w:rsid w:val="00DA174F"/>
    <w:rsid w:val="00DA30D8"/>
    <w:rsid w:val="00DB0A84"/>
    <w:rsid w:val="00DB12FD"/>
    <w:rsid w:val="00DB19BD"/>
    <w:rsid w:val="00DB1D51"/>
    <w:rsid w:val="00DC7006"/>
    <w:rsid w:val="00DC7F51"/>
    <w:rsid w:val="00DD6084"/>
    <w:rsid w:val="00DD6800"/>
    <w:rsid w:val="00DE0075"/>
    <w:rsid w:val="00DE202B"/>
    <w:rsid w:val="00DE302A"/>
    <w:rsid w:val="00DE6EF9"/>
    <w:rsid w:val="00DE72E7"/>
    <w:rsid w:val="00E057CC"/>
    <w:rsid w:val="00E12327"/>
    <w:rsid w:val="00E12B5F"/>
    <w:rsid w:val="00E1518C"/>
    <w:rsid w:val="00E233B3"/>
    <w:rsid w:val="00E23CC2"/>
    <w:rsid w:val="00E23D4A"/>
    <w:rsid w:val="00E256B8"/>
    <w:rsid w:val="00E274B8"/>
    <w:rsid w:val="00E27FF9"/>
    <w:rsid w:val="00E31B90"/>
    <w:rsid w:val="00E3264C"/>
    <w:rsid w:val="00E32C6F"/>
    <w:rsid w:val="00E34648"/>
    <w:rsid w:val="00E427F6"/>
    <w:rsid w:val="00E42DB0"/>
    <w:rsid w:val="00E43C5A"/>
    <w:rsid w:val="00E44EE1"/>
    <w:rsid w:val="00E45A52"/>
    <w:rsid w:val="00E47FFB"/>
    <w:rsid w:val="00E50E0E"/>
    <w:rsid w:val="00E5238A"/>
    <w:rsid w:val="00E625AF"/>
    <w:rsid w:val="00E6354E"/>
    <w:rsid w:val="00E64B91"/>
    <w:rsid w:val="00E660FF"/>
    <w:rsid w:val="00E71A4F"/>
    <w:rsid w:val="00E71BD9"/>
    <w:rsid w:val="00E71EC5"/>
    <w:rsid w:val="00E725A9"/>
    <w:rsid w:val="00E76D0F"/>
    <w:rsid w:val="00E82112"/>
    <w:rsid w:val="00E8395F"/>
    <w:rsid w:val="00E86A7D"/>
    <w:rsid w:val="00E8798D"/>
    <w:rsid w:val="00E87B20"/>
    <w:rsid w:val="00E904A1"/>
    <w:rsid w:val="00E913C8"/>
    <w:rsid w:val="00E94856"/>
    <w:rsid w:val="00EA0C3B"/>
    <w:rsid w:val="00EA44AD"/>
    <w:rsid w:val="00EB05B4"/>
    <w:rsid w:val="00EB626D"/>
    <w:rsid w:val="00EB64E0"/>
    <w:rsid w:val="00EC14F2"/>
    <w:rsid w:val="00ED5EF4"/>
    <w:rsid w:val="00ED61C5"/>
    <w:rsid w:val="00ED6F9D"/>
    <w:rsid w:val="00EE3A83"/>
    <w:rsid w:val="00EE4A93"/>
    <w:rsid w:val="00EE4FB6"/>
    <w:rsid w:val="00EF0DBF"/>
    <w:rsid w:val="00EF22F1"/>
    <w:rsid w:val="00F0448F"/>
    <w:rsid w:val="00F14855"/>
    <w:rsid w:val="00F15FE8"/>
    <w:rsid w:val="00F16F48"/>
    <w:rsid w:val="00F229B9"/>
    <w:rsid w:val="00F22C30"/>
    <w:rsid w:val="00F23BBE"/>
    <w:rsid w:val="00F24288"/>
    <w:rsid w:val="00F313D5"/>
    <w:rsid w:val="00F359DB"/>
    <w:rsid w:val="00F41030"/>
    <w:rsid w:val="00F43C40"/>
    <w:rsid w:val="00F4784B"/>
    <w:rsid w:val="00F50A6B"/>
    <w:rsid w:val="00F52243"/>
    <w:rsid w:val="00F53559"/>
    <w:rsid w:val="00F60008"/>
    <w:rsid w:val="00F61183"/>
    <w:rsid w:val="00F62206"/>
    <w:rsid w:val="00F70462"/>
    <w:rsid w:val="00F70684"/>
    <w:rsid w:val="00F706D8"/>
    <w:rsid w:val="00F7796B"/>
    <w:rsid w:val="00F80A23"/>
    <w:rsid w:val="00F80FDE"/>
    <w:rsid w:val="00F8208C"/>
    <w:rsid w:val="00F82A5F"/>
    <w:rsid w:val="00F835D7"/>
    <w:rsid w:val="00F846F6"/>
    <w:rsid w:val="00F9096A"/>
    <w:rsid w:val="00F9379F"/>
    <w:rsid w:val="00F93EE3"/>
    <w:rsid w:val="00FA0DC6"/>
    <w:rsid w:val="00FA0E7D"/>
    <w:rsid w:val="00FB344F"/>
    <w:rsid w:val="00FB6F02"/>
    <w:rsid w:val="00FB7805"/>
    <w:rsid w:val="00FC1A6F"/>
    <w:rsid w:val="00FC4810"/>
    <w:rsid w:val="00FC5A86"/>
    <w:rsid w:val="00FC6B17"/>
    <w:rsid w:val="00FC7247"/>
    <w:rsid w:val="00FC7A7B"/>
    <w:rsid w:val="00FD5534"/>
    <w:rsid w:val="00FD6BE8"/>
    <w:rsid w:val="00FE11A2"/>
    <w:rsid w:val="00FE1248"/>
    <w:rsid w:val="00FE20D7"/>
    <w:rsid w:val="00FE2702"/>
    <w:rsid w:val="00FE5370"/>
    <w:rsid w:val="00FF21C1"/>
    <w:rsid w:val="00FF2597"/>
    <w:rsid w:val="00FF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6F01"/>
    <w:pPr>
      <w:ind w:left="7791" w:firstLine="709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CD6F01"/>
  </w:style>
  <w:style w:type="paragraph" w:styleId="Normlnywebov">
    <w:name w:val="Normal (Web)"/>
    <w:basedOn w:val="Normlny"/>
    <w:rsid w:val="009E742E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080A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080A76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0A7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080A76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6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26B88"/>
    <w:rPr>
      <w:rFonts w:ascii="Tahoma" w:hAnsi="Tahoma" w:cs="Tahoma"/>
      <w:sz w:val="16"/>
      <w:szCs w:val="16"/>
      <w:lang w:eastAsia="en-US"/>
    </w:rPr>
  </w:style>
  <w:style w:type="paragraph" w:styleId="Bezriadkovania">
    <w:name w:val="No Spacing"/>
    <w:link w:val="BezriadkovaniaChar"/>
    <w:uiPriority w:val="1"/>
    <w:qFormat/>
    <w:rsid w:val="005133F9"/>
    <w:rPr>
      <w:rFonts w:eastAsia="Times New Roman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1"/>
    <w:rsid w:val="005133F9"/>
    <w:rPr>
      <w:rFonts w:eastAsia="Times New Roman"/>
      <w:sz w:val="22"/>
      <w:szCs w:val="22"/>
      <w:lang w:val="sk-SK" w:eastAsia="en-US" w:bidi="ar-SA"/>
    </w:rPr>
  </w:style>
  <w:style w:type="table" w:styleId="Mriekatabuky">
    <w:name w:val="Table Grid"/>
    <w:basedOn w:val="Normlnatabuka"/>
    <w:uiPriority w:val="59"/>
    <w:rsid w:val="00D61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D65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6F01"/>
    <w:pPr>
      <w:ind w:left="7791" w:firstLine="709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CD6F01"/>
  </w:style>
  <w:style w:type="paragraph" w:styleId="Normlnywebov">
    <w:name w:val="Normal (Web)"/>
    <w:basedOn w:val="Normlny"/>
    <w:rsid w:val="009E742E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080A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080A76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0A7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080A76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6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26B88"/>
    <w:rPr>
      <w:rFonts w:ascii="Tahoma" w:hAnsi="Tahoma" w:cs="Tahoma"/>
      <w:sz w:val="16"/>
      <w:szCs w:val="16"/>
      <w:lang w:eastAsia="en-US"/>
    </w:rPr>
  </w:style>
  <w:style w:type="paragraph" w:styleId="Bezriadkovania">
    <w:name w:val="No Spacing"/>
    <w:link w:val="BezriadkovaniaChar"/>
    <w:uiPriority w:val="1"/>
    <w:qFormat/>
    <w:rsid w:val="005133F9"/>
    <w:rPr>
      <w:rFonts w:eastAsia="Times New Roman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1"/>
    <w:rsid w:val="005133F9"/>
    <w:rPr>
      <w:rFonts w:eastAsia="Times New Roman"/>
      <w:sz w:val="22"/>
      <w:szCs w:val="22"/>
      <w:lang w:val="sk-SK" w:eastAsia="en-US" w:bidi="ar-SA"/>
    </w:rPr>
  </w:style>
  <w:style w:type="table" w:styleId="Mriekatabuky">
    <w:name w:val="Table Grid"/>
    <w:basedOn w:val="Normlnatabuka"/>
    <w:uiPriority w:val="59"/>
    <w:rsid w:val="00D61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9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DD08A-1169-4A5C-91B0-783966D7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2014</vt:lpstr>
    </vt:vector>
  </TitlesOfParts>
  <Company>ALFA s.r.o.</Company>
  <LinksUpToDate>false</LinksUpToDate>
  <CharactersWithSpaces>11629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2014</dc:title>
  <dc:subject>ALFA s.r.o.</dc:subject>
  <dc:creator>Administrator</dc:creator>
  <cp:lastModifiedBy>Oľga Gluchová</cp:lastModifiedBy>
  <cp:revision>8</cp:revision>
  <cp:lastPrinted>2017-05-31T10:15:00Z</cp:lastPrinted>
  <dcterms:created xsi:type="dcterms:W3CDTF">2017-05-24T11:23:00Z</dcterms:created>
  <dcterms:modified xsi:type="dcterms:W3CDTF">2018-05-30T11:09:00Z</dcterms:modified>
</cp:coreProperties>
</file>