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b/>
          <w:sz w:val="32"/>
          <w:szCs w:val="32"/>
        </w:rPr>
      </w:pPr>
      <w:r w:rsidRPr="00A513F6">
        <w:rPr>
          <w:rFonts w:ascii="MinionPro-Regular" w:hAnsi="MinionPro-Regular" w:cs="MinionPro-Regular"/>
          <w:b/>
          <w:sz w:val="32"/>
          <w:szCs w:val="32"/>
        </w:rPr>
        <w:t xml:space="preserve">Poznámky </w:t>
      </w:r>
      <w:proofErr w:type="spellStart"/>
      <w:r w:rsidRPr="00A513F6">
        <w:rPr>
          <w:rFonts w:ascii="MinionPro-Regular" w:hAnsi="MinionPro-Regular" w:cs="MinionPro-Regular"/>
          <w:b/>
          <w:sz w:val="32"/>
          <w:szCs w:val="32"/>
        </w:rPr>
        <w:t>Úč</w:t>
      </w:r>
      <w:proofErr w:type="spellEnd"/>
      <w:r w:rsidRPr="00A513F6">
        <w:rPr>
          <w:rFonts w:ascii="MinionPro-Regular" w:hAnsi="MinionPro-Regular" w:cs="MinionPro-Regular"/>
          <w:b/>
          <w:sz w:val="32"/>
          <w:szCs w:val="32"/>
        </w:rPr>
        <w:t xml:space="preserve"> NUJ 3-01</w:t>
      </w:r>
    </w:p>
    <w:p w:rsid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32"/>
          <w:szCs w:val="32"/>
        </w:rPr>
      </w:pPr>
    </w:p>
    <w:p w:rsid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32"/>
          <w:szCs w:val="32"/>
        </w:rPr>
      </w:pPr>
    </w:p>
    <w:p w:rsidR="00A513F6" w:rsidRDefault="00EA0DDB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32"/>
          <w:szCs w:val="32"/>
        </w:rPr>
      </w:pPr>
      <w:r>
        <w:rPr>
          <w:rFonts w:ascii="MinionPro-Regular" w:hAnsi="MinionPro-Regular" w:cs="MinionPro-Regular"/>
          <w:sz w:val="32"/>
          <w:szCs w:val="32"/>
        </w:rPr>
        <w:t>VITALIS</w:t>
      </w:r>
      <w:r w:rsidR="00A513F6">
        <w:rPr>
          <w:rFonts w:ascii="MinionPro-Regular" w:hAnsi="MinionPro-Regular" w:cs="MinionPro-Regular"/>
          <w:sz w:val="32"/>
          <w:szCs w:val="32"/>
        </w:rPr>
        <w:t>, n.</w:t>
      </w:r>
      <w:r>
        <w:rPr>
          <w:rFonts w:ascii="MinionPro-Regular" w:hAnsi="MinionPro-Regular" w:cs="MinionPro-Regular"/>
          <w:sz w:val="32"/>
          <w:szCs w:val="32"/>
        </w:rPr>
        <w:t xml:space="preserve"> </w:t>
      </w:r>
      <w:r w:rsidR="00A513F6">
        <w:rPr>
          <w:rFonts w:ascii="MinionPro-Regular" w:hAnsi="MinionPro-Regular" w:cs="MinionPro-Regular"/>
          <w:sz w:val="32"/>
          <w:szCs w:val="32"/>
        </w:rPr>
        <w:t>o.</w:t>
      </w:r>
    </w:p>
    <w:p w:rsidR="00A513F6" w:rsidRDefault="00AC4682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32"/>
          <w:szCs w:val="32"/>
        </w:rPr>
      </w:pPr>
      <w:r>
        <w:rPr>
          <w:rFonts w:ascii="MinionPro-Regular" w:hAnsi="MinionPro-Regular" w:cs="MinionPro-Regular"/>
          <w:sz w:val="32"/>
          <w:szCs w:val="32"/>
        </w:rPr>
        <w:t xml:space="preserve">Mierová </w:t>
      </w:r>
      <w:r w:rsidR="00EA0DDB">
        <w:rPr>
          <w:rFonts w:ascii="MinionPro-Regular" w:hAnsi="MinionPro-Regular" w:cs="MinionPro-Regular"/>
          <w:sz w:val="32"/>
          <w:szCs w:val="32"/>
        </w:rPr>
        <w:t xml:space="preserve"> 336</w:t>
      </w:r>
      <w:r w:rsidR="00A513F6">
        <w:rPr>
          <w:rFonts w:ascii="MinionPro-Regular" w:hAnsi="MinionPro-Regular" w:cs="MinionPro-Regular"/>
          <w:sz w:val="32"/>
          <w:szCs w:val="32"/>
        </w:rPr>
        <w:t xml:space="preserve">, </w:t>
      </w:r>
      <w:r w:rsidR="00EA0DDB">
        <w:rPr>
          <w:rFonts w:ascii="MinionPro-Regular" w:hAnsi="MinionPro-Regular" w:cs="MinionPro-Regular"/>
          <w:sz w:val="32"/>
          <w:szCs w:val="32"/>
        </w:rPr>
        <w:t>068 01  Medzilaborce</w:t>
      </w:r>
    </w:p>
    <w:p w:rsid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32"/>
          <w:szCs w:val="32"/>
        </w:rPr>
      </w:pP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A513F6">
        <w:rPr>
          <w:rFonts w:ascii="MinionPro-Regular" w:hAnsi="MinionPro-Regular" w:cs="MinionPro-Regular"/>
          <w:sz w:val="28"/>
          <w:szCs w:val="28"/>
        </w:rPr>
        <w:t xml:space="preserve">IČO – </w:t>
      </w:r>
      <w:r w:rsidR="00EA0DDB">
        <w:rPr>
          <w:rFonts w:ascii="MinionPro-Regular" w:hAnsi="MinionPro-Regular" w:cs="MinionPro-Regular"/>
          <w:sz w:val="28"/>
          <w:szCs w:val="28"/>
        </w:rPr>
        <w:t>45747776</w:t>
      </w: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A513F6">
        <w:rPr>
          <w:rFonts w:ascii="MinionPro-Regular" w:hAnsi="MinionPro-Regular" w:cs="MinionPro-Regular"/>
          <w:sz w:val="28"/>
          <w:szCs w:val="28"/>
        </w:rPr>
        <w:t xml:space="preserve">DIČ – </w:t>
      </w:r>
      <w:r w:rsidR="00EA0DDB">
        <w:rPr>
          <w:rFonts w:ascii="MinionPro-Regular" w:hAnsi="MinionPro-Regular" w:cs="MinionPro-Regular"/>
          <w:sz w:val="28"/>
          <w:szCs w:val="28"/>
        </w:rPr>
        <w:t>2120125150</w:t>
      </w: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A513F6">
        <w:rPr>
          <w:rFonts w:ascii="MinionPro-Regular" w:hAnsi="MinionPro-Regular" w:cs="MinionPro-Regular"/>
          <w:sz w:val="28"/>
          <w:szCs w:val="28"/>
        </w:rPr>
        <w:t>Obdobie – 01.01.2017 – 31.12.2017</w:t>
      </w: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</w:p>
    <w:p w:rsidR="00EA0DDB" w:rsidRDefault="008E3C05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  <w:r>
        <w:rPr>
          <w:rFonts w:ascii="MinionPro-Regular" w:hAnsi="MinionPro-Regular" w:cs="MinionPro-Regular"/>
          <w:sz w:val="28"/>
          <w:szCs w:val="28"/>
        </w:rPr>
        <w:t>Zakladateľ účtovnej jednotky: PhD</w:t>
      </w:r>
      <w:r w:rsidR="00EA0DDB" w:rsidRPr="00EA0DDB">
        <w:rPr>
          <w:rFonts w:ascii="MinionPro-Regular" w:hAnsi="MinionPro-Regular" w:cs="MinionPro-Regular"/>
          <w:sz w:val="28"/>
          <w:szCs w:val="28"/>
        </w:rPr>
        <w:t>r. Iveta Uličná</w:t>
      </w:r>
    </w:p>
    <w:p w:rsidR="00EA0DDB" w:rsidRPr="00EA0DDB" w:rsidRDefault="00EA0DDB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</w:p>
    <w:p w:rsidR="00EA0DDB" w:rsidRDefault="00EA0DDB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  <w:r w:rsidRPr="00EA0DDB">
        <w:rPr>
          <w:rFonts w:ascii="MinionPro-Regular" w:hAnsi="MinionPro-Regular" w:cs="MinionPro-Regular"/>
          <w:sz w:val="28"/>
          <w:szCs w:val="28"/>
        </w:rPr>
        <w:t>Dátum založenia alebo zriadenia účtovnej jednotky: 08.09.2015</w:t>
      </w:r>
    </w:p>
    <w:p w:rsidR="00EA0DDB" w:rsidRPr="00EA0DDB" w:rsidRDefault="00EA0DDB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</w:p>
    <w:p w:rsidR="00EA0DDB" w:rsidRDefault="00EA0DDB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  <w:r w:rsidRPr="00EA0DDB">
        <w:rPr>
          <w:rFonts w:ascii="MinionPro-Regular" w:hAnsi="MinionPro-Regular" w:cs="MinionPro-Regular"/>
          <w:sz w:val="28"/>
          <w:szCs w:val="28"/>
        </w:rPr>
        <w:t xml:space="preserve">Správna rada: Ing. Adrián </w:t>
      </w:r>
      <w:proofErr w:type="spellStart"/>
      <w:r w:rsidRPr="00EA0DDB">
        <w:rPr>
          <w:rFonts w:ascii="MinionPro-Regular" w:hAnsi="MinionPro-Regular" w:cs="MinionPro-Regular"/>
          <w:sz w:val="28"/>
          <w:szCs w:val="28"/>
        </w:rPr>
        <w:t>Kaliňák</w:t>
      </w:r>
      <w:proofErr w:type="spellEnd"/>
      <w:r w:rsidRPr="00EA0DDB">
        <w:rPr>
          <w:rFonts w:ascii="MinionPro-Regular" w:hAnsi="MinionPro-Regular" w:cs="MinionPro-Regular"/>
          <w:sz w:val="28"/>
          <w:szCs w:val="28"/>
        </w:rPr>
        <w:t xml:space="preserve">, Renáta </w:t>
      </w:r>
      <w:proofErr w:type="spellStart"/>
      <w:r w:rsidRPr="00EA0DDB">
        <w:rPr>
          <w:rFonts w:ascii="MinionPro-Regular" w:hAnsi="MinionPro-Regular" w:cs="MinionPro-Regular"/>
          <w:sz w:val="28"/>
          <w:szCs w:val="28"/>
        </w:rPr>
        <w:t>Harčáková</w:t>
      </w:r>
      <w:proofErr w:type="spellEnd"/>
      <w:r w:rsidRPr="00EA0DDB">
        <w:rPr>
          <w:rFonts w:ascii="MinionPro-Regular" w:hAnsi="MinionPro-Regular" w:cs="MinionPro-Regular"/>
          <w:sz w:val="28"/>
          <w:szCs w:val="28"/>
        </w:rPr>
        <w:t xml:space="preserve">, Mária </w:t>
      </w:r>
      <w:proofErr w:type="spellStart"/>
      <w:r w:rsidRPr="00EA0DDB">
        <w:rPr>
          <w:rFonts w:ascii="MinionPro-Regular" w:hAnsi="MinionPro-Regular" w:cs="MinionPro-Regular"/>
          <w:sz w:val="28"/>
          <w:szCs w:val="28"/>
        </w:rPr>
        <w:t>Grigerová</w:t>
      </w:r>
      <w:proofErr w:type="spellEnd"/>
    </w:p>
    <w:p w:rsidR="00EA0DDB" w:rsidRPr="00EA0DDB" w:rsidRDefault="00EA0DDB" w:rsidP="00EA0DDB">
      <w:pPr>
        <w:autoSpaceDE w:val="0"/>
        <w:autoSpaceDN w:val="0"/>
        <w:adjustRightInd w:val="0"/>
        <w:spacing w:after="0" w:line="240" w:lineRule="auto"/>
        <w:rPr>
          <w:rFonts w:ascii="MinionPro-Regular" w:hAnsi="MinionPro-Regular" w:cs="MinionPro-Regular"/>
          <w:sz w:val="28"/>
          <w:szCs w:val="28"/>
        </w:rPr>
      </w:pPr>
    </w:p>
    <w:p w:rsidR="00EA0DDB" w:rsidRDefault="00EA0DDB" w:rsidP="00EA0DDB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EA0DDB">
        <w:rPr>
          <w:rFonts w:ascii="MinionPro-Regular" w:hAnsi="MinionPro-Regular" w:cs="MinionPro-Regular"/>
          <w:sz w:val="28"/>
          <w:szCs w:val="28"/>
        </w:rPr>
        <w:t xml:space="preserve">Činnosť na účel ktorej bola účtovná jednotka zriadená: </w:t>
      </w:r>
    </w:p>
    <w:p w:rsidR="00A513F6" w:rsidRDefault="00EA0DDB" w:rsidP="00EA0DDB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EA0DDB">
        <w:rPr>
          <w:rFonts w:ascii="MinionPro-Regular" w:hAnsi="MinionPro-Regular" w:cs="MinionPro-Regular"/>
          <w:sz w:val="28"/>
          <w:szCs w:val="28"/>
        </w:rPr>
        <w:t>Poskytovanie všeobecne prospešných služieb</w:t>
      </w:r>
    </w:p>
    <w:p w:rsidR="00EA0DDB" w:rsidRPr="00EA0DDB" w:rsidRDefault="00EA0DDB" w:rsidP="00EA0DDB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</w:p>
    <w:p w:rsidR="00A513F6" w:rsidRPr="00A513F6" w:rsidRDefault="00A513F6" w:rsidP="00A513F6">
      <w:pPr>
        <w:autoSpaceDE w:val="0"/>
        <w:autoSpaceDN w:val="0"/>
        <w:adjustRightInd w:val="0"/>
        <w:spacing w:after="0" w:line="240" w:lineRule="auto"/>
        <w:jc w:val="both"/>
        <w:rPr>
          <w:rFonts w:ascii="MinionPro-Regular" w:hAnsi="MinionPro-Regular" w:cs="MinionPro-Regular"/>
          <w:sz w:val="28"/>
          <w:szCs w:val="28"/>
        </w:rPr>
      </w:pPr>
      <w:r w:rsidRPr="00A513F6">
        <w:rPr>
          <w:rFonts w:ascii="MinionPro-Regular" w:hAnsi="MinionPro-Regular" w:cs="MinionPro-Regular"/>
          <w:sz w:val="28"/>
          <w:szCs w:val="28"/>
        </w:rPr>
        <w:t>Podnikateľskú činnosť účtovná jednotka nevykonáva.</w:t>
      </w:r>
    </w:p>
    <w:p w:rsidR="007E20B1" w:rsidRPr="00A513F6" w:rsidRDefault="00A513F6" w:rsidP="00A513F6">
      <w:pPr>
        <w:jc w:val="both"/>
        <w:rPr>
          <w:rFonts w:ascii="MinionPro-Regular" w:hAnsi="MinionPro-Regular" w:cs="MinionPro-Regular"/>
          <w:sz w:val="28"/>
          <w:szCs w:val="28"/>
        </w:rPr>
      </w:pPr>
      <w:r w:rsidRPr="00A513F6">
        <w:rPr>
          <w:rFonts w:ascii="MinionPro-Regular" w:hAnsi="MinionPro-Regular" w:cs="MinionPro-Regular"/>
          <w:sz w:val="28"/>
          <w:szCs w:val="28"/>
        </w:rPr>
        <w:t>Účtovná jednotka bude nepretržite pokračovať vo svojej činnosti.</w:t>
      </w:r>
    </w:p>
    <w:p w:rsidR="00A513F6" w:rsidRDefault="00A513F6" w:rsidP="00A513F6">
      <w:pPr>
        <w:jc w:val="both"/>
        <w:rPr>
          <w:rFonts w:ascii="MinionPro-Regular" w:hAnsi="MinionPro-Regular" w:cs="MinionPro-Regular"/>
          <w:sz w:val="32"/>
          <w:szCs w:val="32"/>
        </w:rPr>
      </w:pPr>
    </w:p>
    <w:p w:rsidR="00A513F6" w:rsidRDefault="00A513F6" w:rsidP="00A513F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</w:rPr>
      </w:pPr>
      <w:r>
        <w:rPr>
          <w:rFonts w:ascii="ArialNarrow-Bold" w:hAnsi="ArialNarrow-Bold" w:cs="ArialNarrow-Bold"/>
          <w:b/>
          <w:bCs/>
        </w:rPr>
        <w:t>Počte zamestnancov a dobrovoľníkov</w:t>
      </w:r>
    </w:p>
    <w:p w:rsidR="00A513F6" w:rsidRDefault="00A513F6" w:rsidP="00A513F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A513F6" w:rsidTr="00A513F6">
        <w:tc>
          <w:tcPr>
            <w:tcW w:w="3070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Bežné účtovné obdobie</w:t>
            </w: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Bezprostredne predchádzajúce účtovné obdobie</w:t>
            </w:r>
          </w:p>
        </w:tc>
      </w:tr>
      <w:tr w:rsidR="00A513F6" w:rsidTr="00A513F6">
        <w:tc>
          <w:tcPr>
            <w:tcW w:w="3070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" w:hAnsi="ArialNarrow" w:cs="ArialNarrow"/>
              </w:rPr>
            </w:pPr>
            <w:r>
              <w:rPr>
                <w:rFonts w:ascii="ArialNarrow" w:hAnsi="ArialNarrow" w:cs="ArialNarrow"/>
              </w:rPr>
              <w:t>Priemerný prepočítaný počet zamestnancov</w:t>
            </w:r>
          </w:p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EA0DDB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25</w:t>
            </w:r>
          </w:p>
        </w:tc>
        <w:tc>
          <w:tcPr>
            <w:tcW w:w="3071" w:type="dxa"/>
          </w:tcPr>
          <w:p w:rsidR="00A513F6" w:rsidRDefault="00EA0DDB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22</w:t>
            </w:r>
          </w:p>
        </w:tc>
      </w:tr>
      <w:tr w:rsidR="00A513F6" w:rsidTr="00A513F6">
        <w:tc>
          <w:tcPr>
            <w:tcW w:w="3070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" w:hAnsi="ArialNarrow" w:cs="ArialNarrow"/>
              </w:rPr>
            </w:pPr>
            <w:r>
              <w:rPr>
                <w:rFonts w:ascii="ArialNarrow" w:hAnsi="ArialNarrow" w:cs="ArialNarrow"/>
              </w:rPr>
              <w:t>z toho počet vedúcich zamestnancov</w:t>
            </w:r>
          </w:p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1</w:t>
            </w: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  <w:r>
              <w:rPr>
                <w:rFonts w:ascii="ArialNarrow-Bold" w:hAnsi="ArialNarrow-Bold" w:cs="ArialNarrow-Bold"/>
                <w:b/>
                <w:bCs/>
              </w:rPr>
              <w:t>1</w:t>
            </w:r>
          </w:p>
        </w:tc>
      </w:tr>
      <w:tr w:rsidR="00A513F6" w:rsidTr="00A513F6">
        <w:tc>
          <w:tcPr>
            <w:tcW w:w="3070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" w:hAnsi="ArialNarrow" w:cs="ArialNarrow"/>
              </w:rPr>
            </w:pPr>
            <w:r>
              <w:rPr>
                <w:rFonts w:ascii="ArialNarrow" w:hAnsi="ArialNarrow" w:cs="ArialNarrow"/>
              </w:rPr>
              <w:t>Počet dobrovoľníkov vyslaných účtovnou jednotkou</w:t>
            </w:r>
          </w:p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</w:p>
        </w:tc>
      </w:tr>
      <w:tr w:rsidR="00A513F6" w:rsidTr="00A513F6">
        <w:tc>
          <w:tcPr>
            <w:tcW w:w="3070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" w:hAnsi="ArialNarrow" w:cs="ArialNarrow"/>
              </w:rPr>
            </w:pPr>
            <w:r>
              <w:rPr>
                <w:rFonts w:ascii="ArialNarrow" w:hAnsi="ArialNarrow" w:cs="ArialNarrow"/>
              </w:rPr>
              <w:t>Počet dobrovoľníkov, ktorí vykonávali dobrovoľnícku</w:t>
            </w:r>
          </w:p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" w:hAnsi="ArialNarrow" w:cs="ArialNarrow"/>
              </w:rPr>
            </w:pPr>
            <w:r>
              <w:rPr>
                <w:rFonts w:ascii="ArialNarrow" w:hAnsi="ArialNarrow" w:cs="ArialNarrow"/>
              </w:rPr>
              <w:t>činnosť pre účtovnú jednotku počas účtovného obdobia</w:t>
            </w:r>
          </w:p>
          <w:p w:rsidR="00A513F6" w:rsidRDefault="00A513F6" w:rsidP="00A513F6">
            <w:pPr>
              <w:autoSpaceDE w:val="0"/>
              <w:autoSpaceDN w:val="0"/>
              <w:adjustRightInd w:val="0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</w:p>
        </w:tc>
        <w:tc>
          <w:tcPr>
            <w:tcW w:w="3071" w:type="dxa"/>
          </w:tcPr>
          <w:p w:rsidR="00A513F6" w:rsidRDefault="00A513F6" w:rsidP="00A513F6">
            <w:pPr>
              <w:autoSpaceDE w:val="0"/>
              <w:autoSpaceDN w:val="0"/>
              <w:adjustRightInd w:val="0"/>
              <w:jc w:val="center"/>
              <w:rPr>
                <w:rFonts w:ascii="ArialNarrow-Bold" w:hAnsi="ArialNarrow-Bold" w:cs="ArialNarrow-Bold"/>
                <w:b/>
                <w:bCs/>
              </w:rPr>
            </w:pPr>
          </w:p>
        </w:tc>
      </w:tr>
    </w:tbl>
    <w:p w:rsidR="00A513F6" w:rsidRDefault="00A513F6" w:rsidP="00A513F6">
      <w:pPr>
        <w:autoSpaceDE w:val="0"/>
        <w:autoSpaceDN w:val="0"/>
        <w:adjustRightInd w:val="0"/>
        <w:spacing w:after="0" w:line="240" w:lineRule="auto"/>
        <w:rPr>
          <w:rFonts w:ascii="ArialNarrow-Bold" w:hAnsi="ArialNarrow-Bold" w:cs="ArialNarrow-Bold"/>
          <w:b/>
          <w:bCs/>
        </w:rPr>
      </w:pPr>
    </w:p>
    <w:sectPr w:rsidR="00A513F6" w:rsidSect="007E20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inionPro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-Bold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ArialNarrow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513F6"/>
    <w:rsid w:val="00215E09"/>
    <w:rsid w:val="007905F3"/>
    <w:rsid w:val="007E20B1"/>
    <w:rsid w:val="008E3C05"/>
    <w:rsid w:val="00A513F6"/>
    <w:rsid w:val="00AC4682"/>
    <w:rsid w:val="00B34AAE"/>
    <w:rsid w:val="00EA0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20B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513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134</Words>
  <Characters>766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7</cp:revision>
  <cp:lastPrinted>2018-03-28T10:29:00Z</cp:lastPrinted>
  <dcterms:created xsi:type="dcterms:W3CDTF">2018-03-19T15:02:00Z</dcterms:created>
  <dcterms:modified xsi:type="dcterms:W3CDTF">2018-03-28T10:29:00Z</dcterms:modified>
</cp:coreProperties>
</file>