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379" w:rsidRPr="00A55E63" w:rsidRDefault="00D36379">
      <w:pPr>
        <w:spacing w:before="2" w:line="140" w:lineRule="exact"/>
        <w:rPr>
          <w:sz w:val="14"/>
          <w:szCs w:val="14"/>
          <w:lang w:val="en-US"/>
        </w:rPr>
      </w:pPr>
    </w:p>
    <w:p w:rsidR="00D36379" w:rsidRPr="00DB263F" w:rsidRDefault="00D36379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DB263F">
        <w:rPr>
          <w:rFonts w:ascii="Arial" w:hAnsi="Arial" w:cs="Arial"/>
          <w:b/>
        </w:rPr>
        <w:t>Poznámky k </w:t>
      </w:r>
      <w:proofErr w:type="spellStart"/>
      <w:r w:rsidRPr="00DB263F">
        <w:rPr>
          <w:rFonts w:ascii="Arial" w:hAnsi="Arial" w:cs="Arial"/>
          <w:b/>
        </w:rPr>
        <w:t>mik</w:t>
      </w:r>
      <w:r w:rsidR="00B218A5">
        <w:rPr>
          <w:rFonts w:ascii="Arial" w:hAnsi="Arial" w:cs="Arial"/>
          <w:b/>
        </w:rPr>
        <w:t>ro</w:t>
      </w:r>
      <w:proofErr w:type="spellEnd"/>
      <w:r w:rsidR="00B218A5">
        <w:rPr>
          <w:rFonts w:ascii="Arial" w:hAnsi="Arial" w:cs="Arial"/>
          <w:b/>
        </w:rPr>
        <w:t xml:space="preserve"> účtovnej závierke za rok 201</w:t>
      </w:r>
      <w:r w:rsidR="00224A93">
        <w:rPr>
          <w:rFonts w:ascii="Arial" w:hAnsi="Arial" w:cs="Arial"/>
          <w:b/>
        </w:rPr>
        <w:t>7</w:t>
      </w:r>
    </w:p>
    <w:p w:rsidR="00D36379" w:rsidRPr="00DB263F" w:rsidRDefault="00D36379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DB263F">
        <w:rPr>
          <w:rFonts w:ascii="Arial" w:hAnsi="Arial" w:cs="Arial"/>
          <w:b/>
        </w:rPr>
        <w:t>mikro</w:t>
      </w:r>
      <w:proofErr w:type="spellEnd"/>
      <w:r w:rsidRPr="00DB263F">
        <w:rPr>
          <w:rFonts w:ascii="Arial" w:hAnsi="Arial" w:cs="Arial"/>
          <w:b/>
        </w:rPr>
        <w:t xml:space="preserve"> účtovné jednotky</w:t>
      </w:r>
      <w:r w:rsidR="00B218A5">
        <w:rPr>
          <w:rFonts w:ascii="Arial" w:hAnsi="Arial" w:cs="Arial"/>
          <w:b/>
        </w:rPr>
        <w:t xml:space="preserve"> </w:t>
      </w:r>
      <w:r w:rsidRPr="00DB263F">
        <w:rPr>
          <w:rFonts w:ascii="Arial" w:hAnsi="Arial" w:cs="Arial"/>
        </w:rPr>
        <w:t>v znení neskorších predpisov</w:t>
      </w:r>
    </w:p>
    <w:p w:rsidR="00D36379" w:rsidRPr="00DB263F" w:rsidRDefault="00D36379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>(ostatná novela č.MF/18008/2014-74 – FS č.10/2014)</w:t>
      </w:r>
    </w:p>
    <w:p w:rsidR="00D36379" w:rsidRPr="006A3F41" w:rsidRDefault="00D36379" w:rsidP="00AD749D">
      <w:pPr>
        <w:spacing w:before="7" w:line="240" w:lineRule="exact"/>
        <w:jc w:val="both"/>
        <w:rPr>
          <w:rFonts w:ascii="Arial" w:hAnsi="Arial" w:cs="Arial"/>
          <w:lang w:val="fr-FR"/>
        </w:rPr>
      </w:pPr>
    </w:p>
    <w:p w:rsidR="00D36379" w:rsidRPr="00A55E63" w:rsidRDefault="00D36379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D36379" w:rsidRPr="00A55E63" w:rsidRDefault="00D36379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D36379" w:rsidRPr="00A55E63" w:rsidRDefault="00D36379" w:rsidP="00AD749D">
      <w:pPr>
        <w:spacing w:before="7" w:line="240" w:lineRule="exact"/>
        <w:jc w:val="both"/>
        <w:rPr>
          <w:rFonts w:ascii="Arial" w:hAnsi="Arial" w:cs="Arial"/>
        </w:rPr>
      </w:pPr>
    </w:p>
    <w:p w:rsidR="00D36379" w:rsidRPr="00A55E63" w:rsidRDefault="00D36379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D36379" w:rsidRPr="00A55E63" w:rsidRDefault="00D36379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6602"/>
      </w:tblGrid>
      <w:tr w:rsidR="00D36379" w:rsidRPr="000A4E2B">
        <w:tc>
          <w:tcPr>
            <w:tcW w:w="3085" w:type="dxa"/>
          </w:tcPr>
          <w:p w:rsidR="00D36379" w:rsidRPr="000A4E2B" w:rsidRDefault="00D36379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D36379" w:rsidRPr="000A4E2B" w:rsidRDefault="0023042F" w:rsidP="000A4E2B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t xml:space="preserve">MARAM </w:t>
            </w:r>
            <w:proofErr w:type="spellStart"/>
            <w:r>
              <w:t>group</w:t>
            </w:r>
            <w:proofErr w:type="spellEnd"/>
            <w:r>
              <w:t xml:space="preserve"> s.r.o.</w:t>
            </w:r>
          </w:p>
        </w:tc>
      </w:tr>
      <w:tr w:rsidR="00D36379" w:rsidRPr="000A4E2B">
        <w:tc>
          <w:tcPr>
            <w:tcW w:w="3085" w:type="dxa"/>
          </w:tcPr>
          <w:p w:rsidR="00D36379" w:rsidRPr="000A4E2B" w:rsidRDefault="00D36379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D36379" w:rsidRPr="000A4E2B" w:rsidRDefault="0023042F" w:rsidP="006B6972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48 32 </w:t>
            </w:r>
            <w:r w:rsidR="006B6972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4</w:t>
            </w: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833</w:t>
            </w:r>
          </w:p>
        </w:tc>
      </w:tr>
      <w:tr w:rsidR="00D36379" w:rsidRPr="000A4E2B">
        <w:trPr>
          <w:trHeight w:val="60"/>
        </w:trPr>
        <w:tc>
          <w:tcPr>
            <w:tcW w:w="3085" w:type="dxa"/>
          </w:tcPr>
          <w:p w:rsidR="00D36379" w:rsidRPr="000A4E2B" w:rsidRDefault="00D36379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D36379" w:rsidRPr="000A4E2B" w:rsidRDefault="006B6972" w:rsidP="0023042F">
            <w:pPr>
              <w:spacing w:line="260" w:lineRule="exact"/>
              <w:jc w:val="both"/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</w:pPr>
            <w:r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 xml:space="preserve">Staré Grunty 3705/52A, </w:t>
            </w:r>
            <w:r w:rsidR="00D36379" w:rsidRPr="000A4E2B"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Bratislava 8</w:t>
            </w:r>
            <w:r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4</w:t>
            </w:r>
            <w:r w:rsidR="0023042F"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1</w:t>
            </w:r>
            <w:r w:rsidR="00D36379" w:rsidRPr="000A4E2B"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 xml:space="preserve"> 0</w:t>
            </w:r>
            <w:r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4</w:t>
            </w:r>
          </w:p>
        </w:tc>
      </w:tr>
    </w:tbl>
    <w:p w:rsidR="00D36379" w:rsidRPr="00A55E63" w:rsidRDefault="00D36379" w:rsidP="00EB55FA">
      <w:pPr>
        <w:spacing w:line="260" w:lineRule="exact"/>
        <w:jc w:val="both"/>
        <w:rPr>
          <w:rFonts w:ascii="Arial" w:hAnsi="Arial" w:cs="Arial"/>
        </w:rPr>
      </w:pPr>
    </w:p>
    <w:p w:rsidR="00D36379" w:rsidRPr="00A55E63" w:rsidRDefault="00D36379" w:rsidP="00EB55FA">
      <w:pPr>
        <w:spacing w:line="260" w:lineRule="exact"/>
        <w:jc w:val="both"/>
        <w:rPr>
          <w:rFonts w:ascii="Arial" w:hAnsi="Arial" w:cs="Arial"/>
        </w:rPr>
      </w:pPr>
    </w:p>
    <w:p w:rsidR="00D36379" w:rsidRPr="00A55E63" w:rsidRDefault="00D3637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spoločnosť nepatrí do konsolidovaného celku</w:t>
      </w:r>
    </w:p>
    <w:p w:rsidR="00D36379" w:rsidRPr="00A55E63" w:rsidRDefault="00D3637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36379" w:rsidRPr="00A55E63" w:rsidRDefault="00D3637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36379" w:rsidRPr="00A55E63" w:rsidRDefault="00D36379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D36379" w:rsidRPr="00A55E63" w:rsidRDefault="00D36379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126"/>
        <w:gridCol w:w="3342"/>
      </w:tblGrid>
      <w:tr w:rsidR="00D36379" w:rsidRPr="000A4E2B">
        <w:tc>
          <w:tcPr>
            <w:tcW w:w="4219" w:type="dxa"/>
          </w:tcPr>
          <w:p w:rsidR="00D36379" w:rsidRPr="000A4E2B" w:rsidRDefault="00D36379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D36379" w:rsidRPr="000A4E2B" w:rsidRDefault="00D36379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Bežné účtovné</w:t>
            </w:r>
          </w:p>
          <w:p w:rsidR="00D36379" w:rsidRPr="000A4E2B" w:rsidRDefault="00D36379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D36379" w:rsidRPr="000A4E2B" w:rsidRDefault="00D36379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36379" w:rsidRPr="000A4E2B">
        <w:tc>
          <w:tcPr>
            <w:tcW w:w="4219" w:type="dxa"/>
          </w:tcPr>
          <w:p w:rsidR="00D36379" w:rsidRPr="000A4E2B" w:rsidRDefault="00D36379" w:rsidP="000A4E2B">
            <w:pPr>
              <w:spacing w:line="260" w:lineRule="exact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D36379" w:rsidRPr="000A4E2B" w:rsidRDefault="007C0782" w:rsidP="000A4E2B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  <w:tc>
          <w:tcPr>
            <w:tcW w:w="3342" w:type="dxa"/>
          </w:tcPr>
          <w:p w:rsidR="00D36379" w:rsidRPr="000A4E2B" w:rsidRDefault="007C0782" w:rsidP="000A4E2B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</w:tr>
    </w:tbl>
    <w:p w:rsidR="00D36379" w:rsidRPr="00A55E63" w:rsidRDefault="00D36379" w:rsidP="00AD6C8A">
      <w:pPr>
        <w:spacing w:line="260" w:lineRule="exact"/>
        <w:jc w:val="both"/>
        <w:rPr>
          <w:rFonts w:ascii="Arial" w:hAnsi="Arial" w:cs="Arial"/>
        </w:rPr>
      </w:pPr>
    </w:p>
    <w:p w:rsidR="00D36379" w:rsidRPr="00A55E63" w:rsidRDefault="00D36379" w:rsidP="00AD749D">
      <w:pPr>
        <w:spacing w:before="1" w:line="280" w:lineRule="exact"/>
        <w:jc w:val="both"/>
        <w:rPr>
          <w:rFonts w:ascii="Arial" w:hAnsi="Arial" w:cs="Arial"/>
        </w:rPr>
      </w:pPr>
    </w:p>
    <w:p w:rsidR="00D36379" w:rsidRPr="00A55E63" w:rsidRDefault="00D36379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D36379" w:rsidRPr="00A55E63" w:rsidRDefault="00D36379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D36379" w:rsidRPr="00A55E63" w:rsidRDefault="00D36379" w:rsidP="00AD749D">
      <w:pPr>
        <w:spacing w:before="11" w:line="260" w:lineRule="exact"/>
        <w:jc w:val="both"/>
        <w:rPr>
          <w:rFonts w:ascii="Arial" w:hAnsi="Arial" w:cs="Arial"/>
        </w:rPr>
      </w:pPr>
    </w:p>
    <w:p w:rsidR="00D36379" w:rsidRPr="00066B57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Comic Sans MS" w:hAnsi="Comic Sans MS" w:cs="Arial"/>
          <w:color w:val="0070C0"/>
          <w:spacing w:val="-5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>
        <w:rPr>
          <w:rFonts w:ascii="Arial" w:hAnsi="Arial" w:cs="Arial"/>
          <w:sz w:val="22"/>
          <w:szCs w:val="22"/>
        </w:rPr>
        <w:t xml:space="preserve"> 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Účtovná jednotka bude pokračovať vo svojej činnosti</w:t>
      </w:r>
    </w:p>
    <w:p w:rsidR="00D36379" w:rsidRPr="00066B57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Lucida Calligraphy" w:hAnsi="Lucida Calligraphy" w:cs="Arial"/>
          <w:color w:val="0070C0"/>
          <w:spacing w:val="-5"/>
          <w:sz w:val="22"/>
          <w:szCs w:val="22"/>
        </w:rPr>
      </w:pPr>
    </w:p>
    <w:p w:rsidR="00D36379" w:rsidRPr="00A55E63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D36379" w:rsidRPr="00A55E63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43"/>
        <w:gridCol w:w="4844"/>
      </w:tblGrid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4E2B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4E2B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hmotný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0A4E2B">
              <w:rPr>
                <w:rFonts w:ascii="Arial" w:hAnsi="Arial" w:cs="Arial"/>
                <w:sz w:val="22"/>
                <w:szCs w:val="22"/>
              </w:rPr>
              <w:t>ný ma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r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0A4E2B">
              <w:rPr>
                <w:rFonts w:ascii="Arial" w:hAnsi="Arial" w:cs="Arial"/>
                <w:sz w:val="22"/>
                <w:szCs w:val="22"/>
              </w:rPr>
              <w:t>kúpo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0A4E2B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0A4E2B">
              <w:rPr>
                <w:rFonts w:ascii="Arial" w:hAnsi="Arial" w:cs="Arial"/>
                <w:sz w:val="22"/>
                <w:szCs w:val="22"/>
              </w:rPr>
              <w:t>tvor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0A4E2B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Vlastné náklady</w:t>
            </w:r>
          </w:p>
        </w:tc>
      </w:tr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K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0A4E2B">
              <w:rPr>
                <w:rFonts w:ascii="Arial" w:hAnsi="Arial" w:cs="Arial"/>
                <w:sz w:val="22"/>
                <w:szCs w:val="22"/>
              </w:rPr>
              <w:t>ina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0A4E2B">
              <w:rPr>
                <w:rFonts w:ascii="Arial" w:hAnsi="Arial" w:cs="Arial"/>
                <w:sz w:val="22"/>
                <w:szCs w:val="22"/>
              </w:rPr>
              <w:t>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0A4E2B">
              <w:rPr>
                <w:rFonts w:ascii="Arial" w:hAnsi="Arial" w:cs="Arial"/>
                <w:sz w:val="22"/>
                <w:szCs w:val="22"/>
              </w:rPr>
              <w:t>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z w:val="22"/>
                <w:szCs w:val="22"/>
              </w:rPr>
              <w:t>ky 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tane 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Pô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0A4E2B">
              <w:rPr>
                <w:rFonts w:ascii="Arial" w:hAnsi="Arial" w:cs="Arial"/>
                <w:sz w:val="22"/>
                <w:szCs w:val="22"/>
              </w:rPr>
              <w:t>ičky a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0A4E2B">
              <w:rPr>
                <w:rFonts w:ascii="Arial" w:hAnsi="Arial" w:cs="Arial"/>
                <w:sz w:val="22"/>
                <w:szCs w:val="22"/>
              </w:rPr>
              <w:t>úv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lastRenderedPageBreak/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riv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to</w:t>
            </w:r>
            <w:r w:rsidRPr="000A4E2B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0A4E2B">
              <w:rPr>
                <w:rFonts w:ascii="Arial" w:hAnsi="Arial" w:cs="Arial"/>
                <w:sz w:val="22"/>
                <w:szCs w:val="22"/>
              </w:rPr>
              <w:t>op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0A4E2B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</w:tbl>
    <w:p w:rsidR="00D36379" w:rsidRPr="00A55E63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36379" w:rsidRPr="00A55E63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066B57">
        <w:rPr>
          <w:rFonts w:ascii="Arial" w:hAnsi="Arial" w:cs="Arial"/>
          <w:sz w:val="22"/>
          <w:szCs w:val="22"/>
        </w:rPr>
        <w:t xml:space="preserve"> 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36379" w:rsidRPr="00DB263F" w:rsidRDefault="00D36379" w:rsidP="00DB263F">
      <w:pPr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>Odpisový plán je vytvorený v súlade s ustanovením §20 PUPU, kde účtovné odpisy sa rovnajú daňovým odpisom v súlade s ustanovením §26 ZDP</w:t>
      </w:r>
    </w:p>
    <w:p w:rsidR="00D36379" w:rsidRPr="00A55E63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36379" w:rsidRPr="00A55E63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d 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metód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 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 na 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nú hodnotu 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proofErr w:type="spellStart"/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36379" w:rsidRPr="00DB263F" w:rsidRDefault="00D36379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 xml:space="preserve">Účtovná jednotka nemenila účtovné zásady. Zásady sú v súlade so zákonom o účtovníctve 431/2002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Z.z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. pre </w:t>
      </w:r>
      <w:r>
        <w:rPr>
          <w:rFonts w:ascii="Comic Sans MS" w:hAnsi="Comic Sans MS" w:cs="Arial"/>
          <w:color w:val="0070C0"/>
          <w:spacing w:val="-5"/>
        </w:rPr>
        <w:t xml:space="preserve">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mikroúčtovnú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 jednotku a Opatrenia o podvojnom účtovníctve podnikateľov pre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mikroúčtovnú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 jednotku MF SR. </w:t>
      </w:r>
    </w:p>
    <w:p w:rsidR="00D36379" w:rsidRPr="00A55E63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36379" w:rsidRPr="00A55E63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36379" w:rsidRPr="00DB263F" w:rsidRDefault="00D36379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eboli poskytnuté žiadne dotácie</w:t>
      </w:r>
    </w:p>
    <w:p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36379" w:rsidRPr="00DB263F" w:rsidRDefault="00D36379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eevidujeme prípad opravy chyb minulého obdobia.</w:t>
      </w:r>
    </w:p>
    <w:p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36379" w:rsidRPr="00A55E63" w:rsidRDefault="00D36379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D36379" w:rsidRPr="00A55E63" w:rsidRDefault="00D36379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D36379" w:rsidRPr="00A55E63" w:rsidRDefault="00D36379" w:rsidP="00AD749D">
      <w:pPr>
        <w:spacing w:before="11" w:line="260" w:lineRule="exact"/>
        <w:jc w:val="both"/>
        <w:rPr>
          <w:rFonts w:ascii="Arial" w:hAnsi="Arial" w:cs="Arial"/>
        </w:rPr>
      </w:pPr>
    </w:p>
    <w:p w:rsidR="00D36379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 ich </w:t>
      </w:r>
      <w:r w:rsidRPr="00A55E63">
        <w:rPr>
          <w:rFonts w:ascii="Arial" w:hAnsi="Arial" w:cs="Arial"/>
          <w:sz w:val="22"/>
          <w:szCs w:val="22"/>
        </w:rPr>
        <w:lastRenderedPageBreak/>
        <w:t>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Default="00D36379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d</w:t>
      </w:r>
      <w:r w:rsidRPr="00A70708">
        <w:rPr>
          <w:rFonts w:ascii="Arial" w:hAnsi="Arial" w:cs="Arial"/>
          <w:b/>
          <w:spacing w:val="-1"/>
          <w:sz w:val="22"/>
          <w:szCs w:val="22"/>
        </w:rPr>
        <w:t>r</w:t>
      </w:r>
      <w:r w:rsidRPr="00A70708">
        <w:rPr>
          <w:rFonts w:ascii="Arial" w:hAnsi="Arial" w:cs="Arial"/>
          <w:b/>
          <w:sz w:val="22"/>
          <w:szCs w:val="22"/>
        </w:rPr>
        <w:t>u</w:t>
      </w:r>
      <w:r w:rsidRPr="00A70708">
        <w:rPr>
          <w:rFonts w:ascii="Arial" w:hAnsi="Arial" w:cs="Arial"/>
          <w:b/>
          <w:spacing w:val="2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 xml:space="preserve">ov </w:t>
      </w:r>
      <w:r w:rsidRPr="00A70708">
        <w:rPr>
          <w:rFonts w:ascii="Arial" w:hAnsi="Arial" w:cs="Arial"/>
          <w:b/>
          <w:spacing w:val="1"/>
          <w:sz w:val="22"/>
          <w:szCs w:val="22"/>
        </w:rPr>
        <w:t>z</w:t>
      </w:r>
      <w:r w:rsidRPr="00A70708">
        <w:rPr>
          <w:rFonts w:ascii="Arial" w:hAnsi="Arial" w:cs="Arial"/>
          <w:b/>
          <w:spacing w:val="-1"/>
          <w:sz w:val="22"/>
          <w:szCs w:val="22"/>
        </w:rPr>
        <w:t>á</w:t>
      </w:r>
      <w:r w:rsidRPr="00A70708">
        <w:rPr>
          <w:rFonts w:ascii="Arial" w:hAnsi="Arial" w:cs="Arial"/>
          <w:b/>
          <w:sz w:val="22"/>
          <w:szCs w:val="22"/>
        </w:rPr>
        <w:t>ruk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Default="00D36379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b) </w:t>
      </w:r>
      <w:r w:rsidRPr="00A70708">
        <w:rPr>
          <w:rFonts w:ascii="Arial" w:hAnsi="Arial" w:cs="Arial"/>
          <w:b/>
          <w:sz w:val="22"/>
          <w:szCs w:val="22"/>
        </w:rPr>
        <w:t>pô</w:t>
      </w:r>
      <w:r w:rsidRPr="00A70708">
        <w:rPr>
          <w:rFonts w:ascii="Arial" w:hAnsi="Arial" w:cs="Arial"/>
          <w:b/>
          <w:spacing w:val="1"/>
          <w:sz w:val="22"/>
          <w:szCs w:val="22"/>
        </w:rPr>
        <w:t>ž</w:t>
      </w:r>
      <w:r w:rsidRPr="00A70708">
        <w:rPr>
          <w:rFonts w:ascii="Arial" w:hAnsi="Arial" w:cs="Arial"/>
          <w:b/>
          <w:sz w:val="22"/>
          <w:szCs w:val="22"/>
        </w:rPr>
        <w:t>ičk</w:t>
      </w:r>
      <w:r w:rsidRPr="00A70708">
        <w:rPr>
          <w:rFonts w:ascii="Arial" w:hAnsi="Arial" w:cs="Arial"/>
          <w:b/>
          <w:spacing w:val="-2"/>
          <w:sz w:val="22"/>
          <w:szCs w:val="22"/>
        </w:rPr>
        <w:t>á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lenom 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suma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Default="00D36379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podmi</w:t>
      </w:r>
      <w:r w:rsidRPr="00A70708">
        <w:rPr>
          <w:rFonts w:ascii="Arial" w:hAnsi="Arial" w:cs="Arial"/>
          <w:b/>
          <w:spacing w:val="-1"/>
          <w:sz w:val="22"/>
          <w:szCs w:val="22"/>
        </w:rPr>
        <w:t>e</w:t>
      </w:r>
      <w:r w:rsidRPr="00A70708">
        <w:rPr>
          <w:rFonts w:ascii="Arial" w:hAnsi="Arial" w:cs="Arial"/>
          <w:b/>
          <w:sz w:val="22"/>
          <w:szCs w:val="22"/>
        </w:rPr>
        <w:t>nk</w:t>
      </w:r>
      <w:r w:rsidRPr="00A70708">
        <w:rPr>
          <w:rFonts w:ascii="Arial" w:hAnsi="Arial" w:cs="Arial"/>
          <w:b/>
          <w:spacing w:val="1"/>
          <w:sz w:val="22"/>
          <w:szCs w:val="22"/>
        </w:rPr>
        <w:t>a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Pr="00A55E6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36379" w:rsidRPr="00A55E6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súkromné ú</w:t>
      </w:r>
      <w:r w:rsidRPr="00A70708">
        <w:rPr>
          <w:rFonts w:ascii="Arial" w:hAnsi="Arial" w:cs="Arial"/>
          <w:b/>
          <w:spacing w:val="-1"/>
          <w:sz w:val="22"/>
          <w:szCs w:val="22"/>
        </w:rPr>
        <w:t>če</w:t>
      </w:r>
      <w:r w:rsidRPr="00A70708">
        <w:rPr>
          <w:rFonts w:ascii="Arial" w:hAnsi="Arial" w:cs="Arial"/>
          <w:b/>
          <w:spacing w:val="5"/>
          <w:sz w:val="22"/>
          <w:szCs w:val="22"/>
        </w:rPr>
        <w:t>l</w:t>
      </w:r>
      <w:r w:rsidRPr="00A70708">
        <w:rPr>
          <w:rFonts w:ascii="Arial" w:hAnsi="Arial" w:cs="Arial"/>
          <w:b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Pr="00A55E6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Pr="00A55E6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D36379" w:rsidRPr="00A55E6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36379" w:rsidRPr="00A55E6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36379" w:rsidRPr="00451ED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 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D36379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Pr="00451ED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Default="00D36379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Default="00D36379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Pr="00451ED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Default="00D36379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Pr="00A55E6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Default="00D36379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Pr="00A55E6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D36379" w:rsidRPr="00A55E63" w:rsidSect="00DD168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231A" w:rsidRDefault="005B231A">
      <w:r>
        <w:separator/>
      </w:r>
    </w:p>
  </w:endnote>
  <w:endnote w:type="continuationSeparator" w:id="0">
    <w:p w:rsidR="005B231A" w:rsidRDefault="005B23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Lucida Calligraphy">
    <w:altName w:val="Arabic Typesetting"/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379" w:rsidRDefault="00184FB1">
    <w:pPr>
      <w:spacing w:line="200" w:lineRule="exact"/>
      <w:rPr>
        <w:sz w:val="20"/>
        <w:szCs w:val="20"/>
      </w:rPr>
    </w:pPr>
    <w:r w:rsidRPr="00184FB1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1;mso-position-horizontal-relative:page;mso-position-vertical-relative:page" filled="f" stroked="f">
          <v:textbox inset="0,0,0,0">
            <w:txbxContent>
              <w:p w:rsidR="00D36379" w:rsidRDefault="00D36379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fldSimple w:instr=" PAGE ">
                  <w:r w:rsidR="006B6972">
                    <w:rPr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231A" w:rsidRDefault="005B231A">
      <w:r>
        <w:separator/>
      </w:r>
    </w:p>
  </w:footnote>
  <w:footnote w:type="continuationSeparator" w:id="0">
    <w:p w:rsidR="005B231A" w:rsidRDefault="005B23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379" w:rsidRDefault="00D36379">
    <w:pPr>
      <w:pStyle w:val="Zhlav"/>
    </w:pPr>
  </w:p>
  <w:p w:rsidR="00D36379" w:rsidRDefault="00D36379">
    <w:pPr>
      <w:pStyle w:val="Zhlav"/>
    </w:pPr>
  </w:p>
  <w:p w:rsidR="00D36379" w:rsidRDefault="00D36379">
    <w:pPr>
      <w:pStyle w:val="Zhlav"/>
    </w:pPr>
  </w:p>
  <w:p w:rsidR="00D36379" w:rsidRPr="002E2E15" w:rsidRDefault="00D36379" w:rsidP="0023042F">
    <w:pPr>
      <w:pStyle w:val="Zhlav"/>
      <w:rPr>
        <w:rFonts w:ascii="Times New Roman" w:hAnsi="Times New Roman"/>
        <w:b/>
        <w:i/>
        <w:color w:val="808080"/>
        <w:sz w:val="24"/>
        <w:szCs w:val="24"/>
      </w:rPr>
    </w:pPr>
    <w:r w:rsidRPr="002E2E15">
      <w:rPr>
        <w:b/>
        <w:i/>
        <w:color w:val="808080"/>
      </w:rPr>
      <w:t>Poznámky:</w:t>
    </w:r>
    <w:r w:rsidRPr="002E2E15">
      <w:rPr>
        <w:rStyle w:val="ra"/>
        <w:rFonts w:ascii="Comic Sans MS" w:hAnsi="Comic Sans MS"/>
        <w:b/>
        <w:color w:val="808080"/>
        <w:sz w:val="20"/>
        <w:szCs w:val="20"/>
      </w:rPr>
      <w:t xml:space="preserve"> </w:t>
    </w:r>
    <w:r w:rsidR="0023042F">
      <w:rPr>
        <w:rStyle w:val="ra"/>
        <w:b/>
        <w:color w:val="808080"/>
      </w:rPr>
      <w:t xml:space="preserve">MARAM </w:t>
    </w:r>
    <w:proofErr w:type="spellStart"/>
    <w:r w:rsidR="0023042F">
      <w:rPr>
        <w:rStyle w:val="ra"/>
        <w:b/>
        <w:color w:val="808080"/>
      </w:rPr>
      <w:t>group</w:t>
    </w:r>
    <w:proofErr w:type="spellEnd"/>
    <w:r>
      <w:rPr>
        <w:rStyle w:val="ra"/>
        <w:b/>
        <w:color w:val="808080"/>
      </w:rPr>
      <w:t xml:space="preserve"> s.r.o.</w:t>
    </w:r>
    <w:r w:rsidRPr="002E2E15">
      <w:rPr>
        <w:b/>
        <w:i/>
        <w:color w:val="808080"/>
      </w:rPr>
      <w:t xml:space="preserve">  IČO: </w:t>
    </w:r>
    <w:r w:rsidRPr="0023042F">
      <w:rPr>
        <w:rStyle w:val="ra"/>
        <w:b/>
        <w:i/>
        <w:color w:val="A6A6A6" w:themeColor="background1" w:themeShade="A6"/>
      </w:rPr>
      <w:t xml:space="preserve"> </w:t>
    </w:r>
    <w:r w:rsidR="0023042F" w:rsidRPr="0023042F">
      <w:rPr>
        <w:b/>
        <w:color w:val="808080" w:themeColor="background1" w:themeShade="80"/>
      </w:rPr>
      <w:t>48324833</w:t>
    </w:r>
    <w:r w:rsidRPr="0023042F">
      <w:rPr>
        <w:rStyle w:val="ra"/>
        <w:b/>
        <w:i/>
        <w:color w:val="A6A6A6" w:themeColor="background1" w:themeShade="A6"/>
      </w:rPr>
      <w:t xml:space="preserve">                                             </w:t>
    </w:r>
    <w:r w:rsidR="0023042F" w:rsidRPr="0023042F">
      <w:rPr>
        <w:rStyle w:val="ra"/>
        <w:b/>
        <w:i/>
        <w:color w:val="A6A6A6" w:themeColor="background1" w:themeShade="A6"/>
      </w:rPr>
      <w:t xml:space="preserve">                      </w:t>
    </w:r>
    <w:r w:rsidRPr="0023042F">
      <w:rPr>
        <w:rStyle w:val="ra"/>
        <w:b/>
        <w:i/>
        <w:color w:val="A6A6A6" w:themeColor="background1" w:themeShade="A6"/>
      </w:rPr>
      <w:t xml:space="preserve">  </w:t>
    </w:r>
    <w:r w:rsidRPr="002E2E15">
      <w:rPr>
        <w:rStyle w:val="ra"/>
        <w:b/>
        <w:i/>
        <w:color w:val="808080"/>
      </w:rPr>
      <w:t xml:space="preserve">DIČ: </w:t>
    </w:r>
    <w:r>
      <w:rPr>
        <w:b/>
        <w:i/>
        <w:color w:val="808080"/>
      </w:rPr>
      <w:t>2</w:t>
    </w:r>
    <w:r w:rsidR="0023042F">
      <w:rPr>
        <w:b/>
        <w:i/>
        <w:color w:val="808080"/>
      </w:rPr>
      <w:t>1</w:t>
    </w:r>
    <w:r>
      <w:rPr>
        <w:b/>
        <w:i/>
        <w:color w:val="808080"/>
      </w:rPr>
      <w:t>2</w:t>
    </w:r>
    <w:r w:rsidR="0023042F">
      <w:rPr>
        <w:b/>
        <w:i/>
        <w:color w:val="808080"/>
      </w:rPr>
      <w:t>0135622</w:t>
    </w:r>
  </w:p>
  <w:p w:rsidR="00D36379" w:rsidRDefault="00D36379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4E8"/>
    <w:rsid w:val="00063BAC"/>
    <w:rsid w:val="00066B57"/>
    <w:rsid w:val="00077D3A"/>
    <w:rsid w:val="000A4E2B"/>
    <w:rsid w:val="0013240D"/>
    <w:rsid w:val="001406AD"/>
    <w:rsid w:val="00171F1E"/>
    <w:rsid w:val="00184FB1"/>
    <w:rsid w:val="001A1B05"/>
    <w:rsid w:val="00224A93"/>
    <w:rsid w:val="0023042F"/>
    <w:rsid w:val="002401F1"/>
    <w:rsid w:val="0028671C"/>
    <w:rsid w:val="002944CF"/>
    <w:rsid w:val="002C12B4"/>
    <w:rsid w:val="002D7E6D"/>
    <w:rsid w:val="002E2E15"/>
    <w:rsid w:val="003657F5"/>
    <w:rsid w:val="00373635"/>
    <w:rsid w:val="003A5C3C"/>
    <w:rsid w:val="003B648C"/>
    <w:rsid w:val="003D056F"/>
    <w:rsid w:val="00401155"/>
    <w:rsid w:val="004053E9"/>
    <w:rsid w:val="0043009C"/>
    <w:rsid w:val="004329C8"/>
    <w:rsid w:val="00451ED3"/>
    <w:rsid w:val="004564AC"/>
    <w:rsid w:val="004A2BF3"/>
    <w:rsid w:val="004E4CF2"/>
    <w:rsid w:val="0055784D"/>
    <w:rsid w:val="00560DB1"/>
    <w:rsid w:val="005B231A"/>
    <w:rsid w:val="005E7AAE"/>
    <w:rsid w:val="00622C4A"/>
    <w:rsid w:val="00623868"/>
    <w:rsid w:val="00637F73"/>
    <w:rsid w:val="00676DB4"/>
    <w:rsid w:val="006831DF"/>
    <w:rsid w:val="006A3F41"/>
    <w:rsid w:val="006B6972"/>
    <w:rsid w:val="00706407"/>
    <w:rsid w:val="007301B1"/>
    <w:rsid w:val="007B6A38"/>
    <w:rsid w:val="007C0782"/>
    <w:rsid w:val="00861175"/>
    <w:rsid w:val="008771A6"/>
    <w:rsid w:val="00913435"/>
    <w:rsid w:val="00916772"/>
    <w:rsid w:val="00961FF2"/>
    <w:rsid w:val="009A27D0"/>
    <w:rsid w:val="009D5C84"/>
    <w:rsid w:val="00A55E63"/>
    <w:rsid w:val="00A70708"/>
    <w:rsid w:val="00AC4439"/>
    <w:rsid w:val="00AD6C8A"/>
    <w:rsid w:val="00AD749D"/>
    <w:rsid w:val="00AE05B7"/>
    <w:rsid w:val="00B15E67"/>
    <w:rsid w:val="00B218A5"/>
    <w:rsid w:val="00B7440A"/>
    <w:rsid w:val="00BB5CCC"/>
    <w:rsid w:val="00C01CB7"/>
    <w:rsid w:val="00C71636"/>
    <w:rsid w:val="00CB15A4"/>
    <w:rsid w:val="00CC3205"/>
    <w:rsid w:val="00CD545D"/>
    <w:rsid w:val="00D04559"/>
    <w:rsid w:val="00D20D99"/>
    <w:rsid w:val="00D25D76"/>
    <w:rsid w:val="00D36379"/>
    <w:rsid w:val="00DB263F"/>
    <w:rsid w:val="00DD1687"/>
    <w:rsid w:val="00E1750C"/>
    <w:rsid w:val="00E532AD"/>
    <w:rsid w:val="00E70F0E"/>
    <w:rsid w:val="00E83B71"/>
    <w:rsid w:val="00EB4798"/>
    <w:rsid w:val="00EB55FA"/>
    <w:rsid w:val="00EC116D"/>
    <w:rsid w:val="00EE5474"/>
    <w:rsid w:val="00F404E8"/>
    <w:rsid w:val="00F446C0"/>
    <w:rsid w:val="00F817B0"/>
    <w:rsid w:val="00FA6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1687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link w:val="Nadpis1Char"/>
    <w:uiPriority w:val="99"/>
    <w:qFormat/>
    <w:rsid w:val="00DD168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053E9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DD1687"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99"/>
    <w:rsid w:val="00DD168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4053E9"/>
    <w:rPr>
      <w:rFonts w:cs="Times New Roman"/>
      <w:lang w:eastAsia="en-US"/>
    </w:rPr>
  </w:style>
  <w:style w:type="paragraph" w:styleId="Odstavecseseznamem">
    <w:name w:val="List Paragraph"/>
    <w:basedOn w:val="Normln"/>
    <w:uiPriority w:val="99"/>
    <w:qFormat/>
    <w:rsid w:val="00DD1687"/>
  </w:style>
  <w:style w:type="paragraph" w:customStyle="1" w:styleId="TableParagraph">
    <w:name w:val="Table Paragraph"/>
    <w:basedOn w:val="Normln"/>
    <w:uiPriority w:val="99"/>
    <w:rsid w:val="00DD1687"/>
  </w:style>
  <w:style w:type="paragraph" w:styleId="Zhlav">
    <w:name w:val="header"/>
    <w:basedOn w:val="Normln"/>
    <w:link w:val="Zhlav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B4798"/>
    <w:rPr>
      <w:rFonts w:cs="Times New Roman"/>
    </w:rPr>
  </w:style>
  <w:style w:type="paragraph" w:styleId="Zpat">
    <w:name w:val="footer"/>
    <w:basedOn w:val="Normln"/>
    <w:link w:val="Zpat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  <w:rPr>
      <w:rFonts w:cs="Times New Roman"/>
    </w:rPr>
  </w:style>
  <w:style w:type="table" w:styleId="Mkatabulky">
    <w:name w:val="Table Grid"/>
    <w:basedOn w:val="Normlntabulka"/>
    <w:uiPriority w:val="9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a">
    <w:name w:val="ra"/>
    <w:basedOn w:val="Standardnpsmoodstavce"/>
    <w:uiPriority w:val="99"/>
    <w:rsid w:val="00066B5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329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1081</Words>
  <Characters>6163</Characters>
  <Application>Microsoft Office Word</Application>
  <DocSecurity>0</DocSecurity>
  <Lines>51</Lines>
  <Paragraphs>14</Paragraphs>
  <ScaleCrop>false</ScaleCrop>
  <Company>PKF Slovensko s.r.o.</Company>
  <LinksUpToDate>false</LinksUpToDate>
  <CharactersWithSpaces>7230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dc:description/>
  <cp:lastModifiedBy>Milan</cp:lastModifiedBy>
  <cp:revision>7</cp:revision>
  <dcterms:created xsi:type="dcterms:W3CDTF">2016-06-20T15:17:00Z</dcterms:created>
  <dcterms:modified xsi:type="dcterms:W3CDTF">2018-06-15T11:07:00Z</dcterms:modified>
</cp:coreProperties>
</file>