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5315" w:rsidRPr="00385315" w:rsidRDefault="00385315" w:rsidP="00385315">
      <w:pPr>
        <w:jc w:val="center"/>
        <w:outlineLvl w:val="0"/>
        <w:rPr>
          <w:b/>
          <w:sz w:val="28"/>
          <w:szCs w:val="28"/>
        </w:rPr>
      </w:pPr>
      <w:r w:rsidRPr="00385315">
        <w:rPr>
          <w:b/>
          <w:sz w:val="28"/>
          <w:szCs w:val="28"/>
        </w:rPr>
        <w:t xml:space="preserve">Poznámky konsolidovanej účtovnej závierky </w:t>
      </w:r>
    </w:p>
    <w:p w:rsidR="002A6F4D" w:rsidRPr="00CE1D3F" w:rsidRDefault="00385315" w:rsidP="00CE1D3F">
      <w:pPr>
        <w:jc w:val="center"/>
        <w:outlineLvl w:val="0"/>
        <w:rPr>
          <w:b/>
          <w:sz w:val="28"/>
          <w:szCs w:val="28"/>
        </w:rPr>
      </w:pPr>
      <w:r w:rsidRPr="00385315">
        <w:rPr>
          <w:b/>
          <w:sz w:val="28"/>
          <w:szCs w:val="28"/>
        </w:rPr>
        <w:t>Mesta Spišská Nová Ves zostavenej k 31.12.201</w:t>
      </w:r>
      <w:r w:rsidR="00912B2B">
        <w:rPr>
          <w:b/>
          <w:sz w:val="28"/>
          <w:szCs w:val="28"/>
        </w:rPr>
        <w:t>7</w:t>
      </w:r>
    </w:p>
    <w:p w:rsidR="00385315" w:rsidRPr="00385315" w:rsidRDefault="00385315" w:rsidP="00385315">
      <w:pPr>
        <w:jc w:val="center"/>
        <w:outlineLvl w:val="0"/>
        <w:rPr>
          <w:b/>
          <w:sz w:val="24"/>
          <w:szCs w:val="24"/>
        </w:rPr>
      </w:pPr>
      <w:r w:rsidRPr="00385315">
        <w:rPr>
          <w:b/>
          <w:sz w:val="24"/>
          <w:szCs w:val="24"/>
        </w:rPr>
        <w:t>Čl. I</w:t>
      </w:r>
    </w:p>
    <w:p w:rsidR="00385315" w:rsidRDefault="00385315" w:rsidP="00385315">
      <w:pPr>
        <w:jc w:val="center"/>
        <w:outlineLvl w:val="0"/>
        <w:rPr>
          <w:b/>
          <w:sz w:val="24"/>
          <w:szCs w:val="24"/>
        </w:rPr>
      </w:pPr>
      <w:r w:rsidRPr="00385315">
        <w:rPr>
          <w:b/>
          <w:sz w:val="24"/>
          <w:szCs w:val="24"/>
        </w:rPr>
        <w:t>Všeobecné údaje</w:t>
      </w:r>
    </w:p>
    <w:p w:rsidR="00E914DD" w:rsidRPr="00385315" w:rsidRDefault="00E914DD" w:rsidP="00385315">
      <w:pPr>
        <w:jc w:val="center"/>
        <w:outlineLvl w:val="0"/>
        <w:rPr>
          <w:b/>
          <w:sz w:val="24"/>
          <w:szCs w:val="24"/>
        </w:rPr>
      </w:pPr>
    </w:p>
    <w:p w:rsidR="00385315" w:rsidRDefault="00385315" w:rsidP="00385315">
      <w:pPr>
        <w:jc w:val="both"/>
        <w:rPr>
          <w:sz w:val="24"/>
          <w:szCs w:val="24"/>
        </w:rPr>
      </w:pPr>
      <w:r w:rsidRPr="00D93444">
        <w:rPr>
          <w:sz w:val="24"/>
          <w:szCs w:val="24"/>
        </w:rPr>
        <w:t xml:space="preserve">Konsolidovaná účtovná závierka bola zostavená v súlade so zákonom č. 431/2002 Z. z. o účtovníctve v znení neskorších predpisov a v súlade s Opatrením MF SR zo dňa </w:t>
      </w:r>
      <w:r>
        <w:rPr>
          <w:sz w:val="24"/>
          <w:szCs w:val="24"/>
        </w:rPr>
        <w:t>17. 12. 2008</w:t>
      </w:r>
      <w:r w:rsidR="00BD3228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č. MF/27526/2008 – 31, ktorým sa ustanovujú podrobnosti o metódach a postupoch konsolidácie vo verejnej správe a podrobnosti o usporiadaní a označovaní položiek konsolidovanej účtovnej závierky vo verejnej správe v znení </w:t>
      </w:r>
      <w:r w:rsidR="003E5072">
        <w:rPr>
          <w:sz w:val="24"/>
          <w:szCs w:val="24"/>
        </w:rPr>
        <w:t xml:space="preserve">opatrenia MF SR č. MF/22110/2009-31 z 9. 12. 2009, opatrenia MF SR č MF/19567/2013-31 z 11. 12. 2013 a v znení opatrenia MF SR č. </w:t>
      </w:r>
      <w:r w:rsidR="003E5072" w:rsidRPr="0076403A">
        <w:rPr>
          <w:sz w:val="24"/>
          <w:szCs w:val="24"/>
        </w:rPr>
        <w:t>MF/21230/2014-31 z 10. 12. 2014</w:t>
      </w:r>
      <w:r w:rsidR="0076403A">
        <w:rPr>
          <w:sz w:val="24"/>
          <w:szCs w:val="24"/>
        </w:rPr>
        <w:t xml:space="preserve"> a č. MF/007132/2016-31 z 13. 1. 2016.</w:t>
      </w:r>
      <w:r>
        <w:rPr>
          <w:sz w:val="24"/>
          <w:szCs w:val="24"/>
        </w:rPr>
        <w:t xml:space="preserve"> Mesto je súčasťou súhrnného celku verejnej správy Slovenskej republiky.</w:t>
      </w:r>
    </w:p>
    <w:p w:rsidR="00385315" w:rsidRDefault="00385315" w:rsidP="0038531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rámci konsolidácie konsolidovaného celku </w:t>
      </w:r>
      <w:r w:rsidR="002525CC">
        <w:rPr>
          <w:sz w:val="24"/>
          <w:szCs w:val="24"/>
        </w:rPr>
        <w:t>m</w:t>
      </w:r>
      <w:r>
        <w:rPr>
          <w:sz w:val="24"/>
          <w:szCs w:val="24"/>
        </w:rPr>
        <w:t>esta Spišská Nová Ves boli eliminované vzájomné pohľadávky, záväzky, náklady a výnosy a tiež bola vykonaná konsolidácia kapitálu</w:t>
      </w:r>
      <w:r w:rsidR="00E914DD">
        <w:rPr>
          <w:sz w:val="24"/>
          <w:szCs w:val="24"/>
        </w:rPr>
        <w:t>.</w:t>
      </w:r>
    </w:p>
    <w:p w:rsidR="00385315" w:rsidRDefault="00385315" w:rsidP="00385315">
      <w:pPr>
        <w:jc w:val="both"/>
        <w:rPr>
          <w:sz w:val="24"/>
          <w:szCs w:val="24"/>
        </w:rPr>
      </w:pPr>
      <w:r>
        <w:rPr>
          <w:sz w:val="24"/>
          <w:szCs w:val="24"/>
        </w:rPr>
        <w:t>Pri dcérskych účtovných jednotkách bola použitá metóda úplnej konsolidácie.</w:t>
      </w:r>
    </w:p>
    <w:p w:rsidR="00CE1D3F" w:rsidRDefault="00CE1D3F" w:rsidP="00385315">
      <w:pPr>
        <w:jc w:val="both"/>
        <w:rPr>
          <w:sz w:val="24"/>
          <w:szCs w:val="24"/>
        </w:rPr>
      </w:pPr>
      <w:r>
        <w:rPr>
          <w:sz w:val="24"/>
          <w:szCs w:val="24"/>
        </w:rPr>
        <w:t>Pri pridruženej účtovnej jednotke metóda vlastného imania.</w:t>
      </w:r>
    </w:p>
    <w:p w:rsidR="00385315" w:rsidRDefault="00703530" w:rsidP="00385315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Spiš-View-Trading</w:t>
      </w:r>
      <w:proofErr w:type="spellEnd"/>
      <w:r>
        <w:rPr>
          <w:sz w:val="24"/>
          <w:szCs w:val="24"/>
        </w:rPr>
        <w:t xml:space="preserve">, spol. s r. o. Spišská Nová Ves má odloženú  povinnosť predložiť daňové priznanie </w:t>
      </w:r>
      <w:r w:rsidR="00BD3228">
        <w:rPr>
          <w:sz w:val="24"/>
          <w:szCs w:val="24"/>
        </w:rPr>
        <w:t>za rok 201</w:t>
      </w:r>
      <w:r w:rsidR="0027275D">
        <w:rPr>
          <w:sz w:val="24"/>
          <w:szCs w:val="24"/>
        </w:rPr>
        <w:t>7</w:t>
      </w:r>
      <w:r w:rsidR="00BD3228">
        <w:rPr>
          <w:sz w:val="24"/>
          <w:szCs w:val="24"/>
        </w:rPr>
        <w:t xml:space="preserve"> </w:t>
      </w:r>
      <w:r>
        <w:rPr>
          <w:sz w:val="24"/>
          <w:szCs w:val="24"/>
        </w:rPr>
        <w:t>do 30. 6. 201</w:t>
      </w:r>
      <w:r w:rsidR="0027275D">
        <w:rPr>
          <w:sz w:val="24"/>
          <w:szCs w:val="24"/>
        </w:rPr>
        <w:t>8</w:t>
      </w:r>
      <w:r>
        <w:rPr>
          <w:sz w:val="24"/>
          <w:szCs w:val="24"/>
        </w:rPr>
        <w:t xml:space="preserve">. K dátumu ukončenia konsolidácie neboli účtovné výkazy tejto spoločnosti predložené. </w:t>
      </w:r>
    </w:p>
    <w:p w:rsidR="00385315" w:rsidRDefault="00385315"/>
    <w:p w:rsidR="00610079" w:rsidRPr="00703530" w:rsidRDefault="00610079" w:rsidP="00BD3228">
      <w:pPr>
        <w:numPr>
          <w:ilvl w:val="0"/>
          <w:numId w:val="1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materskej účtovnej jednotky a účtovných jednotiek patriacich </w:t>
      </w:r>
      <w:r w:rsidR="00BD3228">
        <w:rPr>
          <w:b/>
          <w:sz w:val="24"/>
          <w:szCs w:val="24"/>
        </w:rPr>
        <w:t xml:space="preserve">      </w:t>
      </w:r>
      <w:r>
        <w:rPr>
          <w:b/>
          <w:sz w:val="24"/>
          <w:szCs w:val="24"/>
        </w:rPr>
        <w:t>do konsolidovaného celku.</w:t>
      </w:r>
    </w:p>
    <w:tbl>
      <w:tblPr>
        <w:tblW w:w="9556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78"/>
        <w:gridCol w:w="4778"/>
      </w:tblGrid>
      <w:tr w:rsidR="00610079" w:rsidRPr="00985C14" w:rsidTr="005A7BE7">
        <w:trPr>
          <w:trHeight w:val="415"/>
          <w:jc w:val="center"/>
        </w:trPr>
        <w:tc>
          <w:tcPr>
            <w:tcW w:w="4778" w:type="dxa"/>
            <w:vAlign w:val="center"/>
          </w:tcPr>
          <w:p w:rsidR="00610079" w:rsidRPr="00985C14" w:rsidRDefault="00610079" w:rsidP="00382EB2">
            <w:pPr>
              <w:spacing w:line="360" w:lineRule="auto"/>
              <w:rPr>
                <w:b/>
                <w:sz w:val="24"/>
                <w:szCs w:val="24"/>
              </w:rPr>
            </w:pPr>
            <w:r w:rsidRPr="00985C14">
              <w:rPr>
                <w:b/>
                <w:sz w:val="24"/>
                <w:szCs w:val="24"/>
              </w:rPr>
              <w:t>Názov materskej účtovnej jednotky</w:t>
            </w:r>
          </w:p>
        </w:tc>
        <w:tc>
          <w:tcPr>
            <w:tcW w:w="4778" w:type="dxa"/>
            <w:vAlign w:val="bottom"/>
          </w:tcPr>
          <w:p w:rsidR="00610079" w:rsidRPr="00985C14" w:rsidRDefault="00610079" w:rsidP="00382EB2">
            <w:pPr>
              <w:spacing w:line="360" w:lineRule="auto"/>
              <w:rPr>
                <w:b/>
                <w:sz w:val="24"/>
                <w:szCs w:val="24"/>
              </w:rPr>
            </w:pPr>
            <w:r w:rsidRPr="00985C14">
              <w:rPr>
                <w:b/>
                <w:sz w:val="24"/>
                <w:szCs w:val="24"/>
              </w:rPr>
              <w:t>MESTO SPIŠSKÁ NOVÁ VES</w:t>
            </w:r>
          </w:p>
        </w:tc>
      </w:tr>
      <w:tr w:rsidR="00610079" w:rsidRPr="00985C14" w:rsidTr="005A7BE7">
        <w:trPr>
          <w:trHeight w:val="415"/>
          <w:jc w:val="center"/>
        </w:trPr>
        <w:tc>
          <w:tcPr>
            <w:tcW w:w="4778" w:type="dxa"/>
            <w:vAlign w:val="center"/>
          </w:tcPr>
          <w:p w:rsidR="00610079" w:rsidRPr="00985C14" w:rsidRDefault="00610079" w:rsidP="00382EB2">
            <w:pPr>
              <w:spacing w:line="360" w:lineRule="auto"/>
              <w:rPr>
                <w:b/>
                <w:sz w:val="24"/>
                <w:szCs w:val="24"/>
              </w:rPr>
            </w:pPr>
            <w:r w:rsidRPr="00985C14">
              <w:rPr>
                <w:b/>
                <w:sz w:val="24"/>
                <w:szCs w:val="24"/>
              </w:rPr>
              <w:t>Sídlo materskej účtovnej jednotky</w:t>
            </w:r>
          </w:p>
        </w:tc>
        <w:tc>
          <w:tcPr>
            <w:tcW w:w="4778" w:type="dxa"/>
            <w:vAlign w:val="bottom"/>
          </w:tcPr>
          <w:p w:rsidR="00610079" w:rsidRPr="00912B2B" w:rsidRDefault="00610079" w:rsidP="00382EB2">
            <w:pPr>
              <w:spacing w:line="360" w:lineRule="auto"/>
              <w:rPr>
                <w:b/>
                <w:sz w:val="22"/>
                <w:szCs w:val="22"/>
              </w:rPr>
            </w:pPr>
            <w:r w:rsidRPr="00912B2B">
              <w:rPr>
                <w:b/>
                <w:sz w:val="22"/>
                <w:szCs w:val="22"/>
              </w:rPr>
              <w:t>Radničné námestie 7</w:t>
            </w:r>
          </w:p>
        </w:tc>
      </w:tr>
      <w:tr w:rsidR="00610079" w:rsidRPr="00985C14" w:rsidTr="005A7BE7">
        <w:trPr>
          <w:trHeight w:val="430"/>
          <w:jc w:val="center"/>
        </w:trPr>
        <w:tc>
          <w:tcPr>
            <w:tcW w:w="4778" w:type="dxa"/>
            <w:vAlign w:val="center"/>
          </w:tcPr>
          <w:p w:rsidR="00610079" w:rsidRPr="00985C14" w:rsidRDefault="00610079" w:rsidP="00382EB2">
            <w:pPr>
              <w:spacing w:line="360" w:lineRule="auto"/>
              <w:rPr>
                <w:b/>
                <w:sz w:val="24"/>
                <w:szCs w:val="24"/>
              </w:rPr>
            </w:pPr>
            <w:r w:rsidRPr="00985C14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4778" w:type="dxa"/>
            <w:vAlign w:val="center"/>
          </w:tcPr>
          <w:p w:rsidR="00610079" w:rsidRPr="00912B2B" w:rsidRDefault="00610079" w:rsidP="00382EB2">
            <w:pPr>
              <w:spacing w:line="360" w:lineRule="auto"/>
              <w:rPr>
                <w:b/>
                <w:sz w:val="22"/>
                <w:szCs w:val="22"/>
              </w:rPr>
            </w:pPr>
            <w:r w:rsidRPr="00912B2B">
              <w:rPr>
                <w:b/>
                <w:sz w:val="22"/>
                <w:szCs w:val="22"/>
              </w:rPr>
              <w:t>1.1.1991</w:t>
            </w:r>
          </w:p>
        </w:tc>
      </w:tr>
      <w:tr w:rsidR="00610079" w:rsidRPr="00985C14" w:rsidTr="005A7BE7">
        <w:trPr>
          <w:trHeight w:val="415"/>
          <w:jc w:val="center"/>
        </w:trPr>
        <w:tc>
          <w:tcPr>
            <w:tcW w:w="4778" w:type="dxa"/>
            <w:vAlign w:val="center"/>
          </w:tcPr>
          <w:p w:rsidR="00610079" w:rsidRPr="00985C14" w:rsidRDefault="00610079" w:rsidP="00382EB2">
            <w:pPr>
              <w:spacing w:line="360" w:lineRule="auto"/>
              <w:rPr>
                <w:b/>
                <w:sz w:val="24"/>
                <w:szCs w:val="24"/>
              </w:rPr>
            </w:pPr>
            <w:r w:rsidRPr="00985C14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4778" w:type="dxa"/>
            <w:vAlign w:val="center"/>
          </w:tcPr>
          <w:p w:rsidR="00610079" w:rsidRPr="00912B2B" w:rsidRDefault="00610079" w:rsidP="00382EB2">
            <w:pPr>
              <w:spacing w:line="360" w:lineRule="auto"/>
              <w:rPr>
                <w:b/>
                <w:sz w:val="22"/>
                <w:szCs w:val="22"/>
              </w:rPr>
            </w:pPr>
            <w:r w:rsidRPr="00912B2B">
              <w:rPr>
                <w:b/>
                <w:sz w:val="22"/>
                <w:szCs w:val="22"/>
              </w:rPr>
              <w:t>Zákon SNR č. 369/1990 Zb.</w:t>
            </w:r>
            <w:r w:rsidR="00912B2B" w:rsidRPr="00912B2B">
              <w:rPr>
                <w:b/>
                <w:sz w:val="22"/>
                <w:szCs w:val="22"/>
              </w:rPr>
              <w:t xml:space="preserve"> o obecnom zriadení</w:t>
            </w:r>
          </w:p>
        </w:tc>
      </w:tr>
      <w:tr w:rsidR="00610079" w:rsidRPr="00985C14" w:rsidTr="005A7BE7">
        <w:trPr>
          <w:trHeight w:val="353"/>
          <w:jc w:val="center"/>
        </w:trPr>
        <w:tc>
          <w:tcPr>
            <w:tcW w:w="4778" w:type="dxa"/>
            <w:vAlign w:val="center"/>
          </w:tcPr>
          <w:p w:rsidR="00610079" w:rsidRPr="00985C14" w:rsidRDefault="00610079" w:rsidP="00382EB2">
            <w:pPr>
              <w:spacing w:line="360" w:lineRule="auto"/>
              <w:rPr>
                <w:b/>
              </w:rPr>
            </w:pPr>
            <w:r w:rsidRPr="00985C14">
              <w:rPr>
                <w:b/>
              </w:rPr>
              <w:t>IČO</w:t>
            </w:r>
          </w:p>
        </w:tc>
        <w:tc>
          <w:tcPr>
            <w:tcW w:w="4778" w:type="dxa"/>
            <w:vAlign w:val="center"/>
          </w:tcPr>
          <w:p w:rsidR="00610079" w:rsidRPr="00985C14" w:rsidRDefault="00610079" w:rsidP="00382EB2">
            <w:pPr>
              <w:spacing w:line="360" w:lineRule="auto"/>
              <w:rPr>
                <w:b/>
              </w:rPr>
            </w:pPr>
            <w:r w:rsidRPr="00985C14">
              <w:rPr>
                <w:b/>
              </w:rPr>
              <w:t>00329614</w:t>
            </w:r>
          </w:p>
        </w:tc>
      </w:tr>
      <w:tr w:rsidR="00610079" w:rsidRPr="00985C14" w:rsidTr="005A7BE7">
        <w:trPr>
          <w:trHeight w:val="353"/>
          <w:jc w:val="center"/>
        </w:trPr>
        <w:tc>
          <w:tcPr>
            <w:tcW w:w="4778" w:type="dxa"/>
            <w:vAlign w:val="center"/>
          </w:tcPr>
          <w:p w:rsidR="00610079" w:rsidRPr="00985C14" w:rsidRDefault="00610079" w:rsidP="00382EB2">
            <w:pPr>
              <w:spacing w:line="360" w:lineRule="auto"/>
              <w:rPr>
                <w:b/>
              </w:rPr>
            </w:pPr>
            <w:r w:rsidRPr="00985C14">
              <w:rPr>
                <w:b/>
              </w:rPr>
              <w:t>DIČ</w:t>
            </w:r>
          </w:p>
        </w:tc>
        <w:tc>
          <w:tcPr>
            <w:tcW w:w="4778" w:type="dxa"/>
            <w:vAlign w:val="center"/>
          </w:tcPr>
          <w:p w:rsidR="00610079" w:rsidRPr="00985C14" w:rsidRDefault="00610079" w:rsidP="00382EB2">
            <w:pPr>
              <w:spacing w:line="360" w:lineRule="auto"/>
              <w:rPr>
                <w:b/>
              </w:rPr>
            </w:pPr>
            <w:r w:rsidRPr="00985C14">
              <w:rPr>
                <w:b/>
              </w:rPr>
              <w:t>2020717875</w:t>
            </w:r>
          </w:p>
        </w:tc>
      </w:tr>
      <w:tr w:rsidR="00610079" w:rsidRPr="00985C14" w:rsidTr="005A7BE7">
        <w:trPr>
          <w:trHeight w:val="353"/>
          <w:jc w:val="center"/>
        </w:trPr>
        <w:tc>
          <w:tcPr>
            <w:tcW w:w="4778" w:type="dxa"/>
            <w:vAlign w:val="center"/>
          </w:tcPr>
          <w:p w:rsidR="00610079" w:rsidRPr="00985C14" w:rsidRDefault="00610079" w:rsidP="00382EB2">
            <w:pPr>
              <w:spacing w:line="360" w:lineRule="auto"/>
              <w:rPr>
                <w:b/>
              </w:rPr>
            </w:pPr>
            <w:r w:rsidRPr="00985C14">
              <w:rPr>
                <w:b/>
              </w:rPr>
              <w:t>Hlavná činnosť materskej účtovnej jednotky</w:t>
            </w:r>
          </w:p>
        </w:tc>
        <w:tc>
          <w:tcPr>
            <w:tcW w:w="4778" w:type="dxa"/>
            <w:vAlign w:val="center"/>
          </w:tcPr>
          <w:p w:rsidR="00610079" w:rsidRPr="00985C14" w:rsidRDefault="00610079" w:rsidP="00382EB2">
            <w:pPr>
              <w:rPr>
                <w:b/>
              </w:rPr>
            </w:pPr>
            <w:r w:rsidRPr="00985C14">
              <w:rPr>
                <w:b/>
              </w:rPr>
              <w:t>Všeobecná verejná správa</w:t>
            </w:r>
          </w:p>
        </w:tc>
      </w:tr>
      <w:tr w:rsidR="00610079" w:rsidRPr="00985C14" w:rsidTr="005A7BE7">
        <w:trPr>
          <w:trHeight w:val="476"/>
          <w:jc w:val="center"/>
        </w:trPr>
        <w:tc>
          <w:tcPr>
            <w:tcW w:w="4778" w:type="dxa"/>
            <w:vAlign w:val="center"/>
          </w:tcPr>
          <w:p w:rsidR="00610079" w:rsidRPr="00985C14" w:rsidRDefault="00610079" w:rsidP="00382EB2">
            <w:pPr>
              <w:rPr>
                <w:b/>
              </w:rPr>
            </w:pPr>
            <w:r w:rsidRPr="00985C14">
              <w:rPr>
                <w:b/>
              </w:rPr>
              <w:t>Dátum zostavenia individuálnych účtovných závierok v konsolidovanom celku</w:t>
            </w:r>
          </w:p>
        </w:tc>
        <w:tc>
          <w:tcPr>
            <w:tcW w:w="4778" w:type="dxa"/>
            <w:vAlign w:val="bottom"/>
          </w:tcPr>
          <w:p w:rsidR="00610079" w:rsidRPr="00985C14" w:rsidRDefault="00610079" w:rsidP="00912B2B">
            <w:pPr>
              <w:spacing w:line="360" w:lineRule="auto"/>
              <w:rPr>
                <w:b/>
              </w:rPr>
            </w:pPr>
            <w:r w:rsidRPr="00985C14">
              <w:rPr>
                <w:b/>
              </w:rPr>
              <w:t>31. 12. 201</w:t>
            </w:r>
            <w:r w:rsidR="00912B2B">
              <w:rPr>
                <w:b/>
              </w:rPr>
              <w:t>7</w:t>
            </w:r>
          </w:p>
        </w:tc>
      </w:tr>
      <w:tr w:rsidR="00610079" w:rsidRPr="00985C14" w:rsidTr="005A7BE7">
        <w:trPr>
          <w:trHeight w:val="338"/>
          <w:jc w:val="center"/>
        </w:trPr>
        <w:tc>
          <w:tcPr>
            <w:tcW w:w="4778" w:type="dxa"/>
            <w:vAlign w:val="center"/>
          </w:tcPr>
          <w:p w:rsidR="00610079" w:rsidRPr="00985C14" w:rsidRDefault="00610079" w:rsidP="00382EB2">
            <w:pPr>
              <w:rPr>
                <w:b/>
              </w:rPr>
            </w:pPr>
            <w:r w:rsidRPr="00985C14">
              <w:rPr>
                <w:b/>
              </w:rPr>
              <w:t xml:space="preserve">Rozpočtové organizácie zriadené účtovnou jednotkou </w:t>
            </w:r>
          </w:p>
        </w:tc>
        <w:tc>
          <w:tcPr>
            <w:tcW w:w="4778" w:type="dxa"/>
            <w:vAlign w:val="center"/>
          </w:tcPr>
          <w:p w:rsidR="00610079" w:rsidRPr="00985C14" w:rsidRDefault="00610079" w:rsidP="00382EB2">
            <w:pPr>
              <w:spacing w:line="360" w:lineRule="auto"/>
              <w:rPr>
                <w:b/>
              </w:rPr>
            </w:pPr>
            <w:r w:rsidRPr="00985C14">
              <w:rPr>
                <w:b/>
              </w:rPr>
              <w:t>11</w:t>
            </w:r>
          </w:p>
        </w:tc>
      </w:tr>
      <w:tr w:rsidR="00610079" w:rsidRPr="00985C14" w:rsidTr="005A7BE7">
        <w:trPr>
          <w:trHeight w:val="353"/>
          <w:jc w:val="center"/>
        </w:trPr>
        <w:tc>
          <w:tcPr>
            <w:tcW w:w="4778" w:type="dxa"/>
            <w:vAlign w:val="center"/>
          </w:tcPr>
          <w:p w:rsidR="00610079" w:rsidRPr="00985C14" w:rsidRDefault="00610079" w:rsidP="00382EB2">
            <w:pPr>
              <w:rPr>
                <w:b/>
                <w:color w:val="FF0000"/>
              </w:rPr>
            </w:pPr>
            <w:r w:rsidRPr="00985C14">
              <w:rPr>
                <w:b/>
              </w:rPr>
              <w:t xml:space="preserve">Príspevkové organizácie zriadené účtovnou jednotkou </w:t>
            </w:r>
          </w:p>
        </w:tc>
        <w:tc>
          <w:tcPr>
            <w:tcW w:w="4778" w:type="dxa"/>
            <w:vAlign w:val="center"/>
          </w:tcPr>
          <w:p w:rsidR="00610079" w:rsidRPr="00985C14" w:rsidRDefault="00610079" w:rsidP="00382EB2">
            <w:pPr>
              <w:spacing w:line="360" w:lineRule="auto"/>
              <w:rPr>
                <w:b/>
              </w:rPr>
            </w:pPr>
            <w:r w:rsidRPr="00985C14">
              <w:rPr>
                <w:b/>
              </w:rPr>
              <w:t>3</w:t>
            </w:r>
          </w:p>
        </w:tc>
      </w:tr>
      <w:tr w:rsidR="00610079" w:rsidRPr="00985C14" w:rsidTr="003A3DEF">
        <w:trPr>
          <w:trHeight w:val="353"/>
          <w:jc w:val="center"/>
        </w:trPr>
        <w:tc>
          <w:tcPr>
            <w:tcW w:w="4778" w:type="dxa"/>
            <w:vAlign w:val="center"/>
          </w:tcPr>
          <w:p w:rsidR="00610079" w:rsidRPr="00985C14" w:rsidRDefault="00610079" w:rsidP="00382EB2">
            <w:pPr>
              <w:rPr>
                <w:b/>
              </w:rPr>
            </w:pPr>
            <w:r w:rsidRPr="00985C14">
              <w:rPr>
                <w:b/>
              </w:rPr>
              <w:t xml:space="preserve">Iné právnické osoby založené účtovnou jednotkou </w:t>
            </w:r>
          </w:p>
        </w:tc>
        <w:tc>
          <w:tcPr>
            <w:tcW w:w="4778" w:type="dxa"/>
            <w:vAlign w:val="bottom"/>
          </w:tcPr>
          <w:p w:rsidR="00610079" w:rsidRPr="00985C14" w:rsidRDefault="00BD3228" w:rsidP="003A3DEF">
            <w:pPr>
              <w:spacing w:line="360" w:lineRule="auto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3A3DEF" w:rsidRPr="00985C14" w:rsidTr="003A3DEF">
        <w:trPr>
          <w:trHeight w:val="353"/>
          <w:jc w:val="center"/>
        </w:trPr>
        <w:tc>
          <w:tcPr>
            <w:tcW w:w="4778" w:type="dxa"/>
            <w:vAlign w:val="center"/>
          </w:tcPr>
          <w:p w:rsidR="003A3DEF" w:rsidRDefault="003A3DEF" w:rsidP="00382EB2">
            <w:pPr>
              <w:rPr>
                <w:b/>
              </w:rPr>
            </w:pPr>
            <w:r>
              <w:rPr>
                <w:b/>
              </w:rPr>
              <w:t>Iné právnické osoby s majetkovou účasťou mesta</w:t>
            </w:r>
          </w:p>
        </w:tc>
        <w:tc>
          <w:tcPr>
            <w:tcW w:w="4778" w:type="dxa"/>
            <w:vAlign w:val="center"/>
          </w:tcPr>
          <w:p w:rsidR="003A3DEF" w:rsidRDefault="003A3DEF" w:rsidP="003A3DEF">
            <w:pPr>
              <w:spacing w:line="360" w:lineRule="auto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610079" w:rsidRPr="00985C14" w:rsidTr="003A3DEF">
        <w:trPr>
          <w:trHeight w:val="353"/>
          <w:jc w:val="center"/>
        </w:trPr>
        <w:tc>
          <w:tcPr>
            <w:tcW w:w="4778" w:type="dxa"/>
            <w:vAlign w:val="center"/>
          </w:tcPr>
          <w:p w:rsidR="00610079" w:rsidRPr="00985C14" w:rsidRDefault="00610079" w:rsidP="00382EB2">
            <w:pPr>
              <w:rPr>
                <w:b/>
              </w:rPr>
            </w:pPr>
            <w:r>
              <w:rPr>
                <w:b/>
              </w:rPr>
              <w:t>Primátor mesta</w:t>
            </w:r>
          </w:p>
        </w:tc>
        <w:tc>
          <w:tcPr>
            <w:tcW w:w="4778" w:type="dxa"/>
            <w:vAlign w:val="center"/>
          </w:tcPr>
          <w:p w:rsidR="00610079" w:rsidRDefault="00610079" w:rsidP="003A3DEF">
            <w:pPr>
              <w:spacing w:line="360" w:lineRule="auto"/>
              <w:rPr>
                <w:b/>
              </w:rPr>
            </w:pPr>
            <w:r>
              <w:rPr>
                <w:b/>
              </w:rPr>
              <w:t>PhDr. Ján Volný, PhD.</w:t>
            </w:r>
          </w:p>
        </w:tc>
      </w:tr>
      <w:tr w:rsidR="00610079" w:rsidRPr="00985C14" w:rsidTr="003A3DEF">
        <w:trPr>
          <w:trHeight w:val="338"/>
          <w:jc w:val="center"/>
        </w:trPr>
        <w:tc>
          <w:tcPr>
            <w:tcW w:w="4778" w:type="dxa"/>
            <w:vAlign w:val="center"/>
          </w:tcPr>
          <w:p w:rsidR="00610079" w:rsidRPr="00985C14" w:rsidRDefault="00610079" w:rsidP="00382EB2">
            <w:pPr>
              <w:rPr>
                <w:b/>
              </w:rPr>
            </w:pPr>
            <w:r>
              <w:rPr>
                <w:b/>
              </w:rPr>
              <w:t>Zástupca primátora</w:t>
            </w:r>
          </w:p>
        </w:tc>
        <w:tc>
          <w:tcPr>
            <w:tcW w:w="4778" w:type="dxa"/>
            <w:vAlign w:val="center"/>
          </w:tcPr>
          <w:p w:rsidR="00610079" w:rsidRDefault="00610079" w:rsidP="003A3DEF">
            <w:pPr>
              <w:spacing w:line="360" w:lineRule="auto"/>
              <w:rPr>
                <w:b/>
              </w:rPr>
            </w:pPr>
            <w:r>
              <w:rPr>
                <w:b/>
              </w:rPr>
              <w:t>Mgr. Lea Grečková</w:t>
            </w:r>
          </w:p>
        </w:tc>
      </w:tr>
      <w:tr w:rsidR="00610079" w:rsidRPr="00985C14" w:rsidTr="003A3DEF">
        <w:trPr>
          <w:trHeight w:val="353"/>
          <w:jc w:val="center"/>
        </w:trPr>
        <w:tc>
          <w:tcPr>
            <w:tcW w:w="4778" w:type="dxa"/>
            <w:vAlign w:val="center"/>
          </w:tcPr>
          <w:p w:rsidR="00610079" w:rsidRDefault="00610079" w:rsidP="00382EB2">
            <w:pPr>
              <w:rPr>
                <w:b/>
              </w:rPr>
            </w:pPr>
            <w:r>
              <w:rPr>
                <w:b/>
              </w:rPr>
              <w:t>Prednosta mestského úradu</w:t>
            </w:r>
          </w:p>
        </w:tc>
        <w:tc>
          <w:tcPr>
            <w:tcW w:w="4778" w:type="dxa"/>
            <w:vAlign w:val="center"/>
          </w:tcPr>
          <w:p w:rsidR="00610079" w:rsidRDefault="00610079" w:rsidP="003A3DEF">
            <w:pPr>
              <w:spacing w:line="360" w:lineRule="auto"/>
              <w:rPr>
                <w:b/>
              </w:rPr>
            </w:pPr>
            <w:r>
              <w:rPr>
                <w:b/>
              </w:rPr>
              <w:t>Ing. Jela Bednárová</w:t>
            </w:r>
          </w:p>
        </w:tc>
      </w:tr>
      <w:tr w:rsidR="00610079" w:rsidRPr="00985C14" w:rsidTr="003A3DEF">
        <w:trPr>
          <w:trHeight w:val="353"/>
          <w:jc w:val="center"/>
        </w:trPr>
        <w:tc>
          <w:tcPr>
            <w:tcW w:w="4778" w:type="dxa"/>
            <w:vAlign w:val="center"/>
          </w:tcPr>
          <w:p w:rsidR="00610079" w:rsidRDefault="00610079" w:rsidP="00382EB2">
            <w:pPr>
              <w:rPr>
                <w:b/>
              </w:rPr>
            </w:pPr>
            <w:r>
              <w:rPr>
                <w:b/>
              </w:rPr>
              <w:t>Hlavný kontrolór mesta</w:t>
            </w:r>
          </w:p>
        </w:tc>
        <w:tc>
          <w:tcPr>
            <w:tcW w:w="4778" w:type="dxa"/>
            <w:vAlign w:val="center"/>
          </w:tcPr>
          <w:p w:rsidR="00610079" w:rsidRDefault="00610079" w:rsidP="003A3DEF">
            <w:pPr>
              <w:spacing w:line="360" w:lineRule="auto"/>
              <w:rPr>
                <w:b/>
              </w:rPr>
            </w:pPr>
            <w:r>
              <w:rPr>
                <w:b/>
              </w:rPr>
              <w:t>Ing. Peter Biskup</w:t>
            </w:r>
          </w:p>
        </w:tc>
      </w:tr>
      <w:tr w:rsidR="00610079" w:rsidRPr="00985C14" w:rsidTr="003A3DEF">
        <w:trPr>
          <w:trHeight w:val="722"/>
          <w:jc w:val="center"/>
        </w:trPr>
        <w:tc>
          <w:tcPr>
            <w:tcW w:w="4778" w:type="dxa"/>
          </w:tcPr>
          <w:p w:rsidR="00610079" w:rsidRPr="00985C14" w:rsidRDefault="00610079" w:rsidP="00382EB2">
            <w:pPr>
              <w:rPr>
                <w:b/>
              </w:rPr>
            </w:pPr>
            <w:r w:rsidRPr="00985C14">
              <w:rPr>
                <w:b/>
              </w:rPr>
              <w:t>Názov a sídlo konsolidujúcej účtovnej jednotky</w:t>
            </w:r>
            <w:r w:rsidR="005A7BE7">
              <w:rPr>
                <w:b/>
              </w:rPr>
              <w:t xml:space="preserve">,       </w:t>
            </w:r>
            <w:r w:rsidRPr="00985C14">
              <w:rPr>
                <w:b/>
              </w:rPr>
              <w:t xml:space="preserve"> v ktorej sú tieto konsolidované účtovné závierky uložené</w:t>
            </w:r>
          </w:p>
        </w:tc>
        <w:tc>
          <w:tcPr>
            <w:tcW w:w="4778" w:type="dxa"/>
            <w:vAlign w:val="center"/>
          </w:tcPr>
          <w:p w:rsidR="00610079" w:rsidRPr="00985C14" w:rsidRDefault="00610079" w:rsidP="003A3DEF">
            <w:pPr>
              <w:spacing w:line="360" w:lineRule="auto"/>
              <w:rPr>
                <w:b/>
              </w:rPr>
            </w:pPr>
            <w:r w:rsidRPr="00985C14">
              <w:rPr>
                <w:b/>
              </w:rPr>
              <w:t>MESTO PIŠSKÁ NOVÁ VES, Radničné námestie 7</w:t>
            </w:r>
          </w:p>
        </w:tc>
      </w:tr>
    </w:tbl>
    <w:p w:rsidR="00610079" w:rsidRDefault="00610079" w:rsidP="00610079">
      <w:pPr>
        <w:rPr>
          <w:b/>
          <w:sz w:val="24"/>
          <w:szCs w:val="24"/>
        </w:rPr>
      </w:pPr>
    </w:p>
    <w:p w:rsidR="00E914DD" w:rsidRDefault="00E914DD" w:rsidP="00610079">
      <w:pPr>
        <w:rPr>
          <w:b/>
          <w:sz w:val="24"/>
          <w:szCs w:val="24"/>
        </w:rPr>
      </w:pPr>
    </w:p>
    <w:p w:rsidR="00E914DD" w:rsidRDefault="00E914DD" w:rsidP="00610079">
      <w:pPr>
        <w:rPr>
          <w:b/>
          <w:sz w:val="24"/>
          <w:szCs w:val="24"/>
        </w:rPr>
      </w:pPr>
    </w:p>
    <w:p w:rsidR="00610079" w:rsidRDefault="00610079" w:rsidP="0061007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Dcérske účtovné jednotky </w:t>
      </w:r>
      <w:r w:rsidR="002525CC">
        <w:rPr>
          <w:b/>
          <w:sz w:val="24"/>
          <w:szCs w:val="24"/>
        </w:rPr>
        <w:t>m</w:t>
      </w:r>
      <w:r>
        <w:rPr>
          <w:b/>
          <w:sz w:val="24"/>
          <w:szCs w:val="24"/>
        </w:rPr>
        <w:t>esta Spišská Nová Ves – rozpočtové a príspevkové organizácie</w:t>
      </w:r>
    </w:p>
    <w:p w:rsidR="00610079" w:rsidRDefault="00610079" w:rsidP="00610079">
      <w:pPr>
        <w:rPr>
          <w:b/>
          <w:sz w:val="24"/>
          <w:szCs w:val="24"/>
        </w:rPr>
      </w:pPr>
    </w:p>
    <w:tbl>
      <w:tblPr>
        <w:tblW w:w="9817" w:type="dxa"/>
        <w:jc w:val="center"/>
        <w:tblInd w:w="-334" w:type="dxa"/>
        <w:tblCellMar>
          <w:left w:w="70" w:type="dxa"/>
          <w:right w:w="70" w:type="dxa"/>
        </w:tblCellMar>
        <w:tblLook w:val="0000"/>
      </w:tblPr>
      <w:tblGrid>
        <w:gridCol w:w="404"/>
        <w:gridCol w:w="4820"/>
        <w:gridCol w:w="3459"/>
        <w:gridCol w:w="1134"/>
      </w:tblGrid>
      <w:tr w:rsidR="00610079" w:rsidTr="005A7BE7">
        <w:trPr>
          <w:trHeight w:val="444"/>
          <w:jc w:val="center"/>
        </w:trPr>
        <w:tc>
          <w:tcPr>
            <w:tcW w:w="40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10079" w:rsidRPr="00B61735" w:rsidRDefault="00610079" w:rsidP="00382EB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8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0079" w:rsidRPr="00B61735" w:rsidRDefault="00610079" w:rsidP="00382EB2">
            <w:pPr>
              <w:jc w:val="center"/>
              <w:rPr>
                <w:b/>
                <w:bCs/>
                <w:sz w:val="18"/>
                <w:szCs w:val="18"/>
              </w:rPr>
            </w:pPr>
            <w:r w:rsidRPr="00B61735">
              <w:rPr>
                <w:b/>
                <w:bCs/>
                <w:sz w:val="18"/>
                <w:szCs w:val="18"/>
              </w:rPr>
              <w:t xml:space="preserve">Názov </w:t>
            </w:r>
            <w:r>
              <w:rPr>
                <w:b/>
                <w:bCs/>
                <w:sz w:val="18"/>
                <w:szCs w:val="18"/>
              </w:rPr>
              <w:t>rozpočtovej alebo príspevkovej organizácie</w:t>
            </w:r>
          </w:p>
        </w:tc>
        <w:tc>
          <w:tcPr>
            <w:tcW w:w="34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0079" w:rsidRPr="00B61735" w:rsidRDefault="00610079" w:rsidP="00382EB2">
            <w:pPr>
              <w:jc w:val="center"/>
              <w:rPr>
                <w:b/>
                <w:bCs/>
                <w:sz w:val="18"/>
                <w:szCs w:val="18"/>
              </w:rPr>
            </w:pPr>
            <w:r w:rsidRPr="00B61735">
              <w:rPr>
                <w:b/>
                <w:bCs/>
                <w:sz w:val="18"/>
                <w:szCs w:val="18"/>
              </w:rPr>
              <w:t>Sídlo RO, PO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0079" w:rsidRPr="00B61735" w:rsidRDefault="00610079" w:rsidP="00382EB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Dátum zriadenia RO,PO</w:t>
            </w:r>
          </w:p>
        </w:tc>
      </w:tr>
      <w:tr w:rsidR="00610079" w:rsidTr="001F1EDE">
        <w:trPr>
          <w:trHeight w:val="357"/>
          <w:jc w:val="center"/>
        </w:trPr>
        <w:tc>
          <w:tcPr>
            <w:tcW w:w="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</w:t>
            </w: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Základná škola, Nad Medzou 1, Spišská Nová Ves</w:t>
            </w:r>
          </w:p>
        </w:tc>
        <w:tc>
          <w:tcPr>
            <w:tcW w:w="3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Nad Medzou 1, Spišská Nová Ves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01. 07. 2002</w:t>
            </w:r>
          </w:p>
        </w:tc>
      </w:tr>
      <w:tr w:rsidR="00610079" w:rsidTr="001F1EDE">
        <w:trPr>
          <w:trHeight w:val="418"/>
          <w:jc w:val="center"/>
        </w:trPr>
        <w:tc>
          <w:tcPr>
            <w:tcW w:w="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</w:t>
            </w: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Základná škola,  Lipová13, Spišská Nová Ves</w:t>
            </w:r>
          </w:p>
        </w:tc>
        <w:tc>
          <w:tcPr>
            <w:tcW w:w="3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Lipová ulica 13, Spišská Nová Ves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01. 07. 2002</w:t>
            </w:r>
          </w:p>
        </w:tc>
      </w:tr>
      <w:tr w:rsidR="00610079" w:rsidTr="001F1EDE">
        <w:trPr>
          <w:trHeight w:val="398"/>
          <w:jc w:val="center"/>
        </w:trPr>
        <w:tc>
          <w:tcPr>
            <w:tcW w:w="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</w:t>
            </w: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Základná škola,  Levočská 11, Spišská Nová Ves</w:t>
            </w:r>
          </w:p>
        </w:tc>
        <w:tc>
          <w:tcPr>
            <w:tcW w:w="3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Levočská ulica 11, Spišská Nová Ves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01. 07. 2002</w:t>
            </w:r>
          </w:p>
        </w:tc>
      </w:tr>
      <w:tr w:rsidR="00610079" w:rsidTr="001F1EDE">
        <w:trPr>
          <w:trHeight w:val="417"/>
          <w:jc w:val="center"/>
        </w:trPr>
        <w:tc>
          <w:tcPr>
            <w:tcW w:w="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</w:t>
            </w: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Základná škola,  Z. Nejedlého 2, Spišská Nová Ves</w:t>
            </w:r>
          </w:p>
        </w:tc>
        <w:tc>
          <w:tcPr>
            <w:tcW w:w="3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Ul. Z. Nejedlého 2, Spišská Nová Ves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01. 07. 2002</w:t>
            </w:r>
          </w:p>
        </w:tc>
      </w:tr>
      <w:tr w:rsidR="00610079" w:rsidTr="005A7BE7">
        <w:trPr>
          <w:trHeight w:val="346"/>
          <w:jc w:val="center"/>
        </w:trPr>
        <w:tc>
          <w:tcPr>
            <w:tcW w:w="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</w:t>
            </w: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Základná škola, Ing. O. Kožucha 11,  Spišská Nová Ves</w:t>
            </w:r>
          </w:p>
        </w:tc>
        <w:tc>
          <w:tcPr>
            <w:tcW w:w="3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Ulica Ing. O. Kožucha 11, Spišská Nová Ves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01. 07. 2002</w:t>
            </w:r>
          </w:p>
        </w:tc>
      </w:tr>
      <w:tr w:rsidR="00610079" w:rsidTr="005A7BE7">
        <w:trPr>
          <w:trHeight w:val="346"/>
          <w:jc w:val="center"/>
        </w:trPr>
        <w:tc>
          <w:tcPr>
            <w:tcW w:w="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</w:t>
            </w: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Základná škola, Komensk</w:t>
            </w:r>
            <w:r>
              <w:rPr>
                <w:sz w:val="18"/>
                <w:szCs w:val="18"/>
              </w:rPr>
              <w:t>é</w:t>
            </w:r>
            <w:r w:rsidRPr="00B61735">
              <w:rPr>
                <w:sz w:val="18"/>
                <w:szCs w:val="18"/>
              </w:rPr>
              <w:t>ho 2, Spišská Nová Ves</w:t>
            </w:r>
          </w:p>
        </w:tc>
        <w:tc>
          <w:tcPr>
            <w:tcW w:w="3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Komenského ulica 2, Spišská Nová Ves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01. 07. 2002</w:t>
            </w:r>
          </w:p>
        </w:tc>
      </w:tr>
      <w:tr w:rsidR="00610079" w:rsidTr="005A7BE7">
        <w:trPr>
          <w:trHeight w:val="346"/>
          <w:jc w:val="center"/>
        </w:trPr>
        <w:tc>
          <w:tcPr>
            <w:tcW w:w="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</w:t>
            </w: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Základná škola, Hutnícka16,  Spišská Nová Ves</w:t>
            </w:r>
          </w:p>
        </w:tc>
        <w:tc>
          <w:tcPr>
            <w:tcW w:w="3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Hutnícka ulica 16, Spišská Nová Ves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01. 07. 2002</w:t>
            </w:r>
          </w:p>
        </w:tc>
      </w:tr>
      <w:tr w:rsidR="00610079" w:rsidTr="005A7BE7">
        <w:trPr>
          <w:trHeight w:val="346"/>
          <w:jc w:val="center"/>
        </w:trPr>
        <w:tc>
          <w:tcPr>
            <w:tcW w:w="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</w:t>
            </w: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 xml:space="preserve">Základná umelecká škola,  J. </w:t>
            </w:r>
            <w:proofErr w:type="spellStart"/>
            <w:r w:rsidRPr="00B61735">
              <w:rPr>
                <w:sz w:val="18"/>
                <w:szCs w:val="18"/>
              </w:rPr>
              <w:t>Fabiniho</w:t>
            </w:r>
            <w:proofErr w:type="spellEnd"/>
            <w:r w:rsidRPr="00B61735">
              <w:rPr>
                <w:sz w:val="18"/>
                <w:szCs w:val="18"/>
              </w:rPr>
              <w:t xml:space="preserve"> 1, Spišská Nová Ves</w:t>
            </w:r>
          </w:p>
        </w:tc>
        <w:tc>
          <w:tcPr>
            <w:tcW w:w="3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 xml:space="preserve">Ul. J. </w:t>
            </w:r>
            <w:proofErr w:type="spellStart"/>
            <w:r w:rsidRPr="00B61735">
              <w:rPr>
                <w:sz w:val="18"/>
                <w:szCs w:val="18"/>
              </w:rPr>
              <w:t>Fabiniho</w:t>
            </w:r>
            <w:proofErr w:type="spellEnd"/>
            <w:r w:rsidRPr="00B61735">
              <w:rPr>
                <w:sz w:val="18"/>
                <w:szCs w:val="18"/>
              </w:rPr>
              <w:t xml:space="preserve"> 1, Spišská Nová Ves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01. 07. 2002</w:t>
            </w:r>
          </w:p>
        </w:tc>
      </w:tr>
      <w:tr w:rsidR="00610079" w:rsidTr="005A7BE7">
        <w:trPr>
          <w:trHeight w:val="346"/>
          <w:jc w:val="center"/>
        </w:trPr>
        <w:tc>
          <w:tcPr>
            <w:tcW w:w="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</w:t>
            </w: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BD3228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Centrum voľného času,</w:t>
            </w:r>
            <w:r w:rsidR="00BD3228">
              <w:rPr>
                <w:sz w:val="18"/>
                <w:szCs w:val="18"/>
              </w:rPr>
              <w:t xml:space="preserve"> Hutnícka 18,</w:t>
            </w:r>
            <w:r w:rsidRPr="00B61735">
              <w:rPr>
                <w:sz w:val="18"/>
                <w:szCs w:val="18"/>
              </w:rPr>
              <w:t xml:space="preserve"> Spišská Nová Ves</w:t>
            </w:r>
          </w:p>
        </w:tc>
        <w:tc>
          <w:tcPr>
            <w:tcW w:w="3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Levočská ulica 14, Spišská Nová Ves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01. 07. 2002</w:t>
            </w:r>
          </w:p>
        </w:tc>
      </w:tr>
      <w:tr w:rsidR="00610079" w:rsidTr="005A7BE7">
        <w:trPr>
          <w:trHeight w:val="346"/>
          <w:jc w:val="center"/>
        </w:trPr>
        <w:tc>
          <w:tcPr>
            <w:tcW w:w="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</w:t>
            </w: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Správa školských zariadení, Štefánik. nám. 1, Spišská Nová Ves</w:t>
            </w:r>
          </w:p>
        </w:tc>
        <w:tc>
          <w:tcPr>
            <w:tcW w:w="3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Štefánikovo nám. 1, Spišská Nová Ves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01. 07. 2002</w:t>
            </w:r>
          </w:p>
        </w:tc>
      </w:tr>
      <w:tr w:rsidR="00610079" w:rsidTr="005A7BE7">
        <w:trPr>
          <w:trHeight w:val="346"/>
          <w:jc w:val="center"/>
        </w:trPr>
        <w:tc>
          <w:tcPr>
            <w:tcW w:w="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</w:t>
            </w: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Domov dôchodcov Spišská Nová Ves</w:t>
            </w:r>
          </w:p>
        </w:tc>
        <w:tc>
          <w:tcPr>
            <w:tcW w:w="3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Brezová 32, Spišská Nová Ves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01. 01. 1991</w:t>
            </w:r>
          </w:p>
        </w:tc>
      </w:tr>
      <w:tr w:rsidR="00610079" w:rsidTr="005A7BE7">
        <w:trPr>
          <w:trHeight w:val="346"/>
          <w:jc w:val="center"/>
        </w:trPr>
        <w:tc>
          <w:tcPr>
            <w:tcW w:w="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</w:t>
            </w: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Mestské kultúrne centrum</w:t>
            </w:r>
          </w:p>
        </w:tc>
        <w:tc>
          <w:tcPr>
            <w:tcW w:w="3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Radničné nám. 4, Spišská Nová Ves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956819" w:rsidRDefault="00610079" w:rsidP="001F1EDE">
            <w:pPr>
              <w:spacing w:line="200" w:lineRule="atLeast"/>
              <w:jc w:val="center"/>
              <w:rPr>
                <w:sz w:val="18"/>
                <w:szCs w:val="18"/>
                <w:highlight w:val="red"/>
              </w:rPr>
            </w:pPr>
            <w:r>
              <w:rPr>
                <w:sz w:val="18"/>
                <w:szCs w:val="18"/>
              </w:rPr>
              <w:t>01.01</w:t>
            </w:r>
            <w:r w:rsidRPr="00C243E8">
              <w:rPr>
                <w:sz w:val="18"/>
                <w:szCs w:val="18"/>
              </w:rPr>
              <w:t>.19</w:t>
            </w:r>
            <w:r>
              <w:rPr>
                <w:sz w:val="18"/>
                <w:szCs w:val="18"/>
              </w:rPr>
              <w:t>86</w:t>
            </w:r>
          </w:p>
        </w:tc>
      </w:tr>
      <w:tr w:rsidR="00610079" w:rsidTr="005A7BE7">
        <w:trPr>
          <w:trHeight w:val="346"/>
          <w:jc w:val="center"/>
        </w:trPr>
        <w:tc>
          <w:tcPr>
            <w:tcW w:w="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</w:t>
            </w: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Správa telovýchovných zariadení</w:t>
            </w:r>
          </w:p>
        </w:tc>
        <w:tc>
          <w:tcPr>
            <w:tcW w:w="3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Za Hornádom 15, Spišská Nová Ves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C243E8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 w:rsidRPr="00C243E8">
              <w:rPr>
                <w:sz w:val="18"/>
                <w:szCs w:val="18"/>
              </w:rPr>
              <w:t>01.01.1996</w:t>
            </w:r>
          </w:p>
        </w:tc>
      </w:tr>
      <w:tr w:rsidR="00610079" w:rsidTr="001F1EDE">
        <w:trPr>
          <w:trHeight w:val="342"/>
          <w:jc w:val="center"/>
        </w:trPr>
        <w:tc>
          <w:tcPr>
            <w:tcW w:w="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B61735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</w:t>
            </w: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Zoologická záhrada</w:t>
            </w:r>
          </w:p>
        </w:tc>
        <w:tc>
          <w:tcPr>
            <w:tcW w:w="3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10079" w:rsidRPr="00B61735" w:rsidRDefault="00610079" w:rsidP="001F1EDE">
            <w:pPr>
              <w:spacing w:line="200" w:lineRule="atLeast"/>
              <w:rPr>
                <w:sz w:val="18"/>
                <w:szCs w:val="18"/>
              </w:rPr>
            </w:pPr>
            <w:r w:rsidRPr="00B61735">
              <w:rPr>
                <w:sz w:val="18"/>
                <w:szCs w:val="18"/>
              </w:rPr>
              <w:t>Sadová 6, Spišská Nová Ves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10079" w:rsidRPr="00C243E8" w:rsidRDefault="00610079" w:rsidP="001F1EDE">
            <w:pPr>
              <w:spacing w:line="200" w:lineRule="atLeast"/>
              <w:jc w:val="center"/>
              <w:rPr>
                <w:sz w:val="18"/>
                <w:szCs w:val="18"/>
              </w:rPr>
            </w:pPr>
            <w:r w:rsidRPr="00C243E8">
              <w:rPr>
                <w:sz w:val="18"/>
                <w:szCs w:val="18"/>
              </w:rPr>
              <w:t>01.01.2000</w:t>
            </w:r>
          </w:p>
        </w:tc>
      </w:tr>
    </w:tbl>
    <w:p w:rsidR="00610079" w:rsidRDefault="00610079" w:rsidP="001F1EDE"/>
    <w:p w:rsidR="00382EB2" w:rsidRDefault="00382EB2" w:rsidP="00382EB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Dcérske účtovné jednotky </w:t>
      </w:r>
      <w:r w:rsidR="002525CC">
        <w:rPr>
          <w:b/>
          <w:sz w:val="24"/>
          <w:szCs w:val="24"/>
        </w:rPr>
        <w:t>m</w:t>
      </w:r>
      <w:r>
        <w:rPr>
          <w:b/>
          <w:sz w:val="24"/>
          <w:szCs w:val="24"/>
        </w:rPr>
        <w:t>esta Spišská Nová Ves – obchodné spoločnosti</w:t>
      </w:r>
    </w:p>
    <w:p w:rsidR="00382EB2" w:rsidRDefault="00382EB2" w:rsidP="00382EB2">
      <w:pPr>
        <w:rPr>
          <w:b/>
          <w:sz w:val="24"/>
          <w:szCs w:val="24"/>
        </w:rPr>
      </w:pPr>
    </w:p>
    <w:tbl>
      <w:tblPr>
        <w:tblW w:w="97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64"/>
        <w:gridCol w:w="2835"/>
        <w:gridCol w:w="960"/>
        <w:gridCol w:w="849"/>
        <w:gridCol w:w="1456"/>
        <w:gridCol w:w="1205"/>
      </w:tblGrid>
      <w:tr w:rsidR="00382EB2" w:rsidTr="00B6066C">
        <w:trPr>
          <w:trHeight w:val="454"/>
          <w:jc w:val="center"/>
        </w:trPr>
        <w:tc>
          <w:tcPr>
            <w:tcW w:w="246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2EB2" w:rsidRPr="002534EA" w:rsidRDefault="00382EB2" w:rsidP="00382EB2">
            <w:pPr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Názov obchodnej spoločnosti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2EB2" w:rsidRPr="002534EA" w:rsidRDefault="00382EB2" w:rsidP="00382EB2">
            <w:pPr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Sídlo obchodnej spoločnosti</w:t>
            </w:r>
          </w:p>
        </w:tc>
        <w:tc>
          <w:tcPr>
            <w:tcW w:w="96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82EB2" w:rsidRPr="002534EA" w:rsidRDefault="00382EB2" w:rsidP="00382EB2">
            <w:pPr>
              <w:jc w:val="center"/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IČO</w:t>
            </w:r>
          </w:p>
        </w:tc>
        <w:tc>
          <w:tcPr>
            <w:tcW w:w="84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82EB2" w:rsidRPr="002534EA" w:rsidRDefault="00382EB2" w:rsidP="00382EB2">
            <w:pPr>
              <w:jc w:val="center"/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Podiel</w:t>
            </w:r>
          </w:p>
        </w:tc>
        <w:tc>
          <w:tcPr>
            <w:tcW w:w="145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82EB2" w:rsidRPr="002534EA" w:rsidRDefault="00382EB2" w:rsidP="00382EB2">
            <w:pPr>
              <w:jc w:val="right"/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Podiel na ZI v €</w:t>
            </w:r>
          </w:p>
        </w:tc>
        <w:tc>
          <w:tcPr>
            <w:tcW w:w="1205" w:type="dxa"/>
            <w:tcBorders>
              <w:bottom w:val="single" w:sz="4" w:space="0" w:color="auto"/>
            </w:tcBorders>
          </w:tcPr>
          <w:p w:rsidR="00382EB2" w:rsidRPr="002534EA" w:rsidRDefault="00382EB2" w:rsidP="00382E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Dátum vzniku</w:t>
            </w:r>
          </w:p>
        </w:tc>
      </w:tr>
      <w:tr w:rsidR="00382EB2" w:rsidTr="00B6066C">
        <w:trPr>
          <w:trHeight w:val="336"/>
          <w:jc w:val="center"/>
        </w:trPr>
        <w:tc>
          <w:tcPr>
            <w:tcW w:w="2464" w:type="dxa"/>
            <w:shd w:val="clear" w:color="auto" w:fill="FFFFFF"/>
            <w:vAlign w:val="center"/>
          </w:tcPr>
          <w:p w:rsidR="00382EB2" w:rsidRPr="002534EA" w:rsidRDefault="00382EB2" w:rsidP="00382EB2">
            <w:pPr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BIC Spišská Nová Ves, s.r.o.</w:t>
            </w:r>
          </w:p>
        </w:tc>
        <w:tc>
          <w:tcPr>
            <w:tcW w:w="2835" w:type="dxa"/>
            <w:shd w:val="clear" w:color="auto" w:fill="FFFFFF"/>
            <w:vAlign w:val="center"/>
          </w:tcPr>
          <w:p w:rsidR="00382EB2" w:rsidRPr="002534EA" w:rsidRDefault="00382EB2" w:rsidP="00382EB2">
            <w:pPr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Zimná 72, Spišská Nová Ves</w:t>
            </w:r>
          </w:p>
        </w:tc>
        <w:tc>
          <w:tcPr>
            <w:tcW w:w="960" w:type="dxa"/>
            <w:shd w:val="clear" w:color="auto" w:fill="FFFFFF"/>
            <w:noWrap/>
            <w:vAlign w:val="bottom"/>
          </w:tcPr>
          <w:p w:rsidR="00382EB2" w:rsidRPr="002534EA" w:rsidRDefault="00382EB2" w:rsidP="00382EB2">
            <w:pPr>
              <w:jc w:val="center"/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31659969</w:t>
            </w:r>
          </w:p>
        </w:tc>
        <w:tc>
          <w:tcPr>
            <w:tcW w:w="849" w:type="dxa"/>
            <w:shd w:val="clear" w:color="auto" w:fill="FFFFFF"/>
            <w:noWrap/>
            <w:vAlign w:val="bottom"/>
          </w:tcPr>
          <w:p w:rsidR="00382EB2" w:rsidRPr="002534EA" w:rsidRDefault="00382EB2" w:rsidP="00382EB2">
            <w:pPr>
              <w:jc w:val="right"/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100,00%</w:t>
            </w:r>
          </w:p>
        </w:tc>
        <w:tc>
          <w:tcPr>
            <w:tcW w:w="1456" w:type="dxa"/>
            <w:shd w:val="clear" w:color="auto" w:fill="FFFFFF"/>
            <w:noWrap/>
            <w:vAlign w:val="bottom"/>
          </w:tcPr>
          <w:p w:rsidR="00382EB2" w:rsidRPr="002534EA" w:rsidRDefault="00382EB2" w:rsidP="00382EB2">
            <w:pPr>
              <w:jc w:val="right"/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18 655,000000</w:t>
            </w:r>
          </w:p>
        </w:tc>
        <w:tc>
          <w:tcPr>
            <w:tcW w:w="1205" w:type="dxa"/>
            <w:shd w:val="clear" w:color="auto" w:fill="FFFFFF"/>
            <w:vAlign w:val="bottom"/>
          </w:tcPr>
          <w:p w:rsidR="00382EB2" w:rsidRPr="002534EA" w:rsidRDefault="00382EB2" w:rsidP="00382E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14.10.1992</w:t>
            </w:r>
          </w:p>
        </w:tc>
      </w:tr>
      <w:tr w:rsidR="00382EB2" w:rsidTr="00B6066C">
        <w:trPr>
          <w:trHeight w:val="336"/>
          <w:jc w:val="center"/>
        </w:trPr>
        <w:tc>
          <w:tcPr>
            <w:tcW w:w="2464" w:type="dxa"/>
            <w:shd w:val="clear" w:color="auto" w:fill="FFFFFF"/>
            <w:vAlign w:val="bottom"/>
          </w:tcPr>
          <w:p w:rsidR="00382EB2" w:rsidRPr="002534EA" w:rsidRDefault="00382EB2" w:rsidP="00382EB2">
            <w:pPr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Lesy mesta Spišská Nová Ves, s.r.o.</w:t>
            </w:r>
          </w:p>
        </w:tc>
        <w:tc>
          <w:tcPr>
            <w:tcW w:w="2835" w:type="dxa"/>
            <w:shd w:val="clear" w:color="auto" w:fill="FFFFFF"/>
            <w:vAlign w:val="bottom"/>
          </w:tcPr>
          <w:p w:rsidR="00382EB2" w:rsidRPr="002534EA" w:rsidRDefault="00382EB2" w:rsidP="00382EB2">
            <w:pPr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Novoveská Huta č. 304, Spišská Nová Ves</w:t>
            </w:r>
          </w:p>
        </w:tc>
        <w:tc>
          <w:tcPr>
            <w:tcW w:w="960" w:type="dxa"/>
            <w:shd w:val="clear" w:color="auto" w:fill="FFFFFF"/>
            <w:noWrap/>
            <w:vAlign w:val="bottom"/>
          </w:tcPr>
          <w:p w:rsidR="00382EB2" w:rsidRPr="002534EA" w:rsidRDefault="00382EB2" w:rsidP="00382EB2">
            <w:pPr>
              <w:jc w:val="center"/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31666205</w:t>
            </w:r>
          </w:p>
        </w:tc>
        <w:tc>
          <w:tcPr>
            <w:tcW w:w="849" w:type="dxa"/>
            <w:shd w:val="clear" w:color="auto" w:fill="FFFFFF"/>
            <w:noWrap/>
            <w:vAlign w:val="bottom"/>
          </w:tcPr>
          <w:p w:rsidR="00382EB2" w:rsidRPr="002534EA" w:rsidRDefault="00382EB2" w:rsidP="00382EB2">
            <w:pPr>
              <w:jc w:val="right"/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100,00%</w:t>
            </w:r>
          </w:p>
        </w:tc>
        <w:tc>
          <w:tcPr>
            <w:tcW w:w="1456" w:type="dxa"/>
            <w:shd w:val="clear" w:color="auto" w:fill="FFFFFF"/>
            <w:noWrap/>
            <w:vAlign w:val="bottom"/>
          </w:tcPr>
          <w:p w:rsidR="00382EB2" w:rsidRPr="002534EA" w:rsidRDefault="00382EB2" w:rsidP="00382EB2">
            <w:pPr>
              <w:jc w:val="right"/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165 970,000000</w:t>
            </w:r>
          </w:p>
        </w:tc>
        <w:tc>
          <w:tcPr>
            <w:tcW w:w="1205" w:type="dxa"/>
            <w:shd w:val="clear" w:color="auto" w:fill="FFFFFF"/>
            <w:vAlign w:val="bottom"/>
          </w:tcPr>
          <w:p w:rsidR="00382EB2" w:rsidRPr="002534EA" w:rsidRDefault="00382EB2" w:rsidP="00382E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27.01.1993</w:t>
            </w:r>
          </w:p>
        </w:tc>
      </w:tr>
      <w:tr w:rsidR="00382EB2" w:rsidTr="00B6066C">
        <w:trPr>
          <w:trHeight w:val="336"/>
          <w:jc w:val="center"/>
        </w:trPr>
        <w:tc>
          <w:tcPr>
            <w:tcW w:w="2464" w:type="dxa"/>
            <w:shd w:val="clear" w:color="auto" w:fill="FFFFFF"/>
            <w:vAlign w:val="bottom"/>
          </w:tcPr>
          <w:p w:rsidR="00382EB2" w:rsidRPr="002534EA" w:rsidRDefault="00382EB2" w:rsidP="00382EB2">
            <w:pPr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EMKOBEL, a.s.</w:t>
            </w:r>
          </w:p>
        </w:tc>
        <w:tc>
          <w:tcPr>
            <w:tcW w:w="2835" w:type="dxa"/>
            <w:shd w:val="clear" w:color="auto" w:fill="FFFFFF"/>
            <w:vAlign w:val="bottom"/>
          </w:tcPr>
          <w:p w:rsidR="00382EB2" w:rsidRPr="002534EA" w:rsidRDefault="00382EB2" w:rsidP="00382EB2">
            <w:pPr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Rázusová ul. č. 1846, Spišská Nová Ves</w:t>
            </w:r>
          </w:p>
        </w:tc>
        <w:tc>
          <w:tcPr>
            <w:tcW w:w="960" w:type="dxa"/>
            <w:shd w:val="clear" w:color="auto" w:fill="FFFFFF"/>
            <w:noWrap/>
            <w:vAlign w:val="bottom"/>
          </w:tcPr>
          <w:p w:rsidR="00382EB2" w:rsidRPr="002534EA" w:rsidRDefault="00382EB2" w:rsidP="00382EB2">
            <w:pPr>
              <w:jc w:val="center"/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31736785</w:t>
            </w:r>
          </w:p>
        </w:tc>
        <w:tc>
          <w:tcPr>
            <w:tcW w:w="849" w:type="dxa"/>
            <w:shd w:val="clear" w:color="auto" w:fill="FFFFFF"/>
            <w:noWrap/>
            <w:vAlign w:val="bottom"/>
          </w:tcPr>
          <w:p w:rsidR="00382EB2" w:rsidRPr="002534EA" w:rsidRDefault="00382EB2" w:rsidP="00382EB2">
            <w:pPr>
              <w:jc w:val="right"/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100,00%</w:t>
            </w:r>
          </w:p>
        </w:tc>
        <w:tc>
          <w:tcPr>
            <w:tcW w:w="1456" w:type="dxa"/>
            <w:shd w:val="clear" w:color="auto" w:fill="FFFFFF"/>
            <w:noWrap/>
            <w:vAlign w:val="bottom"/>
          </w:tcPr>
          <w:p w:rsidR="00382EB2" w:rsidRPr="002534EA" w:rsidRDefault="00382EB2" w:rsidP="00382EB2">
            <w:pPr>
              <w:jc w:val="right"/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285 467,702540</w:t>
            </w:r>
          </w:p>
        </w:tc>
        <w:tc>
          <w:tcPr>
            <w:tcW w:w="1205" w:type="dxa"/>
            <w:shd w:val="clear" w:color="auto" w:fill="FFFFFF"/>
            <w:vAlign w:val="bottom"/>
          </w:tcPr>
          <w:p w:rsidR="00382EB2" w:rsidRPr="002534EA" w:rsidRDefault="00382EB2" w:rsidP="00382E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01.08.1996</w:t>
            </w:r>
          </w:p>
        </w:tc>
      </w:tr>
    </w:tbl>
    <w:p w:rsidR="00382EB2" w:rsidRDefault="00382EB2" w:rsidP="00382EB2">
      <w:pPr>
        <w:rPr>
          <w:b/>
          <w:sz w:val="24"/>
          <w:szCs w:val="24"/>
        </w:rPr>
      </w:pPr>
    </w:p>
    <w:p w:rsidR="00382EB2" w:rsidRDefault="00382EB2" w:rsidP="00382EB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Pridružené účtovné jednotky </w:t>
      </w:r>
      <w:r w:rsidR="002525CC">
        <w:rPr>
          <w:b/>
          <w:sz w:val="24"/>
          <w:szCs w:val="24"/>
        </w:rPr>
        <w:t>m</w:t>
      </w:r>
      <w:r>
        <w:rPr>
          <w:b/>
          <w:sz w:val="24"/>
          <w:szCs w:val="24"/>
        </w:rPr>
        <w:t>esta Spišská Nová Ves – obchodné spoločnosti</w:t>
      </w:r>
    </w:p>
    <w:p w:rsidR="00382EB2" w:rsidRDefault="00382EB2" w:rsidP="00382EB2">
      <w:pPr>
        <w:rPr>
          <w:b/>
          <w:sz w:val="24"/>
          <w:szCs w:val="24"/>
        </w:rPr>
      </w:pPr>
    </w:p>
    <w:tbl>
      <w:tblPr>
        <w:tblW w:w="9715" w:type="dxa"/>
        <w:jc w:val="center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08"/>
        <w:gridCol w:w="2866"/>
        <w:gridCol w:w="1434"/>
        <w:gridCol w:w="1131"/>
        <w:gridCol w:w="1576"/>
      </w:tblGrid>
      <w:tr w:rsidR="00382EB2" w:rsidTr="00382EB2">
        <w:trPr>
          <w:trHeight w:val="340"/>
          <w:jc w:val="center"/>
        </w:trPr>
        <w:tc>
          <w:tcPr>
            <w:tcW w:w="270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2EB2" w:rsidRPr="002534EA" w:rsidRDefault="00382EB2" w:rsidP="00382EB2">
            <w:pPr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Názov obchodnej spoločnosti</w:t>
            </w:r>
          </w:p>
        </w:tc>
        <w:tc>
          <w:tcPr>
            <w:tcW w:w="286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2EB2" w:rsidRPr="002534EA" w:rsidRDefault="00382EB2" w:rsidP="00382EB2">
            <w:pPr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Sídlo obchodnej spoločnosti</w:t>
            </w:r>
          </w:p>
        </w:tc>
        <w:tc>
          <w:tcPr>
            <w:tcW w:w="143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82EB2" w:rsidRPr="002534EA" w:rsidRDefault="00382EB2" w:rsidP="00382EB2">
            <w:pPr>
              <w:jc w:val="center"/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IČO</w:t>
            </w:r>
          </w:p>
        </w:tc>
        <w:tc>
          <w:tcPr>
            <w:tcW w:w="113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82EB2" w:rsidRPr="002534EA" w:rsidRDefault="00382EB2" w:rsidP="00382EB2">
            <w:pPr>
              <w:jc w:val="center"/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Podiel</w:t>
            </w:r>
          </w:p>
        </w:tc>
        <w:tc>
          <w:tcPr>
            <w:tcW w:w="157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82EB2" w:rsidRPr="002534EA" w:rsidRDefault="00382EB2" w:rsidP="00382EB2">
            <w:pPr>
              <w:jc w:val="right"/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Podiel na ZI v €</w:t>
            </w:r>
          </w:p>
        </w:tc>
      </w:tr>
      <w:tr w:rsidR="00382EB2" w:rsidTr="007C22D2">
        <w:trPr>
          <w:trHeight w:val="340"/>
          <w:jc w:val="center"/>
        </w:trPr>
        <w:tc>
          <w:tcPr>
            <w:tcW w:w="2708" w:type="dxa"/>
            <w:shd w:val="clear" w:color="auto" w:fill="FFFFFF"/>
            <w:vAlign w:val="center"/>
          </w:tcPr>
          <w:p w:rsidR="00382EB2" w:rsidRPr="002534EA" w:rsidRDefault="00382EB2" w:rsidP="007C22D2">
            <w:pPr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SPIŠ-VIEW-TRADING, spol. s r.o.</w:t>
            </w:r>
          </w:p>
        </w:tc>
        <w:tc>
          <w:tcPr>
            <w:tcW w:w="2866" w:type="dxa"/>
            <w:shd w:val="clear" w:color="auto" w:fill="FFFFFF"/>
            <w:vAlign w:val="center"/>
          </w:tcPr>
          <w:p w:rsidR="00382EB2" w:rsidRPr="002534EA" w:rsidRDefault="00382EB2" w:rsidP="007C22D2">
            <w:pPr>
              <w:jc w:val="center"/>
              <w:rPr>
                <w:sz w:val="18"/>
                <w:szCs w:val="18"/>
              </w:rPr>
            </w:pPr>
            <w:proofErr w:type="spellStart"/>
            <w:r w:rsidRPr="002534EA">
              <w:rPr>
                <w:sz w:val="18"/>
                <w:szCs w:val="18"/>
              </w:rPr>
              <w:t>Starosaská</w:t>
            </w:r>
            <w:proofErr w:type="spellEnd"/>
            <w:r w:rsidRPr="002534EA">
              <w:rPr>
                <w:sz w:val="18"/>
                <w:szCs w:val="18"/>
              </w:rPr>
              <w:t xml:space="preserve">  15, Spišská Nová Ves</w:t>
            </w:r>
          </w:p>
        </w:tc>
        <w:tc>
          <w:tcPr>
            <w:tcW w:w="1434" w:type="dxa"/>
            <w:shd w:val="clear" w:color="auto" w:fill="FFFFFF"/>
            <w:noWrap/>
            <w:vAlign w:val="center"/>
          </w:tcPr>
          <w:p w:rsidR="00382EB2" w:rsidRPr="002534EA" w:rsidRDefault="00382EB2" w:rsidP="007C22D2">
            <w:pPr>
              <w:jc w:val="center"/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31652387</w:t>
            </w:r>
          </w:p>
        </w:tc>
        <w:tc>
          <w:tcPr>
            <w:tcW w:w="1131" w:type="dxa"/>
            <w:shd w:val="clear" w:color="auto" w:fill="FFFFFF"/>
            <w:noWrap/>
            <w:vAlign w:val="center"/>
          </w:tcPr>
          <w:p w:rsidR="00382EB2" w:rsidRPr="002534EA" w:rsidRDefault="00382EB2" w:rsidP="007C22D2">
            <w:pPr>
              <w:jc w:val="center"/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41,00%</w:t>
            </w:r>
          </w:p>
        </w:tc>
        <w:tc>
          <w:tcPr>
            <w:tcW w:w="1576" w:type="dxa"/>
            <w:shd w:val="clear" w:color="auto" w:fill="FFFFFF"/>
            <w:noWrap/>
            <w:vAlign w:val="center"/>
          </w:tcPr>
          <w:p w:rsidR="00382EB2" w:rsidRPr="002534EA" w:rsidRDefault="00382EB2" w:rsidP="007C22D2">
            <w:pPr>
              <w:jc w:val="center"/>
              <w:rPr>
                <w:sz w:val="18"/>
                <w:szCs w:val="18"/>
              </w:rPr>
            </w:pPr>
            <w:r w:rsidRPr="002534EA">
              <w:rPr>
                <w:sz w:val="18"/>
                <w:szCs w:val="18"/>
              </w:rPr>
              <w:t>13 609,506739</w:t>
            </w:r>
          </w:p>
        </w:tc>
      </w:tr>
    </w:tbl>
    <w:p w:rsidR="00382EB2" w:rsidRDefault="00382EB2" w:rsidP="00382EB2">
      <w:pPr>
        <w:rPr>
          <w:b/>
          <w:sz w:val="24"/>
          <w:szCs w:val="24"/>
        </w:rPr>
      </w:pPr>
    </w:p>
    <w:p w:rsidR="00382EB2" w:rsidRDefault="00382EB2" w:rsidP="00E73E4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Obchodné spoločnosti nezahrnuté do konsolidovaného celku z dôvodu podielu </w:t>
      </w:r>
      <w:r w:rsidR="00E73E47">
        <w:rPr>
          <w:b/>
          <w:sz w:val="24"/>
          <w:szCs w:val="24"/>
        </w:rPr>
        <w:t xml:space="preserve">                   </w:t>
      </w:r>
      <w:r>
        <w:rPr>
          <w:b/>
          <w:sz w:val="24"/>
          <w:szCs w:val="24"/>
        </w:rPr>
        <w:t>na z</w:t>
      </w:r>
      <w:r w:rsidR="00CE1D3F">
        <w:rPr>
          <w:b/>
          <w:sz w:val="24"/>
          <w:szCs w:val="24"/>
        </w:rPr>
        <w:t>ákladnom imaní menej ako 20 %</w:t>
      </w:r>
      <w:r w:rsidR="00E73E47">
        <w:rPr>
          <w:b/>
          <w:sz w:val="24"/>
          <w:szCs w:val="24"/>
        </w:rPr>
        <w:t>.</w:t>
      </w:r>
      <w:r w:rsidR="00CE1D3F">
        <w:rPr>
          <w:b/>
          <w:sz w:val="24"/>
          <w:szCs w:val="24"/>
        </w:rPr>
        <w:t xml:space="preserve"> </w:t>
      </w:r>
    </w:p>
    <w:p w:rsidR="00382EB2" w:rsidRDefault="00382EB2" w:rsidP="00382EB2">
      <w:pPr>
        <w:rPr>
          <w:b/>
          <w:sz w:val="24"/>
          <w:szCs w:val="24"/>
        </w:rPr>
      </w:pPr>
    </w:p>
    <w:tbl>
      <w:tblPr>
        <w:tblW w:w="9664" w:type="dxa"/>
        <w:jc w:val="center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42"/>
        <w:gridCol w:w="2980"/>
        <w:gridCol w:w="1095"/>
        <w:gridCol w:w="887"/>
        <w:gridCol w:w="1460"/>
      </w:tblGrid>
      <w:tr w:rsidR="00382EB2" w:rsidTr="00CE1D3F">
        <w:trPr>
          <w:trHeight w:val="393"/>
          <w:jc w:val="center"/>
        </w:trPr>
        <w:tc>
          <w:tcPr>
            <w:tcW w:w="324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82EB2" w:rsidRPr="002534EA" w:rsidRDefault="00382EB2" w:rsidP="00382EB2">
            <w:pPr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Názov obchodnej spoločnosti</w:t>
            </w:r>
          </w:p>
        </w:tc>
        <w:tc>
          <w:tcPr>
            <w:tcW w:w="298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82EB2" w:rsidRPr="002534EA" w:rsidRDefault="00382EB2" w:rsidP="00382EB2">
            <w:pPr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Sídlo obchodnej spoločnosti</w:t>
            </w:r>
          </w:p>
        </w:tc>
        <w:tc>
          <w:tcPr>
            <w:tcW w:w="109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82EB2" w:rsidRPr="002534EA" w:rsidRDefault="00382EB2" w:rsidP="00382EB2">
            <w:pPr>
              <w:jc w:val="center"/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IČO</w:t>
            </w:r>
          </w:p>
        </w:tc>
        <w:tc>
          <w:tcPr>
            <w:tcW w:w="88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82EB2" w:rsidRPr="002534EA" w:rsidRDefault="00382EB2" w:rsidP="00382EB2">
            <w:pPr>
              <w:jc w:val="center"/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Podiel</w:t>
            </w:r>
          </w:p>
        </w:tc>
        <w:tc>
          <w:tcPr>
            <w:tcW w:w="146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82EB2" w:rsidRPr="002534EA" w:rsidRDefault="00382EB2" w:rsidP="00382EB2">
            <w:pPr>
              <w:jc w:val="right"/>
              <w:rPr>
                <w:b/>
                <w:sz w:val="18"/>
                <w:szCs w:val="18"/>
              </w:rPr>
            </w:pPr>
            <w:r w:rsidRPr="002534EA">
              <w:rPr>
                <w:b/>
                <w:sz w:val="18"/>
                <w:szCs w:val="18"/>
              </w:rPr>
              <w:t>Podiel na ZI v €</w:t>
            </w:r>
          </w:p>
        </w:tc>
      </w:tr>
      <w:tr w:rsidR="00382EB2" w:rsidTr="00CE1D3F">
        <w:trPr>
          <w:trHeight w:val="281"/>
          <w:jc w:val="center"/>
        </w:trPr>
        <w:tc>
          <w:tcPr>
            <w:tcW w:w="3242" w:type="dxa"/>
            <w:shd w:val="clear" w:color="auto" w:fill="FFFFFF"/>
            <w:noWrap/>
            <w:vAlign w:val="bottom"/>
          </w:tcPr>
          <w:p w:rsidR="00382EB2" w:rsidRPr="00370FEE" w:rsidRDefault="00382EB2" w:rsidP="00382EB2">
            <w:pPr>
              <w:rPr>
                <w:sz w:val="18"/>
                <w:szCs w:val="18"/>
              </w:rPr>
            </w:pPr>
            <w:proofErr w:type="spellStart"/>
            <w:r w:rsidRPr="00370FEE">
              <w:rPr>
                <w:sz w:val="18"/>
                <w:szCs w:val="18"/>
              </w:rPr>
              <w:t>Brantner</w:t>
            </w:r>
            <w:proofErr w:type="spellEnd"/>
            <w:r w:rsidRPr="00370FEE">
              <w:rPr>
                <w:sz w:val="18"/>
                <w:szCs w:val="18"/>
              </w:rPr>
              <w:t xml:space="preserve"> </w:t>
            </w:r>
            <w:proofErr w:type="spellStart"/>
            <w:r w:rsidRPr="00370FEE">
              <w:rPr>
                <w:sz w:val="18"/>
                <w:szCs w:val="18"/>
              </w:rPr>
              <w:t>Nova</w:t>
            </w:r>
            <w:proofErr w:type="spellEnd"/>
            <w:r w:rsidRPr="00370FEE">
              <w:rPr>
                <w:sz w:val="18"/>
                <w:szCs w:val="18"/>
              </w:rPr>
              <w:t>, s.r.o.</w:t>
            </w:r>
          </w:p>
        </w:tc>
        <w:tc>
          <w:tcPr>
            <w:tcW w:w="2980" w:type="dxa"/>
            <w:shd w:val="clear" w:color="auto" w:fill="FFFFFF"/>
            <w:noWrap/>
            <w:vAlign w:val="bottom"/>
          </w:tcPr>
          <w:p w:rsidR="00382EB2" w:rsidRPr="00370FEE" w:rsidRDefault="00382EB2" w:rsidP="00382EB2">
            <w:pPr>
              <w:rPr>
                <w:sz w:val="18"/>
                <w:szCs w:val="18"/>
              </w:rPr>
            </w:pPr>
            <w:r w:rsidRPr="00370FEE">
              <w:rPr>
                <w:sz w:val="18"/>
                <w:szCs w:val="18"/>
              </w:rPr>
              <w:t>Sadová 13, Spišská Nová Ves</w:t>
            </w:r>
          </w:p>
        </w:tc>
        <w:tc>
          <w:tcPr>
            <w:tcW w:w="1095" w:type="dxa"/>
            <w:shd w:val="clear" w:color="auto" w:fill="FFFFFF"/>
            <w:noWrap/>
            <w:vAlign w:val="bottom"/>
          </w:tcPr>
          <w:p w:rsidR="00382EB2" w:rsidRPr="00370FEE" w:rsidRDefault="00382EB2" w:rsidP="00382EB2">
            <w:pPr>
              <w:jc w:val="center"/>
              <w:rPr>
                <w:sz w:val="18"/>
                <w:szCs w:val="18"/>
              </w:rPr>
            </w:pPr>
            <w:r w:rsidRPr="00370FEE">
              <w:rPr>
                <w:sz w:val="18"/>
                <w:szCs w:val="18"/>
              </w:rPr>
              <w:t>31659641</w:t>
            </w:r>
          </w:p>
        </w:tc>
        <w:tc>
          <w:tcPr>
            <w:tcW w:w="887" w:type="dxa"/>
            <w:shd w:val="clear" w:color="auto" w:fill="FFFFFF"/>
            <w:noWrap/>
            <w:vAlign w:val="bottom"/>
          </w:tcPr>
          <w:p w:rsidR="00382EB2" w:rsidRPr="00370FEE" w:rsidRDefault="00382EB2" w:rsidP="00382EB2">
            <w:pPr>
              <w:jc w:val="right"/>
              <w:rPr>
                <w:sz w:val="18"/>
                <w:szCs w:val="18"/>
              </w:rPr>
            </w:pPr>
            <w:r w:rsidRPr="00370FEE">
              <w:rPr>
                <w:sz w:val="18"/>
                <w:szCs w:val="18"/>
              </w:rPr>
              <w:t>8,00%</w:t>
            </w:r>
          </w:p>
        </w:tc>
        <w:tc>
          <w:tcPr>
            <w:tcW w:w="1460" w:type="dxa"/>
            <w:shd w:val="clear" w:color="auto" w:fill="FFFFFF"/>
            <w:noWrap/>
            <w:vAlign w:val="bottom"/>
          </w:tcPr>
          <w:p w:rsidR="00382EB2" w:rsidRPr="00370FEE" w:rsidRDefault="00382EB2" w:rsidP="00382EB2">
            <w:pPr>
              <w:jc w:val="right"/>
              <w:rPr>
                <w:sz w:val="18"/>
                <w:szCs w:val="18"/>
              </w:rPr>
            </w:pPr>
            <w:r w:rsidRPr="00370FEE">
              <w:rPr>
                <w:sz w:val="18"/>
                <w:szCs w:val="18"/>
              </w:rPr>
              <w:t>10 622,05</w:t>
            </w:r>
          </w:p>
        </w:tc>
      </w:tr>
      <w:tr w:rsidR="00382EB2" w:rsidTr="00CE1D3F">
        <w:trPr>
          <w:trHeight w:val="281"/>
          <w:jc w:val="center"/>
        </w:trPr>
        <w:tc>
          <w:tcPr>
            <w:tcW w:w="3242" w:type="dxa"/>
            <w:shd w:val="clear" w:color="auto" w:fill="FFFFFF"/>
            <w:noWrap/>
            <w:vAlign w:val="bottom"/>
          </w:tcPr>
          <w:p w:rsidR="00382EB2" w:rsidRPr="00370FEE" w:rsidRDefault="00382EB2" w:rsidP="00382EB2">
            <w:pPr>
              <w:rPr>
                <w:sz w:val="18"/>
                <w:szCs w:val="18"/>
              </w:rPr>
            </w:pPr>
            <w:r w:rsidRPr="00370FEE">
              <w:rPr>
                <w:sz w:val="18"/>
                <w:szCs w:val="18"/>
              </w:rPr>
              <w:t>Podtatranská vodárenská spoločnosť, a.s.</w:t>
            </w:r>
          </w:p>
        </w:tc>
        <w:tc>
          <w:tcPr>
            <w:tcW w:w="2980" w:type="dxa"/>
            <w:shd w:val="clear" w:color="auto" w:fill="FFFFFF"/>
            <w:noWrap/>
            <w:vAlign w:val="bottom"/>
          </w:tcPr>
          <w:p w:rsidR="00382EB2" w:rsidRPr="00370FEE" w:rsidRDefault="00382EB2" w:rsidP="00382EB2">
            <w:pPr>
              <w:rPr>
                <w:sz w:val="18"/>
                <w:szCs w:val="18"/>
              </w:rPr>
            </w:pPr>
            <w:r w:rsidRPr="00370FEE">
              <w:rPr>
                <w:sz w:val="18"/>
                <w:szCs w:val="18"/>
              </w:rPr>
              <w:t>Hraničná 662/17, Poprad</w:t>
            </w:r>
          </w:p>
        </w:tc>
        <w:tc>
          <w:tcPr>
            <w:tcW w:w="1095" w:type="dxa"/>
            <w:shd w:val="clear" w:color="auto" w:fill="FFFFFF"/>
            <w:noWrap/>
            <w:vAlign w:val="bottom"/>
          </w:tcPr>
          <w:p w:rsidR="00382EB2" w:rsidRPr="00370FEE" w:rsidRDefault="00382EB2" w:rsidP="00382EB2">
            <w:pPr>
              <w:jc w:val="center"/>
              <w:rPr>
                <w:sz w:val="18"/>
                <w:szCs w:val="18"/>
              </w:rPr>
            </w:pPr>
            <w:r w:rsidRPr="00370FEE">
              <w:rPr>
                <w:sz w:val="18"/>
                <w:szCs w:val="18"/>
              </w:rPr>
              <w:t>36485250</w:t>
            </w:r>
          </w:p>
        </w:tc>
        <w:tc>
          <w:tcPr>
            <w:tcW w:w="887" w:type="dxa"/>
            <w:shd w:val="clear" w:color="auto" w:fill="FFFFFF"/>
            <w:noWrap/>
            <w:vAlign w:val="bottom"/>
          </w:tcPr>
          <w:p w:rsidR="00382EB2" w:rsidRPr="00370FEE" w:rsidRDefault="00382EB2" w:rsidP="00382EB2">
            <w:pPr>
              <w:jc w:val="right"/>
              <w:rPr>
                <w:sz w:val="18"/>
                <w:szCs w:val="18"/>
              </w:rPr>
            </w:pPr>
            <w:r w:rsidRPr="00370FEE">
              <w:rPr>
                <w:sz w:val="18"/>
                <w:szCs w:val="18"/>
              </w:rPr>
              <w:t>10,469%</w:t>
            </w:r>
          </w:p>
        </w:tc>
        <w:tc>
          <w:tcPr>
            <w:tcW w:w="1460" w:type="dxa"/>
            <w:shd w:val="clear" w:color="auto" w:fill="FFFFFF"/>
            <w:noWrap/>
            <w:vAlign w:val="bottom"/>
          </w:tcPr>
          <w:p w:rsidR="00382EB2" w:rsidRPr="00370FEE" w:rsidRDefault="00382EB2" w:rsidP="00382EB2">
            <w:pPr>
              <w:jc w:val="right"/>
              <w:rPr>
                <w:sz w:val="18"/>
                <w:szCs w:val="18"/>
              </w:rPr>
            </w:pPr>
            <w:r w:rsidRPr="00370FEE">
              <w:rPr>
                <w:sz w:val="18"/>
                <w:szCs w:val="18"/>
              </w:rPr>
              <w:t>5 651 961,76</w:t>
            </w:r>
          </w:p>
        </w:tc>
      </w:tr>
    </w:tbl>
    <w:p w:rsidR="00382EB2" w:rsidRDefault="00382EB2"/>
    <w:p w:rsidR="00CE1D3F" w:rsidRDefault="00CE1D3F"/>
    <w:p w:rsidR="000872FD" w:rsidRDefault="000872FD"/>
    <w:p w:rsidR="001F1EDE" w:rsidRDefault="001F1EDE"/>
    <w:p w:rsidR="00CE1D3F" w:rsidRDefault="00CE1D3F"/>
    <w:p w:rsidR="00CE1D3F" w:rsidRPr="006F2816" w:rsidRDefault="00CE1D3F" w:rsidP="00A334AB">
      <w:pPr>
        <w:numPr>
          <w:ilvl w:val="0"/>
          <w:numId w:val="1"/>
        </w:numPr>
        <w:ind w:left="360"/>
        <w:jc w:val="both"/>
        <w:rPr>
          <w:b/>
          <w:sz w:val="24"/>
          <w:szCs w:val="24"/>
        </w:rPr>
      </w:pPr>
      <w:r w:rsidRPr="006F2816">
        <w:rPr>
          <w:b/>
          <w:sz w:val="24"/>
          <w:szCs w:val="24"/>
        </w:rPr>
        <w:t xml:space="preserve">Priemerný počet zamestnancov v dcérskych ÚJ </w:t>
      </w:r>
      <w:r w:rsidR="00A334AB" w:rsidRPr="006F2816">
        <w:rPr>
          <w:b/>
          <w:sz w:val="24"/>
          <w:szCs w:val="24"/>
        </w:rPr>
        <w:t>kons</w:t>
      </w:r>
      <w:r w:rsidR="001F1EDE" w:rsidRPr="006F2816">
        <w:rPr>
          <w:b/>
          <w:sz w:val="24"/>
          <w:szCs w:val="24"/>
        </w:rPr>
        <w:t>olidovaného celku k 31. 12. 201</w:t>
      </w:r>
      <w:r w:rsidR="00912B2B">
        <w:rPr>
          <w:b/>
          <w:sz w:val="24"/>
          <w:szCs w:val="24"/>
        </w:rPr>
        <w:t>7</w:t>
      </w:r>
    </w:p>
    <w:tbl>
      <w:tblPr>
        <w:tblW w:w="9730" w:type="dxa"/>
        <w:jc w:val="center"/>
        <w:tblCellMar>
          <w:left w:w="70" w:type="dxa"/>
          <w:right w:w="70" w:type="dxa"/>
        </w:tblCellMar>
        <w:tblLook w:val="0000"/>
      </w:tblPr>
      <w:tblGrid>
        <w:gridCol w:w="3986"/>
        <w:gridCol w:w="1220"/>
        <w:gridCol w:w="1134"/>
        <w:gridCol w:w="1220"/>
        <w:gridCol w:w="1220"/>
        <w:gridCol w:w="950"/>
      </w:tblGrid>
      <w:tr w:rsidR="006A70D3" w:rsidTr="00012A12">
        <w:trPr>
          <w:trHeight w:val="499"/>
          <w:jc w:val="center"/>
        </w:trPr>
        <w:tc>
          <w:tcPr>
            <w:tcW w:w="398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:rsidR="006A70D3" w:rsidRPr="006154BC" w:rsidRDefault="006A70D3" w:rsidP="00C95B5A">
            <w:pPr>
              <w:jc w:val="center"/>
              <w:rPr>
                <w:b/>
                <w:bCs/>
                <w:sz w:val="18"/>
                <w:szCs w:val="18"/>
              </w:rPr>
            </w:pPr>
            <w:r w:rsidRPr="006154BC">
              <w:rPr>
                <w:b/>
                <w:bCs/>
                <w:sz w:val="18"/>
                <w:szCs w:val="18"/>
              </w:rPr>
              <w:t>Názov RO,  PO,  obchodnej spoločnosti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A70D3" w:rsidRPr="006154BC" w:rsidRDefault="006A70D3" w:rsidP="00C95B5A">
            <w:pPr>
              <w:jc w:val="center"/>
              <w:rPr>
                <w:b/>
                <w:bCs/>
                <w:sz w:val="18"/>
                <w:szCs w:val="18"/>
              </w:rPr>
            </w:pPr>
            <w:r w:rsidRPr="006154BC">
              <w:rPr>
                <w:b/>
                <w:bCs/>
                <w:sz w:val="18"/>
                <w:szCs w:val="18"/>
              </w:rPr>
              <w:t>Počet zamestnancov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A70D3" w:rsidRPr="006154BC" w:rsidRDefault="006A70D3" w:rsidP="00C95B5A">
            <w:pPr>
              <w:jc w:val="center"/>
              <w:rPr>
                <w:b/>
                <w:bCs/>
                <w:sz w:val="18"/>
                <w:szCs w:val="18"/>
              </w:rPr>
            </w:pPr>
            <w:r w:rsidRPr="006154BC">
              <w:rPr>
                <w:b/>
                <w:bCs/>
                <w:sz w:val="18"/>
                <w:szCs w:val="18"/>
              </w:rPr>
              <w:t>z toho riadiacich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A70D3" w:rsidRPr="006154BC" w:rsidRDefault="006A70D3" w:rsidP="00C95B5A">
            <w:pPr>
              <w:jc w:val="center"/>
              <w:rPr>
                <w:b/>
                <w:bCs/>
                <w:sz w:val="18"/>
                <w:szCs w:val="18"/>
              </w:rPr>
            </w:pPr>
            <w:r w:rsidRPr="006154BC">
              <w:rPr>
                <w:b/>
                <w:bCs/>
                <w:sz w:val="18"/>
                <w:szCs w:val="18"/>
              </w:rPr>
              <w:t>Počet zamestnancov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A70D3" w:rsidRPr="006154BC" w:rsidRDefault="006A70D3" w:rsidP="00991DE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Priem. počet zamestnancov</w:t>
            </w:r>
          </w:p>
        </w:tc>
        <w:tc>
          <w:tcPr>
            <w:tcW w:w="9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A70D3" w:rsidRPr="006154BC" w:rsidRDefault="006A70D3" w:rsidP="00C95B5A">
            <w:pPr>
              <w:jc w:val="center"/>
              <w:rPr>
                <w:b/>
                <w:bCs/>
                <w:sz w:val="18"/>
                <w:szCs w:val="18"/>
              </w:rPr>
            </w:pPr>
            <w:r w:rsidRPr="006154BC">
              <w:rPr>
                <w:b/>
                <w:bCs/>
                <w:sz w:val="18"/>
                <w:szCs w:val="18"/>
              </w:rPr>
              <w:t>z toho riadiacich</w:t>
            </w:r>
          </w:p>
        </w:tc>
      </w:tr>
      <w:tr w:rsidR="006A70D3" w:rsidTr="00912B2B">
        <w:trPr>
          <w:trHeight w:val="259"/>
          <w:jc w:val="center"/>
        </w:trPr>
        <w:tc>
          <w:tcPr>
            <w:tcW w:w="398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A70D3" w:rsidRPr="006154BC" w:rsidRDefault="006A70D3" w:rsidP="00C95B5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A70D3" w:rsidRPr="006154BC" w:rsidRDefault="006A70D3" w:rsidP="00912B2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 31.12.201</w:t>
            </w:r>
            <w:r w:rsidR="00912B2B">
              <w:rPr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A70D3" w:rsidRPr="006154BC" w:rsidRDefault="006A70D3" w:rsidP="00912B2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 31.12.201</w:t>
            </w:r>
            <w:r w:rsidR="00912B2B">
              <w:rPr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70D3" w:rsidRPr="006154BC" w:rsidRDefault="006A70D3" w:rsidP="00912B2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 31.12.201</w:t>
            </w:r>
            <w:r w:rsidR="00912B2B">
              <w:rPr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70D3" w:rsidRDefault="006A70D3" w:rsidP="00912B2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</w:t>
            </w:r>
            <w:r w:rsidR="00912B2B">
              <w:rPr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95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0D3" w:rsidRPr="006154BC" w:rsidRDefault="006A70D3" w:rsidP="00E73E4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31.12.201</w:t>
            </w:r>
            <w:r w:rsidR="00912B2B">
              <w:rPr>
                <w:b/>
                <w:bCs/>
                <w:sz w:val="18"/>
                <w:szCs w:val="18"/>
              </w:rPr>
              <w:t>7</w:t>
            </w:r>
          </w:p>
        </w:tc>
      </w:tr>
      <w:tr w:rsidR="00912B2B" w:rsidTr="00912B2B">
        <w:trPr>
          <w:trHeight w:val="266"/>
          <w:jc w:val="center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6154BC" w:rsidRDefault="00912B2B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Základná škola, Nad Medzou 1, Spišská Nová Ves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76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76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</w:p>
        </w:tc>
      </w:tr>
      <w:tr w:rsidR="00912B2B" w:rsidTr="00912B2B">
        <w:trPr>
          <w:trHeight w:val="266"/>
          <w:jc w:val="center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6154BC" w:rsidRDefault="00912B2B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Základná škola,  Lipová</w:t>
            </w:r>
            <w:r>
              <w:rPr>
                <w:sz w:val="18"/>
                <w:szCs w:val="18"/>
              </w:rPr>
              <w:t xml:space="preserve"> </w:t>
            </w:r>
            <w:r w:rsidRPr="006154BC">
              <w:rPr>
                <w:sz w:val="18"/>
                <w:szCs w:val="18"/>
              </w:rPr>
              <w:t>13, Spišská Nová Ves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44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42,2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</w:t>
            </w:r>
          </w:p>
        </w:tc>
      </w:tr>
      <w:tr w:rsidR="00912B2B" w:rsidTr="00912B2B">
        <w:trPr>
          <w:trHeight w:val="266"/>
          <w:jc w:val="center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6154BC" w:rsidRDefault="00912B2B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Základná škola,  Levočská 11, Spišská Nová Ves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58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60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</w:p>
        </w:tc>
      </w:tr>
      <w:tr w:rsidR="00912B2B" w:rsidTr="00912B2B">
        <w:trPr>
          <w:trHeight w:val="266"/>
          <w:jc w:val="center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6154BC" w:rsidRDefault="00912B2B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Základná škola,  Z. Nejedlého 2, Spišská Nová Ves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Default="00D20BB3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72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</w:p>
        </w:tc>
      </w:tr>
      <w:tr w:rsidR="00912B2B" w:rsidTr="00912B2B">
        <w:trPr>
          <w:trHeight w:val="266"/>
          <w:jc w:val="center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6154BC" w:rsidRDefault="00912B2B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Základná škola, Ing. O. Kožucha 11,  Spišská Nová Ves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74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Default="00D20BB3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72,8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</w:p>
        </w:tc>
      </w:tr>
      <w:tr w:rsidR="00912B2B" w:rsidTr="00912B2B">
        <w:trPr>
          <w:trHeight w:val="266"/>
          <w:jc w:val="center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6154BC" w:rsidRDefault="00912B2B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Základná škola, Komenského 2, Spišská Nová Ves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49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48,3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</w:t>
            </w:r>
          </w:p>
        </w:tc>
      </w:tr>
      <w:tr w:rsidR="00912B2B" w:rsidTr="00912B2B">
        <w:trPr>
          <w:trHeight w:val="266"/>
          <w:jc w:val="center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6154BC" w:rsidRDefault="00912B2B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Základná škola, Hutnícka16,  Spišská Nová Ves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59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57,8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</w:p>
        </w:tc>
      </w:tr>
      <w:tr w:rsidR="00912B2B" w:rsidTr="00912B2B">
        <w:trPr>
          <w:trHeight w:val="266"/>
          <w:jc w:val="center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6154BC" w:rsidRDefault="00912B2B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 xml:space="preserve">Základná umelecká škola,  J. </w:t>
            </w:r>
            <w:proofErr w:type="spellStart"/>
            <w:r w:rsidRPr="006154BC">
              <w:rPr>
                <w:sz w:val="18"/>
                <w:szCs w:val="18"/>
              </w:rPr>
              <w:t>Fabiniho</w:t>
            </w:r>
            <w:proofErr w:type="spellEnd"/>
            <w:r w:rsidRPr="006154BC">
              <w:rPr>
                <w:sz w:val="18"/>
                <w:szCs w:val="18"/>
              </w:rPr>
              <w:t xml:space="preserve"> 1, Spišská Nová Ves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52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52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</w:p>
        </w:tc>
      </w:tr>
      <w:tr w:rsidR="00912B2B" w:rsidTr="00912B2B">
        <w:trPr>
          <w:trHeight w:val="266"/>
          <w:jc w:val="center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6154BC" w:rsidRDefault="00912B2B" w:rsidP="006A70D3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Centrum voľného času,</w:t>
            </w:r>
            <w:r>
              <w:rPr>
                <w:sz w:val="18"/>
                <w:szCs w:val="18"/>
              </w:rPr>
              <w:t xml:space="preserve"> Hutnícka 18,</w:t>
            </w:r>
            <w:r w:rsidRPr="006154BC">
              <w:rPr>
                <w:sz w:val="18"/>
                <w:szCs w:val="18"/>
              </w:rPr>
              <w:t xml:space="preserve"> Spišská Nová Ves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13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5C5E40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13,7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</w:t>
            </w:r>
          </w:p>
        </w:tc>
      </w:tr>
      <w:tr w:rsidR="00912B2B" w:rsidTr="00912B2B">
        <w:trPr>
          <w:trHeight w:val="266"/>
          <w:jc w:val="center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6154BC" w:rsidRDefault="00912B2B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Správa školských zariadení, Štefánik. nám. 1, Spišská Nová Ves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26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234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231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26</w:t>
            </w:r>
          </w:p>
        </w:tc>
      </w:tr>
      <w:tr w:rsidR="00912B2B" w:rsidTr="00912B2B">
        <w:trPr>
          <w:trHeight w:val="266"/>
          <w:jc w:val="center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6154BC" w:rsidRDefault="00912B2B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Domov dôchodcov Spišská Nová Ves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112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112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D20BB3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</w:t>
            </w:r>
          </w:p>
        </w:tc>
      </w:tr>
      <w:tr w:rsidR="00912B2B" w:rsidTr="00912B2B">
        <w:trPr>
          <w:trHeight w:val="266"/>
          <w:jc w:val="center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6154BC" w:rsidRDefault="00912B2B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Mestské kultúrne centrum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3402E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11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3402E9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11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3402E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</w:t>
            </w:r>
          </w:p>
        </w:tc>
      </w:tr>
      <w:tr w:rsidR="00912B2B" w:rsidTr="00912B2B">
        <w:trPr>
          <w:trHeight w:val="266"/>
          <w:jc w:val="center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6154BC" w:rsidRDefault="00912B2B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Správa telovýchovných zariadení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3402E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3402E9" w:rsidP="009742C5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64,8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3402E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</w:p>
        </w:tc>
      </w:tr>
      <w:tr w:rsidR="00912B2B" w:rsidTr="00912B2B">
        <w:trPr>
          <w:trHeight w:val="266"/>
          <w:jc w:val="center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6154BC" w:rsidRDefault="00912B2B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Zoologická záhrada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3402E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13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3402E9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12,7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3402E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</w:t>
            </w:r>
          </w:p>
        </w:tc>
      </w:tr>
      <w:tr w:rsidR="00912B2B" w:rsidTr="00912B2B">
        <w:trPr>
          <w:trHeight w:val="266"/>
          <w:jc w:val="center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6154BC" w:rsidRDefault="00912B2B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BIC Spišská Nová Ves, s.r.o.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3402E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3402E9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3402E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</w:t>
            </w:r>
          </w:p>
        </w:tc>
      </w:tr>
      <w:tr w:rsidR="00912B2B" w:rsidTr="00912B2B">
        <w:trPr>
          <w:trHeight w:val="266"/>
          <w:jc w:val="center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6154BC" w:rsidRDefault="00912B2B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Lesy mesta Spišská Nová Ves, s.r.o.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3402E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33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3402E9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47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3402E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</w:t>
            </w:r>
          </w:p>
        </w:tc>
      </w:tr>
      <w:tr w:rsidR="00912B2B" w:rsidTr="00912B2B">
        <w:trPr>
          <w:trHeight w:val="266"/>
          <w:jc w:val="center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6154BC" w:rsidRDefault="00912B2B" w:rsidP="00C95B5A">
            <w:pPr>
              <w:rPr>
                <w:sz w:val="18"/>
                <w:szCs w:val="18"/>
              </w:rPr>
            </w:pPr>
            <w:r w:rsidRPr="006154BC">
              <w:rPr>
                <w:sz w:val="18"/>
                <w:szCs w:val="18"/>
              </w:rPr>
              <w:t>EMKOBEL, a.s.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3402E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36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3402E9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35,5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2B2B" w:rsidRPr="001B4CB7" w:rsidRDefault="003402E9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</w:t>
            </w:r>
          </w:p>
        </w:tc>
      </w:tr>
      <w:tr w:rsidR="00912B2B" w:rsidTr="00912B2B">
        <w:trPr>
          <w:trHeight w:val="266"/>
          <w:jc w:val="center"/>
        </w:trPr>
        <w:tc>
          <w:tcPr>
            <w:tcW w:w="39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2B2B" w:rsidRPr="001B4CB7" w:rsidRDefault="00912B2B" w:rsidP="00C95B5A">
            <w:pPr>
              <w:rPr>
                <w:bCs/>
                <w:sz w:val="18"/>
                <w:szCs w:val="18"/>
              </w:rPr>
            </w:pPr>
            <w:r w:rsidRPr="001B4CB7">
              <w:rPr>
                <w:bCs/>
                <w:sz w:val="18"/>
                <w:szCs w:val="18"/>
              </w:rPr>
              <w:t>Mesto Spišská Nová Ves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193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12B2B" w:rsidRPr="001B4CB7" w:rsidRDefault="00B47FBD" w:rsidP="00D716B1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12B2B" w:rsidRPr="001B4CB7" w:rsidRDefault="00B47FBD" w:rsidP="006A70D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196</w:t>
            </w:r>
          </w:p>
        </w:tc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12B2B" w:rsidRPr="001B4CB7" w:rsidRDefault="00B47FBD" w:rsidP="00C95B5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20</w:t>
            </w:r>
          </w:p>
        </w:tc>
      </w:tr>
      <w:tr w:rsidR="00912B2B" w:rsidTr="00912B2B">
        <w:trPr>
          <w:trHeight w:val="344"/>
          <w:jc w:val="center"/>
        </w:trPr>
        <w:tc>
          <w:tcPr>
            <w:tcW w:w="39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2B2B" w:rsidRPr="006154BC" w:rsidRDefault="00912B2B" w:rsidP="00C95B5A">
            <w:pPr>
              <w:rPr>
                <w:b/>
                <w:bCs/>
                <w:sz w:val="22"/>
                <w:szCs w:val="22"/>
              </w:rPr>
            </w:pPr>
            <w:r w:rsidRPr="006154BC">
              <w:rPr>
                <w:b/>
                <w:bCs/>
                <w:sz w:val="22"/>
                <w:szCs w:val="22"/>
              </w:rPr>
              <w:t>C e l k o m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1205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2B2B" w:rsidRPr="001B4CB7" w:rsidRDefault="00912B2B" w:rsidP="00912B2B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12B2B" w:rsidRPr="001B4CB7" w:rsidRDefault="002B7857" w:rsidP="00C95B5A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1213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12B2B" w:rsidRPr="001B4CB7" w:rsidRDefault="002B7857" w:rsidP="006A70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1213,8</w:t>
            </w:r>
          </w:p>
        </w:tc>
        <w:tc>
          <w:tcPr>
            <w:tcW w:w="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12B2B" w:rsidRPr="001B4CB7" w:rsidRDefault="00CA4064" w:rsidP="00C95B5A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98</w:t>
            </w:r>
          </w:p>
        </w:tc>
      </w:tr>
    </w:tbl>
    <w:p w:rsidR="00CE1D3F" w:rsidRDefault="00CE1D3F"/>
    <w:p w:rsidR="000E731B" w:rsidRPr="00987727" w:rsidRDefault="000E731B" w:rsidP="000E731B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</w:t>
      </w:r>
      <w:r w:rsidRPr="00987727">
        <w:rPr>
          <w:b/>
          <w:sz w:val="24"/>
          <w:szCs w:val="24"/>
        </w:rPr>
        <w:t>Metódy oceňovania použité pri ocenení jednotlivých položiek konsolidovanej účtovnej závierky:</w:t>
      </w:r>
    </w:p>
    <w:tbl>
      <w:tblPr>
        <w:tblW w:w="9801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407"/>
        <w:gridCol w:w="9394"/>
      </w:tblGrid>
      <w:tr w:rsidR="000E731B" w:rsidRPr="00BC1497" w:rsidTr="000E731B">
        <w:trPr>
          <w:trHeight w:val="291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a)</w:t>
            </w: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b/>
                <w:bCs/>
                <w:sz w:val="24"/>
                <w:szCs w:val="24"/>
              </w:rPr>
            </w:pPr>
            <w:r w:rsidRPr="00BC1497">
              <w:rPr>
                <w:b/>
                <w:bCs/>
                <w:sz w:val="24"/>
                <w:szCs w:val="24"/>
              </w:rPr>
              <w:t>dlhodobý nehmotný majetok nakupovaný</w:t>
            </w:r>
            <w:r>
              <w:rPr>
                <w:b/>
                <w:bCs/>
                <w:sz w:val="24"/>
                <w:szCs w:val="24"/>
              </w:rPr>
              <w:t>.</w:t>
            </w:r>
          </w:p>
        </w:tc>
      </w:tr>
      <w:tr w:rsidR="000E731B" w:rsidRPr="00BC1497" w:rsidTr="000E731B">
        <w:trPr>
          <w:trHeight w:val="1133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Dlhodobý nehmotný majetok nakupovaný sa oceňuje obstarávacou cenou. Obstarávacia cena zahŕňa cenu, za ktorú sa majetok obstaral a náklady súvisiace s jeho obstaraním. Vyskytujúce sa náklady súvisiace s obstaraním v účtovnej jednotke: dopravné, montáž, poistné, iné. Súčasťou obstarávacej ceny nie sú úroky</w:t>
            </w:r>
            <w:r>
              <w:rPr>
                <w:sz w:val="24"/>
                <w:szCs w:val="24"/>
              </w:rPr>
              <w:t xml:space="preserve"> z úveru</w:t>
            </w:r>
            <w:r w:rsidRPr="00BC1497">
              <w:rPr>
                <w:sz w:val="24"/>
                <w:szCs w:val="24"/>
              </w:rPr>
              <w:t xml:space="preserve">, ktoré vznikli do momentu </w:t>
            </w:r>
            <w:r>
              <w:rPr>
                <w:sz w:val="24"/>
                <w:szCs w:val="24"/>
              </w:rPr>
              <w:t xml:space="preserve"> </w:t>
            </w:r>
            <w:r w:rsidRPr="00BC1497">
              <w:rPr>
                <w:sz w:val="24"/>
                <w:szCs w:val="24"/>
              </w:rPr>
              <w:t>uvedenia dlh</w:t>
            </w:r>
            <w:r>
              <w:rPr>
                <w:sz w:val="24"/>
                <w:szCs w:val="24"/>
              </w:rPr>
              <w:t>o</w:t>
            </w:r>
            <w:r w:rsidRPr="00BC1497">
              <w:rPr>
                <w:sz w:val="24"/>
                <w:szCs w:val="24"/>
              </w:rPr>
              <w:t xml:space="preserve">dobého majetku do užívania. </w:t>
            </w:r>
          </w:p>
        </w:tc>
      </w:tr>
      <w:tr w:rsidR="000E731B" w:rsidRPr="00BC1497" w:rsidTr="000E731B">
        <w:trPr>
          <w:trHeight w:val="291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b)</w:t>
            </w: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</w:t>
            </w:r>
            <w:r w:rsidRPr="00BC1497">
              <w:rPr>
                <w:b/>
                <w:bCs/>
                <w:sz w:val="24"/>
                <w:szCs w:val="24"/>
              </w:rPr>
              <w:t>lhodobý nehmotný majet</w:t>
            </w:r>
            <w:r>
              <w:rPr>
                <w:b/>
                <w:bCs/>
                <w:sz w:val="24"/>
                <w:szCs w:val="24"/>
              </w:rPr>
              <w:t>ok vytvorený vlastnou činnosťou.</w:t>
            </w:r>
          </w:p>
        </w:tc>
      </w:tr>
      <w:tr w:rsidR="000E731B" w:rsidRPr="00BC1497" w:rsidTr="000E731B">
        <w:trPr>
          <w:trHeight w:val="390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E5634A" w:rsidRDefault="000E731B" w:rsidP="000E731B">
            <w:pPr>
              <w:jc w:val="both"/>
              <w:rPr>
                <w:sz w:val="24"/>
                <w:szCs w:val="24"/>
              </w:rPr>
            </w:pPr>
            <w:r w:rsidRPr="00E5634A">
              <w:rPr>
                <w:sz w:val="24"/>
                <w:szCs w:val="24"/>
              </w:rPr>
              <w:t xml:space="preserve">Dlhodobý nehmotný majetok vytvorený vlastnou činnosťou neevidujeme. </w:t>
            </w:r>
          </w:p>
        </w:tc>
      </w:tr>
      <w:tr w:rsidR="000E731B" w:rsidRPr="00BC1497" w:rsidTr="000E731B">
        <w:trPr>
          <w:trHeight w:val="291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c)</w:t>
            </w: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</w:t>
            </w:r>
            <w:r w:rsidRPr="00BC1497">
              <w:rPr>
                <w:b/>
                <w:bCs/>
                <w:sz w:val="24"/>
                <w:szCs w:val="24"/>
              </w:rPr>
              <w:t>lhodobý hmotný majetok nakupov</w:t>
            </w:r>
            <w:r>
              <w:rPr>
                <w:b/>
                <w:bCs/>
                <w:sz w:val="24"/>
                <w:szCs w:val="24"/>
              </w:rPr>
              <w:t>aný.</w:t>
            </w:r>
          </w:p>
        </w:tc>
      </w:tr>
      <w:tr w:rsidR="000E731B" w:rsidRPr="00BC1497" w:rsidTr="000E731B">
        <w:trPr>
          <w:trHeight w:val="1210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Dlhodobý hmotný majetok nakupovaný sa oceňuje obstarávacou cenou. Obstarávacia cena zahŕňa cenu, za ktorú sa majetok obstaral a náklady súvisiace s jeho obstaraním. Vyskytujúce sa náklady súvisiace s obstaraním v účtovnej jednotke: dopravné, montáž, poistné,</w:t>
            </w:r>
            <w:r>
              <w:rPr>
                <w:sz w:val="24"/>
                <w:szCs w:val="24"/>
              </w:rPr>
              <w:t xml:space="preserve"> zľava a</w:t>
            </w:r>
            <w:r w:rsidRPr="00BC1497">
              <w:rPr>
                <w:sz w:val="24"/>
                <w:szCs w:val="24"/>
              </w:rPr>
              <w:t xml:space="preserve"> iné. Súčasťou obstarávacej ceny nie sú úroky</w:t>
            </w:r>
            <w:r>
              <w:rPr>
                <w:sz w:val="24"/>
                <w:szCs w:val="24"/>
              </w:rPr>
              <w:t xml:space="preserve"> z úveru</w:t>
            </w:r>
            <w:r w:rsidRPr="00BC1497">
              <w:rPr>
                <w:sz w:val="24"/>
                <w:szCs w:val="24"/>
              </w:rPr>
              <w:t>, ktoré vznikli do momentu uved</w:t>
            </w:r>
            <w:r>
              <w:rPr>
                <w:sz w:val="24"/>
                <w:szCs w:val="24"/>
              </w:rPr>
              <w:t>e</w:t>
            </w:r>
            <w:r w:rsidRPr="00BC1497">
              <w:rPr>
                <w:sz w:val="24"/>
                <w:szCs w:val="24"/>
              </w:rPr>
              <w:t xml:space="preserve">nia dlhodobého majetku do užívania. </w:t>
            </w:r>
          </w:p>
        </w:tc>
      </w:tr>
      <w:tr w:rsidR="000E731B" w:rsidRPr="00BC1497" w:rsidTr="000E731B">
        <w:trPr>
          <w:trHeight w:val="368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d)</w:t>
            </w: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</w:t>
            </w:r>
            <w:r w:rsidRPr="00BC1497">
              <w:rPr>
                <w:b/>
                <w:bCs/>
                <w:sz w:val="24"/>
                <w:szCs w:val="24"/>
              </w:rPr>
              <w:t>lhodobý hmotný majet</w:t>
            </w:r>
            <w:r>
              <w:rPr>
                <w:b/>
                <w:bCs/>
                <w:sz w:val="24"/>
                <w:szCs w:val="24"/>
              </w:rPr>
              <w:t>ok vytvorený vlastnou činnosťou.</w:t>
            </w:r>
          </w:p>
        </w:tc>
      </w:tr>
      <w:tr w:rsidR="000E731B" w:rsidRPr="00BC1497" w:rsidTr="000E731B">
        <w:trPr>
          <w:trHeight w:val="370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E5634A" w:rsidRDefault="000E731B" w:rsidP="000E731B">
            <w:pPr>
              <w:jc w:val="both"/>
              <w:rPr>
                <w:sz w:val="24"/>
                <w:szCs w:val="24"/>
              </w:rPr>
            </w:pPr>
            <w:r w:rsidRPr="00E5634A">
              <w:rPr>
                <w:sz w:val="24"/>
                <w:szCs w:val="24"/>
              </w:rPr>
              <w:t xml:space="preserve">Dlhodobý hmotný majetok vytvorený vlastnou činnosťou neevidujeme. </w:t>
            </w:r>
          </w:p>
        </w:tc>
      </w:tr>
      <w:tr w:rsidR="000E731B" w:rsidRPr="00BC1497" w:rsidTr="000E731B">
        <w:trPr>
          <w:trHeight w:val="291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e)</w:t>
            </w: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</w:t>
            </w:r>
            <w:r w:rsidRPr="00BC1497">
              <w:rPr>
                <w:b/>
                <w:bCs/>
                <w:sz w:val="24"/>
                <w:szCs w:val="24"/>
              </w:rPr>
              <w:t>lhodobý nehmotný majetok a dlhodobý hmo</w:t>
            </w:r>
            <w:r>
              <w:rPr>
                <w:b/>
                <w:bCs/>
                <w:sz w:val="24"/>
                <w:szCs w:val="24"/>
              </w:rPr>
              <w:t>tný majetok získaný bezodplatne.</w:t>
            </w:r>
          </w:p>
        </w:tc>
      </w:tr>
      <w:tr w:rsidR="000E731B" w:rsidRPr="00BC1497" w:rsidTr="000E731B">
        <w:trPr>
          <w:trHeight w:val="1002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12A12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Dlhodobý majetok nadobudn</w:t>
            </w:r>
            <w:r>
              <w:rPr>
                <w:sz w:val="24"/>
                <w:szCs w:val="24"/>
              </w:rPr>
              <w:t>u</w:t>
            </w:r>
            <w:r w:rsidRPr="00BC1497">
              <w:rPr>
                <w:sz w:val="24"/>
                <w:szCs w:val="24"/>
              </w:rPr>
              <w:t xml:space="preserve">tý bezodplatným prevodom pri splynutí, zlúčení, rozdelení alebo pri prevode správy sa oceňuje cenou, v ktorej sa doteraz viedol v účtovníctve. Ak cenu nie je možné zistiť, oceňuje sa </w:t>
            </w:r>
            <w:r w:rsidR="00012A12">
              <w:rPr>
                <w:sz w:val="24"/>
                <w:szCs w:val="24"/>
              </w:rPr>
              <w:t>reálnou hodnotou.</w:t>
            </w:r>
            <w:r w:rsidRPr="00BC1497">
              <w:rPr>
                <w:sz w:val="24"/>
                <w:szCs w:val="24"/>
              </w:rPr>
              <w:t xml:space="preserve"> </w:t>
            </w:r>
          </w:p>
        </w:tc>
      </w:tr>
      <w:tr w:rsidR="000E731B" w:rsidRPr="00BC1497" w:rsidTr="000E731B">
        <w:trPr>
          <w:trHeight w:val="291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f)</w:t>
            </w: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</w:t>
            </w:r>
            <w:r w:rsidRPr="00BC1497">
              <w:rPr>
                <w:b/>
                <w:bCs/>
                <w:sz w:val="24"/>
                <w:szCs w:val="24"/>
              </w:rPr>
              <w:t xml:space="preserve">lhodobý finančný </w:t>
            </w:r>
            <w:r>
              <w:rPr>
                <w:b/>
                <w:bCs/>
                <w:sz w:val="24"/>
                <w:szCs w:val="24"/>
              </w:rPr>
              <w:t>majetok.</w:t>
            </w:r>
          </w:p>
        </w:tc>
      </w:tr>
      <w:tr w:rsidR="000E731B" w:rsidRPr="00BC1497" w:rsidTr="000E731B">
        <w:trPr>
          <w:trHeight w:val="270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 xml:space="preserve">Dlhodobý finančný majetok sa oceňuje obstarávacou cenou. </w:t>
            </w:r>
          </w:p>
        </w:tc>
      </w:tr>
      <w:tr w:rsidR="000E731B" w:rsidRPr="00BC1497" w:rsidTr="000E731B">
        <w:trPr>
          <w:trHeight w:val="291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g)</w:t>
            </w: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Zásoby nakupované.</w:t>
            </w:r>
          </w:p>
        </w:tc>
      </w:tr>
      <w:tr w:rsidR="000E731B" w:rsidRPr="00BC1497" w:rsidTr="000E731B">
        <w:trPr>
          <w:trHeight w:val="796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 xml:space="preserve">Nakupované zásoby sa oceňujú obstarávacou cenou. Obstarávacia cena zahŕňa cenu, za ktorú </w:t>
            </w:r>
            <w:r w:rsidR="00E73E47">
              <w:rPr>
                <w:sz w:val="24"/>
                <w:szCs w:val="24"/>
              </w:rPr>
              <w:t xml:space="preserve">   </w:t>
            </w:r>
            <w:r w:rsidRPr="00BC1497">
              <w:rPr>
                <w:sz w:val="24"/>
                <w:szCs w:val="24"/>
              </w:rPr>
              <w:t xml:space="preserve">sa zásoby obstarali a náklady súvisiace s ich obstaraním. Vyskytujúce sa náklady súvisiace </w:t>
            </w:r>
            <w:r w:rsidR="00E73E47">
              <w:rPr>
                <w:sz w:val="24"/>
                <w:szCs w:val="24"/>
              </w:rPr>
              <w:t xml:space="preserve">            </w:t>
            </w:r>
            <w:r w:rsidRPr="00BC1497">
              <w:rPr>
                <w:sz w:val="24"/>
                <w:szCs w:val="24"/>
              </w:rPr>
              <w:t xml:space="preserve">s obstaraním v účtovnej jednotke: dopravné, montáž, </w:t>
            </w:r>
            <w:r>
              <w:rPr>
                <w:sz w:val="24"/>
                <w:szCs w:val="24"/>
              </w:rPr>
              <w:t xml:space="preserve">zľava a </w:t>
            </w:r>
            <w:r w:rsidRPr="00BC1497">
              <w:rPr>
                <w:sz w:val="24"/>
                <w:szCs w:val="24"/>
              </w:rPr>
              <w:t xml:space="preserve">iné. </w:t>
            </w:r>
          </w:p>
        </w:tc>
      </w:tr>
      <w:tr w:rsidR="000E731B" w:rsidRPr="00BC1497" w:rsidTr="000E731B">
        <w:trPr>
          <w:trHeight w:val="291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h)</w:t>
            </w: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Z</w:t>
            </w:r>
            <w:r w:rsidRPr="00BC1497">
              <w:rPr>
                <w:b/>
                <w:bCs/>
                <w:sz w:val="24"/>
                <w:szCs w:val="24"/>
              </w:rPr>
              <w:t>áso</w:t>
            </w:r>
            <w:r>
              <w:rPr>
                <w:b/>
                <w:bCs/>
                <w:sz w:val="24"/>
                <w:szCs w:val="24"/>
              </w:rPr>
              <w:t>by vytvorené vlastnou činnosťou.</w:t>
            </w:r>
          </w:p>
        </w:tc>
      </w:tr>
      <w:tr w:rsidR="000E731B" w:rsidRPr="00BC1497" w:rsidTr="000E731B">
        <w:trPr>
          <w:trHeight w:val="520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E5634A" w:rsidRDefault="000E731B" w:rsidP="000E731B">
            <w:pPr>
              <w:jc w:val="both"/>
              <w:rPr>
                <w:sz w:val="24"/>
                <w:szCs w:val="24"/>
              </w:rPr>
            </w:pPr>
            <w:r w:rsidRPr="00E5634A">
              <w:rPr>
                <w:sz w:val="24"/>
                <w:szCs w:val="24"/>
              </w:rPr>
              <w:t xml:space="preserve">Zásoby vytvorené vlastnou činnosťou sa oceňujú vlastnými nákladmi (priame náklady) vynaloženými na tvorbu zásob ako aj časťou nepriamych nákladov, ktoré sa k tvorbe zásob vzťahujú. </w:t>
            </w:r>
          </w:p>
        </w:tc>
      </w:tr>
      <w:tr w:rsidR="000E731B" w:rsidRPr="00BC1497" w:rsidTr="000E731B">
        <w:trPr>
          <w:trHeight w:val="291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i)</w:t>
            </w: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Zásoby získané  bezodplatne.</w:t>
            </w:r>
          </w:p>
        </w:tc>
      </w:tr>
      <w:tr w:rsidR="000E731B" w:rsidRPr="00BC1497" w:rsidTr="00012A12">
        <w:trPr>
          <w:trHeight w:val="307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12A12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 xml:space="preserve">Zásoby získané bezodplatne sa oceňujú </w:t>
            </w:r>
            <w:r w:rsidR="00012A12">
              <w:rPr>
                <w:sz w:val="24"/>
                <w:szCs w:val="24"/>
              </w:rPr>
              <w:t>reálnou hodnotou.</w:t>
            </w:r>
          </w:p>
        </w:tc>
      </w:tr>
      <w:tr w:rsidR="000E731B" w:rsidRPr="00BC1497" w:rsidTr="000E731B">
        <w:trPr>
          <w:trHeight w:val="316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j)</w:t>
            </w: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Pohľadávky</w:t>
            </w:r>
          </w:p>
        </w:tc>
      </w:tr>
      <w:tr w:rsidR="000E731B" w:rsidRPr="00BC1497" w:rsidTr="000E731B">
        <w:trPr>
          <w:trHeight w:val="348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 xml:space="preserve">Pohľadávky pri ich vzniku sa oceňujú ich menovitou hodnotou. </w:t>
            </w:r>
          </w:p>
        </w:tc>
      </w:tr>
      <w:tr w:rsidR="000E731B" w:rsidRPr="00BC1497" w:rsidTr="000E731B">
        <w:trPr>
          <w:trHeight w:val="291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k)</w:t>
            </w: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Krátkodobý finančný majetok.</w:t>
            </w:r>
          </w:p>
        </w:tc>
      </w:tr>
      <w:tr w:rsidR="000E731B" w:rsidRPr="00BC1497" w:rsidTr="000E731B">
        <w:trPr>
          <w:trHeight w:val="322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 xml:space="preserve">Peňažné prostriedky a ceniny sa oceňujú ich menovitou hodnotou. </w:t>
            </w:r>
          </w:p>
        </w:tc>
      </w:tr>
      <w:tr w:rsidR="000E731B" w:rsidRPr="00BC1497" w:rsidTr="000E731B">
        <w:trPr>
          <w:trHeight w:val="291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l)</w:t>
            </w: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Č</w:t>
            </w:r>
            <w:r w:rsidRPr="00BC1497">
              <w:rPr>
                <w:b/>
                <w:bCs/>
                <w:sz w:val="24"/>
                <w:szCs w:val="24"/>
              </w:rPr>
              <w:t>a</w:t>
            </w:r>
            <w:r>
              <w:rPr>
                <w:b/>
                <w:bCs/>
                <w:sz w:val="24"/>
                <w:szCs w:val="24"/>
              </w:rPr>
              <w:t>sové rozlíšenie na strane aktív.</w:t>
            </w:r>
          </w:p>
        </w:tc>
      </w:tr>
      <w:tr w:rsidR="000E731B" w:rsidRPr="00BC1497" w:rsidTr="00012A12">
        <w:trPr>
          <w:trHeight w:val="562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 xml:space="preserve">Náklady budúcich období a príjmy budúcich období sa vykazujú vo výške, ktorá je potrebná </w:t>
            </w:r>
            <w:r w:rsidR="00E73E47">
              <w:rPr>
                <w:sz w:val="24"/>
                <w:szCs w:val="24"/>
              </w:rPr>
              <w:t xml:space="preserve">    </w:t>
            </w:r>
            <w:r w:rsidRPr="00BC1497">
              <w:rPr>
                <w:sz w:val="24"/>
                <w:szCs w:val="24"/>
              </w:rPr>
              <w:t xml:space="preserve">na dodržania zásady vecnej a časovej súvislosti s účtovným obdobím. </w:t>
            </w:r>
          </w:p>
        </w:tc>
      </w:tr>
      <w:tr w:rsidR="000E731B" w:rsidRPr="00BC1497" w:rsidTr="000E731B">
        <w:trPr>
          <w:trHeight w:val="320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m)</w:t>
            </w: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Z</w:t>
            </w:r>
            <w:r w:rsidRPr="00BC1497">
              <w:rPr>
                <w:b/>
                <w:bCs/>
                <w:sz w:val="24"/>
                <w:szCs w:val="24"/>
              </w:rPr>
              <w:t>áväzky, vrátane rezer</w:t>
            </w:r>
            <w:r>
              <w:rPr>
                <w:b/>
                <w:bCs/>
                <w:sz w:val="24"/>
                <w:szCs w:val="24"/>
              </w:rPr>
              <w:t>v, dlhopisov, pôžičiek a úverov.</w:t>
            </w:r>
          </w:p>
        </w:tc>
      </w:tr>
      <w:tr w:rsidR="000E731B" w:rsidRPr="00BC1497" w:rsidTr="000E731B">
        <w:trPr>
          <w:trHeight w:val="1969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Záväzky pri ich vzniku sa oceňujú menovitou hodnotou. Ak sa pri inventarizácii zistí, že suma záväzkov je iná ako ich výška v účtovníctve, uvedú sa záväzky v účtovníctve a v účtovnej závierke v tomto zistenom ocenení. Rezervy sú záväzky s neistým časovým vymedzením alebo výškou. Tvoria sa na základe zásady opatrnosti t.</w:t>
            </w:r>
            <w:r>
              <w:rPr>
                <w:sz w:val="24"/>
                <w:szCs w:val="24"/>
              </w:rPr>
              <w:t xml:space="preserve"> </w:t>
            </w:r>
            <w:r w:rsidRPr="00BC1497">
              <w:rPr>
                <w:sz w:val="24"/>
                <w:szCs w:val="24"/>
              </w:rPr>
              <w:t xml:space="preserve">z. tvoria sa na krytie známych rizík alebo strát. Ocenenie rezerv  v prípade presnej sumy záväzku </w:t>
            </w:r>
            <w:r>
              <w:rPr>
                <w:sz w:val="24"/>
                <w:szCs w:val="24"/>
              </w:rPr>
              <w:t xml:space="preserve">je </w:t>
            </w:r>
            <w:r w:rsidRPr="00BC1497">
              <w:rPr>
                <w:sz w:val="24"/>
                <w:szCs w:val="24"/>
              </w:rPr>
              <w:t>v menovitej hodnote, v prípade, že výška rezervy bude neurčitá, rezerva sa oce</w:t>
            </w:r>
            <w:r>
              <w:rPr>
                <w:sz w:val="24"/>
                <w:szCs w:val="24"/>
              </w:rPr>
              <w:t>ňuje</w:t>
            </w:r>
            <w:r w:rsidRPr="00BC1497">
              <w:rPr>
                <w:sz w:val="24"/>
                <w:szCs w:val="24"/>
              </w:rPr>
              <w:t xml:space="preserve"> v očakávanej výške záväzku, pričom táto </w:t>
            </w:r>
            <w:r w:rsidR="00E73E47">
              <w:rPr>
                <w:sz w:val="24"/>
                <w:szCs w:val="24"/>
              </w:rPr>
              <w:t xml:space="preserve">        </w:t>
            </w:r>
            <w:r w:rsidRPr="00BC1497">
              <w:rPr>
                <w:sz w:val="24"/>
                <w:szCs w:val="24"/>
              </w:rPr>
              <w:t xml:space="preserve">sa stanoví na základe </w:t>
            </w:r>
            <w:r>
              <w:rPr>
                <w:sz w:val="24"/>
                <w:szCs w:val="24"/>
              </w:rPr>
              <w:t>dostupných</w:t>
            </w:r>
            <w:r w:rsidRPr="00BC1497">
              <w:rPr>
                <w:sz w:val="24"/>
                <w:szCs w:val="24"/>
              </w:rPr>
              <w:t xml:space="preserve"> informácií odhadom. </w:t>
            </w:r>
          </w:p>
        </w:tc>
      </w:tr>
      <w:tr w:rsidR="000E731B" w:rsidRPr="00BC1497" w:rsidTr="000E731B">
        <w:trPr>
          <w:trHeight w:val="291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n)</w:t>
            </w: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Č</w:t>
            </w:r>
            <w:r w:rsidRPr="00BC1497">
              <w:rPr>
                <w:b/>
                <w:bCs/>
                <w:sz w:val="24"/>
                <w:szCs w:val="24"/>
              </w:rPr>
              <w:t>a</w:t>
            </w:r>
            <w:r>
              <w:rPr>
                <w:b/>
                <w:bCs/>
                <w:sz w:val="24"/>
                <w:szCs w:val="24"/>
              </w:rPr>
              <w:t>sové rozlíšenie na strane pasív.</w:t>
            </w:r>
          </w:p>
        </w:tc>
      </w:tr>
      <w:tr w:rsidR="000E731B" w:rsidRPr="00BC1497" w:rsidTr="000E731B">
        <w:trPr>
          <w:trHeight w:val="569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0E731B" w:rsidRPr="00BC1497" w:rsidTr="000E731B">
        <w:trPr>
          <w:trHeight w:val="291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BC1497">
              <w:rPr>
                <w:sz w:val="24"/>
                <w:szCs w:val="24"/>
              </w:rPr>
              <w:t>)</w:t>
            </w: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Majetok obstaraný z transferov.</w:t>
            </w:r>
          </w:p>
        </w:tc>
      </w:tr>
      <w:tr w:rsidR="000E731B" w:rsidRPr="00BC1497" w:rsidTr="000E731B">
        <w:trPr>
          <w:trHeight w:val="301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>Majetok obstaraný z transf</w:t>
            </w:r>
            <w:r>
              <w:rPr>
                <w:sz w:val="24"/>
                <w:szCs w:val="24"/>
              </w:rPr>
              <w:t>e</w:t>
            </w:r>
            <w:r w:rsidRPr="00BC1497">
              <w:rPr>
                <w:sz w:val="24"/>
                <w:szCs w:val="24"/>
              </w:rPr>
              <w:t xml:space="preserve">rov sa oceňuje obstarávacou cenou. </w:t>
            </w:r>
          </w:p>
        </w:tc>
      </w:tr>
      <w:tr w:rsidR="000E731B" w:rsidRPr="00BC1497" w:rsidTr="000E731B">
        <w:trPr>
          <w:trHeight w:val="291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BC1497">
              <w:rPr>
                <w:sz w:val="24"/>
                <w:szCs w:val="24"/>
              </w:rPr>
              <w:t>)</w:t>
            </w: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ind w:left="-393" w:hanging="142"/>
              <w:jc w:val="both"/>
              <w:rPr>
                <w:b/>
                <w:bCs/>
                <w:sz w:val="24"/>
                <w:szCs w:val="24"/>
              </w:rPr>
            </w:pPr>
            <w:proofErr w:type="spellStart"/>
            <w:r w:rsidRPr="00BC1497">
              <w:rPr>
                <w:b/>
                <w:bCs/>
                <w:sz w:val="24"/>
                <w:szCs w:val="24"/>
              </w:rPr>
              <w:t>fina</w:t>
            </w:r>
            <w:proofErr w:type="spellEnd"/>
            <w:r w:rsidRPr="00BC1497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 xml:space="preserve"> Finančný prenájom.</w:t>
            </w:r>
          </w:p>
        </w:tc>
      </w:tr>
      <w:tr w:rsidR="000E731B" w:rsidRPr="00BC1497" w:rsidTr="000E731B">
        <w:trPr>
          <w:trHeight w:val="250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BC1497" w:rsidRDefault="000E731B" w:rsidP="000E731B">
            <w:pPr>
              <w:rPr>
                <w:sz w:val="24"/>
                <w:szCs w:val="24"/>
              </w:rPr>
            </w:pP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Pr="00BC1497" w:rsidRDefault="000E731B" w:rsidP="000E731B">
            <w:pPr>
              <w:jc w:val="both"/>
              <w:rPr>
                <w:sz w:val="24"/>
                <w:szCs w:val="24"/>
              </w:rPr>
            </w:pPr>
            <w:r w:rsidRPr="00BC1497">
              <w:rPr>
                <w:sz w:val="24"/>
                <w:szCs w:val="24"/>
              </w:rPr>
              <w:t xml:space="preserve">Majetok obstaraný formou finančného a operatívneho leasingu sa oceňuje obstarávacou cenou. </w:t>
            </w:r>
          </w:p>
        </w:tc>
      </w:tr>
      <w:tr w:rsidR="000E731B" w:rsidRPr="00BC1497" w:rsidTr="000E731B">
        <w:trPr>
          <w:trHeight w:val="475"/>
          <w:jc w:val="center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31B" w:rsidRPr="004F44C1" w:rsidRDefault="000E731B" w:rsidP="000E731B">
            <w:pPr>
              <w:rPr>
                <w:sz w:val="24"/>
                <w:szCs w:val="24"/>
              </w:rPr>
            </w:pPr>
            <w:r w:rsidRPr="004F44C1">
              <w:rPr>
                <w:sz w:val="24"/>
                <w:szCs w:val="24"/>
              </w:rPr>
              <w:t>r)</w:t>
            </w:r>
          </w:p>
        </w:tc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31B" w:rsidRDefault="000E731B" w:rsidP="000E731B">
            <w:pPr>
              <w:jc w:val="both"/>
              <w:rPr>
                <w:b/>
                <w:sz w:val="24"/>
                <w:szCs w:val="24"/>
              </w:rPr>
            </w:pPr>
            <w:r w:rsidRPr="004F44C1">
              <w:rPr>
                <w:b/>
                <w:sz w:val="24"/>
                <w:szCs w:val="24"/>
              </w:rPr>
              <w:t>Cenné papiere a podiely.</w:t>
            </w:r>
          </w:p>
          <w:p w:rsidR="000E731B" w:rsidRPr="004F44C1" w:rsidRDefault="000E731B" w:rsidP="000E731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 oceňujú obstarávacou cenou, vrátane nákladov súvisiacich s obstaraním.</w:t>
            </w:r>
          </w:p>
        </w:tc>
      </w:tr>
    </w:tbl>
    <w:p w:rsidR="000E731B" w:rsidRDefault="000E731B"/>
    <w:p w:rsidR="000E731B" w:rsidRPr="00A6137D" w:rsidRDefault="000E731B" w:rsidP="000E731B">
      <w:pPr>
        <w:jc w:val="center"/>
        <w:outlineLvl w:val="0"/>
        <w:rPr>
          <w:b/>
          <w:sz w:val="28"/>
        </w:rPr>
      </w:pPr>
      <w:r>
        <w:rPr>
          <w:b/>
          <w:sz w:val="28"/>
        </w:rPr>
        <w:t>Čl. II</w:t>
      </w:r>
    </w:p>
    <w:p w:rsidR="000E731B" w:rsidRDefault="000E731B" w:rsidP="000E731B">
      <w:pPr>
        <w:jc w:val="center"/>
        <w:rPr>
          <w:b/>
          <w:sz w:val="28"/>
        </w:rPr>
      </w:pPr>
      <w:r>
        <w:rPr>
          <w:b/>
          <w:sz w:val="28"/>
        </w:rPr>
        <w:t>Informácie o metódach a postupoch konsolidácie</w:t>
      </w:r>
    </w:p>
    <w:p w:rsidR="000E731B" w:rsidRDefault="000E731B" w:rsidP="000E731B">
      <w:pPr>
        <w:rPr>
          <w:sz w:val="24"/>
          <w:szCs w:val="24"/>
        </w:rPr>
      </w:pPr>
    </w:p>
    <w:p w:rsidR="000E731B" w:rsidRDefault="000E731B" w:rsidP="000E731B">
      <w:pPr>
        <w:numPr>
          <w:ilvl w:val="0"/>
          <w:numId w:val="2"/>
        </w:numPr>
        <w:tabs>
          <w:tab w:val="clear" w:pos="720"/>
          <w:tab w:val="num" w:pos="0"/>
        </w:tabs>
        <w:ind w:left="0" w:firstLine="0"/>
        <w:jc w:val="both"/>
        <w:rPr>
          <w:sz w:val="24"/>
          <w:szCs w:val="24"/>
        </w:rPr>
      </w:pPr>
      <w:r w:rsidRPr="00956819">
        <w:rPr>
          <w:sz w:val="24"/>
          <w:szCs w:val="24"/>
        </w:rPr>
        <w:t>Mesto Spišská Nová Ves</w:t>
      </w:r>
      <w:r>
        <w:rPr>
          <w:sz w:val="24"/>
          <w:szCs w:val="24"/>
        </w:rPr>
        <w:t>,</w:t>
      </w:r>
      <w:r w:rsidRPr="00956819">
        <w:rPr>
          <w:sz w:val="24"/>
          <w:szCs w:val="24"/>
        </w:rPr>
        <w:t xml:space="preserve"> ako materská účtovná jednotka</w:t>
      </w:r>
      <w:r>
        <w:rPr>
          <w:sz w:val="24"/>
          <w:szCs w:val="24"/>
        </w:rPr>
        <w:t>,</w:t>
      </w:r>
      <w:r w:rsidRPr="00956819">
        <w:rPr>
          <w:sz w:val="24"/>
          <w:szCs w:val="24"/>
        </w:rPr>
        <w:t xml:space="preserve"> zostavil</w:t>
      </w:r>
      <w:r w:rsidR="002525CC">
        <w:rPr>
          <w:sz w:val="24"/>
          <w:szCs w:val="24"/>
        </w:rPr>
        <w:t>o</w:t>
      </w:r>
      <w:r w:rsidRPr="0095681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konsolidovanú účtovnú závierku za </w:t>
      </w:r>
      <w:r w:rsidRPr="00956819">
        <w:rPr>
          <w:sz w:val="24"/>
          <w:szCs w:val="24"/>
        </w:rPr>
        <w:t xml:space="preserve">konsolidovaný celok, v ktorom sú zaradené všetky rozpočtové a príspevkové organizácie zriadené mestom a obchodné spoločnosti založené mestom. </w:t>
      </w:r>
      <w:r w:rsidR="00EF5D21">
        <w:rPr>
          <w:sz w:val="24"/>
          <w:szCs w:val="24"/>
        </w:rPr>
        <w:t xml:space="preserve">              </w:t>
      </w:r>
      <w:r w:rsidRPr="00956819">
        <w:rPr>
          <w:sz w:val="24"/>
          <w:szCs w:val="24"/>
        </w:rPr>
        <w:t>Pri obchodných spoločnostiach s</w:t>
      </w:r>
      <w:r>
        <w:rPr>
          <w:sz w:val="24"/>
          <w:szCs w:val="24"/>
        </w:rPr>
        <w:t>a</w:t>
      </w:r>
      <w:r w:rsidRPr="00956819">
        <w:rPr>
          <w:sz w:val="24"/>
          <w:szCs w:val="24"/>
        </w:rPr>
        <w:t xml:space="preserve"> skúmal</w:t>
      </w:r>
      <w:r>
        <w:rPr>
          <w:sz w:val="24"/>
          <w:szCs w:val="24"/>
        </w:rPr>
        <w:t xml:space="preserve"> </w:t>
      </w:r>
      <w:r w:rsidRPr="00956819">
        <w:rPr>
          <w:sz w:val="24"/>
          <w:szCs w:val="24"/>
        </w:rPr>
        <w:t>podiel</w:t>
      </w:r>
      <w:r>
        <w:rPr>
          <w:sz w:val="24"/>
          <w:szCs w:val="24"/>
        </w:rPr>
        <w:t xml:space="preserve"> mesta</w:t>
      </w:r>
      <w:r w:rsidRPr="00956819">
        <w:rPr>
          <w:sz w:val="24"/>
          <w:szCs w:val="24"/>
        </w:rPr>
        <w:t xml:space="preserve"> na hlasovacích právach</w:t>
      </w:r>
      <w:r>
        <w:rPr>
          <w:sz w:val="24"/>
          <w:szCs w:val="24"/>
        </w:rPr>
        <w:t xml:space="preserve">. V závislosti </w:t>
      </w:r>
      <w:r w:rsidR="00E73E47">
        <w:rPr>
          <w:sz w:val="24"/>
          <w:szCs w:val="24"/>
        </w:rPr>
        <w:t xml:space="preserve">           </w:t>
      </w:r>
      <w:r>
        <w:rPr>
          <w:sz w:val="24"/>
          <w:szCs w:val="24"/>
        </w:rPr>
        <w:t>od tohto podielu sa zvolila metóda konsolidácie</w:t>
      </w:r>
      <w:r w:rsidRPr="00956819">
        <w:rPr>
          <w:sz w:val="24"/>
          <w:szCs w:val="24"/>
        </w:rPr>
        <w:t>.</w:t>
      </w:r>
    </w:p>
    <w:p w:rsidR="000E731B" w:rsidRPr="000E731B" w:rsidRDefault="000E731B" w:rsidP="000E731B">
      <w:pPr>
        <w:numPr>
          <w:ilvl w:val="0"/>
          <w:numId w:val="2"/>
        </w:numPr>
        <w:tabs>
          <w:tab w:val="clear" w:pos="720"/>
          <w:tab w:val="num" w:pos="0"/>
        </w:tabs>
        <w:ind w:left="0" w:firstLine="0"/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371606">
        <w:rPr>
          <w:sz w:val="24"/>
          <w:szCs w:val="24"/>
        </w:rPr>
        <w:t>Konsolidovaná účtovná závierka bola zostavená za predpokladu nepretržitého trvania činnosti</w:t>
      </w:r>
      <w:r w:rsidRPr="000E731B">
        <w:rPr>
          <w:sz w:val="24"/>
          <w:szCs w:val="24"/>
        </w:rPr>
        <w:t xml:space="preserve"> v súlade so zákonom o účtovníctve a nadväzujúcimi právnymi predpismi.</w:t>
      </w:r>
    </w:p>
    <w:p w:rsidR="000E731B" w:rsidRDefault="000E731B" w:rsidP="000E731B">
      <w:pPr>
        <w:ind w:left="720"/>
        <w:outlineLvl w:val="0"/>
        <w:rPr>
          <w:sz w:val="24"/>
          <w:szCs w:val="24"/>
        </w:rPr>
      </w:pPr>
    </w:p>
    <w:p w:rsidR="000E731B" w:rsidRDefault="000E731B" w:rsidP="000E731B">
      <w:pPr>
        <w:numPr>
          <w:ilvl w:val="0"/>
          <w:numId w:val="2"/>
        </w:numPr>
        <w:tabs>
          <w:tab w:val="clear" w:pos="720"/>
          <w:tab w:val="num" w:pos="426"/>
        </w:tabs>
        <w:ind w:left="426" w:hanging="426"/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:rsidR="000E731B" w:rsidRPr="00230D77" w:rsidRDefault="000E731B" w:rsidP="000E731B">
      <w:pPr>
        <w:ind w:left="426"/>
        <w:jc w:val="both"/>
        <w:outlineLvl w:val="0"/>
        <w:rPr>
          <w:sz w:val="24"/>
          <w:szCs w:val="24"/>
        </w:rPr>
      </w:pPr>
    </w:p>
    <w:tbl>
      <w:tblPr>
        <w:tblW w:w="9040" w:type="dxa"/>
        <w:tblInd w:w="394" w:type="dxa"/>
        <w:tblCellMar>
          <w:left w:w="70" w:type="dxa"/>
          <w:right w:w="70" w:type="dxa"/>
        </w:tblCellMar>
        <w:tblLook w:val="0000"/>
      </w:tblPr>
      <w:tblGrid>
        <w:gridCol w:w="4959"/>
        <w:gridCol w:w="2428"/>
        <w:gridCol w:w="1653"/>
      </w:tblGrid>
      <w:tr w:rsidR="000E731B" w:rsidTr="00B47FBD">
        <w:trPr>
          <w:trHeight w:val="479"/>
        </w:trPr>
        <w:tc>
          <w:tcPr>
            <w:tcW w:w="49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:rsidR="000E731B" w:rsidRPr="0017798A" w:rsidRDefault="000E731B" w:rsidP="000E731B">
            <w:pPr>
              <w:jc w:val="center"/>
              <w:rPr>
                <w:b/>
                <w:bCs/>
                <w:sz w:val="18"/>
                <w:szCs w:val="18"/>
              </w:rPr>
            </w:pPr>
            <w:r w:rsidRPr="0017798A">
              <w:rPr>
                <w:b/>
                <w:bCs/>
                <w:sz w:val="18"/>
                <w:szCs w:val="18"/>
              </w:rPr>
              <w:t>Názov RO,  PO,  obchodnej spoločnosti</w:t>
            </w:r>
          </w:p>
        </w:tc>
        <w:tc>
          <w:tcPr>
            <w:tcW w:w="242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E731B" w:rsidRPr="0017798A" w:rsidRDefault="000E731B" w:rsidP="000E731B">
            <w:pPr>
              <w:jc w:val="center"/>
              <w:rPr>
                <w:b/>
                <w:bCs/>
                <w:sz w:val="18"/>
                <w:szCs w:val="18"/>
              </w:rPr>
            </w:pPr>
            <w:r w:rsidRPr="0017798A">
              <w:rPr>
                <w:b/>
                <w:bCs/>
                <w:sz w:val="18"/>
                <w:szCs w:val="18"/>
              </w:rPr>
              <w:t>Metóda konsolidácie</w:t>
            </w:r>
          </w:p>
        </w:tc>
        <w:tc>
          <w:tcPr>
            <w:tcW w:w="16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0E731B" w:rsidRPr="0017798A" w:rsidRDefault="000E731B" w:rsidP="000E731B">
            <w:pPr>
              <w:jc w:val="center"/>
              <w:rPr>
                <w:b/>
                <w:bCs/>
                <w:sz w:val="18"/>
                <w:szCs w:val="18"/>
              </w:rPr>
            </w:pPr>
            <w:r w:rsidRPr="0017798A">
              <w:rPr>
                <w:b/>
                <w:bCs/>
                <w:sz w:val="18"/>
                <w:szCs w:val="18"/>
              </w:rPr>
              <w:t>Postavenie v rámci konsolidácie</w:t>
            </w:r>
          </w:p>
        </w:tc>
      </w:tr>
      <w:tr w:rsidR="000E731B" w:rsidTr="007C22D2">
        <w:trPr>
          <w:trHeight w:val="254"/>
        </w:trPr>
        <w:tc>
          <w:tcPr>
            <w:tcW w:w="49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Základná škola, Nad Medzou 1, Spišská Nová Ves</w:t>
            </w:r>
          </w:p>
        </w:tc>
        <w:tc>
          <w:tcPr>
            <w:tcW w:w="2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7C22D2">
        <w:trPr>
          <w:trHeight w:val="254"/>
        </w:trPr>
        <w:tc>
          <w:tcPr>
            <w:tcW w:w="49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Základná škola,  Lipová13, Spišská Nová Ves</w:t>
            </w:r>
          </w:p>
        </w:tc>
        <w:tc>
          <w:tcPr>
            <w:tcW w:w="2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7C22D2">
        <w:trPr>
          <w:trHeight w:val="254"/>
        </w:trPr>
        <w:tc>
          <w:tcPr>
            <w:tcW w:w="49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Základná škola,  Levočská 11, Spišská Nová Ves</w:t>
            </w:r>
          </w:p>
        </w:tc>
        <w:tc>
          <w:tcPr>
            <w:tcW w:w="2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7C22D2">
        <w:trPr>
          <w:trHeight w:val="254"/>
        </w:trPr>
        <w:tc>
          <w:tcPr>
            <w:tcW w:w="49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Základná škola,  Z. Nejedlého 2, Spišská Nová Ves</w:t>
            </w:r>
          </w:p>
        </w:tc>
        <w:tc>
          <w:tcPr>
            <w:tcW w:w="2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7C22D2">
        <w:trPr>
          <w:trHeight w:val="254"/>
        </w:trPr>
        <w:tc>
          <w:tcPr>
            <w:tcW w:w="49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Základná škola, Ing. O. Kožucha 11,  Spišská Nová Ves</w:t>
            </w:r>
          </w:p>
        </w:tc>
        <w:tc>
          <w:tcPr>
            <w:tcW w:w="2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7C22D2">
        <w:trPr>
          <w:trHeight w:val="254"/>
        </w:trPr>
        <w:tc>
          <w:tcPr>
            <w:tcW w:w="49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Základná škola, Komenského 2, Spišská Nová Ves</w:t>
            </w:r>
          </w:p>
        </w:tc>
        <w:tc>
          <w:tcPr>
            <w:tcW w:w="2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7C22D2">
        <w:trPr>
          <w:trHeight w:val="254"/>
        </w:trPr>
        <w:tc>
          <w:tcPr>
            <w:tcW w:w="49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Základná škola, Hutnícka16,  Spišská Nová Ves</w:t>
            </w:r>
          </w:p>
        </w:tc>
        <w:tc>
          <w:tcPr>
            <w:tcW w:w="2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7C22D2">
        <w:trPr>
          <w:trHeight w:val="254"/>
        </w:trPr>
        <w:tc>
          <w:tcPr>
            <w:tcW w:w="49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 xml:space="preserve">Základná umelecká škola,  J. </w:t>
            </w:r>
            <w:proofErr w:type="spellStart"/>
            <w:r w:rsidRPr="0017798A">
              <w:rPr>
                <w:sz w:val="18"/>
                <w:szCs w:val="18"/>
              </w:rPr>
              <w:t>Fabiniho</w:t>
            </w:r>
            <w:proofErr w:type="spellEnd"/>
            <w:r w:rsidRPr="0017798A">
              <w:rPr>
                <w:sz w:val="18"/>
                <w:szCs w:val="18"/>
              </w:rPr>
              <w:t xml:space="preserve"> 1, Spišská Nová Ves</w:t>
            </w:r>
          </w:p>
        </w:tc>
        <w:tc>
          <w:tcPr>
            <w:tcW w:w="2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7C22D2">
        <w:trPr>
          <w:trHeight w:val="254"/>
        </w:trPr>
        <w:tc>
          <w:tcPr>
            <w:tcW w:w="49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E73E47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Centrum voľného času,</w:t>
            </w:r>
            <w:r w:rsidR="00E73E47">
              <w:rPr>
                <w:sz w:val="18"/>
                <w:szCs w:val="18"/>
              </w:rPr>
              <w:t xml:space="preserve"> Hutnícka 18,</w:t>
            </w:r>
            <w:r w:rsidRPr="0017798A">
              <w:rPr>
                <w:sz w:val="18"/>
                <w:szCs w:val="18"/>
              </w:rPr>
              <w:t xml:space="preserve"> Spišská Nová Ves</w:t>
            </w:r>
          </w:p>
        </w:tc>
        <w:tc>
          <w:tcPr>
            <w:tcW w:w="2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7C22D2">
        <w:trPr>
          <w:trHeight w:val="254"/>
        </w:trPr>
        <w:tc>
          <w:tcPr>
            <w:tcW w:w="49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Správa školských zariadení, Štefánik. nám. 1, Spišská Nová Ves</w:t>
            </w:r>
          </w:p>
        </w:tc>
        <w:tc>
          <w:tcPr>
            <w:tcW w:w="2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7C22D2">
        <w:trPr>
          <w:trHeight w:val="254"/>
        </w:trPr>
        <w:tc>
          <w:tcPr>
            <w:tcW w:w="49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Domov dôchodcov Spišská Nová Ves</w:t>
            </w:r>
          </w:p>
        </w:tc>
        <w:tc>
          <w:tcPr>
            <w:tcW w:w="2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7C22D2">
        <w:trPr>
          <w:trHeight w:val="254"/>
        </w:trPr>
        <w:tc>
          <w:tcPr>
            <w:tcW w:w="49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Mestské kultúrne centrum</w:t>
            </w:r>
          </w:p>
        </w:tc>
        <w:tc>
          <w:tcPr>
            <w:tcW w:w="2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7C22D2">
        <w:trPr>
          <w:trHeight w:val="254"/>
        </w:trPr>
        <w:tc>
          <w:tcPr>
            <w:tcW w:w="49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Správa telovýchovných zariadení</w:t>
            </w:r>
          </w:p>
        </w:tc>
        <w:tc>
          <w:tcPr>
            <w:tcW w:w="2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7C22D2">
        <w:trPr>
          <w:trHeight w:val="254"/>
        </w:trPr>
        <w:tc>
          <w:tcPr>
            <w:tcW w:w="49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Zoologická záhrada</w:t>
            </w:r>
          </w:p>
        </w:tc>
        <w:tc>
          <w:tcPr>
            <w:tcW w:w="2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7C22D2">
        <w:trPr>
          <w:trHeight w:val="254"/>
        </w:trPr>
        <w:tc>
          <w:tcPr>
            <w:tcW w:w="49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BIC Spišská Nová Ves, s.r.o.</w:t>
            </w:r>
          </w:p>
        </w:tc>
        <w:tc>
          <w:tcPr>
            <w:tcW w:w="2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7C22D2">
        <w:trPr>
          <w:trHeight w:val="254"/>
        </w:trPr>
        <w:tc>
          <w:tcPr>
            <w:tcW w:w="49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Lesy mesta Spišská Nová Ves, s.r.o.</w:t>
            </w:r>
          </w:p>
        </w:tc>
        <w:tc>
          <w:tcPr>
            <w:tcW w:w="2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7C22D2">
        <w:trPr>
          <w:trHeight w:val="254"/>
        </w:trPr>
        <w:tc>
          <w:tcPr>
            <w:tcW w:w="49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EMKOBEL, a.s.</w:t>
            </w:r>
          </w:p>
        </w:tc>
        <w:tc>
          <w:tcPr>
            <w:tcW w:w="2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metóda úplnej konsolidácie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dcérska ÚJ</w:t>
            </w:r>
          </w:p>
        </w:tc>
      </w:tr>
      <w:tr w:rsidR="000E731B" w:rsidTr="007C22D2">
        <w:trPr>
          <w:trHeight w:val="226"/>
        </w:trPr>
        <w:tc>
          <w:tcPr>
            <w:tcW w:w="49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SPIŠ-VIEW-TRADING, spol. s r.o.</w:t>
            </w:r>
          </w:p>
        </w:tc>
        <w:tc>
          <w:tcPr>
            <w:tcW w:w="242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 xml:space="preserve">metóda </w:t>
            </w:r>
            <w:r>
              <w:rPr>
                <w:sz w:val="18"/>
                <w:szCs w:val="18"/>
              </w:rPr>
              <w:t>konsolidácie kapitálu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0E731B" w:rsidRPr="0017798A" w:rsidRDefault="000E731B" w:rsidP="000E731B">
            <w:pPr>
              <w:jc w:val="center"/>
              <w:rPr>
                <w:sz w:val="18"/>
                <w:szCs w:val="18"/>
              </w:rPr>
            </w:pPr>
            <w:r w:rsidRPr="0017798A">
              <w:rPr>
                <w:sz w:val="18"/>
                <w:szCs w:val="18"/>
              </w:rPr>
              <w:t>pridružená ÚJ</w:t>
            </w:r>
          </w:p>
        </w:tc>
      </w:tr>
    </w:tbl>
    <w:p w:rsidR="000E731B" w:rsidRDefault="000E731B" w:rsidP="000E731B">
      <w:pPr>
        <w:tabs>
          <w:tab w:val="left" w:pos="7560"/>
          <w:tab w:val="left" w:pos="9000"/>
        </w:tabs>
        <w:ind w:left="357"/>
        <w:jc w:val="both"/>
        <w:rPr>
          <w:sz w:val="24"/>
          <w:szCs w:val="24"/>
        </w:rPr>
      </w:pPr>
    </w:p>
    <w:p w:rsidR="000E731B" w:rsidRDefault="000E731B" w:rsidP="000E731B">
      <w:pPr>
        <w:tabs>
          <w:tab w:val="left" w:pos="7560"/>
          <w:tab w:val="left" w:pos="900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Pri metóde úplnej konsolidácie sa aktíva/pasíva a náklady/výnosy preberajú do súčtových     výkazov v plnej výške.</w:t>
      </w:r>
    </w:p>
    <w:p w:rsidR="000E731B" w:rsidRPr="00982C4F" w:rsidRDefault="000E731B" w:rsidP="00982C4F">
      <w:pPr>
        <w:tabs>
          <w:tab w:val="left" w:pos="7560"/>
          <w:tab w:val="left" w:pos="900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Pri metóde konsolidácie kapitálu sa eliminujú podiely materskej účtovnej jednotky (ÚJ)   v dcérskej ÚJ.</w:t>
      </w:r>
    </w:p>
    <w:p w:rsidR="000E731B" w:rsidRPr="00982C4F" w:rsidRDefault="000E731B" w:rsidP="000E731B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Po zvolení metódy a prispôsobení štruktúry individuálnych účtovných závierok dcérskych ÚJ sa pristúpilo k </w:t>
      </w:r>
      <w:proofErr w:type="spellStart"/>
      <w:r>
        <w:rPr>
          <w:sz w:val="24"/>
          <w:szCs w:val="24"/>
        </w:rPr>
        <w:t>agregácii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Agregácia</w:t>
      </w:r>
      <w:proofErr w:type="spellEnd"/>
      <w:r>
        <w:rPr>
          <w:sz w:val="24"/>
          <w:szCs w:val="24"/>
        </w:rPr>
        <w:t xml:space="preserve"> bola vykonaná v účtovnom programe, ktorý umožňoval import všetkých individuálnych účtovných závierok.</w:t>
      </w:r>
    </w:p>
    <w:p w:rsidR="000E731B" w:rsidRPr="007B61C6" w:rsidRDefault="000E731B" w:rsidP="000E731B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Po vypracovaní agregovanej súvahy a výkazu ziskov a strát sa zidentifikovali transakcie medzi účtovnými jednotkami konsolidovaného celku. Následne sa v programe  zaúčtovali účtovné prípady:</w:t>
      </w:r>
    </w:p>
    <w:p w:rsidR="000E731B" w:rsidRDefault="000E731B" w:rsidP="000E731B">
      <w:pPr>
        <w:numPr>
          <w:ilvl w:val="1"/>
          <w:numId w:val="2"/>
        </w:numPr>
        <w:tabs>
          <w:tab w:val="left" w:pos="7560"/>
          <w:tab w:val="left" w:pos="9000"/>
        </w:tabs>
        <w:jc w:val="both"/>
        <w:rPr>
          <w:sz w:val="24"/>
          <w:szCs w:val="24"/>
        </w:rPr>
      </w:pPr>
      <w:r>
        <w:rPr>
          <w:sz w:val="24"/>
          <w:szCs w:val="24"/>
        </w:rPr>
        <w:t>konsolidácie nákladov a výnosov</w:t>
      </w:r>
    </w:p>
    <w:p w:rsidR="000E731B" w:rsidRDefault="000E731B" w:rsidP="000E731B">
      <w:pPr>
        <w:numPr>
          <w:ilvl w:val="1"/>
          <w:numId w:val="2"/>
        </w:numPr>
        <w:tabs>
          <w:tab w:val="left" w:pos="7560"/>
          <w:tab w:val="left" w:pos="9000"/>
        </w:tabs>
        <w:jc w:val="both"/>
        <w:rPr>
          <w:sz w:val="24"/>
          <w:szCs w:val="24"/>
        </w:rPr>
      </w:pPr>
      <w:r>
        <w:rPr>
          <w:sz w:val="24"/>
          <w:szCs w:val="24"/>
        </w:rPr>
        <w:t>konsolidácie pohľadávok a záväzkov</w:t>
      </w:r>
    </w:p>
    <w:p w:rsidR="000E731B" w:rsidRDefault="000E731B" w:rsidP="000E731B">
      <w:pPr>
        <w:numPr>
          <w:ilvl w:val="1"/>
          <w:numId w:val="2"/>
        </w:numPr>
        <w:tabs>
          <w:tab w:val="left" w:pos="7560"/>
          <w:tab w:val="left" w:pos="9000"/>
        </w:tabs>
        <w:jc w:val="both"/>
        <w:rPr>
          <w:sz w:val="24"/>
          <w:szCs w:val="24"/>
        </w:rPr>
      </w:pPr>
      <w:r>
        <w:rPr>
          <w:sz w:val="24"/>
          <w:szCs w:val="24"/>
        </w:rPr>
        <w:t>konsolidácie kapitálu</w:t>
      </w:r>
    </w:p>
    <w:p w:rsidR="00982C4F" w:rsidRDefault="000E731B" w:rsidP="00E73E47">
      <w:pPr>
        <w:pStyle w:val="Odsekzoznamu"/>
        <w:numPr>
          <w:ilvl w:val="0"/>
          <w:numId w:val="2"/>
        </w:numPr>
        <w:tabs>
          <w:tab w:val="clear" w:pos="720"/>
          <w:tab w:val="num" w:pos="426"/>
          <w:tab w:val="left" w:pos="7560"/>
          <w:tab w:val="left" w:pos="9356"/>
        </w:tabs>
        <w:ind w:left="284" w:hanging="284"/>
        <w:jc w:val="both"/>
        <w:rPr>
          <w:color w:val="000000"/>
          <w:sz w:val="24"/>
          <w:szCs w:val="24"/>
        </w:rPr>
      </w:pPr>
      <w:r w:rsidRPr="00982C4F">
        <w:rPr>
          <w:color w:val="000000"/>
          <w:sz w:val="24"/>
          <w:szCs w:val="24"/>
        </w:rPr>
        <w:t>Prvá konsolidácia kapitálu sa vykonala k 1. 1. 2009</w:t>
      </w:r>
      <w:r w:rsidR="00E73E47">
        <w:rPr>
          <w:color w:val="000000"/>
          <w:sz w:val="24"/>
          <w:szCs w:val="24"/>
        </w:rPr>
        <w:t xml:space="preserve">, </w:t>
      </w:r>
      <w:proofErr w:type="spellStart"/>
      <w:r w:rsidR="00E73E47">
        <w:rPr>
          <w:color w:val="000000"/>
          <w:sz w:val="24"/>
          <w:szCs w:val="24"/>
        </w:rPr>
        <w:t>goodwill</w:t>
      </w:r>
      <w:proofErr w:type="spellEnd"/>
      <w:r w:rsidR="00E73E47">
        <w:rPr>
          <w:color w:val="000000"/>
          <w:sz w:val="24"/>
          <w:szCs w:val="24"/>
        </w:rPr>
        <w:t xml:space="preserve"> pri prvej </w:t>
      </w:r>
      <w:r w:rsidRPr="00982C4F">
        <w:rPr>
          <w:color w:val="000000"/>
          <w:sz w:val="24"/>
          <w:szCs w:val="24"/>
        </w:rPr>
        <w:t xml:space="preserve">konsolidácií </w:t>
      </w:r>
      <w:r w:rsidR="00E73E47">
        <w:rPr>
          <w:color w:val="000000"/>
          <w:sz w:val="24"/>
          <w:szCs w:val="24"/>
        </w:rPr>
        <w:t>nevznikol.</w:t>
      </w:r>
      <w:r w:rsidRPr="00982C4F">
        <w:rPr>
          <w:color w:val="000000"/>
          <w:sz w:val="24"/>
          <w:szCs w:val="24"/>
        </w:rPr>
        <w:t xml:space="preserve"> </w:t>
      </w:r>
    </w:p>
    <w:p w:rsidR="00982C4F" w:rsidRDefault="00982C4F" w:rsidP="00982C4F">
      <w:pPr>
        <w:jc w:val="center"/>
        <w:outlineLvl w:val="0"/>
        <w:rPr>
          <w:b/>
          <w:sz w:val="28"/>
        </w:rPr>
      </w:pPr>
      <w:r>
        <w:rPr>
          <w:b/>
          <w:sz w:val="28"/>
        </w:rPr>
        <w:t>Čl. III</w:t>
      </w:r>
    </w:p>
    <w:p w:rsidR="00982C4F" w:rsidRPr="00230D77" w:rsidRDefault="00982C4F" w:rsidP="00982C4F">
      <w:pPr>
        <w:jc w:val="center"/>
        <w:outlineLvl w:val="0"/>
        <w:rPr>
          <w:b/>
          <w:sz w:val="28"/>
        </w:rPr>
      </w:pPr>
      <w:r>
        <w:rPr>
          <w:b/>
          <w:sz w:val="28"/>
        </w:rPr>
        <w:t>Informácie o údajoch aktív a pasív</w:t>
      </w:r>
    </w:p>
    <w:p w:rsidR="00982C4F" w:rsidRDefault="00982C4F" w:rsidP="00982C4F">
      <w:pPr>
        <w:numPr>
          <w:ilvl w:val="0"/>
          <w:numId w:val="3"/>
        </w:numPr>
        <w:tabs>
          <w:tab w:val="clear" w:pos="360"/>
        </w:tabs>
        <w:autoSpaceDE w:val="0"/>
        <w:autoSpaceDN w:val="0"/>
        <w:adjustRightInd w:val="0"/>
        <w:rPr>
          <w:b/>
          <w:sz w:val="24"/>
          <w:szCs w:val="24"/>
          <w:u w:val="single"/>
        </w:rPr>
      </w:pPr>
      <w:r w:rsidRPr="004A14D8">
        <w:rPr>
          <w:b/>
          <w:sz w:val="24"/>
          <w:szCs w:val="24"/>
          <w:u w:val="single"/>
        </w:rPr>
        <w:t xml:space="preserve">Vlastné imanie </w:t>
      </w:r>
    </w:p>
    <w:p w:rsidR="00230120" w:rsidRPr="004A14D8" w:rsidRDefault="00230120" w:rsidP="00230120">
      <w:pPr>
        <w:autoSpaceDE w:val="0"/>
        <w:autoSpaceDN w:val="0"/>
        <w:adjustRightInd w:val="0"/>
        <w:ind w:left="360"/>
        <w:rPr>
          <w:b/>
          <w:sz w:val="24"/>
          <w:szCs w:val="24"/>
          <w:u w:val="single"/>
        </w:rPr>
      </w:pPr>
    </w:p>
    <w:tbl>
      <w:tblPr>
        <w:tblW w:w="9498" w:type="dxa"/>
        <w:tblInd w:w="-72" w:type="dxa"/>
        <w:tblCellMar>
          <w:left w:w="70" w:type="dxa"/>
          <w:right w:w="70" w:type="dxa"/>
        </w:tblCellMar>
        <w:tblLook w:val="04A0"/>
      </w:tblPr>
      <w:tblGrid>
        <w:gridCol w:w="3149"/>
        <w:gridCol w:w="1717"/>
        <w:gridCol w:w="1574"/>
        <w:gridCol w:w="1432"/>
        <w:gridCol w:w="1626"/>
      </w:tblGrid>
      <w:tr w:rsidR="00982C4F" w:rsidRPr="000C7E2C" w:rsidTr="00B47FBD">
        <w:trPr>
          <w:trHeight w:val="44"/>
        </w:trPr>
        <w:tc>
          <w:tcPr>
            <w:tcW w:w="7872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2C4F" w:rsidRPr="00102673" w:rsidRDefault="00102673" w:rsidP="00B47FBD">
            <w:pPr>
              <w:ind w:firstLineChars="200" w:firstLine="480"/>
              <w:jc w:val="center"/>
              <w:rPr>
                <w:bCs/>
                <w:color w:val="000000"/>
                <w:sz w:val="24"/>
                <w:szCs w:val="24"/>
              </w:rPr>
            </w:pPr>
            <w:r w:rsidRPr="00102673">
              <w:rPr>
                <w:bCs/>
                <w:color w:val="000000"/>
                <w:sz w:val="24"/>
                <w:szCs w:val="24"/>
              </w:rPr>
              <w:t>Prehľad o konsoli</w:t>
            </w:r>
            <w:r w:rsidR="00982C4F" w:rsidRPr="00102673">
              <w:rPr>
                <w:bCs/>
                <w:color w:val="000000"/>
                <w:sz w:val="24"/>
                <w:szCs w:val="24"/>
              </w:rPr>
              <w:t>dačných úpravách vlastného imania v roku 201</w:t>
            </w:r>
            <w:r w:rsidR="00B47FBD">
              <w:rPr>
                <w:bCs/>
                <w:color w:val="000000"/>
                <w:sz w:val="24"/>
                <w:szCs w:val="24"/>
              </w:rPr>
              <w:t>7</w:t>
            </w:r>
          </w:p>
        </w:tc>
        <w:tc>
          <w:tcPr>
            <w:tcW w:w="16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82C4F" w:rsidRPr="000C7E2C" w:rsidRDefault="00982C4F" w:rsidP="00982C4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82C4F" w:rsidRPr="000C7E2C" w:rsidTr="00B47FBD">
        <w:trPr>
          <w:trHeight w:val="71"/>
        </w:trPr>
        <w:tc>
          <w:tcPr>
            <w:tcW w:w="31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982C4F" w:rsidRPr="000C7E2C" w:rsidRDefault="00982C4F" w:rsidP="00982C4F">
            <w:pPr>
              <w:jc w:val="center"/>
              <w:rPr>
                <w:b/>
                <w:bCs/>
                <w:color w:val="000000"/>
              </w:rPr>
            </w:pPr>
            <w:r w:rsidRPr="000C7E2C">
              <w:rPr>
                <w:b/>
                <w:bCs/>
                <w:color w:val="000000"/>
              </w:rPr>
              <w:t>Názov položky</w:t>
            </w:r>
          </w:p>
        </w:tc>
        <w:tc>
          <w:tcPr>
            <w:tcW w:w="17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982C4F" w:rsidRPr="000C7E2C" w:rsidRDefault="00982C4F" w:rsidP="00B47FB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0C7E2C">
              <w:rPr>
                <w:b/>
                <w:bCs/>
                <w:color w:val="000000"/>
                <w:sz w:val="18"/>
                <w:szCs w:val="18"/>
              </w:rPr>
              <w:t>Stav k 31.12.20</w:t>
            </w:r>
            <w:r>
              <w:rPr>
                <w:b/>
                <w:bCs/>
                <w:color w:val="000000"/>
                <w:sz w:val="18"/>
                <w:szCs w:val="18"/>
              </w:rPr>
              <w:t>1</w:t>
            </w:r>
            <w:r w:rsidR="00B47FBD">
              <w:rPr>
                <w:b/>
                <w:bCs/>
                <w:color w:val="000000"/>
                <w:sz w:val="18"/>
                <w:szCs w:val="18"/>
              </w:rPr>
              <w:t>7</w:t>
            </w:r>
            <w:r w:rsidRPr="000C7E2C">
              <w:rPr>
                <w:b/>
                <w:bCs/>
                <w:color w:val="000000"/>
                <w:sz w:val="18"/>
                <w:szCs w:val="18"/>
              </w:rPr>
              <w:t xml:space="preserve"> agregované údaje</w:t>
            </w:r>
          </w:p>
        </w:tc>
        <w:tc>
          <w:tcPr>
            <w:tcW w:w="15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982C4F" w:rsidRDefault="00982C4F" w:rsidP="00982C4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0C7E2C">
              <w:rPr>
                <w:b/>
                <w:bCs/>
                <w:color w:val="000000"/>
                <w:sz w:val="18"/>
                <w:szCs w:val="18"/>
              </w:rPr>
              <w:t>Zvýšenie</w:t>
            </w:r>
          </w:p>
          <w:p w:rsidR="00982C4F" w:rsidRPr="000C7E2C" w:rsidRDefault="00982C4F" w:rsidP="00982C4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konsol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>. úprava</w:t>
            </w:r>
          </w:p>
        </w:tc>
        <w:tc>
          <w:tcPr>
            <w:tcW w:w="143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982C4F" w:rsidRDefault="00982C4F" w:rsidP="00982C4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0C7E2C">
              <w:rPr>
                <w:b/>
                <w:bCs/>
                <w:color w:val="000000"/>
                <w:sz w:val="18"/>
                <w:szCs w:val="18"/>
              </w:rPr>
              <w:t>Zníženie</w:t>
            </w:r>
          </w:p>
          <w:p w:rsidR="00982C4F" w:rsidRPr="000C7E2C" w:rsidRDefault="00982C4F" w:rsidP="00982C4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konsol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>. úprava</w:t>
            </w:r>
          </w:p>
        </w:tc>
        <w:tc>
          <w:tcPr>
            <w:tcW w:w="16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982C4F" w:rsidRPr="000C7E2C" w:rsidRDefault="001E0ED2" w:rsidP="00B47FBD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Stav k 31.12.201</w:t>
            </w:r>
            <w:r w:rsidR="00B47FBD">
              <w:rPr>
                <w:b/>
                <w:bCs/>
                <w:color w:val="000000"/>
                <w:sz w:val="18"/>
                <w:szCs w:val="18"/>
              </w:rPr>
              <w:t>7</w:t>
            </w:r>
            <w:r w:rsidR="00982C4F" w:rsidRPr="000C7E2C">
              <w:rPr>
                <w:b/>
                <w:bCs/>
                <w:color w:val="000000"/>
                <w:sz w:val="18"/>
                <w:szCs w:val="18"/>
              </w:rPr>
              <w:t xml:space="preserve"> po konsolidácii</w:t>
            </w:r>
          </w:p>
        </w:tc>
      </w:tr>
      <w:tr w:rsidR="00982C4F" w:rsidRPr="000C7E2C" w:rsidTr="00B47FBD">
        <w:trPr>
          <w:trHeight w:val="478"/>
        </w:trPr>
        <w:tc>
          <w:tcPr>
            <w:tcW w:w="3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2C4F" w:rsidRPr="000C7E2C" w:rsidRDefault="00982C4F" w:rsidP="00982C4F">
            <w:pPr>
              <w:rPr>
                <w:color w:val="000000"/>
                <w:sz w:val="18"/>
                <w:szCs w:val="18"/>
              </w:rPr>
            </w:pPr>
            <w:r w:rsidRPr="000C7E2C">
              <w:rPr>
                <w:color w:val="000000"/>
                <w:sz w:val="18"/>
                <w:szCs w:val="18"/>
              </w:rPr>
              <w:t>Zákonný rezervný fond /421/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2C4F" w:rsidRPr="000C7E2C" w:rsidRDefault="001D6405" w:rsidP="00982C4F">
            <w:pPr>
              <w:ind w:firstLineChars="200" w:firstLine="400"/>
              <w:jc w:val="right"/>
              <w:rPr>
                <w:color w:val="000000"/>
              </w:rPr>
            </w:pPr>
            <w:r>
              <w:rPr>
                <w:color w:val="000000"/>
              </w:rPr>
              <w:t>115 974,67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2C4F" w:rsidRPr="000C7E2C" w:rsidRDefault="00B25DE2" w:rsidP="00982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2C4F" w:rsidRPr="000C7E2C" w:rsidRDefault="001D6405" w:rsidP="00982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115 974,67</w:t>
            </w:r>
          </w:p>
        </w:tc>
        <w:tc>
          <w:tcPr>
            <w:tcW w:w="1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2C4F" w:rsidRPr="000C7E2C" w:rsidRDefault="00B25DE2" w:rsidP="001E0ED2">
            <w:pPr>
              <w:ind w:firstLineChars="200" w:firstLine="400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982C4F" w:rsidRPr="000C7E2C" w:rsidTr="00B47FBD">
        <w:trPr>
          <w:trHeight w:val="435"/>
        </w:trPr>
        <w:tc>
          <w:tcPr>
            <w:tcW w:w="3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2C4F" w:rsidRPr="000C7E2C" w:rsidRDefault="00982C4F" w:rsidP="00982C4F">
            <w:pPr>
              <w:rPr>
                <w:color w:val="000000"/>
                <w:sz w:val="18"/>
                <w:szCs w:val="18"/>
              </w:rPr>
            </w:pPr>
            <w:r w:rsidRPr="000C7E2C">
              <w:rPr>
                <w:color w:val="000000"/>
                <w:sz w:val="18"/>
                <w:szCs w:val="18"/>
              </w:rPr>
              <w:t>Ostatné fondy /427/</w:t>
            </w: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2C4F" w:rsidRPr="000C7E2C" w:rsidRDefault="00B25DE2" w:rsidP="00982C4F">
            <w:pPr>
              <w:ind w:firstLineChars="200" w:firstLine="400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2C4F" w:rsidRPr="000C7E2C" w:rsidRDefault="00B25DE2" w:rsidP="00982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2C4F" w:rsidRPr="000C7E2C" w:rsidRDefault="00B25DE2" w:rsidP="00B25DE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2C4F" w:rsidRPr="000C7E2C" w:rsidRDefault="00B25DE2" w:rsidP="00982C4F">
            <w:pPr>
              <w:ind w:firstLineChars="4" w:firstLine="8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982C4F" w:rsidRPr="000C7E2C" w:rsidTr="00B47FBD">
        <w:trPr>
          <w:trHeight w:val="399"/>
        </w:trPr>
        <w:tc>
          <w:tcPr>
            <w:tcW w:w="3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82C4F" w:rsidRDefault="00982C4F" w:rsidP="00982C4F">
            <w:pPr>
              <w:rPr>
                <w:color w:val="000000"/>
                <w:sz w:val="18"/>
                <w:szCs w:val="18"/>
              </w:rPr>
            </w:pPr>
            <w:proofErr w:type="spellStart"/>
            <w:r w:rsidRPr="000C7E2C">
              <w:rPr>
                <w:color w:val="000000"/>
                <w:sz w:val="18"/>
                <w:szCs w:val="18"/>
              </w:rPr>
              <w:t>Nevysporiadan</w:t>
            </w:r>
            <w:r>
              <w:rPr>
                <w:color w:val="000000"/>
                <w:sz w:val="18"/>
                <w:szCs w:val="18"/>
              </w:rPr>
              <w:t>ý</w:t>
            </w:r>
            <w:proofErr w:type="spellEnd"/>
            <w:r w:rsidRPr="000C7E2C">
              <w:rPr>
                <w:color w:val="000000"/>
                <w:sz w:val="18"/>
                <w:szCs w:val="18"/>
              </w:rPr>
              <w:t xml:space="preserve"> výsledok hospodár</w:t>
            </w:r>
            <w:r>
              <w:rPr>
                <w:color w:val="000000"/>
                <w:sz w:val="18"/>
                <w:szCs w:val="18"/>
              </w:rPr>
              <w:t>.</w:t>
            </w:r>
            <w:r w:rsidRPr="000C7E2C">
              <w:rPr>
                <w:color w:val="000000"/>
                <w:sz w:val="18"/>
                <w:szCs w:val="18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  </w:t>
            </w:r>
          </w:p>
          <w:p w:rsidR="00982C4F" w:rsidRPr="000C7E2C" w:rsidRDefault="00982C4F" w:rsidP="00982C4F">
            <w:pPr>
              <w:rPr>
                <w:color w:val="000000"/>
                <w:sz w:val="18"/>
                <w:szCs w:val="18"/>
              </w:rPr>
            </w:pPr>
            <w:r w:rsidRPr="000C7E2C">
              <w:rPr>
                <w:color w:val="000000"/>
                <w:sz w:val="18"/>
                <w:szCs w:val="18"/>
              </w:rPr>
              <w:t>minulých rokov /428/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82C4F" w:rsidRPr="000C7E2C" w:rsidRDefault="001D6405" w:rsidP="00982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109 159 747,24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82C4F" w:rsidRPr="000C7E2C" w:rsidRDefault="001D6405" w:rsidP="00982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173 217,65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82C4F" w:rsidRPr="000C7E2C" w:rsidRDefault="001D6405" w:rsidP="00982C4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590 054,87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82C4F" w:rsidRPr="000C7E2C" w:rsidRDefault="001D6405" w:rsidP="00982C4F">
            <w:pPr>
              <w:ind w:firstLineChars="107" w:firstLine="214"/>
              <w:jc w:val="right"/>
              <w:rPr>
                <w:color w:val="000000"/>
              </w:rPr>
            </w:pPr>
            <w:r>
              <w:rPr>
                <w:color w:val="000000"/>
              </w:rPr>
              <w:t>108 742 910,02</w:t>
            </w:r>
          </w:p>
        </w:tc>
      </w:tr>
      <w:tr w:rsidR="00982C4F" w:rsidRPr="000C7E2C" w:rsidTr="00B47FBD">
        <w:trPr>
          <w:trHeight w:val="41"/>
        </w:trPr>
        <w:tc>
          <w:tcPr>
            <w:tcW w:w="9498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982C4F" w:rsidRPr="007F2ACB" w:rsidRDefault="00982C4F" w:rsidP="00982C4F">
            <w:pPr>
              <w:ind w:firstLineChars="200" w:firstLine="402"/>
              <w:jc w:val="center"/>
              <w:rPr>
                <w:b/>
                <w:color w:val="000000"/>
              </w:rPr>
            </w:pPr>
          </w:p>
        </w:tc>
      </w:tr>
    </w:tbl>
    <w:p w:rsidR="00982C4F" w:rsidRDefault="00982C4F" w:rsidP="00982C4F">
      <w:pPr>
        <w:autoSpaceDE w:val="0"/>
        <w:autoSpaceDN w:val="0"/>
        <w:adjustRightInd w:val="0"/>
      </w:pPr>
    </w:p>
    <w:p w:rsidR="00102673" w:rsidRDefault="00713CA8" w:rsidP="00BC3148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Fondy v obchodných spoločnostiach sa pretransformovali pred </w:t>
      </w:r>
      <w:proofErr w:type="spellStart"/>
      <w:r>
        <w:rPr>
          <w:sz w:val="24"/>
          <w:szCs w:val="24"/>
        </w:rPr>
        <w:t>agregáciou</w:t>
      </w:r>
      <w:proofErr w:type="spellEnd"/>
      <w:r>
        <w:rPr>
          <w:sz w:val="24"/>
          <w:szCs w:val="24"/>
        </w:rPr>
        <w:t xml:space="preserve"> na účet 428. Zákonný rezervný fond v príspevkových organizáciách sa v rámci konsolidačných úprav previedol na účet 428. </w:t>
      </w:r>
      <w:r w:rsidR="00982C4F">
        <w:rPr>
          <w:sz w:val="24"/>
          <w:szCs w:val="24"/>
        </w:rPr>
        <w:t>Prehľad vlastného imania konsolidovaného celku je v tabuľke č. 12, ktorá tvorí súčasť textovej časti poznámok.</w:t>
      </w:r>
      <w:r w:rsidR="00BC3148">
        <w:rPr>
          <w:sz w:val="24"/>
          <w:szCs w:val="24"/>
        </w:rPr>
        <w:t xml:space="preserve"> </w:t>
      </w:r>
    </w:p>
    <w:p w:rsidR="001E0ED2" w:rsidRDefault="001E0ED2" w:rsidP="00BC3148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4D58B4" w:rsidRPr="004A14D8" w:rsidRDefault="004D58B4" w:rsidP="004D58B4">
      <w:pPr>
        <w:numPr>
          <w:ilvl w:val="0"/>
          <w:numId w:val="3"/>
        </w:numPr>
        <w:tabs>
          <w:tab w:val="num" w:pos="180"/>
        </w:tabs>
        <w:autoSpaceDE w:val="0"/>
        <w:autoSpaceDN w:val="0"/>
        <w:adjustRightInd w:val="0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Rezervy</w:t>
      </w:r>
    </w:p>
    <w:p w:rsidR="001E0ED2" w:rsidRDefault="0057279F" w:rsidP="0057279F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7F2ACB">
        <w:rPr>
          <w:sz w:val="24"/>
          <w:szCs w:val="24"/>
        </w:rPr>
        <w:t>Účtovné jednotky tvorili v roku 201</w:t>
      </w:r>
      <w:r w:rsidR="00C47ACD">
        <w:rPr>
          <w:sz w:val="24"/>
          <w:szCs w:val="24"/>
        </w:rPr>
        <w:t>7</w:t>
      </w:r>
      <w:r w:rsidRPr="007F2AC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krátkodobé zákonné </w:t>
      </w:r>
      <w:r w:rsidRPr="007F2ACB">
        <w:rPr>
          <w:sz w:val="24"/>
          <w:szCs w:val="24"/>
        </w:rPr>
        <w:t xml:space="preserve">rezervy </w:t>
      </w:r>
      <w:r>
        <w:rPr>
          <w:sz w:val="24"/>
          <w:szCs w:val="24"/>
        </w:rPr>
        <w:t>za podnikateľskú činnosť a ostatné rezervy  na nevyfakturované dodávky a služby, na náklady spojené s auditom účtovnej závierky, na súdne spory</w:t>
      </w:r>
      <w:r w:rsidR="00654A63">
        <w:rPr>
          <w:sz w:val="24"/>
          <w:szCs w:val="24"/>
        </w:rPr>
        <w:t>, zamestnanecké požitky</w:t>
      </w:r>
      <w:r>
        <w:rPr>
          <w:sz w:val="24"/>
          <w:szCs w:val="24"/>
        </w:rPr>
        <w:t xml:space="preserve"> a na pestovateľskú činnosť. </w:t>
      </w:r>
    </w:p>
    <w:p w:rsidR="0057279F" w:rsidRDefault="0057279F" w:rsidP="0057279F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Prehľad o stave rezerv účtovných jednotiek konsolidovaného celku je v tabuľke 13, 14, ktoré tvoria súčasť textovej časti poznámok. </w:t>
      </w:r>
    </w:p>
    <w:p w:rsidR="00102673" w:rsidRDefault="00102673" w:rsidP="0057279F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0D5F21" w:rsidRPr="004A14D8" w:rsidRDefault="004A14D8" w:rsidP="000D5F21">
      <w:pPr>
        <w:numPr>
          <w:ilvl w:val="0"/>
          <w:numId w:val="3"/>
        </w:numPr>
        <w:tabs>
          <w:tab w:val="num" w:pos="180"/>
        </w:tabs>
        <w:autoSpaceDE w:val="0"/>
        <w:autoSpaceDN w:val="0"/>
        <w:adjustRightInd w:val="0"/>
        <w:rPr>
          <w:b/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</w:t>
      </w:r>
      <w:r w:rsidR="000D5F21" w:rsidRPr="004A14D8">
        <w:rPr>
          <w:b/>
          <w:sz w:val="24"/>
          <w:szCs w:val="24"/>
          <w:u w:val="single"/>
        </w:rPr>
        <w:t>Dlhodobý majetok a finančný majetok</w:t>
      </w:r>
    </w:p>
    <w:p w:rsidR="00102673" w:rsidRDefault="000D5F21" w:rsidP="000D5F21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Prehľad o pohybe dlhodobého a finančného majetku – neobežného majetku je v tabuľke č. 2, ktorá je súčasťou textovej časti poznámok.</w:t>
      </w:r>
      <w:r w:rsidRPr="000D5F21">
        <w:rPr>
          <w:sz w:val="24"/>
          <w:szCs w:val="24"/>
        </w:rPr>
        <w:t xml:space="preserve"> </w:t>
      </w:r>
      <w:r w:rsidR="004600C1">
        <w:rPr>
          <w:sz w:val="24"/>
          <w:szCs w:val="24"/>
        </w:rPr>
        <w:t xml:space="preserve">Hodnota dlhodobého a finančného majetku </w:t>
      </w:r>
      <w:r w:rsidR="00FC4419">
        <w:rPr>
          <w:sz w:val="24"/>
          <w:szCs w:val="24"/>
        </w:rPr>
        <w:t xml:space="preserve">(neobežný majetok) </w:t>
      </w:r>
      <w:r w:rsidR="004600C1">
        <w:rPr>
          <w:sz w:val="24"/>
          <w:szCs w:val="24"/>
        </w:rPr>
        <w:t>pred konsolidáciou</w:t>
      </w:r>
      <w:r w:rsidR="007B30B1">
        <w:rPr>
          <w:sz w:val="24"/>
          <w:szCs w:val="24"/>
        </w:rPr>
        <w:t xml:space="preserve"> bola </w:t>
      </w:r>
      <w:r w:rsidR="00250F8C">
        <w:rPr>
          <w:sz w:val="24"/>
          <w:szCs w:val="24"/>
        </w:rPr>
        <w:t>13</w:t>
      </w:r>
      <w:r w:rsidR="00C47ACD">
        <w:rPr>
          <w:sz w:val="24"/>
          <w:szCs w:val="24"/>
        </w:rPr>
        <w:t>2 365 038,06</w:t>
      </w:r>
      <w:r w:rsidR="007B30B1">
        <w:rPr>
          <w:sz w:val="24"/>
          <w:szCs w:val="24"/>
        </w:rPr>
        <w:t xml:space="preserve"> Eur, konsolidačnými úpravami </w:t>
      </w:r>
      <w:r w:rsidR="003F2D7F">
        <w:rPr>
          <w:sz w:val="24"/>
          <w:szCs w:val="24"/>
        </w:rPr>
        <w:t xml:space="preserve">    </w:t>
      </w:r>
      <w:r w:rsidR="007B30B1">
        <w:rPr>
          <w:sz w:val="24"/>
          <w:szCs w:val="24"/>
        </w:rPr>
        <w:t xml:space="preserve">(v sume </w:t>
      </w:r>
      <w:r w:rsidR="00C47ACD">
        <w:rPr>
          <w:sz w:val="24"/>
          <w:szCs w:val="24"/>
        </w:rPr>
        <w:t>532 811,89</w:t>
      </w:r>
      <w:r w:rsidR="007B30B1">
        <w:rPr>
          <w:sz w:val="24"/>
          <w:szCs w:val="24"/>
        </w:rPr>
        <w:t xml:space="preserve"> Eur)  sa netto hodnota znížila na </w:t>
      </w:r>
      <w:r w:rsidR="00250F8C">
        <w:rPr>
          <w:sz w:val="24"/>
          <w:szCs w:val="24"/>
        </w:rPr>
        <w:t>13</w:t>
      </w:r>
      <w:r w:rsidR="00B25DE2">
        <w:rPr>
          <w:sz w:val="24"/>
          <w:szCs w:val="24"/>
        </w:rPr>
        <w:t>1</w:t>
      </w:r>
      <w:r w:rsidR="00C47ACD">
        <w:rPr>
          <w:sz w:val="24"/>
          <w:szCs w:val="24"/>
        </w:rPr>
        <w:t> 832 226,17</w:t>
      </w:r>
      <w:r w:rsidR="007B30B1">
        <w:rPr>
          <w:sz w:val="24"/>
          <w:szCs w:val="24"/>
        </w:rPr>
        <w:t xml:space="preserve"> Eur. Konsolidáciou </w:t>
      </w:r>
      <w:r w:rsidR="00B25DE2">
        <w:rPr>
          <w:sz w:val="24"/>
          <w:szCs w:val="24"/>
        </w:rPr>
        <w:t xml:space="preserve">          </w:t>
      </w:r>
      <w:r w:rsidR="007B30B1">
        <w:rPr>
          <w:sz w:val="24"/>
          <w:szCs w:val="24"/>
        </w:rPr>
        <w:t>sa eliminoval vklad mesta v</w:t>
      </w:r>
      <w:r w:rsidR="00654A63">
        <w:rPr>
          <w:sz w:val="24"/>
          <w:szCs w:val="24"/>
        </w:rPr>
        <w:t xml:space="preserve"> dcérskych </w:t>
      </w:r>
      <w:r w:rsidR="007B30B1">
        <w:rPr>
          <w:sz w:val="24"/>
          <w:szCs w:val="24"/>
        </w:rPr>
        <w:t>obchodných spoločnostiach</w:t>
      </w:r>
      <w:r w:rsidR="00654A63">
        <w:rPr>
          <w:sz w:val="24"/>
          <w:szCs w:val="24"/>
        </w:rPr>
        <w:t xml:space="preserve"> v sume 526 007,39 Eur, v spoločnosti s podstatným vplyvom (SVT s. r. o.) v sume 6 804,50 Eur.</w:t>
      </w:r>
    </w:p>
    <w:p w:rsidR="00B25DE2" w:rsidRPr="000D5F21" w:rsidRDefault="00B25DE2" w:rsidP="000D5F21">
      <w:pPr>
        <w:autoSpaceDE w:val="0"/>
        <w:autoSpaceDN w:val="0"/>
        <w:adjustRightInd w:val="0"/>
        <w:jc w:val="both"/>
        <w:rPr>
          <w:color w:val="FF0000"/>
        </w:rPr>
      </w:pPr>
    </w:p>
    <w:p w:rsidR="000D5F21" w:rsidRPr="004A14D8" w:rsidRDefault="004A14D8" w:rsidP="000D5F21">
      <w:pPr>
        <w:numPr>
          <w:ilvl w:val="0"/>
          <w:numId w:val="3"/>
        </w:numPr>
        <w:tabs>
          <w:tab w:val="num" w:pos="180"/>
        </w:tabs>
        <w:autoSpaceDE w:val="0"/>
        <w:autoSpaceDN w:val="0"/>
        <w:adjustRightInd w:val="0"/>
        <w:rPr>
          <w:b/>
          <w:u w:val="single"/>
        </w:rPr>
      </w:pPr>
      <w:r>
        <w:rPr>
          <w:sz w:val="24"/>
          <w:szCs w:val="24"/>
          <w:u w:val="single"/>
        </w:rPr>
        <w:t xml:space="preserve"> </w:t>
      </w:r>
      <w:r w:rsidR="000D5F21" w:rsidRPr="004A14D8">
        <w:rPr>
          <w:b/>
          <w:sz w:val="24"/>
          <w:szCs w:val="24"/>
          <w:u w:val="single"/>
        </w:rPr>
        <w:t>Zásoby</w:t>
      </w:r>
    </w:p>
    <w:p w:rsidR="000D5F21" w:rsidRDefault="000D5F21" w:rsidP="000D5F21">
      <w:pPr>
        <w:autoSpaceDE w:val="0"/>
        <w:autoSpaceDN w:val="0"/>
        <w:adjustRightInd w:val="0"/>
        <w:ind w:left="360" w:hanging="360"/>
      </w:pPr>
    </w:p>
    <w:tbl>
      <w:tblPr>
        <w:tblW w:w="9252" w:type="dxa"/>
        <w:jc w:val="center"/>
        <w:tblInd w:w="10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12"/>
        <w:gridCol w:w="2666"/>
        <w:gridCol w:w="2474"/>
      </w:tblGrid>
      <w:tr w:rsidR="00B25DE2" w:rsidTr="00C47ACD">
        <w:trPr>
          <w:trHeight w:val="356"/>
          <w:jc w:val="center"/>
        </w:trPr>
        <w:tc>
          <w:tcPr>
            <w:tcW w:w="4112" w:type="dxa"/>
            <w:shd w:val="clear" w:color="auto" w:fill="F2F2F2" w:themeFill="background1" w:themeFillShade="F2"/>
            <w:vAlign w:val="center"/>
          </w:tcPr>
          <w:p w:rsidR="00B25DE2" w:rsidRPr="00985C14" w:rsidRDefault="00B25DE2" w:rsidP="000D5F21">
            <w:pPr>
              <w:autoSpaceDE w:val="0"/>
              <w:autoSpaceDN w:val="0"/>
              <w:adjustRightInd w:val="0"/>
              <w:ind w:left="360" w:hanging="360"/>
              <w:jc w:val="center"/>
              <w:rPr>
                <w:b/>
              </w:rPr>
            </w:pPr>
            <w:r w:rsidRPr="00985C14">
              <w:rPr>
                <w:b/>
              </w:rPr>
              <w:t>Názov</w:t>
            </w:r>
          </w:p>
        </w:tc>
        <w:tc>
          <w:tcPr>
            <w:tcW w:w="2666" w:type="dxa"/>
            <w:shd w:val="clear" w:color="auto" w:fill="F2F2F2" w:themeFill="background1" w:themeFillShade="F2"/>
            <w:vAlign w:val="center"/>
          </w:tcPr>
          <w:p w:rsidR="00B25DE2" w:rsidRPr="00985C14" w:rsidRDefault="00B25DE2" w:rsidP="00C47ACD">
            <w:pPr>
              <w:autoSpaceDE w:val="0"/>
              <w:autoSpaceDN w:val="0"/>
              <w:adjustRightInd w:val="0"/>
              <w:ind w:left="360" w:hanging="360"/>
              <w:jc w:val="center"/>
              <w:rPr>
                <w:b/>
              </w:rPr>
            </w:pPr>
            <w:r>
              <w:rPr>
                <w:b/>
              </w:rPr>
              <w:t>Stav k 31. 12. 201</w:t>
            </w:r>
            <w:r w:rsidR="00C47ACD">
              <w:rPr>
                <w:b/>
              </w:rPr>
              <w:t>6</w:t>
            </w:r>
          </w:p>
        </w:tc>
        <w:tc>
          <w:tcPr>
            <w:tcW w:w="2474" w:type="dxa"/>
            <w:shd w:val="clear" w:color="auto" w:fill="F2F2F2" w:themeFill="background1" w:themeFillShade="F2"/>
            <w:vAlign w:val="center"/>
          </w:tcPr>
          <w:p w:rsidR="00B25DE2" w:rsidRPr="00985C14" w:rsidRDefault="00B25DE2" w:rsidP="00C47ACD">
            <w:pPr>
              <w:autoSpaceDE w:val="0"/>
              <w:autoSpaceDN w:val="0"/>
              <w:adjustRightInd w:val="0"/>
              <w:ind w:left="360" w:hanging="360"/>
              <w:jc w:val="center"/>
              <w:rPr>
                <w:b/>
              </w:rPr>
            </w:pPr>
            <w:r>
              <w:rPr>
                <w:b/>
              </w:rPr>
              <w:t>Stav k 31. 12. 201</w:t>
            </w:r>
            <w:r w:rsidR="00C47ACD">
              <w:rPr>
                <w:b/>
              </w:rPr>
              <w:t>7</w:t>
            </w:r>
          </w:p>
        </w:tc>
      </w:tr>
      <w:tr w:rsidR="00C47ACD" w:rsidTr="00B25DE2">
        <w:trPr>
          <w:trHeight w:val="262"/>
          <w:jc w:val="center"/>
        </w:trPr>
        <w:tc>
          <w:tcPr>
            <w:tcW w:w="4112" w:type="dxa"/>
            <w:vAlign w:val="center"/>
          </w:tcPr>
          <w:p w:rsidR="00C47ACD" w:rsidRDefault="00C47ACD" w:rsidP="000D5F21">
            <w:pPr>
              <w:autoSpaceDE w:val="0"/>
              <w:autoSpaceDN w:val="0"/>
              <w:adjustRightInd w:val="0"/>
              <w:ind w:left="360" w:hanging="360"/>
            </w:pPr>
            <w:r>
              <w:t>Materiál</w:t>
            </w:r>
          </w:p>
        </w:tc>
        <w:tc>
          <w:tcPr>
            <w:tcW w:w="2666" w:type="dxa"/>
            <w:vAlign w:val="center"/>
          </w:tcPr>
          <w:p w:rsidR="00C47ACD" w:rsidRDefault="00C47ACD" w:rsidP="00C47ACD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420 755,15</w:t>
            </w:r>
          </w:p>
        </w:tc>
        <w:tc>
          <w:tcPr>
            <w:tcW w:w="2474" w:type="dxa"/>
            <w:vAlign w:val="center"/>
          </w:tcPr>
          <w:p w:rsidR="00C47ACD" w:rsidRDefault="00C47ACD" w:rsidP="000D5F21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261 641,44</w:t>
            </w:r>
          </w:p>
        </w:tc>
      </w:tr>
      <w:tr w:rsidR="00C47ACD" w:rsidTr="00B25DE2">
        <w:trPr>
          <w:trHeight w:val="262"/>
          <w:jc w:val="center"/>
        </w:trPr>
        <w:tc>
          <w:tcPr>
            <w:tcW w:w="4112" w:type="dxa"/>
            <w:vAlign w:val="center"/>
          </w:tcPr>
          <w:p w:rsidR="00C47ACD" w:rsidRDefault="00C47ACD" w:rsidP="000D5F21">
            <w:pPr>
              <w:autoSpaceDE w:val="0"/>
              <w:autoSpaceDN w:val="0"/>
              <w:adjustRightInd w:val="0"/>
              <w:ind w:left="360" w:hanging="360"/>
            </w:pPr>
            <w:r>
              <w:t>Nedokončená výroba a polotovary</w:t>
            </w:r>
          </w:p>
        </w:tc>
        <w:tc>
          <w:tcPr>
            <w:tcW w:w="2666" w:type="dxa"/>
            <w:vAlign w:val="center"/>
          </w:tcPr>
          <w:p w:rsidR="00C47ACD" w:rsidRDefault="00C47ACD" w:rsidP="00C47ACD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145 603,90</w:t>
            </w:r>
          </w:p>
        </w:tc>
        <w:tc>
          <w:tcPr>
            <w:tcW w:w="2474" w:type="dxa"/>
            <w:vAlign w:val="center"/>
          </w:tcPr>
          <w:p w:rsidR="00C47ACD" w:rsidRDefault="00C47ACD" w:rsidP="000D5F21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133 119,80</w:t>
            </w:r>
          </w:p>
        </w:tc>
      </w:tr>
      <w:tr w:rsidR="00C47ACD" w:rsidTr="00B25DE2">
        <w:trPr>
          <w:trHeight w:val="262"/>
          <w:jc w:val="center"/>
        </w:trPr>
        <w:tc>
          <w:tcPr>
            <w:tcW w:w="4112" w:type="dxa"/>
            <w:vAlign w:val="center"/>
          </w:tcPr>
          <w:p w:rsidR="00C47ACD" w:rsidRDefault="00C47ACD" w:rsidP="000D5F21">
            <w:pPr>
              <w:autoSpaceDE w:val="0"/>
              <w:autoSpaceDN w:val="0"/>
              <w:adjustRightInd w:val="0"/>
              <w:ind w:left="360" w:hanging="360"/>
            </w:pPr>
            <w:r>
              <w:t>Výrobky</w:t>
            </w:r>
          </w:p>
        </w:tc>
        <w:tc>
          <w:tcPr>
            <w:tcW w:w="2666" w:type="dxa"/>
            <w:vAlign w:val="center"/>
          </w:tcPr>
          <w:p w:rsidR="00C47ACD" w:rsidRDefault="00C47ACD" w:rsidP="00C47ACD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37 001,15</w:t>
            </w:r>
          </w:p>
        </w:tc>
        <w:tc>
          <w:tcPr>
            <w:tcW w:w="2474" w:type="dxa"/>
            <w:vAlign w:val="center"/>
          </w:tcPr>
          <w:p w:rsidR="00C47ACD" w:rsidRDefault="00C47ACD" w:rsidP="000D5F21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33 150,19</w:t>
            </w:r>
          </w:p>
        </w:tc>
      </w:tr>
      <w:tr w:rsidR="00C47ACD" w:rsidTr="00B25DE2">
        <w:trPr>
          <w:trHeight w:val="262"/>
          <w:jc w:val="center"/>
        </w:trPr>
        <w:tc>
          <w:tcPr>
            <w:tcW w:w="4112" w:type="dxa"/>
            <w:vAlign w:val="center"/>
          </w:tcPr>
          <w:p w:rsidR="00C47ACD" w:rsidRDefault="00C47ACD" w:rsidP="000D5F21">
            <w:pPr>
              <w:autoSpaceDE w:val="0"/>
              <w:autoSpaceDN w:val="0"/>
              <w:adjustRightInd w:val="0"/>
              <w:ind w:left="360" w:hanging="360"/>
            </w:pPr>
            <w:r>
              <w:t>Zvieratá</w:t>
            </w:r>
          </w:p>
        </w:tc>
        <w:tc>
          <w:tcPr>
            <w:tcW w:w="2666" w:type="dxa"/>
            <w:vAlign w:val="center"/>
          </w:tcPr>
          <w:p w:rsidR="00C47ACD" w:rsidRDefault="00C47ACD" w:rsidP="00C47ACD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28 598,05</w:t>
            </w:r>
          </w:p>
        </w:tc>
        <w:tc>
          <w:tcPr>
            <w:tcW w:w="2474" w:type="dxa"/>
            <w:vAlign w:val="center"/>
          </w:tcPr>
          <w:p w:rsidR="00C47ACD" w:rsidRDefault="00C47ACD" w:rsidP="000D5F21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34 571,07</w:t>
            </w:r>
          </w:p>
        </w:tc>
      </w:tr>
      <w:tr w:rsidR="00C47ACD" w:rsidTr="00C47ACD">
        <w:trPr>
          <w:trHeight w:val="262"/>
          <w:jc w:val="center"/>
        </w:trPr>
        <w:tc>
          <w:tcPr>
            <w:tcW w:w="4112" w:type="dxa"/>
            <w:tcBorders>
              <w:bottom w:val="single" w:sz="4" w:space="0" w:color="auto"/>
            </w:tcBorders>
            <w:vAlign w:val="center"/>
          </w:tcPr>
          <w:p w:rsidR="00C47ACD" w:rsidRDefault="00C47ACD" w:rsidP="000D5F21">
            <w:pPr>
              <w:autoSpaceDE w:val="0"/>
              <w:autoSpaceDN w:val="0"/>
              <w:adjustRightInd w:val="0"/>
              <w:ind w:left="360" w:hanging="360"/>
            </w:pPr>
            <w:r>
              <w:t>Tovar</w:t>
            </w:r>
          </w:p>
        </w:tc>
        <w:tc>
          <w:tcPr>
            <w:tcW w:w="2666" w:type="dxa"/>
            <w:tcBorders>
              <w:bottom w:val="single" w:sz="4" w:space="0" w:color="auto"/>
            </w:tcBorders>
            <w:vAlign w:val="center"/>
          </w:tcPr>
          <w:p w:rsidR="00C47ACD" w:rsidRDefault="00C47ACD" w:rsidP="00C47ACD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5 320,34</w:t>
            </w:r>
          </w:p>
        </w:tc>
        <w:tc>
          <w:tcPr>
            <w:tcW w:w="2474" w:type="dxa"/>
            <w:tcBorders>
              <w:bottom w:val="single" w:sz="4" w:space="0" w:color="auto"/>
            </w:tcBorders>
            <w:vAlign w:val="center"/>
          </w:tcPr>
          <w:p w:rsidR="00C47ACD" w:rsidRDefault="00C47ACD" w:rsidP="000D5F21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4 393,61</w:t>
            </w:r>
          </w:p>
        </w:tc>
      </w:tr>
      <w:tr w:rsidR="00C47ACD" w:rsidTr="00C47ACD">
        <w:trPr>
          <w:trHeight w:val="279"/>
          <w:jc w:val="center"/>
        </w:trPr>
        <w:tc>
          <w:tcPr>
            <w:tcW w:w="4112" w:type="dxa"/>
            <w:shd w:val="clear" w:color="auto" w:fill="F2F2F2" w:themeFill="background1" w:themeFillShade="F2"/>
            <w:vAlign w:val="center"/>
          </w:tcPr>
          <w:p w:rsidR="00C47ACD" w:rsidRPr="00985C14" w:rsidRDefault="00C47ACD" w:rsidP="000D5F21">
            <w:pPr>
              <w:autoSpaceDE w:val="0"/>
              <w:autoSpaceDN w:val="0"/>
              <w:adjustRightInd w:val="0"/>
              <w:ind w:left="360" w:hanging="360"/>
              <w:rPr>
                <w:b/>
              </w:rPr>
            </w:pPr>
            <w:r w:rsidRPr="00985C14">
              <w:rPr>
                <w:b/>
              </w:rPr>
              <w:t>C e l k o</w:t>
            </w:r>
            <w:r>
              <w:rPr>
                <w:b/>
              </w:rPr>
              <w:t> </w:t>
            </w:r>
            <w:r w:rsidRPr="00985C14">
              <w:rPr>
                <w:b/>
              </w:rPr>
              <w:t>m</w:t>
            </w:r>
            <w:r>
              <w:rPr>
                <w:b/>
              </w:rPr>
              <w:t xml:space="preserve"> :</w:t>
            </w:r>
          </w:p>
        </w:tc>
        <w:tc>
          <w:tcPr>
            <w:tcW w:w="2666" w:type="dxa"/>
            <w:shd w:val="clear" w:color="auto" w:fill="F2F2F2" w:themeFill="background1" w:themeFillShade="F2"/>
            <w:vAlign w:val="center"/>
          </w:tcPr>
          <w:p w:rsidR="00C47ACD" w:rsidRPr="00985C14" w:rsidRDefault="00C47ACD" w:rsidP="00C47ACD">
            <w:pPr>
              <w:autoSpaceDE w:val="0"/>
              <w:autoSpaceDN w:val="0"/>
              <w:adjustRightInd w:val="0"/>
              <w:ind w:left="360" w:hanging="360"/>
              <w:jc w:val="right"/>
              <w:rPr>
                <w:b/>
              </w:rPr>
            </w:pPr>
            <w:r>
              <w:rPr>
                <w:b/>
              </w:rPr>
              <w:t>637 278,59</w:t>
            </w:r>
          </w:p>
        </w:tc>
        <w:tc>
          <w:tcPr>
            <w:tcW w:w="2474" w:type="dxa"/>
            <w:shd w:val="clear" w:color="auto" w:fill="F2F2F2" w:themeFill="background1" w:themeFillShade="F2"/>
            <w:vAlign w:val="center"/>
          </w:tcPr>
          <w:p w:rsidR="00C47ACD" w:rsidRPr="00985C14" w:rsidRDefault="00C47ACD" w:rsidP="000D5F21">
            <w:pPr>
              <w:autoSpaceDE w:val="0"/>
              <w:autoSpaceDN w:val="0"/>
              <w:adjustRightInd w:val="0"/>
              <w:ind w:left="360" w:hanging="360"/>
              <w:jc w:val="right"/>
              <w:rPr>
                <w:b/>
              </w:rPr>
            </w:pPr>
            <w:r>
              <w:rPr>
                <w:b/>
              </w:rPr>
              <w:t>466 876,11</w:t>
            </w:r>
          </w:p>
        </w:tc>
      </w:tr>
    </w:tbl>
    <w:p w:rsidR="000D5F21" w:rsidRDefault="000D5F21" w:rsidP="000D5F21">
      <w:pPr>
        <w:autoSpaceDE w:val="0"/>
        <w:autoSpaceDN w:val="0"/>
        <w:adjustRightInd w:val="0"/>
        <w:rPr>
          <w:sz w:val="24"/>
          <w:szCs w:val="24"/>
        </w:rPr>
      </w:pPr>
    </w:p>
    <w:p w:rsidR="00654A63" w:rsidRDefault="00654A63" w:rsidP="001E2F27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Zásoby oproti roku 2016 poklesli celkom o 170 tis. Eur, z toho najvýraznejšie </w:t>
      </w:r>
      <w:r w:rsidR="001E2F27">
        <w:rPr>
          <w:sz w:val="24"/>
          <w:szCs w:val="24"/>
        </w:rPr>
        <w:t>v materskej ÚJ. Mesto spotrebovalo časť materiálu nakúpeného v rámci projektu realizácie skládky biologicky rozložiteľného odpadu.</w:t>
      </w:r>
    </w:p>
    <w:p w:rsidR="000D5F21" w:rsidRDefault="000D5F21" w:rsidP="000D5F21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Účtovné jednotky v rámci konsolidovaného celku netvorili opravné položky k zásobám.</w:t>
      </w:r>
    </w:p>
    <w:p w:rsidR="00102673" w:rsidRPr="00A662CA" w:rsidRDefault="00102673" w:rsidP="000D5F21">
      <w:pPr>
        <w:autoSpaceDE w:val="0"/>
        <w:autoSpaceDN w:val="0"/>
        <w:adjustRightInd w:val="0"/>
        <w:rPr>
          <w:sz w:val="24"/>
          <w:szCs w:val="24"/>
        </w:rPr>
      </w:pPr>
    </w:p>
    <w:p w:rsidR="000D5F21" w:rsidRPr="004A14D8" w:rsidRDefault="000D5F21" w:rsidP="000D5F21">
      <w:pPr>
        <w:numPr>
          <w:ilvl w:val="0"/>
          <w:numId w:val="3"/>
        </w:numPr>
        <w:tabs>
          <w:tab w:val="num" w:pos="180"/>
        </w:tabs>
        <w:autoSpaceDE w:val="0"/>
        <w:autoSpaceDN w:val="0"/>
        <w:adjustRightInd w:val="0"/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</w:t>
      </w:r>
      <w:r w:rsidRPr="004A14D8">
        <w:rPr>
          <w:b/>
          <w:sz w:val="24"/>
          <w:szCs w:val="24"/>
          <w:u w:val="single"/>
        </w:rPr>
        <w:t>Transfery</w:t>
      </w:r>
    </w:p>
    <w:p w:rsidR="0016565D" w:rsidRDefault="000D5F21" w:rsidP="000D5F21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Rozpočtovým a príspevkovým organizáciám, ktorých zriaďovateľom je mesto</w:t>
      </w:r>
      <w:r w:rsidR="003B30CE">
        <w:rPr>
          <w:sz w:val="24"/>
          <w:szCs w:val="24"/>
        </w:rPr>
        <w:t>,</w:t>
      </w:r>
      <w:r>
        <w:rPr>
          <w:sz w:val="24"/>
          <w:szCs w:val="24"/>
        </w:rPr>
        <w:t xml:space="preserve"> boli poskytnuté transfery na </w:t>
      </w:r>
      <w:r w:rsidR="00654A63">
        <w:rPr>
          <w:sz w:val="24"/>
          <w:szCs w:val="24"/>
        </w:rPr>
        <w:t xml:space="preserve">financovanie </w:t>
      </w:r>
      <w:r>
        <w:rPr>
          <w:sz w:val="24"/>
          <w:szCs w:val="24"/>
        </w:rPr>
        <w:t>prevádzk</w:t>
      </w:r>
      <w:r w:rsidR="00654A63">
        <w:rPr>
          <w:sz w:val="24"/>
          <w:szCs w:val="24"/>
        </w:rPr>
        <w:t>y</w:t>
      </w:r>
      <w:r>
        <w:rPr>
          <w:sz w:val="24"/>
          <w:szCs w:val="24"/>
        </w:rPr>
        <w:t xml:space="preserve"> </w:t>
      </w:r>
      <w:r w:rsidR="007C22D2">
        <w:rPr>
          <w:sz w:val="24"/>
          <w:szCs w:val="24"/>
        </w:rPr>
        <w:t xml:space="preserve">a kapitálové výdavky </w:t>
      </w:r>
      <w:r>
        <w:rPr>
          <w:sz w:val="24"/>
          <w:szCs w:val="24"/>
        </w:rPr>
        <w:t xml:space="preserve">vo výške </w:t>
      </w:r>
      <w:r w:rsidR="00C47ACD">
        <w:rPr>
          <w:sz w:val="24"/>
          <w:szCs w:val="24"/>
        </w:rPr>
        <w:t>9 506 744,82</w:t>
      </w:r>
      <w:r w:rsidR="007C22D2">
        <w:rPr>
          <w:sz w:val="24"/>
          <w:szCs w:val="24"/>
        </w:rPr>
        <w:t xml:space="preserve"> Eur. </w:t>
      </w:r>
      <w:r w:rsidR="0016565D">
        <w:rPr>
          <w:sz w:val="24"/>
          <w:szCs w:val="24"/>
        </w:rPr>
        <w:t>Transfer</w:t>
      </w:r>
      <w:r w:rsidR="007C22D2">
        <w:rPr>
          <w:sz w:val="24"/>
          <w:szCs w:val="24"/>
        </w:rPr>
        <w:t xml:space="preserve"> </w:t>
      </w:r>
      <w:r w:rsidR="00B9008C">
        <w:rPr>
          <w:sz w:val="24"/>
          <w:szCs w:val="24"/>
        </w:rPr>
        <w:t xml:space="preserve">                     </w:t>
      </w:r>
      <w:r w:rsidR="0016565D">
        <w:rPr>
          <w:sz w:val="24"/>
          <w:szCs w:val="24"/>
        </w:rPr>
        <w:t xml:space="preserve">na financovanie bežných výdavkov predstavoval čiastku </w:t>
      </w:r>
      <w:r w:rsidR="00C47ACD">
        <w:rPr>
          <w:sz w:val="24"/>
          <w:szCs w:val="24"/>
        </w:rPr>
        <w:t>8 586 921,82</w:t>
      </w:r>
      <w:r w:rsidR="0016565D">
        <w:rPr>
          <w:sz w:val="24"/>
          <w:szCs w:val="24"/>
        </w:rPr>
        <w:t xml:space="preserve"> Eur</w:t>
      </w:r>
      <w:r w:rsidR="00C47ACD">
        <w:rPr>
          <w:sz w:val="24"/>
          <w:szCs w:val="24"/>
        </w:rPr>
        <w:t>, čo je o 383 tis. Eur viac ako v roku 2016.</w:t>
      </w:r>
      <w:r w:rsidR="0016565D">
        <w:rPr>
          <w:sz w:val="24"/>
          <w:szCs w:val="24"/>
        </w:rPr>
        <w:t xml:space="preserve"> Kapitálový transfer na krytie odpis</w:t>
      </w:r>
      <w:r w:rsidR="006F2816">
        <w:rPr>
          <w:sz w:val="24"/>
          <w:szCs w:val="24"/>
        </w:rPr>
        <w:t>ov</w:t>
      </w:r>
      <w:r w:rsidR="0016565D">
        <w:rPr>
          <w:sz w:val="24"/>
          <w:szCs w:val="24"/>
        </w:rPr>
        <w:t xml:space="preserve"> majetku činil </w:t>
      </w:r>
      <w:r w:rsidR="00654A63">
        <w:rPr>
          <w:sz w:val="24"/>
          <w:szCs w:val="24"/>
        </w:rPr>
        <w:t>919 823  Eur, čo je o 164 tis. Eur viac ako v roku 2016.</w:t>
      </w:r>
      <w:r w:rsidR="0016565D">
        <w:rPr>
          <w:sz w:val="24"/>
          <w:szCs w:val="24"/>
        </w:rPr>
        <w:t xml:space="preserve"> Konsolidačnými úpravami</w:t>
      </w:r>
      <w:r w:rsidR="006F2816">
        <w:rPr>
          <w:sz w:val="24"/>
          <w:szCs w:val="24"/>
        </w:rPr>
        <w:t xml:space="preserve"> </w:t>
      </w:r>
      <w:r w:rsidR="0016565D">
        <w:rPr>
          <w:sz w:val="24"/>
          <w:szCs w:val="24"/>
        </w:rPr>
        <w:t xml:space="preserve">sa eliminovala čiastka </w:t>
      </w:r>
      <w:r w:rsidR="00C47ACD">
        <w:rPr>
          <w:sz w:val="24"/>
          <w:szCs w:val="24"/>
        </w:rPr>
        <w:t>9 506 744,82</w:t>
      </w:r>
      <w:r w:rsidR="0016565D">
        <w:rPr>
          <w:sz w:val="24"/>
          <w:szCs w:val="24"/>
        </w:rPr>
        <w:t xml:space="preserve"> Eur.</w:t>
      </w:r>
    </w:p>
    <w:p w:rsidR="00102673" w:rsidRDefault="0016565D" w:rsidP="000D5F21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D5F21" w:rsidRPr="004551A2" w:rsidRDefault="000D5F21" w:rsidP="000D5F21">
      <w:pPr>
        <w:numPr>
          <w:ilvl w:val="0"/>
          <w:numId w:val="3"/>
        </w:numPr>
        <w:tabs>
          <w:tab w:val="num" w:pos="180"/>
        </w:tabs>
        <w:autoSpaceDE w:val="0"/>
        <w:autoSpaceDN w:val="0"/>
        <w:adjustRightInd w:val="0"/>
        <w:rPr>
          <w:b/>
          <w:sz w:val="24"/>
          <w:szCs w:val="24"/>
          <w:u w:val="single"/>
        </w:rPr>
      </w:pPr>
      <w:r w:rsidRPr="004551A2">
        <w:rPr>
          <w:sz w:val="24"/>
          <w:szCs w:val="24"/>
        </w:rPr>
        <w:t xml:space="preserve">  </w:t>
      </w:r>
      <w:r w:rsidRPr="004551A2">
        <w:rPr>
          <w:b/>
          <w:sz w:val="24"/>
          <w:szCs w:val="24"/>
          <w:u w:val="single"/>
        </w:rPr>
        <w:t>Pohľadávky a záväzky</w:t>
      </w:r>
    </w:p>
    <w:p w:rsidR="0016565D" w:rsidRDefault="007375F9" w:rsidP="000D5F21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7375F9">
        <w:rPr>
          <w:sz w:val="24"/>
          <w:szCs w:val="24"/>
        </w:rPr>
        <w:t>Prehľady o pohľadávkach a záväzkoch za ÚJ konsolidovaného celku sú uvedené v tabuľke č.</w:t>
      </w:r>
      <w:r>
        <w:rPr>
          <w:sz w:val="24"/>
          <w:szCs w:val="24"/>
        </w:rPr>
        <w:t xml:space="preserve"> </w:t>
      </w:r>
      <w:r w:rsidRPr="007375F9">
        <w:rPr>
          <w:sz w:val="24"/>
          <w:szCs w:val="24"/>
        </w:rPr>
        <w:t xml:space="preserve">9, 15. </w:t>
      </w:r>
      <w:r w:rsidR="004600C1">
        <w:rPr>
          <w:sz w:val="24"/>
          <w:szCs w:val="24"/>
        </w:rPr>
        <w:t xml:space="preserve">V rámci konsolidovaného celku tvorili dlhodobé pohľadávky po konsolidačných úpravách čiastku </w:t>
      </w:r>
      <w:r w:rsidR="001E2F27">
        <w:rPr>
          <w:sz w:val="24"/>
          <w:szCs w:val="24"/>
        </w:rPr>
        <w:t>12 018,47</w:t>
      </w:r>
      <w:r w:rsidR="004600C1">
        <w:rPr>
          <w:sz w:val="24"/>
          <w:szCs w:val="24"/>
        </w:rPr>
        <w:t xml:space="preserve"> Eur,</w:t>
      </w:r>
      <w:r w:rsidR="001E2F27">
        <w:rPr>
          <w:sz w:val="24"/>
          <w:szCs w:val="24"/>
        </w:rPr>
        <w:t xml:space="preserve"> čo je o 3 tis. Eur</w:t>
      </w:r>
      <w:r w:rsidR="00542DA0">
        <w:rPr>
          <w:sz w:val="24"/>
          <w:szCs w:val="24"/>
        </w:rPr>
        <w:t xml:space="preserve"> viac</w:t>
      </w:r>
      <w:r w:rsidR="001E2F27">
        <w:rPr>
          <w:sz w:val="24"/>
          <w:szCs w:val="24"/>
        </w:rPr>
        <w:t xml:space="preserve"> ako v roku 2016.</w:t>
      </w:r>
      <w:r w:rsidR="004600C1">
        <w:rPr>
          <w:sz w:val="24"/>
          <w:szCs w:val="24"/>
        </w:rPr>
        <w:t xml:space="preserve"> </w:t>
      </w:r>
      <w:r w:rsidR="001E2F27">
        <w:rPr>
          <w:sz w:val="24"/>
          <w:szCs w:val="24"/>
        </w:rPr>
        <w:t>K</w:t>
      </w:r>
      <w:r w:rsidR="004600C1">
        <w:rPr>
          <w:sz w:val="24"/>
          <w:szCs w:val="24"/>
        </w:rPr>
        <w:t xml:space="preserve">rátkodobé </w:t>
      </w:r>
      <w:r w:rsidR="001E2F27">
        <w:rPr>
          <w:sz w:val="24"/>
          <w:szCs w:val="24"/>
        </w:rPr>
        <w:t xml:space="preserve">pohľadávky sa znížili o 131 tis. Eur, k 31. 12. 2017 predstavovali čiastku 1 603 607,23 </w:t>
      </w:r>
      <w:r w:rsidR="004600C1">
        <w:rPr>
          <w:sz w:val="24"/>
          <w:szCs w:val="24"/>
        </w:rPr>
        <w:t>Eur</w:t>
      </w:r>
      <w:r w:rsidR="00542DA0">
        <w:rPr>
          <w:sz w:val="24"/>
          <w:szCs w:val="24"/>
        </w:rPr>
        <w:t xml:space="preserve"> po konsolidácii</w:t>
      </w:r>
      <w:r w:rsidR="004600C1">
        <w:rPr>
          <w:sz w:val="24"/>
          <w:szCs w:val="24"/>
        </w:rPr>
        <w:t xml:space="preserve">. </w:t>
      </w:r>
      <w:r w:rsidR="009B7A32">
        <w:rPr>
          <w:sz w:val="24"/>
          <w:szCs w:val="24"/>
        </w:rPr>
        <w:t xml:space="preserve">K pohľadávkam boli tvorené opravné položky vo výške 1 783 648,26 Eur. </w:t>
      </w:r>
      <w:r w:rsidR="004600C1">
        <w:rPr>
          <w:sz w:val="24"/>
          <w:szCs w:val="24"/>
        </w:rPr>
        <w:t xml:space="preserve">Dlhodobé záväzky </w:t>
      </w:r>
      <w:r w:rsidR="009B7A32">
        <w:rPr>
          <w:sz w:val="24"/>
          <w:szCs w:val="24"/>
        </w:rPr>
        <w:t xml:space="preserve">   </w:t>
      </w:r>
      <w:r w:rsidR="004600C1">
        <w:rPr>
          <w:sz w:val="24"/>
          <w:szCs w:val="24"/>
        </w:rPr>
        <w:t xml:space="preserve">po konsolidácii </w:t>
      </w:r>
      <w:r w:rsidR="00542DA0">
        <w:rPr>
          <w:sz w:val="24"/>
          <w:szCs w:val="24"/>
        </w:rPr>
        <w:t>stúpli oproti roku 2016 o 1 124 tis. Eur, dosiahli</w:t>
      </w:r>
      <w:r w:rsidR="004600C1">
        <w:rPr>
          <w:sz w:val="24"/>
          <w:szCs w:val="24"/>
        </w:rPr>
        <w:t xml:space="preserve"> </w:t>
      </w:r>
      <w:r w:rsidR="00542DA0">
        <w:rPr>
          <w:sz w:val="24"/>
          <w:szCs w:val="24"/>
        </w:rPr>
        <w:t>objem 1 441 481,46</w:t>
      </w:r>
      <w:r w:rsidR="004600C1">
        <w:rPr>
          <w:sz w:val="24"/>
          <w:szCs w:val="24"/>
        </w:rPr>
        <w:t xml:space="preserve"> Eur, krátkodobé </w:t>
      </w:r>
      <w:r w:rsidR="00542DA0">
        <w:rPr>
          <w:sz w:val="24"/>
          <w:szCs w:val="24"/>
        </w:rPr>
        <w:t xml:space="preserve">predstavovali čiastku </w:t>
      </w:r>
      <w:r w:rsidR="00B9008C">
        <w:rPr>
          <w:sz w:val="24"/>
          <w:szCs w:val="24"/>
        </w:rPr>
        <w:t>2</w:t>
      </w:r>
      <w:r w:rsidR="005B52EC">
        <w:rPr>
          <w:sz w:val="24"/>
          <w:szCs w:val="24"/>
        </w:rPr>
        <w:t> </w:t>
      </w:r>
      <w:r w:rsidR="00B9008C">
        <w:rPr>
          <w:sz w:val="24"/>
          <w:szCs w:val="24"/>
        </w:rPr>
        <w:t>8</w:t>
      </w:r>
      <w:r w:rsidR="005B52EC">
        <w:rPr>
          <w:sz w:val="24"/>
          <w:szCs w:val="24"/>
        </w:rPr>
        <w:t>53 921,75</w:t>
      </w:r>
      <w:r w:rsidR="004600C1">
        <w:rPr>
          <w:sz w:val="24"/>
          <w:szCs w:val="24"/>
        </w:rPr>
        <w:t xml:space="preserve"> Eur.</w:t>
      </w:r>
      <w:r w:rsidR="005B52EC">
        <w:rPr>
          <w:sz w:val="24"/>
          <w:szCs w:val="24"/>
        </w:rPr>
        <w:t xml:space="preserve"> Zvýšenie dlhodobých záväzkov v meste bolo spôsobené zaúčtovaním záväzku z rekonštrukcie MK (účet 479) voči dodávateľovi.</w:t>
      </w:r>
      <w:r w:rsidR="004600C1">
        <w:rPr>
          <w:sz w:val="24"/>
          <w:szCs w:val="24"/>
        </w:rPr>
        <w:t xml:space="preserve"> </w:t>
      </w:r>
    </w:p>
    <w:p w:rsidR="005B52EC" w:rsidRDefault="005B52EC" w:rsidP="000D5F21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0D5F21" w:rsidRPr="004A14D8" w:rsidRDefault="000D5F21" w:rsidP="000D5F21">
      <w:pPr>
        <w:numPr>
          <w:ilvl w:val="0"/>
          <w:numId w:val="3"/>
        </w:numPr>
        <w:tabs>
          <w:tab w:val="num" w:pos="180"/>
        </w:tabs>
        <w:autoSpaceDE w:val="0"/>
        <w:autoSpaceDN w:val="0"/>
        <w:adjustRightInd w:val="0"/>
        <w:rPr>
          <w:b/>
          <w:sz w:val="24"/>
          <w:szCs w:val="24"/>
          <w:u w:val="single"/>
        </w:rPr>
      </w:pPr>
      <w:r w:rsidRPr="004A14D8">
        <w:rPr>
          <w:b/>
          <w:sz w:val="24"/>
          <w:szCs w:val="24"/>
          <w:u w:val="single"/>
        </w:rPr>
        <w:t>Finančné účty</w:t>
      </w:r>
    </w:p>
    <w:p w:rsidR="000D5F21" w:rsidRPr="00A662CA" w:rsidRDefault="000D5F21" w:rsidP="000D5F21">
      <w:pPr>
        <w:autoSpaceDE w:val="0"/>
        <w:autoSpaceDN w:val="0"/>
        <w:adjustRightInd w:val="0"/>
        <w:ind w:left="360"/>
        <w:rPr>
          <w:sz w:val="24"/>
          <w:szCs w:val="24"/>
        </w:rPr>
      </w:pPr>
    </w:p>
    <w:tbl>
      <w:tblPr>
        <w:tblW w:w="9287" w:type="dxa"/>
        <w:jc w:val="center"/>
        <w:tblInd w:w="10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227"/>
        <w:gridCol w:w="2530"/>
        <w:gridCol w:w="2530"/>
      </w:tblGrid>
      <w:tr w:rsidR="00B9008C" w:rsidRPr="00985C14" w:rsidTr="005B52EC">
        <w:trPr>
          <w:trHeight w:val="425"/>
          <w:jc w:val="center"/>
        </w:trPr>
        <w:tc>
          <w:tcPr>
            <w:tcW w:w="4227" w:type="dxa"/>
            <w:shd w:val="clear" w:color="auto" w:fill="F2F2F2" w:themeFill="background1" w:themeFillShade="F2"/>
            <w:vAlign w:val="center"/>
          </w:tcPr>
          <w:p w:rsidR="00B9008C" w:rsidRPr="00985C14" w:rsidRDefault="00B9008C" w:rsidP="000D5F21">
            <w:pPr>
              <w:autoSpaceDE w:val="0"/>
              <w:autoSpaceDN w:val="0"/>
              <w:adjustRightInd w:val="0"/>
              <w:ind w:left="360" w:hanging="360"/>
              <w:jc w:val="center"/>
              <w:rPr>
                <w:b/>
              </w:rPr>
            </w:pPr>
            <w:r w:rsidRPr="00985C14">
              <w:rPr>
                <w:b/>
              </w:rPr>
              <w:t>Názov</w:t>
            </w:r>
          </w:p>
        </w:tc>
        <w:tc>
          <w:tcPr>
            <w:tcW w:w="2530" w:type="dxa"/>
            <w:shd w:val="clear" w:color="auto" w:fill="F2F2F2" w:themeFill="background1" w:themeFillShade="F2"/>
            <w:vAlign w:val="center"/>
          </w:tcPr>
          <w:p w:rsidR="00B9008C" w:rsidRPr="00985C14" w:rsidRDefault="00B9008C" w:rsidP="005B52EC">
            <w:pPr>
              <w:autoSpaceDE w:val="0"/>
              <w:autoSpaceDN w:val="0"/>
              <w:adjustRightInd w:val="0"/>
              <w:ind w:left="360" w:hanging="360"/>
              <w:jc w:val="center"/>
              <w:rPr>
                <w:b/>
              </w:rPr>
            </w:pPr>
            <w:r w:rsidRPr="00985C14">
              <w:rPr>
                <w:b/>
              </w:rPr>
              <w:t>Stav k 31.12.201</w:t>
            </w:r>
            <w:r w:rsidR="005B52EC">
              <w:rPr>
                <w:b/>
              </w:rPr>
              <w:t>6</w:t>
            </w:r>
          </w:p>
        </w:tc>
        <w:tc>
          <w:tcPr>
            <w:tcW w:w="2530" w:type="dxa"/>
            <w:shd w:val="clear" w:color="auto" w:fill="F2F2F2" w:themeFill="background1" w:themeFillShade="F2"/>
            <w:vAlign w:val="center"/>
          </w:tcPr>
          <w:p w:rsidR="00B9008C" w:rsidRPr="00985C14" w:rsidRDefault="00B9008C" w:rsidP="005B52EC">
            <w:pPr>
              <w:autoSpaceDE w:val="0"/>
              <w:autoSpaceDN w:val="0"/>
              <w:adjustRightInd w:val="0"/>
              <w:ind w:left="360" w:hanging="360"/>
              <w:jc w:val="center"/>
              <w:rPr>
                <w:b/>
              </w:rPr>
            </w:pPr>
            <w:r w:rsidRPr="00985C14">
              <w:rPr>
                <w:b/>
              </w:rPr>
              <w:t>Stav k 31.12.201</w:t>
            </w:r>
            <w:r w:rsidR="005B52EC">
              <w:rPr>
                <w:b/>
              </w:rPr>
              <w:t>7</w:t>
            </w:r>
          </w:p>
        </w:tc>
      </w:tr>
      <w:tr w:rsidR="005B52EC" w:rsidTr="00B6066C">
        <w:trPr>
          <w:trHeight w:val="239"/>
          <w:jc w:val="center"/>
        </w:trPr>
        <w:tc>
          <w:tcPr>
            <w:tcW w:w="4227" w:type="dxa"/>
            <w:vAlign w:val="center"/>
          </w:tcPr>
          <w:p w:rsidR="005B52EC" w:rsidRDefault="005B52EC" w:rsidP="000D5F21">
            <w:pPr>
              <w:autoSpaceDE w:val="0"/>
              <w:autoSpaceDN w:val="0"/>
              <w:adjustRightInd w:val="0"/>
              <w:ind w:left="360" w:hanging="360"/>
            </w:pPr>
            <w:r>
              <w:t>Pokladnica</w:t>
            </w:r>
          </w:p>
        </w:tc>
        <w:tc>
          <w:tcPr>
            <w:tcW w:w="2530" w:type="dxa"/>
            <w:vAlign w:val="center"/>
          </w:tcPr>
          <w:p w:rsidR="005B52EC" w:rsidRDefault="005B52EC" w:rsidP="005B52EC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5 839,95</w:t>
            </w:r>
          </w:p>
        </w:tc>
        <w:tc>
          <w:tcPr>
            <w:tcW w:w="2530" w:type="dxa"/>
            <w:vAlign w:val="center"/>
          </w:tcPr>
          <w:p w:rsidR="005B52EC" w:rsidRDefault="00F972DB" w:rsidP="000D5F21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5 894,48</w:t>
            </w:r>
          </w:p>
        </w:tc>
      </w:tr>
      <w:tr w:rsidR="005B52EC" w:rsidTr="00B6066C">
        <w:trPr>
          <w:trHeight w:val="239"/>
          <w:jc w:val="center"/>
        </w:trPr>
        <w:tc>
          <w:tcPr>
            <w:tcW w:w="4227" w:type="dxa"/>
            <w:vAlign w:val="center"/>
          </w:tcPr>
          <w:p w:rsidR="005B52EC" w:rsidRDefault="005B52EC" w:rsidP="000D5F21">
            <w:pPr>
              <w:autoSpaceDE w:val="0"/>
              <w:autoSpaceDN w:val="0"/>
              <w:adjustRightInd w:val="0"/>
              <w:ind w:left="360" w:hanging="360"/>
            </w:pPr>
            <w:r>
              <w:t>Ceniny</w:t>
            </w:r>
          </w:p>
        </w:tc>
        <w:tc>
          <w:tcPr>
            <w:tcW w:w="2530" w:type="dxa"/>
            <w:vAlign w:val="center"/>
          </w:tcPr>
          <w:p w:rsidR="005B52EC" w:rsidRDefault="005B52EC" w:rsidP="005B52EC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13 727,66</w:t>
            </w:r>
          </w:p>
        </w:tc>
        <w:tc>
          <w:tcPr>
            <w:tcW w:w="2530" w:type="dxa"/>
            <w:vAlign w:val="center"/>
          </w:tcPr>
          <w:p w:rsidR="005B52EC" w:rsidRDefault="00F972DB" w:rsidP="000D5F21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8 622,62</w:t>
            </w:r>
          </w:p>
        </w:tc>
      </w:tr>
      <w:tr w:rsidR="005B52EC" w:rsidTr="00B6066C">
        <w:trPr>
          <w:trHeight w:val="239"/>
          <w:jc w:val="center"/>
        </w:trPr>
        <w:tc>
          <w:tcPr>
            <w:tcW w:w="4227" w:type="dxa"/>
            <w:vAlign w:val="center"/>
          </w:tcPr>
          <w:p w:rsidR="005B52EC" w:rsidRDefault="005B52EC" w:rsidP="000D5F21">
            <w:pPr>
              <w:autoSpaceDE w:val="0"/>
              <w:autoSpaceDN w:val="0"/>
              <w:adjustRightInd w:val="0"/>
              <w:ind w:left="360" w:hanging="360"/>
            </w:pPr>
            <w:r>
              <w:t>Bankové účty</w:t>
            </w:r>
          </w:p>
        </w:tc>
        <w:tc>
          <w:tcPr>
            <w:tcW w:w="2530" w:type="dxa"/>
            <w:vAlign w:val="center"/>
          </w:tcPr>
          <w:p w:rsidR="005B52EC" w:rsidRDefault="005B52EC" w:rsidP="005B52EC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5 421 420,15</w:t>
            </w:r>
          </w:p>
        </w:tc>
        <w:tc>
          <w:tcPr>
            <w:tcW w:w="2530" w:type="dxa"/>
            <w:vAlign w:val="center"/>
          </w:tcPr>
          <w:p w:rsidR="005B52EC" w:rsidRDefault="00F972DB" w:rsidP="000D5F21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5 000 505,09</w:t>
            </w:r>
          </w:p>
        </w:tc>
      </w:tr>
      <w:tr w:rsidR="005B52EC" w:rsidTr="00B6066C">
        <w:trPr>
          <w:trHeight w:val="239"/>
          <w:jc w:val="center"/>
        </w:trPr>
        <w:tc>
          <w:tcPr>
            <w:tcW w:w="4227" w:type="dxa"/>
            <w:vAlign w:val="center"/>
          </w:tcPr>
          <w:p w:rsidR="005B52EC" w:rsidRDefault="005B52EC" w:rsidP="000D5F21">
            <w:pPr>
              <w:autoSpaceDE w:val="0"/>
              <w:autoSpaceDN w:val="0"/>
              <w:adjustRightInd w:val="0"/>
              <w:ind w:left="360" w:hanging="360"/>
            </w:pPr>
            <w:r>
              <w:t>Účty v bankách s viazanosťou  &gt; ako 1 rok</w:t>
            </w:r>
          </w:p>
        </w:tc>
        <w:tc>
          <w:tcPr>
            <w:tcW w:w="2530" w:type="dxa"/>
            <w:vAlign w:val="center"/>
          </w:tcPr>
          <w:p w:rsidR="005B52EC" w:rsidRDefault="005B52EC" w:rsidP="005B52EC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101 301,42</w:t>
            </w:r>
          </w:p>
        </w:tc>
        <w:tc>
          <w:tcPr>
            <w:tcW w:w="2530" w:type="dxa"/>
            <w:vAlign w:val="center"/>
          </w:tcPr>
          <w:p w:rsidR="005B52EC" w:rsidRDefault="00F972DB" w:rsidP="000D5F21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2 055,27</w:t>
            </w:r>
          </w:p>
        </w:tc>
      </w:tr>
      <w:tr w:rsidR="005B52EC" w:rsidTr="00B6066C">
        <w:trPr>
          <w:trHeight w:val="239"/>
          <w:jc w:val="center"/>
        </w:trPr>
        <w:tc>
          <w:tcPr>
            <w:tcW w:w="4227" w:type="dxa"/>
            <w:vAlign w:val="center"/>
          </w:tcPr>
          <w:p w:rsidR="005B52EC" w:rsidRDefault="005B52EC" w:rsidP="000D5F21">
            <w:pPr>
              <w:autoSpaceDE w:val="0"/>
              <w:autoSpaceDN w:val="0"/>
              <w:adjustRightInd w:val="0"/>
              <w:ind w:left="360" w:hanging="360"/>
            </w:pPr>
            <w:r>
              <w:t>Majetkové cenné papiere na obchodovanie</w:t>
            </w:r>
          </w:p>
        </w:tc>
        <w:tc>
          <w:tcPr>
            <w:tcW w:w="2530" w:type="dxa"/>
            <w:vAlign w:val="center"/>
          </w:tcPr>
          <w:p w:rsidR="005B52EC" w:rsidRDefault="005B52EC" w:rsidP="005B52EC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0,00</w:t>
            </w:r>
          </w:p>
        </w:tc>
        <w:tc>
          <w:tcPr>
            <w:tcW w:w="2530" w:type="dxa"/>
            <w:vAlign w:val="center"/>
          </w:tcPr>
          <w:p w:rsidR="005B52EC" w:rsidRDefault="002658BA" w:rsidP="000D5F21">
            <w:pPr>
              <w:autoSpaceDE w:val="0"/>
              <w:autoSpaceDN w:val="0"/>
              <w:adjustRightInd w:val="0"/>
              <w:ind w:left="360" w:hanging="360"/>
              <w:jc w:val="right"/>
            </w:pPr>
            <w:r>
              <w:t>0,00</w:t>
            </w:r>
          </w:p>
        </w:tc>
      </w:tr>
      <w:tr w:rsidR="005B52EC" w:rsidRPr="00985C14" w:rsidTr="005B52EC">
        <w:trPr>
          <w:trHeight w:val="239"/>
          <w:jc w:val="center"/>
        </w:trPr>
        <w:tc>
          <w:tcPr>
            <w:tcW w:w="4227" w:type="dxa"/>
            <w:tcBorders>
              <w:bottom w:val="single" w:sz="4" w:space="0" w:color="auto"/>
            </w:tcBorders>
            <w:vAlign w:val="center"/>
          </w:tcPr>
          <w:p w:rsidR="005B52EC" w:rsidRPr="00A5311F" w:rsidRDefault="005B52EC" w:rsidP="000D5F21">
            <w:pPr>
              <w:autoSpaceDE w:val="0"/>
              <w:autoSpaceDN w:val="0"/>
              <w:adjustRightInd w:val="0"/>
              <w:ind w:left="360" w:hanging="360"/>
            </w:pPr>
            <w:r w:rsidRPr="00A5311F">
              <w:t xml:space="preserve">Dlh. </w:t>
            </w:r>
            <w:r>
              <w:t>c</w:t>
            </w:r>
            <w:r w:rsidRPr="00A5311F">
              <w:t xml:space="preserve">enné papiere do 1 r. </w:t>
            </w:r>
            <w:r>
              <w:t xml:space="preserve">držané </w:t>
            </w:r>
            <w:r w:rsidRPr="00A5311F">
              <w:t>do spl</w:t>
            </w:r>
            <w:r>
              <w:t>atnosti</w:t>
            </w:r>
          </w:p>
        </w:tc>
        <w:tc>
          <w:tcPr>
            <w:tcW w:w="2530" w:type="dxa"/>
            <w:tcBorders>
              <w:bottom w:val="single" w:sz="4" w:space="0" w:color="auto"/>
            </w:tcBorders>
            <w:vAlign w:val="center"/>
          </w:tcPr>
          <w:p w:rsidR="005B52EC" w:rsidRPr="00E61E98" w:rsidRDefault="005B52EC" w:rsidP="005B52EC">
            <w:pPr>
              <w:autoSpaceDE w:val="0"/>
              <w:autoSpaceDN w:val="0"/>
              <w:adjustRightInd w:val="0"/>
              <w:ind w:left="720"/>
              <w:jc w:val="right"/>
            </w:pPr>
            <w:r>
              <w:t>105 300,00</w:t>
            </w:r>
          </w:p>
        </w:tc>
        <w:tc>
          <w:tcPr>
            <w:tcW w:w="2530" w:type="dxa"/>
            <w:tcBorders>
              <w:bottom w:val="single" w:sz="4" w:space="0" w:color="auto"/>
            </w:tcBorders>
            <w:vAlign w:val="center"/>
          </w:tcPr>
          <w:p w:rsidR="005B52EC" w:rsidRPr="00E61E98" w:rsidRDefault="002658BA" w:rsidP="00C914DA">
            <w:pPr>
              <w:autoSpaceDE w:val="0"/>
              <w:autoSpaceDN w:val="0"/>
              <w:adjustRightInd w:val="0"/>
              <w:ind w:left="720"/>
              <w:jc w:val="right"/>
            </w:pPr>
            <w:r>
              <w:t>0,00</w:t>
            </w:r>
          </w:p>
        </w:tc>
      </w:tr>
      <w:tr w:rsidR="005B52EC" w:rsidRPr="00985C14" w:rsidTr="005B52EC">
        <w:trPr>
          <w:trHeight w:val="271"/>
          <w:jc w:val="center"/>
        </w:trPr>
        <w:tc>
          <w:tcPr>
            <w:tcW w:w="4227" w:type="dxa"/>
            <w:shd w:val="clear" w:color="auto" w:fill="F2F2F2" w:themeFill="background1" w:themeFillShade="F2"/>
            <w:vAlign w:val="center"/>
          </w:tcPr>
          <w:p w:rsidR="005B52EC" w:rsidRPr="00985C14" w:rsidRDefault="005B52EC" w:rsidP="000D5F21">
            <w:pPr>
              <w:autoSpaceDE w:val="0"/>
              <w:autoSpaceDN w:val="0"/>
              <w:adjustRightInd w:val="0"/>
              <w:ind w:left="360" w:hanging="360"/>
              <w:rPr>
                <w:b/>
              </w:rPr>
            </w:pPr>
            <w:r w:rsidRPr="00985C14">
              <w:rPr>
                <w:b/>
              </w:rPr>
              <w:t>C e l k o</w:t>
            </w:r>
            <w:r>
              <w:rPr>
                <w:b/>
              </w:rPr>
              <w:t> </w:t>
            </w:r>
            <w:r w:rsidRPr="00985C14">
              <w:rPr>
                <w:b/>
              </w:rPr>
              <w:t>m</w:t>
            </w:r>
            <w:r>
              <w:rPr>
                <w:b/>
              </w:rPr>
              <w:t xml:space="preserve"> :</w:t>
            </w:r>
          </w:p>
        </w:tc>
        <w:tc>
          <w:tcPr>
            <w:tcW w:w="2530" w:type="dxa"/>
            <w:shd w:val="clear" w:color="auto" w:fill="F2F2F2" w:themeFill="background1" w:themeFillShade="F2"/>
            <w:vAlign w:val="center"/>
          </w:tcPr>
          <w:p w:rsidR="005B52EC" w:rsidRPr="00985C14" w:rsidRDefault="005B52EC" w:rsidP="005B52EC">
            <w:pPr>
              <w:autoSpaceDE w:val="0"/>
              <w:autoSpaceDN w:val="0"/>
              <w:adjustRightInd w:val="0"/>
              <w:ind w:left="720"/>
              <w:jc w:val="right"/>
              <w:rPr>
                <w:b/>
              </w:rPr>
            </w:pPr>
            <w:r>
              <w:rPr>
                <w:b/>
              </w:rPr>
              <w:t>5 647 589,18</w:t>
            </w:r>
          </w:p>
        </w:tc>
        <w:tc>
          <w:tcPr>
            <w:tcW w:w="2530" w:type="dxa"/>
            <w:shd w:val="clear" w:color="auto" w:fill="F2F2F2" w:themeFill="background1" w:themeFillShade="F2"/>
            <w:vAlign w:val="center"/>
          </w:tcPr>
          <w:p w:rsidR="005B52EC" w:rsidRPr="00985C14" w:rsidRDefault="00F972DB" w:rsidP="000D5F21">
            <w:pPr>
              <w:autoSpaceDE w:val="0"/>
              <w:autoSpaceDN w:val="0"/>
              <w:adjustRightInd w:val="0"/>
              <w:ind w:left="720"/>
              <w:jc w:val="right"/>
              <w:rPr>
                <w:b/>
              </w:rPr>
            </w:pPr>
            <w:r>
              <w:rPr>
                <w:b/>
              </w:rPr>
              <w:t>5 017 077,46</w:t>
            </w:r>
          </w:p>
        </w:tc>
      </w:tr>
    </w:tbl>
    <w:p w:rsidR="000D5F21" w:rsidRDefault="000D5F21" w:rsidP="007B30B1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2E7131" w:rsidRDefault="002658BA" w:rsidP="0066729D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Obchodná spoločnosť Lesy mesta Spišská Nová Ves, s. r. o. neobnovila krátkodobú zmenku s bankou v hodnote 105 300 Eur. </w:t>
      </w:r>
      <w:r w:rsidR="0066729D">
        <w:rPr>
          <w:sz w:val="24"/>
          <w:szCs w:val="24"/>
        </w:rPr>
        <w:t xml:space="preserve">Stav finančných </w:t>
      </w:r>
      <w:r>
        <w:rPr>
          <w:sz w:val="24"/>
          <w:szCs w:val="24"/>
        </w:rPr>
        <w:t xml:space="preserve">prostriedkov na bankových </w:t>
      </w:r>
      <w:r w:rsidR="0066729D">
        <w:rPr>
          <w:sz w:val="24"/>
          <w:szCs w:val="24"/>
        </w:rPr>
        <w:t>účto</w:t>
      </w:r>
      <w:r>
        <w:rPr>
          <w:sz w:val="24"/>
          <w:szCs w:val="24"/>
        </w:rPr>
        <w:t>ch</w:t>
      </w:r>
      <w:r w:rsidR="0066729D">
        <w:rPr>
          <w:sz w:val="24"/>
          <w:szCs w:val="24"/>
        </w:rPr>
        <w:t xml:space="preserve"> sa oproti roku 201</w:t>
      </w:r>
      <w:r>
        <w:rPr>
          <w:sz w:val="24"/>
          <w:szCs w:val="24"/>
        </w:rPr>
        <w:t>6</w:t>
      </w:r>
      <w:r w:rsidR="0066729D">
        <w:rPr>
          <w:sz w:val="24"/>
          <w:szCs w:val="24"/>
        </w:rPr>
        <w:t xml:space="preserve"> </w:t>
      </w:r>
      <w:r w:rsidR="00C914DA">
        <w:rPr>
          <w:sz w:val="24"/>
          <w:szCs w:val="24"/>
        </w:rPr>
        <w:t xml:space="preserve"> </w:t>
      </w:r>
      <w:r>
        <w:rPr>
          <w:sz w:val="24"/>
          <w:szCs w:val="24"/>
        </w:rPr>
        <w:t>znížil</w:t>
      </w:r>
      <w:r w:rsidR="0066729D">
        <w:rPr>
          <w:sz w:val="24"/>
          <w:szCs w:val="24"/>
        </w:rPr>
        <w:t xml:space="preserve"> o</w:t>
      </w:r>
      <w:r w:rsidR="00E35338">
        <w:rPr>
          <w:sz w:val="24"/>
          <w:szCs w:val="24"/>
        </w:rPr>
        <w:t xml:space="preserve"> necelých </w:t>
      </w:r>
      <w:r>
        <w:rPr>
          <w:sz w:val="24"/>
          <w:szCs w:val="24"/>
        </w:rPr>
        <w:t>421</w:t>
      </w:r>
      <w:r w:rsidR="00E35338">
        <w:rPr>
          <w:sz w:val="24"/>
          <w:szCs w:val="24"/>
        </w:rPr>
        <w:t xml:space="preserve"> tis</w:t>
      </w:r>
      <w:r w:rsidR="0066729D">
        <w:rPr>
          <w:sz w:val="24"/>
          <w:szCs w:val="24"/>
        </w:rPr>
        <w:t>. Eur</w:t>
      </w:r>
      <w:r w:rsidR="00E35338">
        <w:rPr>
          <w:sz w:val="24"/>
          <w:szCs w:val="24"/>
        </w:rPr>
        <w:t xml:space="preserve">, </w:t>
      </w:r>
      <w:r>
        <w:rPr>
          <w:sz w:val="24"/>
          <w:szCs w:val="24"/>
        </w:rPr>
        <w:t>celkom sa finančné účty znížili o 631 tis. Eur oproti predchádzajúcemu roku.</w:t>
      </w:r>
    </w:p>
    <w:p w:rsidR="002658BA" w:rsidRDefault="002658BA" w:rsidP="0066729D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0D5F21" w:rsidRPr="004A14D8" w:rsidRDefault="000D5F21" w:rsidP="000D5F21">
      <w:pPr>
        <w:numPr>
          <w:ilvl w:val="0"/>
          <w:numId w:val="3"/>
        </w:numPr>
        <w:autoSpaceDE w:val="0"/>
        <w:autoSpaceDN w:val="0"/>
        <w:adjustRightInd w:val="0"/>
        <w:rPr>
          <w:b/>
          <w:sz w:val="24"/>
          <w:szCs w:val="24"/>
        </w:rPr>
      </w:pPr>
      <w:r w:rsidRPr="004A14D8">
        <w:rPr>
          <w:b/>
          <w:sz w:val="24"/>
          <w:szCs w:val="24"/>
          <w:u w:val="single"/>
        </w:rPr>
        <w:t>Poskytnuté návratné finančné výpomoci</w:t>
      </w:r>
    </w:p>
    <w:p w:rsidR="000D5F21" w:rsidRPr="00540942" w:rsidRDefault="000D5F21" w:rsidP="0016565D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jednotky si v rámci konsolidovaného celku neposkytli  </w:t>
      </w:r>
      <w:r w:rsidR="0016565D">
        <w:rPr>
          <w:sz w:val="24"/>
          <w:szCs w:val="24"/>
        </w:rPr>
        <w:t xml:space="preserve">žiadne </w:t>
      </w:r>
      <w:r>
        <w:rPr>
          <w:sz w:val="24"/>
          <w:szCs w:val="24"/>
        </w:rPr>
        <w:t>návratné finančné výpomoci. Tieto neboli poskytnuté v roku 201</w:t>
      </w:r>
      <w:r w:rsidR="002658BA">
        <w:rPr>
          <w:sz w:val="24"/>
          <w:szCs w:val="24"/>
        </w:rPr>
        <w:t>7</w:t>
      </w:r>
      <w:r>
        <w:rPr>
          <w:sz w:val="24"/>
          <w:szCs w:val="24"/>
        </w:rPr>
        <w:t xml:space="preserve"> ani ostatným subjektom verejnej správy, podnikateľským subjektom a ostatným organizáciám. </w:t>
      </w:r>
    </w:p>
    <w:p w:rsidR="000D5F21" w:rsidRDefault="000D5F21" w:rsidP="0016565D">
      <w:pPr>
        <w:autoSpaceDE w:val="0"/>
        <w:autoSpaceDN w:val="0"/>
        <w:adjustRightInd w:val="0"/>
        <w:jc w:val="both"/>
        <w:rPr>
          <w:sz w:val="16"/>
          <w:szCs w:val="16"/>
        </w:rPr>
      </w:pPr>
    </w:p>
    <w:p w:rsidR="000D5F21" w:rsidRPr="004A14D8" w:rsidRDefault="000D5F21" w:rsidP="000D5F21">
      <w:pPr>
        <w:numPr>
          <w:ilvl w:val="0"/>
          <w:numId w:val="3"/>
        </w:numPr>
        <w:tabs>
          <w:tab w:val="num" w:pos="180"/>
        </w:tabs>
        <w:autoSpaceDE w:val="0"/>
        <w:autoSpaceDN w:val="0"/>
        <w:adjustRightInd w:val="0"/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</w:t>
      </w:r>
      <w:r w:rsidRPr="004A14D8">
        <w:rPr>
          <w:b/>
          <w:sz w:val="24"/>
          <w:szCs w:val="24"/>
          <w:u w:val="single"/>
        </w:rPr>
        <w:t>Vydané dlhopisy</w:t>
      </w:r>
    </w:p>
    <w:p w:rsidR="000D5F21" w:rsidRDefault="000D5F21" w:rsidP="000D5F21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Účtovné jednotky v konsolidovanom celku nevydali dlhopisy.</w:t>
      </w:r>
    </w:p>
    <w:p w:rsidR="000D5F21" w:rsidRDefault="000D5F21" w:rsidP="000D5F21">
      <w:pPr>
        <w:autoSpaceDE w:val="0"/>
        <w:autoSpaceDN w:val="0"/>
        <w:adjustRightInd w:val="0"/>
        <w:rPr>
          <w:sz w:val="24"/>
          <w:szCs w:val="24"/>
        </w:rPr>
      </w:pPr>
    </w:p>
    <w:p w:rsidR="000D5F21" w:rsidRPr="004A14D8" w:rsidRDefault="000D5F21" w:rsidP="000D5F21">
      <w:pPr>
        <w:numPr>
          <w:ilvl w:val="0"/>
          <w:numId w:val="3"/>
        </w:numPr>
        <w:tabs>
          <w:tab w:val="num" w:pos="180"/>
        </w:tabs>
        <w:autoSpaceDE w:val="0"/>
        <w:autoSpaceDN w:val="0"/>
        <w:adjustRightInd w:val="0"/>
        <w:rPr>
          <w:b/>
          <w:sz w:val="24"/>
          <w:szCs w:val="24"/>
          <w:u w:val="single"/>
        </w:rPr>
      </w:pPr>
      <w:r w:rsidRPr="004A14D8">
        <w:rPr>
          <w:b/>
          <w:sz w:val="24"/>
          <w:szCs w:val="24"/>
          <w:u w:val="single"/>
        </w:rPr>
        <w:t>Bankové úvery a prijaté finančné výpomoci</w:t>
      </w:r>
    </w:p>
    <w:p w:rsidR="005226C5" w:rsidRPr="005226C5" w:rsidRDefault="005226C5" w:rsidP="005226C5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 w:rsidRPr="005226C5">
        <w:rPr>
          <w:sz w:val="24"/>
          <w:szCs w:val="24"/>
        </w:rPr>
        <w:t>V tabuľke č.</w:t>
      </w:r>
      <w:r w:rsidR="003238D6">
        <w:rPr>
          <w:sz w:val="24"/>
          <w:szCs w:val="24"/>
        </w:rPr>
        <w:t xml:space="preserve"> 16, ktorá je súčasťou poznámok</w:t>
      </w:r>
      <w:r w:rsidRPr="005226C5">
        <w:rPr>
          <w:sz w:val="24"/>
          <w:szCs w:val="24"/>
        </w:rPr>
        <w:t xml:space="preserve"> je uvedený prehľad bankových úverov.</w:t>
      </w:r>
      <w:r w:rsidR="003238D6">
        <w:rPr>
          <w:sz w:val="24"/>
          <w:szCs w:val="24"/>
        </w:rPr>
        <w:t xml:space="preserve"> Prehľad stavu úverov v konsolidovanom celku k 31. 12. 201</w:t>
      </w:r>
      <w:r w:rsidR="002658BA">
        <w:rPr>
          <w:sz w:val="24"/>
          <w:szCs w:val="24"/>
        </w:rPr>
        <w:t>7</w:t>
      </w:r>
      <w:r w:rsidR="003238D6">
        <w:rPr>
          <w:sz w:val="24"/>
          <w:szCs w:val="24"/>
        </w:rPr>
        <w:t xml:space="preserve"> spolu s úrokovými sadzbami </w:t>
      </w:r>
      <w:r w:rsidR="00F91610">
        <w:rPr>
          <w:sz w:val="24"/>
          <w:szCs w:val="24"/>
        </w:rPr>
        <w:t xml:space="preserve">                      </w:t>
      </w:r>
      <w:r w:rsidR="003238D6">
        <w:rPr>
          <w:sz w:val="24"/>
          <w:szCs w:val="24"/>
        </w:rPr>
        <w:t>je  v nasledujúcej tabuľke.</w:t>
      </w:r>
    </w:p>
    <w:p w:rsidR="00042811" w:rsidRDefault="00042811" w:rsidP="000D5F21">
      <w:pPr>
        <w:autoSpaceDE w:val="0"/>
        <w:autoSpaceDN w:val="0"/>
        <w:adjustRightInd w:val="0"/>
        <w:jc w:val="both"/>
        <w:rPr>
          <w:noProof/>
          <w:szCs w:val="24"/>
        </w:rPr>
      </w:pPr>
    </w:p>
    <w:p w:rsidR="00D579EF" w:rsidRDefault="00D22965" w:rsidP="000D5F21">
      <w:pPr>
        <w:autoSpaceDE w:val="0"/>
        <w:autoSpaceDN w:val="0"/>
        <w:adjustRightInd w:val="0"/>
        <w:jc w:val="both"/>
        <w:rPr>
          <w:noProof/>
          <w:szCs w:val="24"/>
        </w:rPr>
      </w:pPr>
      <w:r w:rsidRPr="00D22965">
        <w:rPr>
          <w:noProof/>
          <w:szCs w:val="24"/>
        </w:rPr>
        <w:drawing>
          <wp:inline distT="0" distB="0" distL="0" distR="0">
            <wp:extent cx="5941060" cy="3133725"/>
            <wp:effectExtent l="19050" t="0" r="254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1060" cy="313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2DA0" w:rsidRDefault="003238D6" w:rsidP="00525670">
      <w:pPr>
        <w:jc w:val="both"/>
        <w:rPr>
          <w:sz w:val="24"/>
          <w:szCs w:val="24"/>
        </w:rPr>
      </w:pPr>
      <w:r w:rsidRPr="003238D6">
        <w:rPr>
          <w:sz w:val="24"/>
          <w:szCs w:val="24"/>
        </w:rPr>
        <w:t>V</w:t>
      </w:r>
      <w:r w:rsidR="00525670">
        <w:rPr>
          <w:sz w:val="24"/>
          <w:szCs w:val="24"/>
        </w:rPr>
        <w:t> roku 201</w:t>
      </w:r>
      <w:r w:rsidR="00D579EF">
        <w:rPr>
          <w:sz w:val="24"/>
          <w:szCs w:val="24"/>
        </w:rPr>
        <w:t>7</w:t>
      </w:r>
      <w:r w:rsidR="00742E08">
        <w:rPr>
          <w:sz w:val="24"/>
          <w:szCs w:val="24"/>
        </w:rPr>
        <w:t xml:space="preserve"> oproti roku 201</w:t>
      </w:r>
      <w:r w:rsidR="00D579EF">
        <w:rPr>
          <w:sz w:val="24"/>
          <w:szCs w:val="24"/>
        </w:rPr>
        <w:t>6</w:t>
      </w:r>
      <w:r w:rsidRPr="003238D6">
        <w:rPr>
          <w:sz w:val="24"/>
          <w:szCs w:val="24"/>
        </w:rPr>
        <w:t xml:space="preserve">  </w:t>
      </w:r>
      <w:r w:rsidR="00742E08">
        <w:rPr>
          <w:sz w:val="24"/>
          <w:szCs w:val="24"/>
        </w:rPr>
        <w:t>klesl</w:t>
      </w:r>
      <w:r w:rsidR="00D579EF">
        <w:rPr>
          <w:sz w:val="24"/>
          <w:szCs w:val="24"/>
        </w:rPr>
        <w:t>i dlhodobé bankové úvery</w:t>
      </w:r>
      <w:r w:rsidR="00525670">
        <w:rPr>
          <w:sz w:val="24"/>
          <w:szCs w:val="24"/>
        </w:rPr>
        <w:t xml:space="preserve"> v </w:t>
      </w:r>
      <w:r w:rsidR="00525670" w:rsidRPr="003238D6">
        <w:rPr>
          <w:sz w:val="24"/>
          <w:szCs w:val="24"/>
        </w:rPr>
        <w:t xml:space="preserve">rámci konsolidovaného celku </w:t>
      </w:r>
      <w:r w:rsidR="00525670">
        <w:rPr>
          <w:sz w:val="24"/>
          <w:szCs w:val="24"/>
        </w:rPr>
        <w:t xml:space="preserve"> o viac ako </w:t>
      </w:r>
      <w:r w:rsidR="00D579EF">
        <w:rPr>
          <w:sz w:val="24"/>
          <w:szCs w:val="24"/>
        </w:rPr>
        <w:t xml:space="preserve">612 tis. Eur, </w:t>
      </w:r>
      <w:r w:rsidR="002C1EB0">
        <w:rPr>
          <w:sz w:val="24"/>
          <w:szCs w:val="24"/>
        </w:rPr>
        <w:t>táto suma</w:t>
      </w:r>
      <w:r w:rsidR="00D579EF">
        <w:rPr>
          <w:sz w:val="24"/>
          <w:szCs w:val="24"/>
        </w:rPr>
        <w:t xml:space="preserve"> predstavoval</w:t>
      </w:r>
      <w:r w:rsidR="002C1EB0">
        <w:rPr>
          <w:sz w:val="24"/>
          <w:szCs w:val="24"/>
        </w:rPr>
        <w:t>a</w:t>
      </w:r>
      <w:r w:rsidR="00D579EF">
        <w:rPr>
          <w:sz w:val="24"/>
          <w:szCs w:val="24"/>
        </w:rPr>
        <w:t xml:space="preserve"> plánované splátky istiny v materskej ÚJ. </w:t>
      </w:r>
      <w:r w:rsidR="00525670">
        <w:rPr>
          <w:sz w:val="24"/>
          <w:szCs w:val="24"/>
        </w:rPr>
        <w:t xml:space="preserve"> </w:t>
      </w:r>
    </w:p>
    <w:p w:rsidR="00102673" w:rsidRDefault="001A0586" w:rsidP="00525670">
      <w:pPr>
        <w:jc w:val="both"/>
        <w:rPr>
          <w:sz w:val="24"/>
          <w:szCs w:val="24"/>
        </w:rPr>
      </w:pPr>
      <w:r>
        <w:rPr>
          <w:sz w:val="24"/>
          <w:szCs w:val="24"/>
        </w:rPr>
        <w:t>Krátkodobé úvery so splatnosťou do 1 roka  k 31. 12. 201</w:t>
      </w:r>
      <w:r w:rsidR="00D579EF">
        <w:rPr>
          <w:sz w:val="24"/>
          <w:szCs w:val="24"/>
        </w:rPr>
        <w:t>7 dosiahli</w:t>
      </w:r>
      <w:r>
        <w:rPr>
          <w:sz w:val="24"/>
          <w:szCs w:val="24"/>
        </w:rPr>
        <w:t xml:space="preserve"> čiastku </w:t>
      </w:r>
      <w:r w:rsidR="00F91610">
        <w:rPr>
          <w:sz w:val="24"/>
          <w:szCs w:val="24"/>
        </w:rPr>
        <w:t>614 </w:t>
      </w:r>
      <w:r w:rsidR="00D579EF">
        <w:rPr>
          <w:sz w:val="24"/>
          <w:szCs w:val="24"/>
        </w:rPr>
        <w:t>829</w:t>
      </w:r>
      <w:r w:rsidR="00F91610">
        <w:rPr>
          <w:sz w:val="24"/>
          <w:szCs w:val="24"/>
        </w:rPr>
        <w:t>,</w:t>
      </w:r>
      <w:r w:rsidR="00D579EF">
        <w:rPr>
          <w:sz w:val="24"/>
          <w:szCs w:val="24"/>
        </w:rPr>
        <w:t>81</w:t>
      </w:r>
      <w:r>
        <w:rPr>
          <w:sz w:val="24"/>
          <w:szCs w:val="24"/>
        </w:rPr>
        <w:t xml:space="preserve"> Eur, dlhodobé úvery </w:t>
      </w:r>
      <w:r w:rsidR="00D579EF">
        <w:rPr>
          <w:sz w:val="24"/>
          <w:szCs w:val="24"/>
        </w:rPr>
        <w:t>1 670 979,80</w:t>
      </w:r>
      <w:r>
        <w:rPr>
          <w:sz w:val="24"/>
          <w:szCs w:val="24"/>
        </w:rPr>
        <w:t xml:space="preserve"> Eur.</w:t>
      </w:r>
      <w:r w:rsidR="00D579EF">
        <w:rPr>
          <w:sz w:val="24"/>
          <w:szCs w:val="24"/>
        </w:rPr>
        <w:t xml:space="preserve"> Nezaplatené úroky za december 2017 boli vo výške 2 589,81 Eur</w:t>
      </w:r>
      <w:r w:rsidR="002C1EB0">
        <w:rPr>
          <w:sz w:val="24"/>
          <w:szCs w:val="24"/>
        </w:rPr>
        <w:t xml:space="preserve"> v materskej ÚJ</w:t>
      </w:r>
      <w:r w:rsidR="00D579EF">
        <w:rPr>
          <w:sz w:val="24"/>
          <w:szCs w:val="24"/>
        </w:rPr>
        <w:t>.</w:t>
      </w:r>
      <w:r>
        <w:rPr>
          <w:sz w:val="24"/>
          <w:szCs w:val="24"/>
        </w:rPr>
        <w:t xml:space="preserve"> Návratná finančná výpomoc zo ŠFRB so splatnosťou </w:t>
      </w:r>
      <w:r w:rsidR="00F9161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do 1 roka je vo výške </w:t>
      </w:r>
      <w:r w:rsidR="00D579EF">
        <w:rPr>
          <w:sz w:val="24"/>
          <w:szCs w:val="24"/>
        </w:rPr>
        <w:t>10 600,22</w:t>
      </w:r>
      <w:r>
        <w:rPr>
          <w:sz w:val="24"/>
          <w:szCs w:val="24"/>
        </w:rPr>
        <w:t xml:space="preserve"> Eur, so splatnosťou nad jeden rok </w:t>
      </w:r>
      <w:r w:rsidR="00D579EF">
        <w:rPr>
          <w:sz w:val="24"/>
          <w:szCs w:val="24"/>
        </w:rPr>
        <w:t>201 875,04</w:t>
      </w:r>
      <w:r>
        <w:rPr>
          <w:sz w:val="24"/>
          <w:szCs w:val="24"/>
        </w:rPr>
        <w:t xml:space="preserve"> Eur.</w:t>
      </w:r>
      <w:r w:rsidR="00D579EF">
        <w:rPr>
          <w:sz w:val="24"/>
          <w:szCs w:val="24"/>
        </w:rPr>
        <w:t xml:space="preserve"> Nezaplatené úroky</w:t>
      </w:r>
      <w:r w:rsidR="002C1EB0">
        <w:rPr>
          <w:sz w:val="24"/>
          <w:szCs w:val="24"/>
        </w:rPr>
        <w:t xml:space="preserve"> pre ŠFRB</w:t>
      </w:r>
      <w:r w:rsidR="00D579EF">
        <w:rPr>
          <w:sz w:val="24"/>
          <w:szCs w:val="24"/>
        </w:rPr>
        <w:t xml:space="preserve"> </w:t>
      </w:r>
      <w:r w:rsidR="002C1EB0">
        <w:rPr>
          <w:sz w:val="24"/>
          <w:szCs w:val="24"/>
        </w:rPr>
        <w:t xml:space="preserve">        </w:t>
      </w:r>
      <w:r w:rsidR="00D579EF">
        <w:rPr>
          <w:sz w:val="24"/>
          <w:szCs w:val="24"/>
        </w:rPr>
        <w:t>za časť decembra boli vo výške 415,51 Eur.</w:t>
      </w:r>
      <w:r w:rsidR="000C28E5">
        <w:rPr>
          <w:sz w:val="24"/>
          <w:szCs w:val="24"/>
        </w:rPr>
        <w:t xml:space="preserve"> Mesto zaúčtovalo do dlhodobých záväzkov </w:t>
      </w:r>
      <w:r w:rsidR="00515CB2">
        <w:rPr>
          <w:sz w:val="24"/>
          <w:szCs w:val="24"/>
        </w:rPr>
        <w:t xml:space="preserve">            </w:t>
      </w:r>
      <w:r w:rsidR="000C28E5">
        <w:rPr>
          <w:sz w:val="24"/>
          <w:szCs w:val="24"/>
        </w:rPr>
        <w:t xml:space="preserve">aj dodávateľský úver v sume 1 125 625,49 Eur a do krátkodobých záväzkov časť tohto úveru v sume 80 401,84 Eur. Jednalo sa o dodávateľský úver na rekonštrukciu MK, ktorú realizuje </w:t>
      </w:r>
      <w:proofErr w:type="spellStart"/>
      <w:r w:rsidR="000C28E5">
        <w:rPr>
          <w:sz w:val="24"/>
          <w:szCs w:val="24"/>
        </w:rPr>
        <w:t>Eurovia</w:t>
      </w:r>
      <w:proofErr w:type="spellEnd"/>
      <w:r w:rsidR="000C28E5">
        <w:rPr>
          <w:sz w:val="24"/>
          <w:szCs w:val="24"/>
        </w:rPr>
        <w:t xml:space="preserve"> SK a. s.</w:t>
      </w:r>
      <w:r w:rsidR="009B7A32">
        <w:rPr>
          <w:sz w:val="24"/>
          <w:szCs w:val="24"/>
        </w:rPr>
        <w:t>.</w:t>
      </w:r>
      <w:r w:rsidR="002C1EB0">
        <w:rPr>
          <w:sz w:val="24"/>
          <w:szCs w:val="24"/>
        </w:rPr>
        <w:t xml:space="preserve"> </w:t>
      </w:r>
      <w:r w:rsidR="009B7A32">
        <w:rPr>
          <w:sz w:val="24"/>
          <w:szCs w:val="24"/>
        </w:rPr>
        <w:t>V</w:t>
      </w:r>
      <w:r w:rsidR="002C1EB0">
        <w:rPr>
          <w:sz w:val="24"/>
          <w:szCs w:val="24"/>
        </w:rPr>
        <w:t xml:space="preserve"> zmysle zmluvy o dielo </w:t>
      </w:r>
      <w:r w:rsidR="009B7A32">
        <w:rPr>
          <w:sz w:val="24"/>
          <w:szCs w:val="24"/>
        </w:rPr>
        <w:t>môže dodávateľ</w:t>
      </w:r>
      <w:r w:rsidR="000C28E5">
        <w:rPr>
          <w:sz w:val="24"/>
          <w:szCs w:val="24"/>
        </w:rPr>
        <w:t xml:space="preserve"> postúp</w:t>
      </w:r>
      <w:r w:rsidR="009B7A32">
        <w:rPr>
          <w:sz w:val="24"/>
          <w:szCs w:val="24"/>
        </w:rPr>
        <w:t>iť</w:t>
      </w:r>
      <w:r w:rsidR="000C28E5">
        <w:rPr>
          <w:sz w:val="24"/>
          <w:szCs w:val="24"/>
        </w:rPr>
        <w:t xml:space="preserve"> pohľadávk</w:t>
      </w:r>
      <w:r w:rsidR="009B7A32">
        <w:rPr>
          <w:sz w:val="24"/>
          <w:szCs w:val="24"/>
        </w:rPr>
        <w:t>u</w:t>
      </w:r>
      <w:r w:rsidR="000C28E5">
        <w:rPr>
          <w:sz w:val="24"/>
          <w:szCs w:val="24"/>
        </w:rPr>
        <w:t xml:space="preserve"> voči mestu banke.</w:t>
      </w:r>
      <w:r w:rsidR="002C1EB0">
        <w:rPr>
          <w:sz w:val="24"/>
          <w:szCs w:val="24"/>
        </w:rPr>
        <w:t xml:space="preserve"> </w:t>
      </w:r>
      <w:r w:rsidR="00D2725E">
        <w:rPr>
          <w:sz w:val="24"/>
          <w:szCs w:val="24"/>
        </w:rPr>
        <w:t xml:space="preserve">Na preklenutie časového nesúladu medzi úhradami preddavkov za plyn a úhradami </w:t>
      </w:r>
      <w:r w:rsidR="00F91610">
        <w:rPr>
          <w:sz w:val="24"/>
          <w:szCs w:val="24"/>
        </w:rPr>
        <w:t xml:space="preserve">                   </w:t>
      </w:r>
      <w:r w:rsidR="00D2725E">
        <w:rPr>
          <w:sz w:val="24"/>
          <w:szCs w:val="24"/>
        </w:rPr>
        <w:t xml:space="preserve">od odberateľov prijala a. s. </w:t>
      </w:r>
      <w:proofErr w:type="spellStart"/>
      <w:r w:rsidR="00D2725E">
        <w:rPr>
          <w:sz w:val="24"/>
          <w:szCs w:val="24"/>
        </w:rPr>
        <w:t>Emkobel</w:t>
      </w:r>
      <w:proofErr w:type="spellEnd"/>
      <w:r w:rsidR="00D2725E">
        <w:rPr>
          <w:sz w:val="24"/>
          <w:szCs w:val="24"/>
        </w:rPr>
        <w:t xml:space="preserve"> </w:t>
      </w:r>
      <w:r w:rsidR="00742E08">
        <w:rPr>
          <w:sz w:val="24"/>
          <w:szCs w:val="24"/>
        </w:rPr>
        <w:t>v roku 201</w:t>
      </w:r>
      <w:r w:rsidR="000C28E5">
        <w:rPr>
          <w:sz w:val="24"/>
          <w:szCs w:val="24"/>
        </w:rPr>
        <w:t>7</w:t>
      </w:r>
      <w:r w:rsidR="00742E08">
        <w:rPr>
          <w:sz w:val="24"/>
          <w:szCs w:val="24"/>
        </w:rPr>
        <w:t xml:space="preserve"> </w:t>
      </w:r>
      <w:r w:rsidR="00D2725E">
        <w:rPr>
          <w:sz w:val="24"/>
          <w:szCs w:val="24"/>
        </w:rPr>
        <w:t>úver vo forme úverovej linky</w:t>
      </w:r>
      <w:r w:rsidR="009B7A32">
        <w:rPr>
          <w:sz w:val="24"/>
          <w:szCs w:val="24"/>
        </w:rPr>
        <w:t xml:space="preserve"> </w:t>
      </w:r>
      <w:r w:rsidR="00D26EEE">
        <w:rPr>
          <w:sz w:val="24"/>
          <w:szCs w:val="24"/>
        </w:rPr>
        <w:t xml:space="preserve"> vo výške </w:t>
      </w:r>
      <w:r w:rsidR="009B7A32">
        <w:rPr>
          <w:sz w:val="24"/>
          <w:szCs w:val="24"/>
        </w:rPr>
        <w:t xml:space="preserve">      </w:t>
      </w:r>
      <w:r w:rsidR="000C28E5">
        <w:rPr>
          <w:sz w:val="24"/>
          <w:szCs w:val="24"/>
        </w:rPr>
        <w:t>1 329 740</w:t>
      </w:r>
      <w:r w:rsidR="00D26EEE">
        <w:rPr>
          <w:sz w:val="24"/>
          <w:szCs w:val="24"/>
        </w:rPr>
        <w:t xml:space="preserve"> Eur</w:t>
      </w:r>
      <w:r w:rsidR="00683E4A">
        <w:rPr>
          <w:sz w:val="24"/>
          <w:szCs w:val="24"/>
        </w:rPr>
        <w:t>, ktor</w:t>
      </w:r>
      <w:r w:rsidR="00742E08">
        <w:rPr>
          <w:sz w:val="24"/>
          <w:szCs w:val="24"/>
        </w:rPr>
        <w:t>ý</w:t>
      </w:r>
      <w:r w:rsidR="00683E4A">
        <w:rPr>
          <w:sz w:val="24"/>
          <w:szCs w:val="24"/>
        </w:rPr>
        <w:t xml:space="preserve"> </w:t>
      </w:r>
      <w:r w:rsidR="00742E08">
        <w:rPr>
          <w:sz w:val="24"/>
          <w:szCs w:val="24"/>
        </w:rPr>
        <w:t>bol v tomto roku aj splatený, k 31. 12. 201</w:t>
      </w:r>
      <w:r w:rsidR="000C28E5">
        <w:rPr>
          <w:sz w:val="24"/>
          <w:szCs w:val="24"/>
        </w:rPr>
        <w:t>7</w:t>
      </w:r>
      <w:r w:rsidR="00742E08">
        <w:rPr>
          <w:sz w:val="24"/>
          <w:szCs w:val="24"/>
        </w:rPr>
        <w:t xml:space="preserve"> nevykazuje </w:t>
      </w:r>
      <w:r>
        <w:rPr>
          <w:sz w:val="24"/>
          <w:szCs w:val="24"/>
        </w:rPr>
        <w:t xml:space="preserve">spoločnosť </w:t>
      </w:r>
      <w:r w:rsidR="00742E08">
        <w:rPr>
          <w:sz w:val="24"/>
          <w:szCs w:val="24"/>
        </w:rPr>
        <w:t xml:space="preserve">žiadny </w:t>
      </w:r>
      <w:r>
        <w:rPr>
          <w:sz w:val="24"/>
          <w:szCs w:val="24"/>
        </w:rPr>
        <w:t>nesplatený úver</w:t>
      </w:r>
      <w:r w:rsidR="00742E08">
        <w:rPr>
          <w:sz w:val="24"/>
          <w:szCs w:val="24"/>
        </w:rPr>
        <w:t>.</w:t>
      </w:r>
      <w:r w:rsidR="000C28E5">
        <w:rPr>
          <w:sz w:val="24"/>
          <w:szCs w:val="24"/>
        </w:rPr>
        <w:t xml:space="preserve"> BIC s. r. o. vykazovala ku koncu roka 2017 </w:t>
      </w:r>
      <w:r w:rsidR="002C1EB0">
        <w:rPr>
          <w:sz w:val="24"/>
          <w:szCs w:val="24"/>
        </w:rPr>
        <w:t xml:space="preserve">spotrebný </w:t>
      </w:r>
      <w:r w:rsidR="000C28E5">
        <w:rPr>
          <w:sz w:val="24"/>
          <w:szCs w:val="24"/>
        </w:rPr>
        <w:t xml:space="preserve">úver </w:t>
      </w:r>
      <w:r w:rsidR="009B7A32">
        <w:rPr>
          <w:sz w:val="24"/>
          <w:szCs w:val="24"/>
        </w:rPr>
        <w:t xml:space="preserve">od spoločnosti </w:t>
      </w:r>
      <w:r w:rsidR="00515CB2">
        <w:rPr>
          <w:sz w:val="24"/>
          <w:szCs w:val="24"/>
        </w:rPr>
        <w:t xml:space="preserve">       </w:t>
      </w:r>
      <w:r w:rsidR="002C1EB0">
        <w:rPr>
          <w:sz w:val="24"/>
          <w:szCs w:val="24"/>
        </w:rPr>
        <w:t xml:space="preserve">na nákup motorového vozidla v sume 6 018,73 Eur. </w:t>
      </w:r>
    </w:p>
    <w:p w:rsidR="00F91610" w:rsidRDefault="00F91610" w:rsidP="004A14D8">
      <w:pPr>
        <w:autoSpaceDE w:val="0"/>
        <w:autoSpaceDN w:val="0"/>
        <w:adjustRightInd w:val="0"/>
        <w:rPr>
          <w:b/>
          <w:sz w:val="24"/>
          <w:szCs w:val="24"/>
          <w:u w:val="single"/>
        </w:rPr>
      </w:pPr>
    </w:p>
    <w:p w:rsidR="004A14D8" w:rsidRPr="004A14D8" w:rsidRDefault="004A14D8" w:rsidP="004A14D8">
      <w:pPr>
        <w:autoSpaceDE w:val="0"/>
        <w:autoSpaceDN w:val="0"/>
        <w:adjustRightInd w:val="0"/>
        <w:rPr>
          <w:b/>
          <w:sz w:val="28"/>
          <w:szCs w:val="28"/>
        </w:rPr>
      </w:pPr>
      <w:r w:rsidRPr="004A14D8">
        <w:rPr>
          <w:b/>
          <w:sz w:val="24"/>
          <w:szCs w:val="24"/>
          <w:u w:val="single"/>
        </w:rPr>
        <w:t xml:space="preserve">11.Časové rozlíšenie </w:t>
      </w:r>
    </w:p>
    <w:p w:rsidR="004A14D8" w:rsidRDefault="004A14D8" w:rsidP="004A14D8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510998">
        <w:rPr>
          <w:sz w:val="24"/>
          <w:szCs w:val="24"/>
        </w:rPr>
        <w:t xml:space="preserve">Účtovné jednotky </w:t>
      </w:r>
      <w:r>
        <w:rPr>
          <w:sz w:val="24"/>
          <w:szCs w:val="24"/>
        </w:rPr>
        <w:t>konsolidovaného celku časovo rozlišovali príjmy a výdavky a to na účte 385 Príjmy budúcich období a ú</w:t>
      </w:r>
      <w:r w:rsidR="00DD0AE3">
        <w:rPr>
          <w:sz w:val="24"/>
          <w:szCs w:val="24"/>
        </w:rPr>
        <w:t xml:space="preserve">čte 383 Výdavky budúcich období, Náklady budúcich období účet 381 a účet 384 Výnosy budúcich období. </w:t>
      </w:r>
      <w:r>
        <w:rPr>
          <w:sz w:val="24"/>
          <w:szCs w:val="24"/>
        </w:rPr>
        <w:t xml:space="preserve"> Rozpis časového rozlíšenia je uvedený v tabuľkách </w:t>
      </w:r>
      <w:r w:rsidR="00842788">
        <w:rPr>
          <w:sz w:val="24"/>
          <w:szCs w:val="24"/>
        </w:rPr>
        <w:t xml:space="preserve">    </w:t>
      </w:r>
      <w:r>
        <w:rPr>
          <w:sz w:val="24"/>
          <w:szCs w:val="24"/>
        </w:rPr>
        <w:t>č. 10, 11 (na strane aktív), č. 17 a 18 (na strane pasív), ktoré sú súčasťou poznámok.</w:t>
      </w:r>
      <w:r w:rsidR="00DD0AE3">
        <w:rPr>
          <w:sz w:val="24"/>
          <w:szCs w:val="24"/>
        </w:rPr>
        <w:t xml:space="preserve"> </w:t>
      </w:r>
    </w:p>
    <w:p w:rsidR="008C3BDC" w:rsidRPr="003B222C" w:rsidRDefault="008C3BDC" w:rsidP="008C3BDC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8C3BDC" w:rsidRPr="002525CC" w:rsidRDefault="008C3BDC" w:rsidP="008C3BDC">
      <w:pPr>
        <w:autoSpaceDE w:val="0"/>
        <w:autoSpaceDN w:val="0"/>
        <w:adjustRightInd w:val="0"/>
        <w:ind w:left="360"/>
        <w:jc w:val="center"/>
        <w:rPr>
          <w:b/>
          <w:sz w:val="28"/>
          <w:szCs w:val="28"/>
        </w:rPr>
      </w:pPr>
      <w:r w:rsidRPr="002525CC">
        <w:rPr>
          <w:b/>
          <w:sz w:val="28"/>
          <w:szCs w:val="28"/>
        </w:rPr>
        <w:t>Čl. IV</w:t>
      </w:r>
    </w:p>
    <w:p w:rsidR="008C3BDC" w:rsidRPr="00BD1D76" w:rsidRDefault="008C3BDC" w:rsidP="008C3BDC">
      <w:pPr>
        <w:autoSpaceDE w:val="0"/>
        <w:autoSpaceDN w:val="0"/>
        <w:adjustRightInd w:val="0"/>
        <w:ind w:left="360"/>
        <w:jc w:val="center"/>
        <w:rPr>
          <w:b/>
          <w:sz w:val="28"/>
          <w:szCs w:val="28"/>
        </w:rPr>
      </w:pPr>
      <w:r w:rsidRPr="00BD1D76">
        <w:rPr>
          <w:b/>
          <w:sz w:val="28"/>
          <w:szCs w:val="28"/>
        </w:rPr>
        <w:t>Informácie o konsolidovaných nákladoch a výnosoch</w:t>
      </w:r>
    </w:p>
    <w:p w:rsidR="008C1977" w:rsidRDefault="00F5495F" w:rsidP="00EC6CD9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>
        <w:rPr>
          <w:sz w:val="24"/>
          <w:szCs w:val="24"/>
        </w:rPr>
        <w:t>Náklady na služby, na prevádzkovú činnosť a finančné náklady sú uvedené v tabuľke č. 19,</w:t>
      </w:r>
      <w:r w:rsidR="00EC6CD9">
        <w:rPr>
          <w:sz w:val="24"/>
          <w:szCs w:val="24"/>
        </w:rPr>
        <w:t xml:space="preserve"> 20, 21,</w:t>
      </w:r>
      <w:r>
        <w:rPr>
          <w:sz w:val="24"/>
          <w:szCs w:val="24"/>
        </w:rPr>
        <w:t xml:space="preserve"> ktor</w:t>
      </w:r>
      <w:r w:rsidR="00EC6CD9">
        <w:rPr>
          <w:sz w:val="24"/>
          <w:szCs w:val="24"/>
        </w:rPr>
        <w:t>é</w:t>
      </w:r>
      <w:r>
        <w:rPr>
          <w:sz w:val="24"/>
          <w:szCs w:val="24"/>
        </w:rPr>
        <w:t xml:space="preserve"> </w:t>
      </w:r>
      <w:r w:rsidR="00EC6CD9">
        <w:rPr>
          <w:sz w:val="24"/>
          <w:szCs w:val="24"/>
        </w:rPr>
        <w:t>sú</w:t>
      </w:r>
      <w:r>
        <w:rPr>
          <w:sz w:val="24"/>
          <w:szCs w:val="24"/>
        </w:rPr>
        <w:t xml:space="preserve"> prílohou textovej časti. Ostatné výnosy sú uvedené v tabuľke č. 22.</w:t>
      </w:r>
      <w:r w:rsidR="00EC6CD9">
        <w:rPr>
          <w:sz w:val="24"/>
          <w:szCs w:val="24"/>
        </w:rPr>
        <w:t xml:space="preserve"> </w:t>
      </w:r>
      <w:r w:rsidR="00EC6CD9" w:rsidRPr="00BD1D76">
        <w:rPr>
          <w:sz w:val="24"/>
          <w:szCs w:val="24"/>
        </w:rPr>
        <w:t xml:space="preserve">Rozpis konsolidačných úprav nákladov a výnosov podľa jednotlivých ÚJ konsolidovaného celku je </w:t>
      </w:r>
      <w:r w:rsidR="00346BF8">
        <w:rPr>
          <w:sz w:val="24"/>
          <w:szCs w:val="24"/>
        </w:rPr>
        <w:t xml:space="preserve">      </w:t>
      </w:r>
      <w:r w:rsidR="00EC6CD9" w:rsidRPr="00BD1D76">
        <w:rPr>
          <w:sz w:val="24"/>
          <w:szCs w:val="24"/>
        </w:rPr>
        <w:t xml:space="preserve">v  zostave   s názvom „Konsolidačné úpravy výkazu </w:t>
      </w:r>
      <w:proofErr w:type="spellStart"/>
      <w:r w:rsidR="00EC6CD9" w:rsidRPr="00BD1D76">
        <w:rPr>
          <w:sz w:val="24"/>
          <w:szCs w:val="24"/>
        </w:rPr>
        <w:t>Kons</w:t>
      </w:r>
      <w:proofErr w:type="spellEnd"/>
      <w:r w:rsidR="00EC6CD9" w:rsidRPr="00BD1D76">
        <w:rPr>
          <w:sz w:val="24"/>
          <w:szCs w:val="24"/>
        </w:rPr>
        <w:t xml:space="preserve"> </w:t>
      </w:r>
      <w:proofErr w:type="spellStart"/>
      <w:r w:rsidR="00EC6CD9" w:rsidRPr="00BD1D76">
        <w:rPr>
          <w:sz w:val="24"/>
          <w:szCs w:val="24"/>
        </w:rPr>
        <w:t>uj</w:t>
      </w:r>
      <w:proofErr w:type="spellEnd"/>
      <w:r w:rsidR="00EC6CD9" w:rsidRPr="00BD1D76">
        <w:rPr>
          <w:sz w:val="24"/>
          <w:szCs w:val="24"/>
        </w:rPr>
        <w:t xml:space="preserve"> </w:t>
      </w:r>
      <w:proofErr w:type="spellStart"/>
      <w:r w:rsidR="00EC6CD9" w:rsidRPr="00BD1D76">
        <w:rPr>
          <w:sz w:val="24"/>
          <w:szCs w:val="24"/>
        </w:rPr>
        <w:t>Úč</w:t>
      </w:r>
      <w:proofErr w:type="spellEnd"/>
      <w:r w:rsidR="00EC6CD9" w:rsidRPr="00BD1D76">
        <w:rPr>
          <w:sz w:val="24"/>
          <w:szCs w:val="24"/>
        </w:rPr>
        <w:t xml:space="preserve"> ROPO OV 2-01“.</w:t>
      </w:r>
    </w:p>
    <w:p w:rsidR="002525CC" w:rsidRPr="00BD1D76" w:rsidRDefault="002525CC" w:rsidP="00EC6CD9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</w:p>
    <w:p w:rsidR="00EC6CD9" w:rsidRDefault="00EC6CD9" w:rsidP="00525670">
      <w:pPr>
        <w:jc w:val="both"/>
        <w:rPr>
          <w:sz w:val="24"/>
          <w:szCs w:val="24"/>
        </w:rPr>
      </w:pPr>
      <w:r>
        <w:rPr>
          <w:sz w:val="24"/>
          <w:szCs w:val="24"/>
        </w:rPr>
        <w:t>Konsolidácia nákladov za rok 201</w:t>
      </w:r>
      <w:r w:rsidR="00F60537">
        <w:rPr>
          <w:sz w:val="24"/>
          <w:szCs w:val="24"/>
        </w:rPr>
        <w:t>7</w:t>
      </w:r>
      <w:r w:rsidR="00102673">
        <w:rPr>
          <w:sz w:val="24"/>
          <w:szCs w:val="24"/>
        </w:rPr>
        <w:t>.</w:t>
      </w:r>
    </w:p>
    <w:p w:rsidR="007B30B1" w:rsidRDefault="002525CC" w:rsidP="00525670">
      <w:pPr>
        <w:jc w:val="both"/>
        <w:rPr>
          <w:sz w:val="24"/>
          <w:szCs w:val="24"/>
        </w:rPr>
      </w:pPr>
      <w:r w:rsidRPr="002525CC">
        <w:rPr>
          <w:noProof/>
          <w:szCs w:val="24"/>
        </w:rPr>
        <w:drawing>
          <wp:inline distT="0" distB="0" distL="0" distR="0">
            <wp:extent cx="5941060" cy="3295650"/>
            <wp:effectExtent l="19050" t="0" r="254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1060" cy="3295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15CB2" w:rsidRDefault="00515CB2" w:rsidP="00525670">
      <w:pPr>
        <w:jc w:val="both"/>
        <w:rPr>
          <w:sz w:val="24"/>
          <w:szCs w:val="24"/>
        </w:rPr>
      </w:pPr>
    </w:p>
    <w:p w:rsidR="007B30B1" w:rsidRDefault="007B30B1" w:rsidP="00525670">
      <w:pPr>
        <w:jc w:val="both"/>
        <w:rPr>
          <w:sz w:val="24"/>
          <w:szCs w:val="24"/>
        </w:rPr>
      </w:pPr>
      <w:r w:rsidRPr="00F84ABD">
        <w:rPr>
          <w:sz w:val="24"/>
          <w:szCs w:val="24"/>
        </w:rPr>
        <w:t>Rekapitulácia nákladov za rok 201</w:t>
      </w:r>
      <w:r w:rsidR="002525CC">
        <w:rPr>
          <w:sz w:val="24"/>
          <w:szCs w:val="24"/>
        </w:rPr>
        <w:t>7</w:t>
      </w:r>
      <w:r w:rsidRPr="00F84ABD">
        <w:rPr>
          <w:sz w:val="24"/>
          <w:szCs w:val="24"/>
        </w:rPr>
        <w:t xml:space="preserve"> za konsolidovaný celok</w:t>
      </w:r>
      <w:r w:rsidR="00102673">
        <w:rPr>
          <w:sz w:val="24"/>
          <w:szCs w:val="24"/>
        </w:rPr>
        <w:t>.</w:t>
      </w:r>
    </w:p>
    <w:tbl>
      <w:tblPr>
        <w:tblW w:w="942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386"/>
        <w:gridCol w:w="2528"/>
        <w:gridCol w:w="2406"/>
        <w:gridCol w:w="2103"/>
      </w:tblGrid>
      <w:tr w:rsidR="002525CC" w:rsidRPr="002525CC" w:rsidTr="002525CC">
        <w:trPr>
          <w:trHeight w:val="330"/>
        </w:trPr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525CC">
              <w:rPr>
                <w:b/>
                <w:bCs/>
                <w:color w:val="000000"/>
                <w:sz w:val="22"/>
                <w:szCs w:val="22"/>
              </w:rPr>
              <w:t>Náklady</w:t>
            </w:r>
          </w:p>
        </w:tc>
        <w:tc>
          <w:tcPr>
            <w:tcW w:w="2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525CC">
              <w:rPr>
                <w:b/>
                <w:bCs/>
                <w:color w:val="000000"/>
                <w:sz w:val="22"/>
                <w:szCs w:val="22"/>
              </w:rPr>
              <w:t>Hlavná činnosť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525CC">
              <w:rPr>
                <w:b/>
                <w:bCs/>
                <w:color w:val="000000"/>
                <w:sz w:val="22"/>
                <w:szCs w:val="22"/>
              </w:rPr>
              <w:t>Podnikateľská činnosť</w:t>
            </w:r>
          </w:p>
        </w:tc>
        <w:tc>
          <w:tcPr>
            <w:tcW w:w="2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525CC" w:rsidRPr="002525CC" w:rsidRDefault="002525CC" w:rsidP="002525C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525CC">
              <w:rPr>
                <w:b/>
                <w:bCs/>
                <w:color w:val="000000"/>
                <w:sz w:val="22"/>
                <w:szCs w:val="22"/>
              </w:rPr>
              <w:t>Spolu</w:t>
            </w:r>
          </w:p>
        </w:tc>
      </w:tr>
      <w:tr w:rsidR="002525CC" w:rsidRPr="002525CC" w:rsidTr="002525CC">
        <w:trPr>
          <w:trHeight w:val="315"/>
        </w:trPr>
        <w:tc>
          <w:tcPr>
            <w:tcW w:w="2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rPr>
                <w:color w:val="000000"/>
                <w:sz w:val="22"/>
                <w:szCs w:val="22"/>
              </w:rPr>
            </w:pPr>
            <w:r w:rsidRPr="002525CC">
              <w:rPr>
                <w:color w:val="000000"/>
                <w:sz w:val="22"/>
                <w:szCs w:val="22"/>
              </w:rPr>
              <w:t>Agregovaný výkaz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jc w:val="right"/>
              <w:rPr>
                <w:color w:val="000000"/>
                <w:sz w:val="22"/>
                <w:szCs w:val="22"/>
              </w:rPr>
            </w:pPr>
            <w:r w:rsidRPr="002525CC">
              <w:rPr>
                <w:color w:val="000000"/>
                <w:sz w:val="22"/>
                <w:szCs w:val="22"/>
              </w:rPr>
              <w:t>42 727 884,47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jc w:val="right"/>
              <w:rPr>
                <w:color w:val="000000"/>
                <w:sz w:val="22"/>
                <w:szCs w:val="22"/>
              </w:rPr>
            </w:pPr>
            <w:r w:rsidRPr="002525CC">
              <w:rPr>
                <w:color w:val="000000"/>
                <w:sz w:val="22"/>
                <w:szCs w:val="22"/>
              </w:rPr>
              <w:t>8 934 712,50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525CC" w:rsidRPr="002525CC" w:rsidRDefault="002525CC" w:rsidP="002525CC">
            <w:pPr>
              <w:jc w:val="right"/>
              <w:rPr>
                <w:color w:val="000000"/>
                <w:sz w:val="22"/>
                <w:szCs w:val="22"/>
              </w:rPr>
            </w:pPr>
            <w:r w:rsidRPr="002525CC">
              <w:rPr>
                <w:color w:val="000000"/>
                <w:sz w:val="22"/>
                <w:szCs w:val="22"/>
              </w:rPr>
              <w:t>51 662 596,97</w:t>
            </w:r>
          </w:p>
        </w:tc>
      </w:tr>
      <w:tr w:rsidR="002525CC" w:rsidRPr="002525CC" w:rsidTr="002525CC">
        <w:trPr>
          <w:trHeight w:val="315"/>
        </w:trPr>
        <w:tc>
          <w:tcPr>
            <w:tcW w:w="2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rPr>
                <w:color w:val="000000"/>
                <w:sz w:val="22"/>
                <w:szCs w:val="22"/>
              </w:rPr>
            </w:pPr>
            <w:r w:rsidRPr="002525CC">
              <w:rPr>
                <w:color w:val="000000"/>
                <w:sz w:val="22"/>
                <w:szCs w:val="22"/>
              </w:rPr>
              <w:t>Konsolidovaný výkaz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jc w:val="right"/>
              <w:rPr>
                <w:color w:val="000000"/>
                <w:sz w:val="22"/>
                <w:szCs w:val="22"/>
              </w:rPr>
            </w:pPr>
            <w:r w:rsidRPr="002525CC">
              <w:rPr>
                <w:color w:val="000000"/>
                <w:sz w:val="22"/>
                <w:szCs w:val="22"/>
              </w:rPr>
              <w:t>30 921 757,04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jc w:val="right"/>
              <w:rPr>
                <w:color w:val="000000"/>
                <w:sz w:val="22"/>
                <w:szCs w:val="22"/>
              </w:rPr>
            </w:pPr>
            <w:r w:rsidRPr="002525CC">
              <w:rPr>
                <w:color w:val="000000"/>
                <w:sz w:val="22"/>
                <w:szCs w:val="22"/>
              </w:rPr>
              <w:t>8 328 991,74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525CC" w:rsidRPr="002525CC" w:rsidRDefault="002525CC" w:rsidP="002525CC">
            <w:pPr>
              <w:jc w:val="right"/>
              <w:rPr>
                <w:color w:val="000000"/>
                <w:sz w:val="22"/>
                <w:szCs w:val="22"/>
              </w:rPr>
            </w:pPr>
            <w:r w:rsidRPr="002525CC">
              <w:rPr>
                <w:color w:val="000000"/>
                <w:sz w:val="22"/>
                <w:szCs w:val="22"/>
              </w:rPr>
              <w:t>39 250 748,78</w:t>
            </w:r>
          </w:p>
        </w:tc>
      </w:tr>
      <w:tr w:rsidR="002525CC" w:rsidRPr="002525CC" w:rsidTr="002525CC">
        <w:trPr>
          <w:trHeight w:val="315"/>
        </w:trPr>
        <w:tc>
          <w:tcPr>
            <w:tcW w:w="2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2525CC">
              <w:rPr>
                <w:b/>
                <w:bCs/>
                <w:color w:val="000000"/>
                <w:sz w:val="22"/>
                <w:szCs w:val="22"/>
              </w:rPr>
              <w:t>Rozdiel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2525CC">
              <w:rPr>
                <w:b/>
                <w:bCs/>
                <w:color w:val="000000"/>
                <w:sz w:val="22"/>
                <w:szCs w:val="22"/>
              </w:rPr>
              <w:t>11 806 127,43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2525CC">
              <w:rPr>
                <w:b/>
                <w:bCs/>
                <w:color w:val="000000"/>
                <w:sz w:val="22"/>
                <w:szCs w:val="22"/>
              </w:rPr>
              <w:t>605 720,76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2525CC">
              <w:rPr>
                <w:b/>
                <w:bCs/>
                <w:color w:val="000000"/>
                <w:sz w:val="22"/>
                <w:szCs w:val="22"/>
              </w:rPr>
              <w:t>12 411 848,19</w:t>
            </w:r>
          </w:p>
        </w:tc>
      </w:tr>
    </w:tbl>
    <w:p w:rsidR="00071C45" w:rsidRPr="008C1977" w:rsidRDefault="00071C45" w:rsidP="00525670">
      <w:pPr>
        <w:jc w:val="both"/>
        <w:rPr>
          <w:b/>
          <w:sz w:val="24"/>
          <w:szCs w:val="24"/>
        </w:rPr>
      </w:pPr>
    </w:p>
    <w:p w:rsidR="00EC6CD9" w:rsidRPr="008C1977" w:rsidRDefault="00EC6CD9" w:rsidP="00525670">
      <w:pPr>
        <w:jc w:val="both"/>
        <w:rPr>
          <w:sz w:val="24"/>
          <w:szCs w:val="24"/>
        </w:rPr>
      </w:pPr>
      <w:r w:rsidRPr="008C1977">
        <w:rPr>
          <w:sz w:val="24"/>
          <w:szCs w:val="24"/>
        </w:rPr>
        <w:t>Konsolidácia výnosov v roku 201</w:t>
      </w:r>
      <w:r w:rsidR="002525CC">
        <w:rPr>
          <w:sz w:val="24"/>
          <w:szCs w:val="24"/>
        </w:rPr>
        <w:t>7</w:t>
      </w:r>
      <w:r w:rsidR="00102673" w:rsidRPr="008C1977">
        <w:rPr>
          <w:sz w:val="24"/>
          <w:szCs w:val="24"/>
        </w:rPr>
        <w:t>.</w:t>
      </w:r>
    </w:p>
    <w:p w:rsidR="001D0743" w:rsidRDefault="002525CC" w:rsidP="00525670">
      <w:pPr>
        <w:jc w:val="both"/>
        <w:rPr>
          <w:noProof/>
          <w:szCs w:val="24"/>
        </w:rPr>
      </w:pPr>
      <w:r w:rsidRPr="002525CC">
        <w:rPr>
          <w:noProof/>
          <w:szCs w:val="24"/>
        </w:rPr>
        <w:drawing>
          <wp:inline distT="0" distB="0" distL="0" distR="0">
            <wp:extent cx="5943600" cy="2809875"/>
            <wp:effectExtent l="1905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809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25CC" w:rsidRDefault="002525CC" w:rsidP="002525CC">
      <w:pPr>
        <w:rPr>
          <w:sz w:val="24"/>
          <w:szCs w:val="24"/>
        </w:rPr>
      </w:pPr>
    </w:p>
    <w:p w:rsidR="002525CC" w:rsidRPr="00780226" w:rsidRDefault="002525CC" w:rsidP="00780226">
      <w:pPr>
        <w:rPr>
          <w:sz w:val="24"/>
          <w:szCs w:val="24"/>
        </w:rPr>
      </w:pPr>
      <w:r w:rsidRPr="00F84ABD">
        <w:rPr>
          <w:sz w:val="24"/>
          <w:szCs w:val="24"/>
        </w:rPr>
        <w:t>Rekapitulácia výnosov za rok 201</w:t>
      </w:r>
      <w:r>
        <w:rPr>
          <w:sz w:val="24"/>
          <w:szCs w:val="24"/>
        </w:rPr>
        <w:t>7</w:t>
      </w:r>
      <w:r w:rsidRPr="00F84ABD">
        <w:rPr>
          <w:sz w:val="24"/>
          <w:szCs w:val="24"/>
        </w:rPr>
        <w:t xml:space="preserve"> za konsolidovaný celok</w:t>
      </w:r>
      <w:r w:rsidR="00780226">
        <w:rPr>
          <w:sz w:val="24"/>
          <w:szCs w:val="24"/>
        </w:rPr>
        <w:t>.</w:t>
      </w:r>
    </w:p>
    <w:tbl>
      <w:tblPr>
        <w:tblW w:w="9425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387"/>
        <w:gridCol w:w="2528"/>
        <w:gridCol w:w="2407"/>
        <w:gridCol w:w="2103"/>
      </w:tblGrid>
      <w:tr w:rsidR="002525CC" w:rsidRPr="002525CC" w:rsidTr="002525CC">
        <w:trPr>
          <w:trHeight w:val="334"/>
        </w:trPr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525CC">
              <w:rPr>
                <w:b/>
                <w:bCs/>
                <w:color w:val="000000"/>
                <w:sz w:val="22"/>
                <w:szCs w:val="22"/>
              </w:rPr>
              <w:t>Výnosy</w:t>
            </w:r>
          </w:p>
        </w:tc>
        <w:tc>
          <w:tcPr>
            <w:tcW w:w="2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525CC">
              <w:rPr>
                <w:b/>
                <w:bCs/>
                <w:color w:val="000000"/>
                <w:sz w:val="22"/>
                <w:szCs w:val="22"/>
              </w:rPr>
              <w:t>Hlavná činnosť</w:t>
            </w:r>
          </w:p>
        </w:tc>
        <w:tc>
          <w:tcPr>
            <w:tcW w:w="2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525CC">
              <w:rPr>
                <w:b/>
                <w:bCs/>
                <w:color w:val="000000"/>
                <w:sz w:val="22"/>
                <w:szCs w:val="22"/>
              </w:rPr>
              <w:t>Podnikateľská činnosť</w:t>
            </w:r>
          </w:p>
        </w:tc>
        <w:tc>
          <w:tcPr>
            <w:tcW w:w="2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525CC">
              <w:rPr>
                <w:b/>
                <w:bCs/>
                <w:color w:val="000000"/>
                <w:sz w:val="22"/>
                <w:szCs w:val="22"/>
              </w:rPr>
              <w:t>Spolu</w:t>
            </w:r>
          </w:p>
        </w:tc>
      </w:tr>
      <w:tr w:rsidR="002525CC" w:rsidRPr="002525CC" w:rsidTr="002525CC">
        <w:trPr>
          <w:trHeight w:val="318"/>
        </w:trPr>
        <w:tc>
          <w:tcPr>
            <w:tcW w:w="2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rPr>
                <w:color w:val="000000"/>
                <w:sz w:val="22"/>
                <w:szCs w:val="22"/>
              </w:rPr>
            </w:pPr>
            <w:r w:rsidRPr="002525CC">
              <w:rPr>
                <w:color w:val="000000"/>
                <w:sz w:val="22"/>
                <w:szCs w:val="22"/>
              </w:rPr>
              <w:t>Agregovaný výkaz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jc w:val="right"/>
              <w:rPr>
                <w:color w:val="000000"/>
                <w:sz w:val="22"/>
                <w:szCs w:val="22"/>
              </w:rPr>
            </w:pPr>
            <w:r w:rsidRPr="002525CC">
              <w:rPr>
                <w:color w:val="000000"/>
                <w:sz w:val="22"/>
                <w:szCs w:val="22"/>
              </w:rPr>
              <w:t>42 905 510,07</w:t>
            </w:r>
          </w:p>
        </w:tc>
        <w:tc>
          <w:tcPr>
            <w:tcW w:w="2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525CC" w:rsidRPr="002525CC" w:rsidRDefault="002525CC" w:rsidP="002525CC">
            <w:pPr>
              <w:jc w:val="right"/>
              <w:rPr>
                <w:color w:val="000000"/>
                <w:sz w:val="22"/>
                <w:szCs w:val="22"/>
              </w:rPr>
            </w:pPr>
            <w:r w:rsidRPr="002525CC">
              <w:rPr>
                <w:color w:val="000000"/>
                <w:sz w:val="22"/>
                <w:szCs w:val="22"/>
              </w:rPr>
              <w:t>9 158 277,16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jc w:val="right"/>
              <w:rPr>
                <w:color w:val="000000"/>
                <w:sz w:val="22"/>
                <w:szCs w:val="22"/>
              </w:rPr>
            </w:pPr>
            <w:r w:rsidRPr="002525CC">
              <w:rPr>
                <w:color w:val="000000"/>
                <w:sz w:val="22"/>
                <w:szCs w:val="22"/>
              </w:rPr>
              <w:t>52 063 787,23</w:t>
            </w:r>
          </w:p>
        </w:tc>
      </w:tr>
      <w:tr w:rsidR="002525CC" w:rsidRPr="002525CC" w:rsidTr="002525CC">
        <w:trPr>
          <w:trHeight w:val="318"/>
        </w:trPr>
        <w:tc>
          <w:tcPr>
            <w:tcW w:w="2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rPr>
                <w:color w:val="000000"/>
                <w:sz w:val="22"/>
                <w:szCs w:val="22"/>
              </w:rPr>
            </w:pPr>
            <w:r w:rsidRPr="002525CC">
              <w:rPr>
                <w:color w:val="000000"/>
                <w:sz w:val="22"/>
                <w:szCs w:val="22"/>
              </w:rPr>
              <w:t>Konsolidovaný výkaz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jc w:val="right"/>
              <w:rPr>
                <w:color w:val="000000"/>
                <w:sz w:val="22"/>
                <w:szCs w:val="22"/>
              </w:rPr>
            </w:pPr>
            <w:r w:rsidRPr="002525CC">
              <w:rPr>
                <w:color w:val="000000"/>
                <w:sz w:val="22"/>
                <w:szCs w:val="22"/>
              </w:rPr>
              <w:t>31 282 699,69</w:t>
            </w:r>
          </w:p>
        </w:tc>
        <w:tc>
          <w:tcPr>
            <w:tcW w:w="2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525CC" w:rsidRPr="002525CC" w:rsidRDefault="002525CC" w:rsidP="002525CC">
            <w:pPr>
              <w:jc w:val="right"/>
              <w:rPr>
                <w:color w:val="000000"/>
                <w:sz w:val="22"/>
                <w:szCs w:val="22"/>
              </w:rPr>
            </w:pPr>
            <w:r w:rsidRPr="002525CC">
              <w:rPr>
                <w:color w:val="000000"/>
                <w:sz w:val="22"/>
                <w:szCs w:val="22"/>
              </w:rPr>
              <w:t>8 369 239,35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jc w:val="right"/>
              <w:rPr>
                <w:color w:val="000000"/>
                <w:sz w:val="22"/>
                <w:szCs w:val="22"/>
              </w:rPr>
            </w:pPr>
            <w:r w:rsidRPr="002525CC">
              <w:rPr>
                <w:color w:val="000000"/>
                <w:sz w:val="22"/>
                <w:szCs w:val="22"/>
              </w:rPr>
              <w:t>39 651 939,04</w:t>
            </w:r>
          </w:p>
        </w:tc>
      </w:tr>
      <w:tr w:rsidR="002525CC" w:rsidRPr="002525CC" w:rsidTr="002525CC">
        <w:trPr>
          <w:trHeight w:val="318"/>
        </w:trPr>
        <w:tc>
          <w:tcPr>
            <w:tcW w:w="2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2525CC">
              <w:rPr>
                <w:b/>
                <w:bCs/>
                <w:color w:val="000000"/>
                <w:sz w:val="22"/>
                <w:szCs w:val="22"/>
              </w:rPr>
              <w:t>Rozdiel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2525CC">
              <w:rPr>
                <w:b/>
                <w:bCs/>
                <w:color w:val="000000"/>
                <w:sz w:val="22"/>
                <w:szCs w:val="22"/>
              </w:rPr>
              <w:t>11 622 810,38</w:t>
            </w:r>
          </w:p>
        </w:tc>
        <w:tc>
          <w:tcPr>
            <w:tcW w:w="2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2525CC">
              <w:rPr>
                <w:b/>
                <w:bCs/>
                <w:color w:val="000000"/>
                <w:sz w:val="22"/>
                <w:szCs w:val="22"/>
              </w:rPr>
              <w:t>789 037,81</w:t>
            </w:r>
          </w:p>
        </w:tc>
        <w:tc>
          <w:tcPr>
            <w:tcW w:w="2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25CC" w:rsidRPr="002525CC" w:rsidRDefault="002525CC" w:rsidP="002525CC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2525CC">
              <w:rPr>
                <w:b/>
                <w:bCs/>
                <w:color w:val="000000"/>
                <w:sz w:val="22"/>
                <w:szCs w:val="22"/>
              </w:rPr>
              <w:t>12 411 848,19</w:t>
            </w:r>
          </w:p>
        </w:tc>
      </w:tr>
    </w:tbl>
    <w:p w:rsidR="002525CC" w:rsidRDefault="002525CC" w:rsidP="00525670">
      <w:pPr>
        <w:jc w:val="both"/>
        <w:rPr>
          <w:sz w:val="24"/>
          <w:szCs w:val="24"/>
        </w:rPr>
      </w:pPr>
    </w:p>
    <w:p w:rsidR="00F84ABD" w:rsidRDefault="00F84ABD" w:rsidP="008C1977">
      <w:pPr>
        <w:rPr>
          <w:sz w:val="24"/>
          <w:szCs w:val="24"/>
        </w:rPr>
      </w:pPr>
      <w:r>
        <w:rPr>
          <w:sz w:val="24"/>
          <w:szCs w:val="24"/>
        </w:rPr>
        <w:t>Prehľad výsledkov hospodárenia za konsolidovaný celok</w:t>
      </w:r>
    </w:p>
    <w:tbl>
      <w:tblPr>
        <w:tblW w:w="943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25"/>
        <w:gridCol w:w="1701"/>
        <w:gridCol w:w="1783"/>
        <w:gridCol w:w="1796"/>
        <w:gridCol w:w="1728"/>
      </w:tblGrid>
      <w:tr w:rsidR="00780226" w:rsidRPr="00780226" w:rsidTr="00780226">
        <w:trPr>
          <w:trHeight w:val="298"/>
        </w:trPr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0226" w:rsidRPr="00780226" w:rsidRDefault="00780226" w:rsidP="0078022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80226">
              <w:rPr>
                <w:b/>
                <w:bCs/>
                <w:color w:val="000000"/>
                <w:sz w:val="22"/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0226" w:rsidRPr="00780226" w:rsidRDefault="00780226" w:rsidP="0078022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80226">
              <w:rPr>
                <w:b/>
                <w:bCs/>
                <w:color w:val="000000"/>
                <w:sz w:val="22"/>
                <w:szCs w:val="22"/>
              </w:rPr>
              <w:t>Stav k 31. 12. 2014</w:t>
            </w:r>
          </w:p>
        </w:tc>
        <w:tc>
          <w:tcPr>
            <w:tcW w:w="17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0226" w:rsidRPr="00780226" w:rsidRDefault="00780226" w:rsidP="0078022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80226">
              <w:rPr>
                <w:b/>
                <w:bCs/>
                <w:color w:val="000000"/>
                <w:sz w:val="22"/>
                <w:szCs w:val="22"/>
              </w:rPr>
              <w:t>Stav k 31. 12. 2015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0226" w:rsidRPr="00780226" w:rsidRDefault="00780226" w:rsidP="0078022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80226">
              <w:rPr>
                <w:b/>
                <w:bCs/>
                <w:color w:val="000000"/>
                <w:sz w:val="22"/>
                <w:szCs w:val="22"/>
              </w:rPr>
              <w:t>Stav k 31. 12. 2016</w:t>
            </w:r>
          </w:p>
        </w:tc>
        <w:tc>
          <w:tcPr>
            <w:tcW w:w="17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0226" w:rsidRPr="00780226" w:rsidRDefault="00780226" w:rsidP="0078022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80226">
              <w:rPr>
                <w:b/>
                <w:bCs/>
                <w:color w:val="000000"/>
                <w:sz w:val="22"/>
                <w:szCs w:val="22"/>
              </w:rPr>
              <w:t>Stav k 31. 12. 2017</w:t>
            </w:r>
          </w:p>
        </w:tc>
      </w:tr>
      <w:tr w:rsidR="00780226" w:rsidRPr="00780226" w:rsidTr="00780226">
        <w:trPr>
          <w:trHeight w:val="298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0226" w:rsidRPr="00780226" w:rsidRDefault="00780226" w:rsidP="00780226">
            <w:pPr>
              <w:rPr>
                <w:color w:val="000000"/>
                <w:sz w:val="22"/>
                <w:szCs w:val="22"/>
              </w:rPr>
            </w:pPr>
            <w:r w:rsidRPr="00780226">
              <w:rPr>
                <w:color w:val="000000"/>
                <w:sz w:val="22"/>
                <w:szCs w:val="22"/>
              </w:rPr>
              <w:t>Agregovaný výkaz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0226" w:rsidRPr="00780226" w:rsidRDefault="00780226" w:rsidP="00780226">
            <w:pPr>
              <w:jc w:val="right"/>
              <w:rPr>
                <w:color w:val="000000"/>
                <w:sz w:val="22"/>
                <w:szCs w:val="22"/>
              </w:rPr>
            </w:pPr>
            <w:r w:rsidRPr="00780226">
              <w:rPr>
                <w:color w:val="000000"/>
                <w:sz w:val="22"/>
                <w:szCs w:val="22"/>
              </w:rPr>
              <w:t>2 848 647,03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0226" w:rsidRPr="00780226" w:rsidRDefault="00780226" w:rsidP="00780226">
            <w:pPr>
              <w:jc w:val="right"/>
              <w:rPr>
                <w:color w:val="000000"/>
                <w:sz w:val="22"/>
                <w:szCs w:val="22"/>
              </w:rPr>
            </w:pPr>
            <w:r w:rsidRPr="00780226">
              <w:rPr>
                <w:color w:val="000000"/>
                <w:sz w:val="22"/>
                <w:szCs w:val="22"/>
              </w:rPr>
              <w:t>533 717,22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0226" w:rsidRPr="00780226" w:rsidRDefault="00780226" w:rsidP="00780226">
            <w:pPr>
              <w:jc w:val="right"/>
              <w:rPr>
                <w:color w:val="000000"/>
                <w:sz w:val="22"/>
                <w:szCs w:val="22"/>
              </w:rPr>
            </w:pPr>
            <w:r w:rsidRPr="00780226">
              <w:rPr>
                <w:color w:val="000000"/>
                <w:sz w:val="22"/>
                <w:szCs w:val="22"/>
              </w:rPr>
              <w:t>973 583,82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0226" w:rsidRPr="00780226" w:rsidRDefault="00780226" w:rsidP="00780226">
            <w:pPr>
              <w:jc w:val="right"/>
              <w:rPr>
                <w:color w:val="000000"/>
                <w:sz w:val="22"/>
                <w:szCs w:val="22"/>
              </w:rPr>
            </w:pPr>
            <w:r w:rsidRPr="00780226">
              <w:rPr>
                <w:color w:val="000000"/>
                <w:sz w:val="22"/>
                <w:szCs w:val="22"/>
              </w:rPr>
              <w:t>401 190,26</w:t>
            </w:r>
          </w:p>
        </w:tc>
      </w:tr>
      <w:tr w:rsidR="00780226" w:rsidRPr="00780226" w:rsidTr="00780226">
        <w:trPr>
          <w:trHeight w:val="298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0226" w:rsidRPr="00780226" w:rsidRDefault="00780226" w:rsidP="00780226">
            <w:pPr>
              <w:rPr>
                <w:color w:val="000000"/>
                <w:sz w:val="22"/>
                <w:szCs w:val="22"/>
              </w:rPr>
            </w:pPr>
            <w:r w:rsidRPr="00780226">
              <w:rPr>
                <w:color w:val="000000"/>
                <w:sz w:val="22"/>
                <w:szCs w:val="22"/>
              </w:rPr>
              <w:t>Konsolidovaný výkaz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0226" w:rsidRPr="00780226" w:rsidRDefault="00780226" w:rsidP="00780226">
            <w:pPr>
              <w:jc w:val="right"/>
              <w:rPr>
                <w:color w:val="000000"/>
                <w:sz w:val="22"/>
                <w:szCs w:val="22"/>
              </w:rPr>
            </w:pPr>
            <w:r w:rsidRPr="00780226">
              <w:rPr>
                <w:color w:val="000000"/>
                <w:sz w:val="22"/>
                <w:szCs w:val="22"/>
              </w:rPr>
              <w:t>2 872 718,09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0226" w:rsidRPr="00780226" w:rsidRDefault="00780226" w:rsidP="00780226">
            <w:pPr>
              <w:jc w:val="right"/>
              <w:rPr>
                <w:color w:val="000000"/>
                <w:sz w:val="22"/>
                <w:szCs w:val="22"/>
              </w:rPr>
            </w:pPr>
            <w:r w:rsidRPr="00780226">
              <w:rPr>
                <w:color w:val="000000"/>
                <w:sz w:val="22"/>
                <w:szCs w:val="22"/>
              </w:rPr>
              <w:t>533 717,22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0226" w:rsidRPr="00780226" w:rsidRDefault="00780226" w:rsidP="00780226">
            <w:pPr>
              <w:jc w:val="right"/>
              <w:rPr>
                <w:color w:val="000000"/>
                <w:sz w:val="22"/>
                <w:szCs w:val="22"/>
              </w:rPr>
            </w:pPr>
            <w:r w:rsidRPr="00780226">
              <w:rPr>
                <w:color w:val="000000"/>
                <w:sz w:val="22"/>
                <w:szCs w:val="22"/>
              </w:rPr>
              <w:t>973 583,82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0226" w:rsidRPr="00780226" w:rsidRDefault="00780226" w:rsidP="00780226">
            <w:pPr>
              <w:jc w:val="right"/>
              <w:rPr>
                <w:color w:val="000000"/>
                <w:sz w:val="22"/>
                <w:szCs w:val="22"/>
              </w:rPr>
            </w:pPr>
            <w:r w:rsidRPr="00780226">
              <w:rPr>
                <w:color w:val="000000"/>
                <w:sz w:val="22"/>
                <w:szCs w:val="22"/>
              </w:rPr>
              <w:t>401 190,26</w:t>
            </w:r>
          </w:p>
        </w:tc>
      </w:tr>
      <w:tr w:rsidR="00780226" w:rsidRPr="00780226" w:rsidTr="00780226">
        <w:trPr>
          <w:trHeight w:val="298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0226" w:rsidRPr="00780226" w:rsidRDefault="00780226" w:rsidP="00780226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80226">
              <w:rPr>
                <w:b/>
                <w:bCs/>
                <w:color w:val="000000"/>
                <w:sz w:val="22"/>
                <w:szCs w:val="22"/>
              </w:rPr>
              <w:t>Rozdiel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0226" w:rsidRPr="00780226" w:rsidRDefault="00780226" w:rsidP="00780226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780226">
              <w:rPr>
                <w:b/>
                <w:bCs/>
                <w:color w:val="000000"/>
                <w:sz w:val="22"/>
                <w:szCs w:val="22"/>
              </w:rPr>
              <w:t>24 071,06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0226" w:rsidRPr="00780226" w:rsidRDefault="00780226" w:rsidP="00780226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780226">
              <w:rPr>
                <w:b/>
                <w:bCs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0226" w:rsidRPr="00780226" w:rsidRDefault="00780226" w:rsidP="00780226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780226">
              <w:rPr>
                <w:b/>
                <w:bCs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0226" w:rsidRPr="00780226" w:rsidRDefault="00780226" w:rsidP="00780226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780226">
              <w:rPr>
                <w:b/>
                <w:bCs/>
                <w:color w:val="000000"/>
                <w:sz w:val="22"/>
                <w:szCs w:val="22"/>
              </w:rPr>
              <w:t>0,00</w:t>
            </w:r>
          </w:p>
        </w:tc>
      </w:tr>
    </w:tbl>
    <w:p w:rsidR="00F84ABD" w:rsidRDefault="00F84ABD" w:rsidP="009D2B41">
      <w:pPr>
        <w:rPr>
          <w:sz w:val="24"/>
          <w:szCs w:val="24"/>
        </w:rPr>
      </w:pPr>
    </w:p>
    <w:p w:rsidR="001D0743" w:rsidRDefault="00780226" w:rsidP="0052567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sa po vykonaní konsolidačných úprav nezmenil, k 31. 12. 2017 predstavoval čiastku 401 190,26 Eur, z toho z podnikateľskej činnosti 223 564,66 Eur a z hlavnej činnosti 177 625,60 Eur. </w:t>
      </w:r>
    </w:p>
    <w:p w:rsidR="00102673" w:rsidRDefault="00102673" w:rsidP="00525670">
      <w:pPr>
        <w:jc w:val="both"/>
        <w:rPr>
          <w:sz w:val="24"/>
          <w:szCs w:val="24"/>
        </w:rPr>
      </w:pPr>
    </w:p>
    <w:p w:rsidR="00102673" w:rsidRDefault="00102673" w:rsidP="00525670">
      <w:pPr>
        <w:jc w:val="both"/>
        <w:rPr>
          <w:sz w:val="24"/>
          <w:szCs w:val="24"/>
        </w:rPr>
      </w:pPr>
    </w:p>
    <w:p w:rsidR="00102673" w:rsidRPr="00CB1793" w:rsidRDefault="00102673" w:rsidP="00102673">
      <w:pPr>
        <w:spacing w:line="360" w:lineRule="auto"/>
        <w:outlineLvl w:val="0"/>
        <w:rPr>
          <w:sz w:val="24"/>
        </w:rPr>
      </w:pPr>
      <w:r w:rsidRPr="00CB1793">
        <w:rPr>
          <w:sz w:val="24"/>
        </w:rPr>
        <w:t xml:space="preserve">V Spišskej Novej Vsi, dňa </w:t>
      </w:r>
      <w:r w:rsidR="00DC32D2">
        <w:rPr>
          <w:sz w:val="24"/>
        </w:rPr>
        <w:t>2</w:t>
      </w:r>
      <w:r w:rsidR="00510655">
        <w:rPr>
          <w:sz w:val="24"/>
        </w:rPr>
        <w:t>8</w:t>
      </w:r>
      <w:r w:rsidRPr="00CB1793">
        <w:rPr>
          <w:sz w:val="24"/>
        </w:rPr>
        <w:t xml:space="preserve">. </w:t>
      </w:r>
      <w:r w:rsidR="008C1977">
        <w:rPr>
          <w:sz w:val="24"/>
        </w:rPr>
        <w:t>5</w:t>
      </w:r>
      <w:r w:rsidRPr="00CB1793">
        <w:rPr>
          <w:sz w:val="24"/>
        </w:rPr>
        <w:t>. 201</w:t>
      </w:r>
      <w:r w:rsidR="00DC32D2">
        <w:rPr>
          <w:sz w:val="24"/>
        </w:rPr>
        <w:t>8</w:t>
      </w:r>
    </w:p>
    <w:p w:rsidR="00102673" w:rsidRPr="00CB1793" w:rsidRDefault="00102673" w:rsidP="00102673">
      <w:pPr>
        <w:spacing w:line="360" w:lineRule="auto"/>
        <w:rPr>
          <w:sz w:val="24"/>
        </w:rPr>
      </w:pPr>
      <w:r w:rsidRPr="00CB1793">
        <w:rPr>
          <w:sz w:val="24"/>
        </w:rPr>
        <w:t>Spracovala: Ing. Iveta Topoliová, vedúca finančného oddelenia</w:t>
      </w:r>
    </w:p>
    <w:p w:rsidR="00102673" w:rsidRPr="003238D6" w:rsidRDefault="00102673" w:rsidP="00525670">
      <w:pPr>
        <w:jc w:val="both"/>
        <w:rPr>
          <w:sz w:val="24"/>
          <w:szCs w:val="24"/>
        </w:rPr>
      </w:pPr>
    </w:p>
    <w:sectPr w:rsidR="00102673" w:rsidRPr="003238D6" w:rsidSect="000E731B"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34A7" w:rsidRDefault="001834A7" w:rsidP="00A03BEA">
      <w:r>
        <w:separator/>
      </w:r>
    </w:p>
  </w:endnote>
  <w:endnote w:type="continuationSeparator" w:id="0">
    <w:p w:rsidR="001834A7" w:rsidRDefault="001834A7" w:rsidP="00A03B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212657"/>
      <w:docPartObj>
        <w:docPartGallery w:val="Page Numbers (Bottom of Page)"/>
        <w:docPartUnique/>
      </w:docPartObj>
    </w:sdtPr>
    <w:sdtContent>
      <w:p w:rsidR="00515CB2" w:rsidRDefault="00515CB2">
        <w:pPr>
          <w:pStyle w:val="Pta"/>
          <w:jc w:val="center"/>
        </w:pPr>
        <w:fldSimple w:instr=" PAGE   \* MERGEFORMAT ">
          <w:r w:rsidR="0008347F">
            <w:rPr>
              <w:noProof/>
            </w:rPr>
            <w:t>1</w:t>
          </w:r>
        </w:fldSimple>
      </w:p>
    </w:sdtContent>
  </w:sdt>
  <w:p w:rsidR="00515CB2" w:rsidRDefault="00515CB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34A7" w:rsidRDefault="001834A7" w:rsidP="00A03BEA">
      <w:r>
        <w:separator/>
      </w:r>
    </w:p>
  </w:footnote>
  <w:footnote w:type="continuationSeparator" w:id="0">
    <w:p w:rsidR="001834A7" w:rsidRDefault="001834A7" w:rsidP="00A03BE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6F0539"/>
    <w:multiLevelType w:val="hybridMultilevel"/>
    <w:tmpl w:val="2CF0728A"/>
    <w:lvl w:ilvl="0" w:tplc="D69CD516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64F55C00"/>
    <w:multiLevelType w:val="hybridMultilevel"/>
    <w:tmpl w:val="1E58A05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212F1F6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47C03C0"/>
    <w:multiLevelType w:val="hybridMultilevel"/>
    <w:tmpl w:val="C2466D2A"/>
    <w:lvl w:ilvl="0" w:tplc="3EE090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85315"/>
    <w:rsid w:val="00000059"/>
    <w:rsid w:val="00012A12"/>
    <w:rsid w:val="00026E88"/>
    <w:rsid w:val="00027F33"/>
    <w:rsid w:val="00042811"/>
    <w:rsid w:val="00071C45"/>
    <w:rsid w:val="00080861"/>
    <w:rsid w:val="0008347F"/>
    <w:rsid w:val="000872FD"/>
    <w:rsid w:val="000C28E5"/>
    <w:rsid w:val="000D4D8C"/>
    <w:rsid w:val="000D5F21"/>
    <w:rsid w:val="000E69C6"/>
    <w:rsid w:val="000E731B"/>
    <w:rsid w:val="00102673"/>
    <w:rsid w:val="001655CC"/>
    <w:rsid w:val="0016565D"/>
    <w:rsid w:val="001834A7"/>
    <w:rsid w:val="001A0586"/>
    <w:rsid w:val="001D0161"/>
    <w:rsid w:val="001D0743"/>
    <w:rsid w:val="001D5AC5"/>
    <w:rsid w:val="001D6405"/>
    <w:rsid w:val="001E0ED2"/>
    <w:rsid w:val="001E2F27"/>
    <w:rsid w:val="001F1EDE"/>
    <w:rsid w:val="00230120"/>
    <w:rsid w:val="00250F8C"/>
    <w:rsid w:val="002525CC"/>
    <w:rsid w:val="002658BA"/>
    <w:rsid w:val="00267B82"/>
    <w:rsid w:val="0027275D"/>
    <w:rsid w:val="002A6F4D"/>
    <w:rsid w:val="002B7857"/>
    <w:rsid w:val="002C1EB0"/>
    <w:rsid w:val="002E7131"/>
    <w:rsid w:val="00307001"/>
    <w:rsid w:val="0031123A"/>
    <w:rsid w:val="003238D6"/>
    <w:rsid w:val="00324C74"/>
    <w:rsid w:val="003402E9"/>
    <w:rsid w:val="00346BF8"/>
    <w:rsid w:val="00371146"/>
    <w:rsid w:val="00376C75"/>
    <w:rsid w:val="00382EB2"/>
    <w:rsid w:val="00383901"/>
    <w:rsid w:val="00385315"/>
    <w:rsid w:val="003A2152"/>
    <w:rsid w:val="003A3DEF"/>
    <w:rsid w:val="003A547C"/>
    <w:rsid w:val="003A706D"/>
    <w:rsid w:val="003B30CE"/>
    <w:rsid w:val="003D50B7"/>
    <w:rsid w:val="003E5072"/>
    <w:rsid w:val="003E7E66"/>
    <w:rsid w:val="003F2D7F"/>
    <w:rsid w:val="00434D54"/>
    <w:rsid w:val="004551A2"/>
    <w:rsid w:val="004600C1"/>
    <w:rsid w:val="0048340A"/>
    <w:rsid w:val="004A14D8"/>
    <w:rsid w:val="004A7D1A"/>
    <w:rsid w:val="004C5367"/>
    <w:rsid w:val="004D58B4"/>
    <w:rsid w:val="004D716E"/>
    <w:rsid w:val="004E1837"/>
    <w:rsid w:val="004E24E2"/>
    <w:rsid w:val="004F0C2D"/>
    <w:rsid w:val="00510655"/>
    <w:rsid w:val="005135B4"/>
    <w:rsid w:val="00515CB2"/>
    <w:rsid w:val="005226C5"/>
    <w:rsid w:val="00525670"/>
    <w:rsid w:val="00542DA0"/>
    <w:rsid w:val="0057279F"/>
    <w:rsid w:val="00572C58"/>
    <w:rsid w:val="005A7BE7"/>
    <w:rsid w:val="005B0BF0"/>
    <w:rsid w:val="005B52EC"/>
    <w:rsid w:val="005C5E40"/>
    <w:rsid w:val="005E1E6E"/>
    <w:rsid w:val="00610079"/>
    <w:rsid w:val="006176CC"/>
    <w:rsid w:val="006258B2"/>
    <w:rsid w:val="006371C4"/>
    <w:rsid w:val="00654A63"/>
    <w:rsid w:val="0066729D"/>
    <w:rsid w:val="00683E4A"/>
    <w:rsid w:val="006A70D3"/>
    <w:rsid w:val="006F2816"/>
    <w:rsid w:val="00703530"/>
    <w:rsid w:val="00713CA8"/>
    <w:rsid w:val="00735931"/>
    <w:rsid w:val="007375F9"/>
    <w:rsid w:val="00742E08"/>
    <w:rsid w:val="00750389"/>
    <w:rsid w:val="0076403A"/>
    <w:rsid w:val="00776300"/>
    <w:rsid w:val="00780226"/>
    <w:rsid w:val="00791ECF"/>
    <w:rsid w:val="007B30B1"/>
    <w:rsid w:val="007C22D2"/>
    <w:rsid w:val="007E4937"/>
    <w:rsid w:val="00836D7C"/>
    <w:rsid w:val="00842788"/>
    <w:rsid w:val="008A2F18"/>
    <w:rsid w:val="008B7123"/>
    <w:rsid w:val="008C1977"/>
    <w:rsid w:val="008C3BDC"/>
    <w:rsid w:val="008E62D5"/>
    <w:rsid w:val="008E6D10"/>
    <w:rsid w:val="00912B2B"/>
    <w:rsid w:val="009311A2"/>
    <w:rsid w:val="009742C5"/>
    <w:rsid w:val="00982C4F"/>
    <w:rsid w:val="00985415"/>
    <w:rsid w:val="009909B4"/>
    <w:rsid w:val="00991DEB"/>
    <w:rsid w:val="009A571A"/>
    <w:rsid w:val="009B7A32"/>
    <w:rsid w:val="009D2B41"/>
    <w:rsid w:val="009D4B83"/>
    <w:rsid w:val="00A003A9"/>
    <w:rsid w:val="00A03BEA"/>
    <w:rsid w:val="00A334AB"/>
    <w:rsid w:val="00A42DA0"/>
    <w:rsid w:val="00A95C52"/>
    <w:rsid w:val="00AA53DC"/>
    <w:rsid w:val="00AA5976"/>
    <w:rsid w:val="00AD56F7"/>
    <w:rsid w:val="00AF7B5E"/>
    <w:rsid w:val="00B00EA8"/>
    <w:rsid w:val="00B228AA"/>
    <w:rsid w:val="00B25DE2"/>
    <w:rsid w:val="00B47FBD"/>
    <w:rsid w:val="00B6066C"/>
    <w:rsid w:val="00B738E1"/>
    <w:rsid w:val="00B9008C"/>
    <w:rsid w:val="00BC1848"/>
    <w:rsid w:val="00BC3148"/>
    <w:rsid w:val="00BD3228"/>
    <w:rsid w:val="00C079CF"/>
    <w:rsid w:val="00C47ACD"/>
    <w:rsid w:val="00C55205"/>
    <w:rsid w:val="00C80B8B"/>
    <w:rsid w:val="00C914DA"/>
    <w:rsid w:val="00C95B5A"/>
    <w:rsid w:val="00CA302E"/>
    <w:rsid w:val="00CA4064"/>
    <w:rsid w:val="00CB5CB9"/>
    <w:rsid w:val="00CE1D3F"/>
    <w:rsid w:val="00D20BB3"/>
    <w:rsid w:val="00D22965"/>
    <w:rsid w:val="00D2569F"/>
    <w:rsid w:val="00D26EEE"/>
    <w:rsid w:val="00D2725E"/>
    <w:rsid w:val="00D579EF"/>
    <w:rsid w:val="00D716B1"/>
    <w:rsid w:val="00D73E8E"/>
    <w:rsid w:val="00DA776B"/>
    <w:rsid w:val="00DC32D2"/>
    <w:rsid w:val="00DD0AE3"/>
    <w:rsid w:val="00E111C9"/>
    <w:rsid w:val="00E26F0B"/>
    <w:rsid w:val="00E3091A"/>
    <w:rsid w:val="00E35338"/>
    <w:rsid w:val="00E451A8"/>
    <w:rsid w:val="00E64063"/>
    <w:rsid w:val="00E73E47"/>
    <w:rsid w:val="00E7614D"/>
    <w:rsid w:val="00E86A8B"/>
    <w:rsid w:val="00E914DD"/>
    <w:rsid w:val="00EB4526"/>
    <w:rsid w:val="00EC6CD9"/>
    <w:rsid w:val="00EF34DB"/>
    <w:rsid w:val="00EF5D21"/>
    <w:rsid w:val="00F00BDD"/>
    <w:rsid w:val="00F035FB"/>
    <w:rsid w:val="00F52640"/>
    <w:rsid w:val="00F5495F"/>
    <w:rsid w:val="00F60537"/>
    <w:rsid w:val="00F61480"/>
    <w:rsid w:val="00F84ABD"/>
    <w:rsid w:val="00F91610"/>
    <w:rsid w:val="00F972DB"/>
    <w:rsid w:val="00FC4419"/>
    <w:rsid w:val="00FD48E7"/>
    <w:rsid w:val="00FE1D3E"/>
    <w:rsid w:val="00FF43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531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82C4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42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2811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A03B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03BE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03BE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03BEA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91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1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3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8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3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2244</TotalTime>
  <Pages>1</Pages>
  <Words>3194</Words>
  <Characters>18208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MsÚ</Company>
  <LinksUpToDate>false</LinksUpToDate>
  <CharactersWithSpaces>21360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Topoliova</dc:creator>
  <cp:keywords/>
  <dc:description/>
  <cp:lastModifiedBy>Topoliova</cp:lastModifiedBy>
  <cp:revision>81</cp:revision>
  <dcterms:created xsi:type="dcterms:W3CDTF">2015-06-08T11:28:00Z</dcterms:created>
  <dcterms:modified xsi:type="dcterms:W3CDTF">2018-05-29T08:12:00Z</dcterms:modified>
</cp:coreProperties>
</file>