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580"/>
        <w:gridCol w:w="262"/>
        <w:gridCol w:w="262"/>
        <w:gridCol w:w="262"/>
        <w:gridCol w:w="262"/>
        <w:gridCol w:w="262"/>
        <w:gridCol w:w="262"/>
        <w:gridCol w:w="262"/>
        <w:gridCol w:w="262"/>
        <w:gridCol w:w="940"/>
        <w:gridCol w:w="262"/>
        <w:gridCol w:w="262"/>
        <w:gridCol w:w="262"/>
        <w:gridCol w:w="262"/>
        <w:gridCol w:w="262"/>
        <w:gridCol w:w="262"/>
        <w:gridCol w:w="262"/>
        <w:gridCol w:w="262"/>
        <w:gridCol w:w="262"/>
        <w:gridCol w:w="262"/>
      </w:tblGrid>
      <w:tr w:rsidR="001D4F32" w:rsidRPr="001D4F32" w:rsidTr="001D4F32">
        <w:trPr>
          <w:trHeight w:val="600"/>
        </w:trPr>
        <w:tc>
          <w:tcPr>
            <w:tcW w:w="2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1D4F32" w:rsidP="001D4F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D4F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Poznámky </w:t>
            </w:r>
            <w:proofErr w:type="spellStart"/>
            <w:r w:rsidRPr="001D4F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</w:t>
            </w:r>
            <w:proofErr w:type="spellEnd"/>
            <w:r w:rsidRPr="001D4F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MÚJ 3-01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F32" w:rsidRPr="001D4F32" w:rsidRDefault="001D4F32" w:rsidP="001D4F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D4F3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IČO      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F32" w:rsidRPr="001D4F32" w:rsidRDefault="001D4F32" w:rsidP="001D4F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D4F3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DIČ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4F32" w:rsidRPr="001D4F32" w:rsidRDefault="00396E7A" w:rsidP="001D4F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</w:tbl>
    <w:p w:rsidR="0062040A" w:rsidRDefault="0062040A"/>
    <w:p w:rsidR="001D4F32" w:rsidRDefault="001D4F32"/>
    <w:p w:rsidR="001D4F32" w:rsidRPr="001D4F32" w:rsidRDefault="001D4F32">
      <w:pPr>
        <w:rPr>
          <w:b/>
          <w:sz w:val="28"/>
          <w:szCs w:val="28"/>
        </w:rPr>
      </w:pPr>
      <w:r w:rsidRPr="001D4F32">
        <w:rPr>
          <w:b/>
          <w:sz w:val="28"/>
          <w:szCs w:val="28"/>
        </w:rPr>
        <w:t>Čl. I </w:t>
      </w:r>
      <w:r w:rsidR="00955F74">
        <w:rPr>
          <w:b/>
          <w:sz w:val="28"/>
          <w:szCs w:val="28"/>
        </w:rPr>
        <w:t xml:space="preserve"> (1), (3</w:t>
      </w:r>
      <w:r w:rsidRPr="001D4F32">
        <w:rPr>
          <w:b/>
          <w:sz w:val="28"/>
          <w:szCs w:val="28"/>
        </w:rPr>
        <w:t>)  Všeobecné údaje</w:t>
      </w:r>
    </w:p>
    <w:p w:rsidR="001D4F32" w:rsidRDefault="001D4F32">
      <w:pPr>
        <w:rPr>
          <w:sz w:val="24"/>
          <w:szCs w:val="24"/>
        </w:rPr>
      </w:pPr>
      <w:r>
        <w:rPr>
          <w:sz w:val="24"/>
          <w:szCs w:val="24"/>
        </w:rPr>
        <w:t>Čl. I (1) Obchodné meno účtovnej jednotky:</w:t>
      </w:r>
      <w:r>
        <w:rPr>
          <w:sz w:val="24"/>
          <w:szCs w:val="24"/>
        </w:rPr>
        <w:tab/>
      </w:r>
      <w:r w:rsidR="00396E7A">
        <w:rPr>
          <w:sz w:val="24"/>
          <w:szCs w:val="24"/>
        </w:rPr>
        <w:tab/>
        <w:t xml:space="preserve">SPOL.MOT, s. r. o. </w:t>
      </w:r>
    </w:p>
    <w:p w:rsidR="00396E7A" w:rsidRDefault="001D4F32" w:rsidP="001D4F32">
      <w:pPr>
        <w:ind w:left="3540"/>
        <w:rPr>
          <w:sz w:val="24"/>
          <w:szCs w:val="24"/>
        </w:rPr>
      </w:pPr>
      <w:r>
        <w:rPr>
          <w:sz w:val="24"/>
          <w:szCs w:val="24"/>
        </w:rPr>
        <w:t xml:space="preserve">  Sídlo: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96E7A">
        <w:rPr>
          <w:sz w:val="24"/>
          <w:szCs w:val="24"/>
        </w:rPr>
        <w:t xml:space="preserve">Nábrežná 900/7, </w:t>
      </w:r>
    </w:p>
    <w:p w:rsidR="001D4F32" w:rsidRDefault="00396E7A" w:rsidP="00396E7A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024 01 Kysucké Nové Mesto</w:t>
      </w:r>
    </w:p>
    <w:p w:rsidR="001D4F32" w:rsidRDefault="00955F74" w:rsidP="001D4F32">
      <w:pPr>
        <w:rPr>
          <w:sz w:val="24"/>
          <w:szCs w:val="24"/>
        </w:rPr>
      </w:pPr>
      <w:r>
        <w:rPr>
          <w:sz w:val="24"/>
          <w:szCs w:val="24"/>
        </w:rPr>
        <w:t>Čl. I (3</w:t>
      </w:r>
      <w:r w:rsidR="001D4F32">
        <w:rPr>
          <w:sz w:val="24"/>
          <w:szCs w:val="24"/>
        </w:rPr>
        <w:t>) Priemerný počet zamestnancov:</w:t>
      </w:r>
      <w:r w:rsidR="001D4F32">
        <w:rPr>
          <w:sz w:val="24"/>
          <w:szCs w:val="24"/>
        </w:rPr>
        <w:tab/>
      </w:r>
      <w:r w:rsidR="001D4F32">
        <w:rPr>
          <w:sz w:val="24"/>
          <w:szCs w:val="24"/>
        </w:rPr>
        <w:tab/>
      </w:r>
      <w:r w:rsidR="00396E7A">
        <w:rPr>
          <w:sz w:val="24"/>
          <w:szCs w:val="24"/>
        </w:rPr>
        <w:t>0</w:t>
      </w:r>
    </w:p>
    <w:p w:rsidR="001D4F32" w:rsidRDefault="001D4F32" w:rsidP="001D4F32">
      <w:pPr>
        <w:rPr>
          <w:sz w:val="24"/>
          <w:szCs w:val="24"/>
        </w:rPr>
      </w:pPr>
    </w:p>
    <w:p w:rsidR="001D4F32" w:rsidRDefault="00955F74" w:rsidP="001D4F32">
      <w:pPr>
        <w:rPr>
          <w:b/>
          <w:sz w:val="28"/>
          <w:szCs w:val="28"/>
        </w:rPr>
      </w:pPr>
      <w:r>
        <w:rPr>
          <w:b/>
          <w:sz w:val="28"/>
          <w:szCs w:val="28"/>
        </w:rPr>
        <w:t>Čl. II (1</w:t>
      </w:r>
      <w:r w:rsidR="001D4F32" w:rsidRPr="001D4F32">
        <w:rPr>
          <w:b/>
          <w:sz w:val="28"/>
          <w:szCs w:val="28"/>
        </w:rPr>
        <w:t>) Nepretržité pokračovanie účtovnej jednotky</w:t>
      </w:r>
    </w:p>
    <w:p w:rsidR="001D4F32" w:rsidRDefault="001D4F32" w:rsidP="001D4F32">
      <w:pPr>
        <w:rPr>
          <w:sz w:val="24"/>
          <w:szCs w:val="24"/>
        </w:rPr>
      </w:pPr>
      <w:r>
        <w:rPr>
          <w:sz w:val="24"/>
          <w:szCs w:val="24"/>
        </w:rPr>
        <w:t>Čl. II (1) Účtovná uzávierka je zostavená za splnenia predpokladu, že účtovná jednotka bude nepretržite pokračovať vo svojej činnosti:</w:t>
      </w:r>
    </w:p>
    <w:tbl>
      <w:tblPr>
        <w:tblW w:w="4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3040"/>
        <w:gridCol w:w="460"/>
        <w:gridCol w:w="960"/>
      </w:tblGrid>
      <w:tr w:rsidR="00955F74" w:rsidRPr="00955F74" w:rsidTr="00955F74">
        <w:trPr>
          <w:trHeight w:val="525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Áno</w:t>
            </w:r>
          </w:p>
        </w:tc>
        <w:tc>
          <w:tcPr>
            <w:tcW w:w="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lang w:eastAsia="sk-SK"/>
              </w:rPr>
              <w:t>Nie</w:t>
            </w:r>
          </w:p>
        </w:tc>
      </w:tr>
    </w:tbl>
    <w:p w:rsidR="001D4F32" w:rsidRDefault="001D4F32" w:rsidP="001D4F32">
      <w:pPr>
        <w:rPr>
          <w:sz w:val="24"/>
          <w:szCs w:val="24"/>
        </w:rPr>
      </w:pPr>
    </w:p>
    <w:p w:rsidR="00955F74" w:rsidRDefault="00955F74" w:rsidP="001D4F32">
      <w:pPr>
        <w:rPr>
          <w:b/>
          <w:sz w:val="28"/>
          <w:szCs w:val="28"/>
        </w:rPr>
      </w:pPr>
      <w:r>
        <w:rPr>
          <w:b/>
          <w:sz w:val="28"/>
          <w:szCs w:val="28"/>
        </w:rPr>
        <w:t>Čl. II (2) Spôsob oceňovania jednotlivých položiek majetku a záväzkov</w:t>
      </w:r>
    </w:p>
    <w:p w:rsidR="00955F74" w:rsidRPr="00955F74" w:rsidRDefault="00955F74" w:rsidP="001D4F32">
      <w:pPr>
        <w:rPr>
          <w:sz w:val="24"/>
          <w:szCs w:val="24"/>
        </w:rPr>
      </w:pPr>
      <w:r>
        <w:rPr>
          <w:sz w:val="24"/>
          <w:szCs w:val="24"/>
        </w:rPr>
        <w:t>Čl. II (2) Spôsob oceňovania jednotlivých položiek majetku a záväzkov</w:t>
      </w:r>
    </w:p>
    <w:p w:rsidR="00955F74" w:rsidRDefault="00955F74" w:rsidP="001D4F32">
      <w:pPr>
        <w:rPr>
          <w:sz w:val="24"/>
          <w:szCs w:val="24"/>
        </w:rPr>
      </w:pPr>
    </w:p>
    <w:tbl>
      <w:tblPr>
        <w:tblpPr w:leftFromText="141" w:rightFromText="141" w:vertAnchor="text" w:horzAnchor="margin" w:tblpXSpec="center" w:tblpY="113"/>
        <w:tblW w:w="10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3059"/>
        <w:gridCol w:w="2581"/>
      </w:tblGrid>
      <w:tr w:rsidR="00955F74" w:rsidRPr="00955F74" w:rsidTr="00955F74">
        <w:trPr>
          <w:trHeight w:val="660"/>
        </w:trPr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POPIS POLOŽKY</w:t>
            </w:r>
          </w:p>
        </w:tc>
        <w:tc>
          <w:tcPr>
            <w:tcW w:w="3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Ocenenie majetku a záväzkov</w:t>
            </w:r>
          </w:p>
        </w:tc>
        <w:tc>
          <w:tcPr>
            <w:tcW w:w="25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Poznámka k oce</w:t>
            </w: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neniu</w:t>
            </w:r>
          </w:p>
        </w:tc>
      </w:tr>
      <w:tr w:rsidR="00955F74" w:rsidRPr="00955F74" w:rsidTr="00955F74">
        <w:trPr>
          <w:trHeight w:val="315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955F74" w:rsidRPr="00955F74" w:rsidTr="00955F74">
        <w:trPr>
          <w:trHeight w:val="315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396E7A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Obstarávacia cena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955F74" w:rsidRPr="00955F74" w:rsidTr="00955F74">
        <w:trPr>
          <w:trHeight w:val="315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955F74" w:rsidRPr="00955F74" w:rsidTr="00955F74">
        <w:trPr>
          <w:trHeight w:val="315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955F74" w:rsidRPr="00955F74" w:rsidTr="00396E7A">
        <w:trPr>
          <w:trHeight w:val="315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955F74" w:rsidRPr="00955F74" w:rsidTr="00955F74">
        <w:trPr>
          <w:trHeight w:val="315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Krátkodobý finančný majetok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955F74" w:rsidRPr="00955F74" w:rsidTr="00955F74">
        <w:trPr>
          <w:trHeight w:val="315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vrátane rezerv, dlhopisov, pôžičiek, úverov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955F74" w:rsidRPr="00955F74" w:rsidTr="00955F74">
        <w:trPr>
          <w:trHeight w:val="315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Derivátové operácie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F74" w:rsidRPr="00955F74" w:rsidRDefault="00955F74" w:rsidP="00955F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55F7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955F74" w:rsidRDefault="00955F74" w:rsidP="001D4F32">
      <w:pPr>
        <w:rPr>
          <w:sz w:val="24"/>
          <w:szCs w:val="24"/>
        </w:rPr>
      </w:pPr>
    </w:p>
    <w:p w:rsidR="00955F74" w:rsidRDefault="00955F74" w:rsidP="001D4F32">
      <w:pPr>
        <w:rPr>
          <w:sz w:val="24"/>
          <w:szCs w:val="24"/>
        </w:rPr>
      </w:pPr>
      <w:bookmarkStart w:id="0" w:name="_GoBack"/>
      <w:bookmarkEnd w:id="0"/>
    </w:p>
    <w:p w:rsidR="00955F74" w:rsidRDefault="00955F74" w:rsidP="001D4F32">
      <w:pPr>
        <w:rPr>
          <w:sz w:val="24"/>
          <w:szCs w:val="24"/>
        </w:rPr>
      </w:pPr>
    </w:p>
    <w:sectPr w:rsidR="00955F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2D8D"/>
    <w:rsid w:val="001D4F32"/>
    <w:rsid w:val="002647E3"/>
    <w:rsid w:val="00302D8D"/>
    <w:rsid w:val="00396E7A"/>
    <w:rsid w:val="0062040A"/>
    <w:rsid w:val="00955F74"/>
    <w:rsid w:val="00A91989"/>
    <w:rsid w:val="00BE1DD3"/>
    <w:rsid w:val="00FB2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BE85F"/>
  <w15:docId w15:val="{08F500C7-B2CD-433D-821B-BF38816FC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59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7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8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1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0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5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3CA35-5783-4B10-90A4-BC9E55882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EvaO</cp:lastModifiedBy>
  <cp:revision>8</cp:revision>
  <cp:lastPrinted>2018-03-20T18:24:00Z</cp:lastPrinted>
  <dcterms:created xsi:type="dcterms:W3CDTF">2018-03-20T17:45:00Z</dcterms:created>
  <dcterms:modified xsi:type="dcterms:W3CDTF">2018-06-19T06:02:00Z</dcterms:modified>
</cp:coreProperties>
</file>