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615A" w:rsidRDefault="00B1615A" w:rsidP="001617AD">
      <w:pPr>
        <w:pStyle w:val="Default"/>
        <w:rPr>
          <w:rFonts w:ascii="Times New Roman" w:hAnsi="Times New Roman" w:cs="Times New Roman"/>
          <w:b/>
          <w:bCs/>
          <w:sz w:val="28"/>
          <w:szCs w:val="22"/>
        </w:rPr>
      </w:pPr>
      <w:bookmarkStart w:id="0" w:name="_GoBack"/>
      <w:bookmarkEnd w:id="0"/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AA67EF" w:rsidRDefault="00AA67EF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AA67EF" w:rsidRDefault="00AA67EF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AA67EF" w:rsidRDefault="00AA67EF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AA67EF" w:rsidRDefault="00AA67EF" w:rsidP="00AA67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Ing. Veronika Tibenská, audítor SKAU číslo licencie 622</w:t>
      </w:r>
    </w:p>
    <w:p w:rsidR="001617AD" w:rsidRDefault="001617AD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1617AD" w:rsidRPr="00443450" w:rsidRDefault="001617AD" w:rsidP="001617AD">
      <w:pPr>
        <w:jc w:val="center"/>
        <w:rPr>
          <w:b/>
          <w:sz w:val="44"/>
          <w:szCs w:val="44"/>
        </w:rPr>
      </w:pPr>
      <w:r w:rsidRPr="00443450">
        <w:rPr>
          <w:b/>
          <w:sz w:val="44"/>
          <w:szCs w:val="44"/>
        </w:rPr>
        <w:t xml:space="preserve">SPRÁVA NEZÁVISLÉHO AUDÍTORA </w:t>
      </w:r>
    </w:p>
    <w:p w:rsidR="001617AD" w:rsidRDefault="001617AD" w:rsidP="001617AD">
      <w:pPr>
        <w:jc w:val="center"/>
        <w:rPr>
          <w:b/>
          <w:sz w:val="40"/>
          <w:szCs w:val="20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 auditu účtovnej závierky k 31.12.</w:t>
      </w:r>
      <w:r>
        <w:rPr>
          <w:b/>
          <w:color w:val="000000" w:themeColor="text1"/>
          <w:sz w:val="36"/>
          <w:szCs w:val="36"/>
        </w:rPr>
        <w:t>201</w:t>
      </w:r>
      <w:r w:rsidR="002E1718">
        <w:rPr>
          <w:b/>
          <w:color w:val="000000" w:themeColor="text1"/>
          <w:sz w:val="36"/>
          <w:szCs w:val="36"/>
        </w:rPr>
        <w:t>7</w:t>
      </w:r>
    </w:p>
    <w:p w:rsidR="001617AD" w:rsidRDefault="001617AD" w:rsidP="001617AD">
      <w:pPr>
        <w:jc w:val="center"/>
        <w:rPr>
          <w:b/>
          <w:sz w:val="36"/>
          <w:szCs w:val="36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spoločníkom a štatutárnemu orgánu </w:t>
      </w:r>
    </w:p>
    <w:p w:rsidR="001617AD" w:rsidRDefault="001617AD" w:rsidP="001617AD">
      <w:pPr>
        <w:jc w:val="center"/>
        <w:rPr>
          <w:b/>
          <w:color w:val="FF0000"/>
          <w:sz w:val="36"/>
          <w:szCs w:val="36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</w:p>
    <w:p w:rsidR="001617AD" w:rsidRDefault="0040543F" w:rsidP="001617A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RADAFLEX, </w:t>
      </w:r>
      <w:r w:rsidR="001617AD">
        <w:rPr>
          <w:b/>
          <w:sz w:val="40"/>
          <w:szCs w:val="40"/>
        </w:rPr>
        <w:t xml:space="preserve"> s.r.o., </w:t>
      </w:r>
      <w:r>
        <w:rPr>
          <w:b/>
          <w:sz w:val="40"/>
          <w:szCs w:val="40"/>
        </w:rPr>
        <w:t>TRNAVA</w:t>
      </w:r>
      <w:r w:rsidR="001617AD">
        <w:rPr>
          <w:b/>
          <w:sz w:val="40"/>
          <w:szCs w:val="40"/>
        </w:rPr>
        <w:t xml:space="preserve">  </w:t>
      </w:r>
    </w:p>
    <w:p w:rsidR="001617AD" w:rsidRDefault="001617AD" w:rsidP="001617AD">
      <w:pPr>
        <w:rPr>
          <w:b/>
          <w:sz w:val="40"/>
          <w:szCs w:val="40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E611D" w:rsidP="001617A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 Á J </w:t>
      </w:r>
      <w:r w:rsidR="004D2E30">
        <w:rPr>
          <w:b/>
          <w:sz w:val="24"/>
          <w:szCs w:val="24"/>
        </w:rPr>
        <w:t xml:space="preserve">  </w:t>
      </w:r>
      <w:r w:rsidR="001617AD">
        <w:rPr>
          <w:b/>
          <w:sz w:val="24"/>
          <w:szCs w:val="24"/>
        </w:rPr>
        <w:t>201</w:t>
      </w:r>
      <w:r w:rsidR="002E1718">
        <w:rPr>
          <w:b/>
          <w:sz w:val="24"/>
          <w:szCs w:val="24"/>
        </w:rPr>
        <w:t>8</w:t>
      </w:r>
    </w:p>
    <w:p w:rsidR="001617AD" w:rsidRDefault="001617AD" w:rsidP="001617A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Trnava</w:t>
      </w:r>
    </w:p>
    <w:p w:rsidR="001617AD" w:rsidRDefault="001617AD" w:rsidP="001617AD"/>
    <w:p w:rsidR="001511DA" w:rsidRDefault="001511DA" w:rsidP="001617AD"/>
    <w:p w:rsidR="001511DA" w:rsidRDefault="001511DA" w:rsidP="001617AD"/>
    <w:p w:rsidR="001C2049" w:rsidRPr="002F75FF" w:rsidRDefault="00E15687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  <w:r w:rsidRPr="002F75FF">
        <w:rPr>
          <w:rFonts w:ascii="Times New Roman" w:hAnsi="Times New Roman" w:cs="Times New Roman"/>
          <w:b/>
          <w:bCs/>
          <w:sz w:val="28"/>
          <w:szCs w:val="22"/>
        </w:rPr>
        <w:t>SPRÁVA NEZÁVISLÉHO AUDÍTORA</w:t>
      </w:r>
    </w:p>
    <w:p w:rsidR="00E15687" w:rsidRPr="002F75FF" w:rsidRDefault="00E15687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F75FF">
        <w:rPr>
          <w:rFonts w:ascii="Times New Roman" w:hAnsi="Times New Roman"/>
          <w:sz w:val="24"/>
          <w:szCs w:val="24"/>
        </w:rPr>
        <w:t xml:space="preserve">Spoločníkom a štatutárnemu orgánu </w:t>
      </w:r>
      <w:r w:rsidR="0040543F">
        <w:rPr>
          <w:rFonts w:ascii="Times New Roman" w:hAnsi="Times New Roman"/>
          <w:sz w:val="24"/>
          <w:szCs w:val="24"/>
        </w:rPr>
        <w:t xml:space="preserve">RADAFLEX, </w:t>
      </w:r>
      <w:r w:rsidRPr="002F75FF">
        <w:rPr>
          <w:rFonts w:ascii="Times New Roman" w:hAnsi="Times New Roman"/>
          <w:sz w:val="24"/>
          <w:szCs w:val="24"/>
        </w:rPr>
        <w:t xml:space="preserve"> s.r.o., </w:t>
      </w:r>
      <w:r w:rsidR="0040543F">
        <w:rPr>
          <w:rFonts w:ascii="Times New Roman" w:hAnsi="Times New Roman"/>
          <w:sz w:val="24"/>
          <w:szCs w:val="24"/>
        </w:rPr>
        <w:t xml:space="preserve">Trnava </w:t>
      </w:r>
    </w:p>
    <w:p w:rsidR="001C2049" w:rsidRPr="002F75FF" w:rsidRDefault="001C2049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 w:cs="Times New Roman"/>
          <w:bCs/>
          <w:u w:val="single"/>
        </w:rPr>
      </w:pPr>
    </w:p>
    <w:p w:rsidR="003E1962" w:rsidRPr="002F75FF" w:rsidRDefault="003E1962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 w:cs="Times New Roman"/>
          <w:bCs/>
          <w:u w:val="single"/>
        </w:rPr>
      </w:pPr>
    </w:p>
    <w:p w:rsidR="001C2049" w:rsidRPr="002F75FF" w:rsidRDefault="001C2049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 w:cs="Times New Roman"/>
          <w:bCs/>
          <w:u w:val="single"/>
        </w:rPr>
      </w:pPr>
    </w:p>
    <w:p w:rsidR="001C2049" w:rsidRPr="002F75FF" w:rsidRDefault="00E15687" w:rsidP="00E15687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2F75FF">
        <w:rPr>
          <w:b/>
          <w:sz w:val="24"/>
          <w:lang w:val="sk-SK"/>
        </w:rPr>
        <w:t>Správa z auditu účtovnej závierky</w:t>
      </w:r>
    </w:p>
    <w:p w:rsidR="006653C6" w:rsidRPr="002F75FF" w:rsidRDefault="00E15687" w:rsidP="003E1962">
      <w:pPr>
        <w:pStyle w:val="level2"/>
        <w:widowControl w:val="0"/>
        <w:tabs>
          <w:tab w:val="left" w:pos="0"/>
        </w:tabs>
        <w:spacing w:before="0" w:after="0" w:line="276" w:lineRule="auto"/>
        <w:ind w:left="0" w:firstLine="0"/>
        <w:rPr>
          <w:sz w:val="24"/>
          <w:u w:val="single"/>
          <w:lang w:val="sk-SK"/>
        </w:rPr>
      </w:pPr>
      <w:r w:rsidRPr="002F75FF">
        <w:rPr>
          <w:sz w:val="24"/>
          <w:u w:val="single"/>
          <w:lang w:val="sk-SK"/>
        </w:rPr>
        <w:t>Názor</w:t>
      </w:r>
    </w:p>
    <w:p w:rsidR="00E15687" w:rsidRPr="002F75FF" w:rsidRDefault="00E15687" w:rsidP="003E1962">
      <w:pPr>
        <w:pStyle w:val="level2"/>
        <w:widowControl w:val="0"/>
        <w:tabs>
          <w:tab w:val="left" w:pos="0"/>
        </w:tabs>
        <w:spacing w:before="0" w:after="0" w:line="276" w:lineRule="auto"/>
        <w:ind w:left="0" w:firstLine="0"/>
        <w:rPr>
          <w:rFonts w:eastAsia="Calibri"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sz w:val="24"/>
          <w:lang w:val="sk-SK"/>
        </w:rPr>
        <w:t xml:space="preserve">Uskutočnili sme audit účtovnej závierky spoločnosti </w:t>
      </w:r>
      <w:r w:rsidR="0040543F">
        <w:rPr>
          <w:sz w:val="24"/>
          <w:lang w:val="sk-SK"/>
        </w:rPr>
        <w:t xml:space="preserve">RADAFLEX, </w:t>
      </w:r>
      <w:r w:rsidRPr="002F75FF">
        <w:rPr>
          <w:sz w:val="24"/>
          <w:lang w:val="sk-SK"/>
        </w:rPr>
        <w:t xml:space="preserve">s.r.o. </w:t>
      </w:r>
      <w:r w:rsidR="0040543F">
        <w:rPr>
          <w:sz w:val="24"/>
          <w:lang w:val="sk-SK"/>
        </w:rPr>
        <w:t>Trn</w:t>
      </w:r>
      <w:r w:rsidR="00965305">
        <w:rPr>
          <w:sz w:val="24"/>
          <w:lang w:val="sk-SK"/>
        </w:rPr>
        <w:t>a</w:t>
      </w:r>
      <w:r w:rsidR="0040543F">
        <w:rPr>
          <w:sz w:val="24"/>
          <w:lang w:val="sk-SK"/>
        </w:rPr>
        <w:t>va</w:t>
      </w:r>
      <w:r w:rsidRPr="002F75FF">
        <w:rPr>
          <w:sz w:val="24"/>
          <w:lang w:val="sk-SK"/>
        </w:rPr>
        <w:t>, ktorá obsahuje súvahu k 31. decembru 201</w:t>
      </w:r>
      <w:r w:rsidR="002E1718">
        <w:rPr>
          <w:sz w:val="24"/>
          <w:lang w:val="sk-SK"/>
        </w:rPr>
        <w:t>7</w:t>
      </w:r>
      <w:r w:rsidRPr="002F75FF">
        <w:rPr>
          <w:sz w:val="24"/>
          <w:lang w:val="sk-SK"/>
        </w:rPr>
        <w:t xml:space="preserve">, výkaz ziskov a strát za rok končiaci sa k uvedenému dátumu, </w:t>
      </w:r>
      <w:r w:rsidRPr="002F75FF">
        <w:rPr>
          <w:rFonts w:eastAsia="Calibri"/>
          <w:color w:val="000000"/>
          <w:kern w:val="0"/>
          <w:sz w:val="24"/>
          <w:szCs w:val="24"/>
          <w:lang w:val="sk-SK" w:eastAsia="sk-SK" w:bidi="ar-SA"/>
        </w:rPr>
        <w:t>a poznámky, ktoré obsahujú súhrn významných účtovných zásad a účtovných metód.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1C2049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Podľa nášho názoru, priložená účtovná závierka poskytuje pravdivý a verný obraz finančnej situácie spoločnosti k 31. decembru 201</w:t>
      </w:r>
      <w:r w:rsidR="002E1718">
        <w:rPr>
          <w:rFonts w:ascii="Times New Roman" w:hAnsi="Times New Roman" w:cs="Times New Roman"/>
        </w:rPr>
        <w:t>7</w:t>
      </w:r>
      <w:r w:rsidRPr="002F75FF">
        <w:rPr>
          <w:rFonts w:ascii="Times New Roman" w:hAnsi="Times New Roman" w:cs="Times New Roman"/>
        </w:rPr>
        <w:t xml:space="preserve"> a výsledku jej hospodárenia za rok končiaci sa k uvedenému dátumu podľa zákona č. 431/2002 </w:t>
      </w:r>
      <w:proofErr w:type="spellStart"/>
      <w:r w:rsidRPr="002F75FF">
        <w:rPr>
          <w:rFonts w:ascii="Times New Roman" w:hAnsi="Times New Roman" w:cs="Times New Roman"/>
        </w:rPr>
        <w:t>Z.z</w:t>
      </w:r>
      <w:proofErr w:type="spellEnd"/>
      <w:r w:rsidRPr="002F75FF">
        <w:rPr>
          <w:rFonts w:ascii="Times New Roman" w:hAnsi="Times New Roman" w:cs="Times New Roman"/>
        </w:rPr>
        <w:t xml:space="preserve">. o účtovníctve v znení neskorších predpisov (ďalej len „zákon o účtovníctve“). </w:t>
      </w:r>
    </w:p>
    <w:p w:rsidR="001C2049" w:rsidRPr="002F75FF" w:rsidRDefault="001C2049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  <w:u w:val="single"/>
        </w:rPr>
      </w:pPr>
      <w:r w:rsidRPr="002F75FF">
        <w:rPr>
          <w:rFonts w:ascii="Times New Roman" w:hAnsi="Times New Roman" w:cs="Times New Roman"/>
          <w:bCs/>
          <w:u w:val="single"/>
        </w:rPr>
        <w:t xml:space="preserve">Základ pre názor </w:t>
      </w:r>
    </w:p>
    <w:p w:rsidR="00E15687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Audit sme vykonali podľa medzinárodných audítorských štandardov (</w:t>
      </w:r>
      <w:proofErr w:type="spellStart"/>
      <w:r w:rsidRPr="002F75FF">
        <w:rPr>
          <w:rFonts w:ascii="Times New Roman" w:hAnsi="Times New Roman" w:cs="Times New Roman"/>
        </w:rPr>
        <w:t>InternationalStandards</w:t>
      </w:r>
      <w:proofErr w:type="spellEnd"/>
      <w:r w:rsidRPr="002F75FF">
        <w:rPr>
          <w:rFonts w:ascii="Times New Roman" w:hAnsi="Times New Roman" w:cs="Times New Roman"/>
        </w:rPr>
        <w:t xml:space="preserve"> on </w:t>
      </w:r>
      <w:proofErr w:type="spellStart"/>
      <w:r w:rsidRPr="002F75FF">
        <w:rPr>
          <w:rFonts w:ascii="Times New Roman" w:hAnsi="Times New Roman" w:cs="Times New Roman"/>
        </w:rPr>
        <w:t>Auditing</w:t>
      </w:r>
      <w:proofErr w:type="spellEnd"/>
      <w:r w:rsidRPr="002F75FF">
        <w:rPr>
          <w:rFonts w:ascii="Times New Roman" w:hAnsi="Times New Roman" w:cs="Times New Roman"/>
        </w:rPr>
        <w:t>, ISA). Naša zodpovednosť podľa týchto štandardov je uvedená v odseku Zodpovednosť audítora za audit účtovnej závierky. Od Spoločnosti sme nezávislí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náš audit účtovnej závierky a splnili sme aj ostatné požiadavky týchto ustanovení týkajúcich sa etiky. Sme presvedčení, že audítorské dôkazy, ktoré sme získali, poskytujú dostatočný a vhodný základ pre náš názor.</w:t>
      </w:r>
    </w:p>
    <w:p w:rsidR="001617AD" w:rsidRDefault="001617AD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 w:rsidRPr="002F75FF">
        <w:rPr>
          <w:rFonts w:ascii="Times New Roman" w:hAnsi="Times New Roman" w:cs="Times New Roman"/>
          <w:u w:val="single"/>
        </w:rPr>
        <w:t>Zodpovednosť štatutárneho orgánu za účtovnú závierku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 xml:space="preserve">Štatutárny orgán je zodpovedný za zostavenie tejto účtovnej závierky podľa zákona o účtovníctve a za tie interné kontroly, ktoré považuje za potrebné na zostavenie účtovnej závierky, ktorá neobsahuje významné nesprávnosti, či už v dôsledku podvodu alebo chyby. 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Pri zostavovaní účtovnej závierky je štatutárny orgán zodpovedný za zhodnotenie schopnosti Spoločnosti nepretržite pokračovať vo svojej činnosti, za opísanie skutočností týkajúcich sa nepretržitého pokračovania v činnosti, ak je to potrebné, a za použitie predpokladu nepretržitého pokračovania v činnosti v účtovníctve, iba že by mal v úmysle Spoločnosť zlikvidovať alebo ukončiť jej činnosť, alebo by nemal inú realistickú možnosť než tak urobiť.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rPr>
          <w:rFonts w:ascii="Times New Roman" w:hAnsi="Times New Roman" w:cs="Times New Roman"/>
          <w:bCs/>
          <w:u w:val="single"/>
        </w:rPr>
      </w:pPr>
      <w:r w:rsidRPr="002F75FF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493B51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Našou zodpovednosťou je získať primerané uistenie, či účtovná závierka ako celok neobsahuje významné nesprávnosti, či už v dôsledku podvodu alebo chyby, a vydať správu </w:t>
      </w: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audítora, vrátane názoru.  Primerané uistenie je uistenie vysokého stupňa, ale nie je zárukou toho, že audit vykonaný podľa medzinárodných audítorských štandardov vždy odhalí 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 </w:t>
      </w:r>
    </w:p>
    <w:p w:rsidR="00E15687" w:rsidRPr="002F75FF" w:rsidRDefault="00E15687" w:rsidP="003E1962">
      <w:pPr>
        <w:pStyle w:val="Default"/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1C2049" w:rsidRPr="002F75FF" w:rsidRDefault="00E15687" w:rsidP="003E1962">
      <w:p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2F75FF">
        <w:rPr>
          <w:rFonts w:ascii="Times New Roman" w:hAnsi="Times New Roman"/>
          <w:sz w:val="24"/>
          <w:szCs w:val="24"/>
        </w:rPr>
        <w:t xml:space="preserve">V rámci auditu uskutočneného podľa medzinárodných audítorských štandardov, počas celého auditu uplatňujeme odborný úsudok a zachovávame  profesionálny skepticizmus. Okrem </w:t>
      </w:r>
      <w:r w:rsidRPr="002F75FF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toho:</w:t>
      </w:r>
    </w:p>
    <w:p w:rsidR="00E15687" w:rsidRPr="002F75FF" w:rsidRDefault="006653C6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szCs w:val="24"/>
          <w:lang w:val="sk-SK"/>
        </w:rPr>
      </w:pPr>
      <w:r w:rsidRPr="002F75FF">
        <w:rPr>
          <w:rFonts w:eastAsia="Calibri" w:cs="Times New Roman"/>
          <w:bCs/>
          <w:color w:val="000000"/>
          <w:szCs w:val="24"/>
          <w:lang w:val="sk-SK"/>
        </w:rPr>
        <w:t>Id</w:t>
      </w:r>
      <w:r w:rsidR="00E15687" w:rsidRPr="002F75FF">
        <w:rPr>
          <w:rFonts w:eastAsia="Calibri" w:cs="Times New Roman"/>
          <w:bCs/>
          <w:color w:val="000000"/>
          <w:szCs w:val="24"/>
          <w:lang w:val="sk-SK"/>
        </w:rPr>
        <w:t xml:space="preserve">entifikujeme </w:t>
      </w:r>
      <w:r w:rsidR="00E15687" w:rsidRPr="002F75FF">
        <w:rPr>
          <w:szCs w:val="24"/>
          <w:lang w:val="sk-SK"/>
        </w:rPr>
        <w:t>a posudzujeme riziká významnej nesprávnosti účtovnej závierky, či už v dôsledku podvodu alebo chyby, navrhujeme a uskutočňujeme audítorské postupy reagujúce na tieto riziká a získavame audítorské dôkazy, ktoré sú dostatočné a vhodné na poskytnutie základu pre náš názor. Riziko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3E1962" w:rsidRPr="002F75FF" w:rsidRDefault="003E1962" w:rsidP="003E1962">
      <w:pPr>
        <w:pStyle w:val="Odsekzoznamu"/>
        <w:spacing w:line="276" w:lineRule="auto"/>
        <w:jc w:val="both"/>
        <w:rPr>
          <w:szCs w:val="24"/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Oboznamujeme sa s internými kontrolami relevantnými pre audit, aby sme mohli navrhnúť audítorské postupy vhodné za daných okolností, ale nie za účelom vyjadrenia názoru na efektívnosť interných kontrol Spoločnosti.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Hodnotíme vhodnosť použitých účtovných zásad a účtovných metód a primeranosť účtovných odhadov a uvedenie s nimi súvisiacich informácií, uskutočnené štatutárnym orgánom.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Robíme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Spoločnosti nepretržite pokračovať v činnosti. Ak dospejeme k záveru, že významná neistota existuje, sme povinní upozorniť v našej správe audítora na súvisiace informácie uvedené v účtovnej závierke alebo, ak sú tieto informácie nedostatočné, modifikovať náš názor. Naše závery vychádzajú z audítorských dôkazov získaných do dátumu vydania našej správy audítora. Budúce udalosti alebo okolnosti však môžu spôsobiť, že Spoločnosť prestane pokračovať v nepretržitej činnosti.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3E1962" w:rsidRPr="00493B51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rFonts w:cs="Times New Roman"/>
          <w:i/>
          <w:sz w:val="22"/>
        </w:rPr>
      </w:pPr>
      <w:r w:rsidRPr="002F75FF">
        <w:rPr>
          <w:lang w:val="sk-SK"/>
        </w:rPr>
        <w:t>Hodnotíme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493B51" w:rsidRPr="00493B51" w:rsidRDefault="00493B51" w:rsidP="00493B51">
      <w:pPr>
        <w:pStyle w:val="Odsekzoznamu"/>
        <w:rPr>
          <w:rFonts w:cs="Times New Roman"/>
          <w:i/>
          <w:sz w:val="22"/>
        </w:rPr>
      </w:pPr>
    </w:p>
    <w:p w:rsidR="00493B51" w:rsidRPr="00493B51" w:rsidRDefault="00493B51" w:rsidP="00493B51">
      <w:pPr>
        <w:jc w:val="both"/>
        <w:rPr>
          <w:rFonts w:cs="Times New Roman"/>
          <w:i/>
        </w:rPr>
      </w:pPr>
    </w:p>
    <w:p w:rsidR="003E1962" w:rsidRDefault="003E1962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6653C6" w:rsidRPr="002F75FF" w:rsidRDefault="006653C6" w:rsidP="003E1962">
      <w:pPr>
        <w:pStyle w:val="level2"/>
        <w:widowControl w:val="0"/>
        <w:tabs>
          <w:tab w:val="left" w:pos="0"/>
        </w:tabs>
        <w:spacing w:after="240" w:line="276" w:lineRule="auto"/>
        <w:ind w:left="0" w:firstLine="0"/>
        <w:rPr>
          <w:b/>
          <w:sz w:val="24"/>
          <w:lang w:val="sk-SK"/>
        </w:rPr>
      </w:pPr>
      <w:r w:rsidRPr="002F75FF">
        <w:rPr>
          <w:b/>
          <w:sz w:val="24"/>
          <w:lang w:val="sk-SK"/>
        </w:rPr>
        <w:t>Správa k ďalším požiadavkám zákonov a iných právnych predpisov</w:t>
      </w:r>
    </w:p>
    <w:p w:rsidR="003E1962" w:rsidRPr="002F75FF" w:rsidRDefault="006653C6" w:rsidP="003E1962">
      <w:pPr>
        <w:pStyle w:val="level2"/>
        <w:widowControl w:val="0"/>
        <w:tabs>
          <w:tab w:val="left" w:pos="0"/>
        </w:tabs>
        <w:spacing w:after="24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  <w:t>Správa k informáciám, ktoré sa uvádzajú vo výročnej správe</w:t>
      </w:r>
    </w:p>
    <w:p w:rsidR="006653C6" w:rsidRPr="002F75FF" w:rsidRDefault="006653C6" w:rsidP="003E1962">
      <w:pPr>
        <w:pStyle w:val="level2"/>
        <w:widowControl w:val="0"/>
        <w:tabs>
          <w:tab w:val="left" w:pos="0"/>
        </w:tabs>
        <w:spacing w:after="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  <w:t xml:space="preserve">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:rsidR="003E1962" w:rsidRPr="002F75FF" w:rsidRDefault="003E1962" w:rsidP="003E1962">
      <w:pPr>
        <w:pStyle w:val="level2"/>
        <w:widowControl w:val="0"/>
        <w:tabs>
          <w:tab w:val="left" w:pos="0"/>
        </w:tabs>
        <w:spacing w:after="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V súvislosti s auditom účtovnej závierky je našou zodpovednosťou oboznámenie sa s informáciami uvedenými vo výročnej správe a zváženie, či tieto informácie nie sú vo významnom nesúlade s auditovanou účtovnou závierkou alebo našimi poznatkami, ktoré sme získali počas auditu účtovnej závierky, alebo sa inak zdajú byť významne nesprávne. 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3E1962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Zvážili sme, či výročná správa Spoločnosti obsahuje informácie, ktorých uvedenie vyžaduje zákon o účtovníctve.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:rsidR="006653C6" w:rsidRPr="002F75FF" w:rsidRDefault="006653C6" w:rsidP="003E1962">
      <w:pPr>
        <w:pStyle w:val="Default"/>
        <w:spacing w:before="120" w:line="276" w:lineRule="auto"/>
        <w:ind w:left="142" w:hanging="142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- informácie uvedené vo výročnej správe zostavenej za rok 201</w:t>
      </w:r>
      <w:r w:rsidR="002E1718">
        <w:rPr>
          <w:rFonts w:ascii="Times New Roman" w:hAnsi="Times New Roman" w:cs="Times New Roman"/>
          <w:bCs/>
        </w:rPr>
        <w:t>7</w:t>
      </w:r>
      <w:r w:rsidRPr="002F75FF">
        <w:rPr>
          <w:rFonts w:ascii="Times New Roman" w:hAnsi="Times New Roman" w:cs="Times New Roman"/>
          <w:bCs/>
        </w:rPr>
        <w:t xml:space="preserve"> sú v súlade s účtovnou závierkou za daný rok,</w:t>
      </w:r>
    </w:p>
    <w:p w:rsidR="003E1962" w:rsidRDefault="006653C6" w:rsidP="003E1962">
      <w:pPr>
        <w:pStyle w:val="Default"/>
        <w:spacing w:before="120"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:rsidR="001617AD" w:rsidRPr="002F75FF" w:rsidRDefault="001617AD" w:rsidP="003E1962">
      <w:pPr>
        <w:pStyle w:val="Default"/>
        <w:spacing w:before="120" w:line="276" w:lineRule="auto"/>
        <w:jc w:val="both"/>
        <w:rPr>
          <w:rFonts w:ascii="Times New Roman" w:hAnsi="Times New Roman" w:cs="Times New Roman"/>
          <w:bCs/>
        </w:rPr>
      </w:pPr>
    </w:p>
    <w:p w:rsidR="007018F5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Okrem toho, na základe našich poznatkov o účtovnej jednotke a situácii v nej, ktoré  sme získali počas auditu účtovnej závierky, sme povinní uviesť, či sme zistili významné nesprávnosti vo výročnej správe, ktorú sme obdržali pred dátumom vydania tejto správy audítora. V tejto súvislosti neexistujú zistenia, ktoré by sme mali uviesť.</w:t>
      </w: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6653C6" w:rsidRPr="002F75FF" w:rsidRDefault="006653C6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</w:p>
    <w:p w:rsidR="00AA67EF" w:rsidRDefault="006653C6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Trnava dňa</w:t>
      </w:r>
      <w:r w:rsidR="00AA67EF">
        <w:rPr>
          <w:rFonts w:ascii="Times New Roman" w:hAnsi="Times New Roman" w:cs="Times New Roman"/>
          <w:bCs/>
        </w:rPr>
        <w:t xml:space="preserve">, 29.05.2018  </w:t>
      </w:r>
    </w:p>
    <w:p w:rsidR="00AA67EF" w:rsidRDefault="00AA67EF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</w:p>
    <w:p w:rsidR="00AA67EF" w:rsidRDefault="00AA67EF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bCs/>
        </w:rPr>
        <w:t>Ing.Veronika</w:t>
      </w:r>
      <w:proofErr w:type="spellEnd"/>
      <w:r>
        <w:rPr>
          <w:rFonts w:ascii="Times New Roman" w:hAnsi="Times New Roman" w:cs="Times New Roman"/>
          <w:bCs/>
        </w:rPr>
        <w:t xml:space="preserve"> Tibenská</w:t>
      </w:r>
    </w:p>
    <w:p w:rsidR="006653C6" w:rsidRPr="002F75FF" w:rsidRDefault="00AA67EF" w:rsidP="00E56301">
      <w:pPr>
        <w:pStyle w:val="Bezriadkovania"/>
      </w:pPr>
      <w:r>
        <w:t xml:space="preserve">                                                                                </w:t>
      </w:r>
      <w:r w:rsidR="00E56301">
        <w:t xml:space="preserve">                      </w:t>
      </w:r>
      <w:r>
        <w:t xml:space="preserve">Audítor SKAU číslo licencie 622  </w:t>
      </w:r>
      <w:r w:rsidR="006653C6" w:rsidRPr="002F75FF">
        <w:t xml:space="preserve"> </w:t>
      </w:r>
    </w:p>
    <w:sectPr w:rsidR="006653C6" w:rsidRPr="002F75FF" w:rsidSect="00A04283">
      <w:footerReference w:type="default" r:id="rId7"/>
      <w:pgSz w:w="11906" w:h="16838"/>
      <w:pgMar w:top="1276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7D76" w:rsidRDefault="00917D76" w:rsidP="00E15687">
      <w:pPr>
        <w:spacing w:after="0" w:line="240" w:lineRule="auto"/>
      </w:pPr>
      <w:r>
        <w:separator/>
      </w:r>
    </w:p>
  </w:endnote>
  <w:endnote w:type="continuationSeparator" w:id="0">
    <w:p w:rsidR="00917D76" w:rsidRDefault="00917D76" w:rsidP="00E156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7" w:rightFromText="187" w:vertAnchor="text" w:tblpY="1"/>
      <w:tblW w:w="5000" w:type="pct"/>
      <w:tblLook w:val="04A0" w:firstRow="1" w:lastRow="0" w:firstColumn="1" w:lastColumn="0" w:noHBand="0" w:noVBand="1"/>
    </w:tblPr>
    <w:tblGrid>
      <w:gridCol w:w="4179"/>
      <w:gridCol w:w="929"/>
      <w:gridCol w:w="4180"/>
    </w:tblGrid>
    <w:tr w:rsidR="002F75FF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2F75FF" w:rsidRPr="002F75FF" w:rsidRDefault="002F75FF">
          <w:pPr>
            <w:pStyle w:val="Bezriadkovania"/>
            <w:rPr>
              <w:rFonts w:ascii="Times New Roman" w:eastAsiaTheme="majorEastAsia" w:hAnsi="Times New Roman" w:cstheme="majorBidi"/>
              <w:sz w:val="18"/>
            </w:rPr>
          </w:pPr>
          <w:r w:rsidRPr="002F75FF">
            <w:rPr>
              <w:rFonts w:ascii="Times New Roman" w:eastAsiaTheme="majorEastAsia" w:hAnsi="Times New Roman" w:cstheme="majorBidi"/>
              <w:bCs/>
              <w:sz w:val="18"/>
            </w:rPr>
            <w:t xml:space="preserve">Strana </w:t>
          </w:r>
          <w:r w:rsidR="00CF47AC" w:rsidRPr="002F75FF">
            <w:rPr>
              <w:rFonts w:ascii="Times New Roman" w:hAnsi="Times New Roman"/>
              <w:sz w:val="18"/>
            </w:rPr>
            <w:fldChar w:fldCharType="begin"/>
          </w:r>
          <w:r w:rsidRPr="002F75FF">
            <w:rPr>
              <w:rFonts w:ascii="Times New Roman" w:hAnsi="Times New Roman"/>
              <w:sz w:val="18"/>
            </w:rPr>
            <w:instrText>PAGE  \* MERGEFORMAT</w:instrText>
          </w:r>
          <w:r w:rsidR="00CF47AC" w:rsidRPr="002F75FF">
            <w:rPr>
              <w:rFonts w:ascii="Times New Roman" w:hAnsi="Times New Roman"/>
              <w:sz w:val="18"/>
            </w:rPr>
            <w:fldChar w:fldCharType="separate"/>
          </w:r>
          <w:r w:rsidR="00E56301" w:rsidRPr="00E56301">
            <w:rPr>
              <w:rFonts w:ascii="Times New Roman" w:eastAsiaTheme="majorEastAsia" w:hAnsi="Times New Roman" w:cstheme="majorBidi"/>
              <w:bCs/>
              <w:noProof/>
              <w:sz w:val="18"/>
            </w:rPr>
            <w:t>4</w:t>
          </w:r>
          <w:r w:rsidR="00CF47AC" w:rsidRPr="002F75FF">
            <w:rPr>
              <w:rFonts w:ascii="Times New Roman" w:eastAsiaTheme="majorEastAsia" w:hAnsi="Times New Roman" w:cstheme="majorBidi"/>
              <w:bCs/>
              <w:sz w:val="18"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2F75FF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2F75FF" w:rsidRDefault="002F75FF">
          <w:pPr>
            <w:pStyle w:val="Hlavika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2F75FF" w:rsidRDefault="002F75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7D76" w:rsidRDefault="00917D76" w:rsidP="00E15687">
      <w:pPr>
        <w:spacing w:after="0" w:line="240" w:lineRule="auto"/>
      </w:pPr>
      <w:r>
        <w:separator/>
      </w:r>
    </w:p>
  </w:footnote>
  <w:footnote w:type="continuationSeparator" w:id="0">
    <w:p w:rsidR="00917D76" w:rsidRDefault="00917D76" w:rsidP="00E156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F6A36"/>
    <w:multiLevelType w:val="hybridMultilevel"/>
    <w:tmpl w:val="D27A26A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13362"/>
    <w:multiLevelType w:val="hybridMultilevel"/>
    <w:tmpl w:val="0A98B77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3D42E19"/>
    <w:multiLevelType w:val="hybridMultilevel"/>
    <w:tmpl w:val="4BE4F5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687"/>
    <w:rsid w:val="00002E0F"/>
    <w:rsid w:val="00091046"/>
    <w:rsid w:val="001176DB"/>
    <w:rsid w:val="001511DA"/>
    <w:rsid w:val="001617AD"/>
    <w:rsid w:val="00181CC4"/>
    <w:rsid w:val="001B41A0"/>
    <w:rsid w:val="001C2049"/>
    <w:rsid w:val="001E611D"/>
    <w:rsid w:val="002E1718"/>
    <w:rsid w:val="002F75FF"/>
    <w:rsid w:val="0030789C"/>
    <w:rsid w:val="003441A8"/>
    <w:rsid w:val="003575E0"/>
    <w:rsid w:val="003E1962"/>
    <w:rsid w:val="0040543F"/>
    <w:rsid w:val="0042766A"/>
    <w:rsid w:val="00443450"/>
    <w:rsid w:val="00451B23"/>
    <w:rsid w:val="00493B51"/>
    <w:rsid w:val="004D2E30"/>
    <w:rsid w:val="00562322"/>
    <w:rsid w:val="00587A84"/>
    <w:rsid w:val="006653C6"/>
    <w:rsid w:val="00691C55"/>
    <w:rsid w:val="007018F5"/>
    <w:rsid w:val="00703177"/>
    <w:rsid w:val="00747855"/>
    <w:rsid w:val="007A31E4"/>
    <w:rsid w:val="007C3558"/>
    <w:rsid w:val="00852802"/>
    <w:rsid w:val="008A4B88"/>
    <w:rsid w:val="008C40D0"/>
    <w:rsid w:val="008C421D"/>
    <w:rsid w:val="00917D76"/>
    <w:rsid w:val="00965305"/>
    <w:rsid w:val="009E3BFB"/>
    <w:rsid w:val="00A04283"/>
    <w:rsid w:val="00AA67EF"/>
    <w:rsid w:val="00B0158D"/>
    <w:rsid w:val="00B1615A"/>
    <w:rsid w:val="00BA4D5F"/>
    <w:rsid w:val="00CF47AC"/>
    <w:rsid w:val="00E15687"/>
    <w:rsid w:val="00E56301"/>
    <w:rsid w:val="00E56A82"/>
    <w:rsid w:val="00EF1405"/>
    <w:rsid w:val="00F27711"/>
    <w:rsid w:val="00F632E6"/>
    <w:rsid w:val="00F76DA0"/>
    <w:rsid w:val="00FC3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77418F7-899B-4BA3-83E9-AF9DD70EF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basedOn w:val="Predvolenpsmoodseku"/>
    <w:link w:val="Textpoznmkypodiarou"/>
    <w:uiPriority w:val="99"/>
    <w:semiHidden/>
    <w:locked/>
    <w:rsid w:val="00E15687"/>
    <w:rPr>
      <w:rFonts w:ascii="Times New Roman" w:eastAsia="Times New Roman" w:hAnsi="Times New Roman" w:cs="Times New Roman"/>
      <w:kern w:val="8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semiHidden/>
    <w:unhideWhenUsed/>
    <w:rsid w:val="00E15687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 w:cs="Times New Roman"/>
      <w:kern w:val="8"/>
      <w:lang w:bidi="he-IL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15687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E15687"/>
    <w:pPr>
      <w:spacing w:after="0" w:line="240" w:lineRule="auto"/>
      <w:ind w:left="720"/>
      <w:contextualSpacing/>
    </w:pPr>
    <w:rPr>
      <w:rFonts w:ascii="Times New Roman" w:eastAsiaTheme="minorHAnsi" w:hAnsi="Times New Roman"/>
      <w:sz w:val="24"/>
      <w:lang w:val="en-US" w:eastAsia="en-US"/>
    </w:rPr>
  </w:style>
  <w:style w:type="paragraph" w:customStyle="1" w:styleId="level2">
    <w:name w:val="level 2"/>
    <w:basedOn w:val="Normlny"/>
    <w:rsid w:val="00E15687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 w:cs="Times New Roman"/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E15687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styleId="Odkaznapoznmkupodiarou">
    <w:name w:val="footnote reference"/>
    <w:uiPriority w:val="99"/>
    <w:semiHidden/>
    <w:unhideWhenUsed/>
    <w:rsid w:val="00E1568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0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049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F7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75FF"/>
  </w:style>
  <w:style w:type="paragraph" w:styleId="Pta">
    <w:name w:val="footer"/>
    <w:basedOn w:val="Normlny"/>
    <w:link w:val="PtaChar"/>
    <w:uiPriority w:val="99"/>
    <w:unhideWhenUsed/>
    <w:rsid w:val="002F7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5FF"/>
  </w:style>
  <w:style w:type="paragraph" w:styleId="Bezriadkovania">
    <w:name w:val="No Spacing"/>
    <w:link w:val="BezriadkovaniaChar"/>
    <w:uiPriority w:val="1"/>
    <w:qFormat/>
    <w:rsid w:val="002F75FF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2F7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693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EvaJ</cp:lastModifiedBy>
  <cp:revision>2</cp:revision>
  <cp:lastPrinted>2017-02-03T11:18:00Z</cp:lastPrinted>
  <dcterms:created xsi:type="dcterms:W3CDTF">2018-06-01T11:43:00Z</dcterms:created>
  <dcterms:modified xsi:type="dcterms:W3CDTF">2018-06-01T11:43:00Z</dcterms:modified>
</cp:coreProperties>
</file>