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8E9F36" w14:textId="77777777" w:rsidR="003A0261" w:rsidRPr="00595D7B" w:rsidRDefault="00DD1D7E" w:rsidP="00EF05B2">
      <w:pPr>
        <w:pStyle w:val="Nadpis1"/>
        <w:ind w:left="357" w:hanging="357"/>
      </w:pPr>
      <w:r>
        <w:t>Všeobecné informácie</w:t>
      </w:r>
    </w:p>
    <w:p w14:paraId="5F7EA791" w14:textId="77777777" w:rsidR="003A0261" w:rsidRDefault="003A0261" w:rsidP="004D3B4A">
      <w:pPr>
        <w:pStyle w:val="Zkladntext"/>
      </w:pPr>
    </w:p>
    <w:p w14:paraId="18EF546C" w14:textId="77777777" w:rsidR="003A0261" w:rsidRDefault="00DD1D7E" w:rsidP="006B0750">
      <w:pPr>
        <w:pStyle w:val="Nadpis2"/>
        <w:numPr>
          <w:ilvl w:val="0"/>
          <w:numId w:val="2"/>
        </w:numPr>
        <w:tabs>
          <w:tab w:val="clear" w:pos="644"/>
          <w:tab w:val="num" w:pos="709"/>
        </w:tabs>
        <w:ind w:left="709" w:hanging="283"/>
      </w:pPr>
      <w:r>
        <w:t>Obchodné meno a sídlo spoločnosti:</w:t>
      </w:r>
    </w:p>
    <w:p w14:paraId="3086788B" w14:textId="77777777" w:rsidR="00DD1D7E" w:rsidRDefault="00DD1D7E" w:rsidP="00D907A7">
      <w:pPr>
        <w:tabs>
          <w:tab w:val="num" w:pos="709"/>
        </w:tabs>
        <w:ind w:left="709" w:hanging="283"/>
      </w:pPr>
    </w:p>
    <w:p w14:paraId="31CB4703" w14:textId="77777777" w:rsidR="00DD1D7E" w:rsidRDefault="00DD1D7E" w:rsidP="00D907A7">
      <w:pPr>
        <w:tabs>
          <w:tab w:val="num" w:pos="709"/>
        </w:tabs>
        <w:ind w:left="709"/>
      </w:pPr>
      <w:proofErr w:type="spellStart"/>
      <w:r>
        <w:t>Saint-Gobain</w:t>
      </w:r>
      <w:proofErr w:type="spellEnd"/>
      <w:r>
        <w:t xml:space="preserve"> </w:t>
      </w:r>
      <w:proofErr w:type="spellStart"/>
      <w:r>
        <w:t>Construction</w:t>
      </w:r>
      <w:proofErr w:type="spellEnd"/>
      <w:r>
        <w:t xml:space="preserve"> </w:t>
      </w:r>
      <w:proofErr w:type="spellStart"/>
      <w:r>
        <w:t>Products</w:t>
      </w:r>
      <w:proofErr w:type="spellEnd"/>
      <w:r>
        <w:t>, s.r.o.</w:t>
      </w:r>
    </w:p>
    <w:p w14:paraId="5E7001C0" w14:textId="77777777" w:rsidR="00DD1D7E" w:rsidRDefault="00DD1D7E" w:rsidP="00D907A7">
      <w:pPr>
        <w:tabs>
          <w:tab w:val="num" w:pos="709"/>
        </w:tabs>
        <w:ind w:left="709"/>
      </w:pPr>
      <w:r>
        <w:t>Stará Vajnorská 139</w:t>
      </w:r>
    </w:p>
    <w:p w14:paraId="09FFFD6B" w14:textId="77777777" w:rsidR="00DD1D7E" w:rsidRDefault="00DD1D7E" w:rsidP="00D907A7">
      <w:pPr>
        <w:tabs>
          <w:tab w:val="num" w:pos="709"/>
        </w:tabs>
        <w:ind w:left="709"/>
      </w:pPr>
      <w:r>
        <w:t>831 04  Bratislava</w:t>
      </w:r>
    </w:p>
    <w:p w14:paraId="3CA99D1B" w14:textId="77777777" w:rsidR="00DD1D7E" w:rsidRPr="00DD1D7E" w:rsidRDefault="00DD1D7E" w:rsidP="00D907A7">
      <w:pPr>
        <w:tabs>
          <w:tab w:val="num" w:pos="709"/>
        </w:tabs>
        <w:ind w:left="709" w:hanging="283"/>
      </w:pPr>
    </w:p>
    <w:p w14:paraId="51FCE73B" w14:textId="77777777" w:rsidR="00CB7C60" w:rsidRPr="00CB7C60" w:rsidRDefault="00CB7C60" w:rsidP="006B0750">
      <w:pPr>
        <w:tabs>
          <w:tab w:val="num" w:pos="709"/>
        </w:tabs>
        <w:ind w:left="709" w:hanging="283"/>
        <w:jc w:val="both"/>
        <w:rPr>
          <w:sz w:val="18"/>
          <w:szCs w:val="24"/>
        </w:rPr>
      </w:pPr>
      <w:r>
        <w:rPr>
          <w:sz w:val="18"/>
          <w:szCs w:val="24"/>
        </w:rPr>
        <w:tab/>
      </w:r>
      <w:r w:rsidR="00DD1D7E">
        <w:rPr>
          <w:sz w:val="18"/>
          <w:szCs w:val="24"/>
        </w:rPr>
        <w:tab/>
      </w:r>
      <w:r w:rsidRPr="00CB7C60">
        <w:rPr>
          <w:sz w:val="18"/>
          <w:szCs w:val="24"/>
        </w:rPr>
        <w:t xml:space="preserve">Právna forma:                                        </w:t>
      </w:r>
      <w:r w:rsidR="00AD6535">
        <w:rPr>
          <w:sz w:val="18"/>
          <w:szCs w:val="24"/>
        </w:rPr>
        <w:tab/>
      </w:r>
      <w:r w:rsidR="00AD6535">
        <w:rPr>
          <w:sz w:val="18"/>
          <w:szCs w:val="24"/>
        </w:rPr>
        <w:tab/>
      </w:r>
      <w:r w:rsidRPr="00CB7C60">
        <w:rPr>
          <w:sz w:val="18"/>
          <w:szCs w:val="24"/>
        </w:rPr>
        <w:t>spoločnosť s ručením obmedzeným</w:t>
      </w:r>
    </w:p>
    <w:p w14:paraId="6E3F94C7" w14:textId="77777777" w:rsidR="00CB7C60" w:rsidRPr="00CB7C60" w:rsidRDefault="00CB7C60" w:rsidP="00D907A7">
      <w:pPr>
        <w:tabs>
          <w:tab w:val="num" w:pos="709"/>
        </w:tabs>
        <w:ind w:left="709" w:hanging="283"/>
        <w:jc w:val="both"/>
        <w:rPr>
          <w:sz w:val="18"/>
          <w:szCs w:val="24"/>
        </w:rPr>
      </w:pPr>
      <w:r>
        <w:rPr>
          <w:sz w:val="18"/>
          <w:szCs w:val="24"/>
        </w:rPr>
        <w:tab/>
      </w:r>
      <w:r w:rsidR="00DD1D7E">
        <w:rPr>
          <w:sz w:val="18"/>
          <w:szCs w:val="24"/>
        </w:rPr>
        <w:tab/>
      </w:r>
      <w:r w:rsidRPr="00CB7C60">
        <w:rPr>
          <w:sz w:val="18"/>
          <w:szCs w:val="24"/>
        </w:rPr>
        <w:t xml:space="preserve">Dátum založenia:                                       </w:t>
      </w:r>
      <w:r w:rsidR="00AD6535">
        <w:rPr>
          <w:sz w:val="18"/>
          <w:szCs w:val="24"/>
        </w:rPr>
        <w:tab/>
      </w:r>
      <w:r w:rsidRPr="00CB7C60">
        <w:rPr>
          <w:sz w:val="18"/>
          <w:szCs w:val="24"/>
        </w:rPr>
        <w:t>23.</w:t>
      </w:r>
      <w:r w:rsidR="00E92ADE">
        <w:rPr>
          <w:sz w:val="18"/>
          <w:szCs w:val="24"/>
        </w:rPr>
        <w:t xml:space="preserve"> januára </w:t>
      </w:r>
      <w:r w:rsidRPr="00CB7C60">
        <w:rPr>
          <w:sz w:val="18"/>
          <w:szCs w:val="24"/>
        </w:rPr>
        <w:t>1995</w:t>
      </w:r>
      <w:r w:rsidRPr="00CB7C60">
        <w:rPr>
          <w:sz w:val="18"/>
          <w:szCs w:val="24"/>
        </w:rPr>
        <w:tab/>
      </w:r>
    </w:p>
    <w:p w14:paraId="183B8809" w14:textId="77777777" w:rsidR="00CB7C60" w:rsidRPr="00CB7C60" w:rsidRDefault="00CB7C60" w:rsidP="00D907A7">
      <w:pPr>
        <w:tabs>
          <w:tab w:val="num" w:pos="709"/>
        </w:tabs>
        <w:ind w:left="709" w:hanging="283"/>
        <w:jc w:val="both"/>
        <w:rPr>
          <w:sz w:val="18"/>
          <w:szCs w:val="24"/>
        </w:rPr>
      </w:pPr>
      <w:r>
        <w:rPr>
          <w:sz w:val="18"/>
          <w:szCs w:val="24"/>
        </w:rPr>
        <w:tab/>
      </w:r>
      <w:r w:rsidR="00DD1D7E">
        <w:rPr>
          <w:sz w:val="18"/>
          <w:szCs w:val="24"/>
        </w:rPr>
        <w:tab/>
      </w:r>
      <w:r w:rsidRPr="00CB7C60">
        <w:rPr>
          <w:sz w:val="18"/>
          <w:szCs w:val="24"/>
        </w:rPr>
        <w:t xml:space="preserve">Dátum zápisu do obchodného registra:  </w:t>
      </w:r>
      <w:r w:rsidR="00AD6535">
        <w:rPr>
          <w:sz w:val="18"/>
          <w:szCs w:val="24"/>
        </w:rPr>
        <w:tab/>
      </w:r>
      <w:r w:rsidRPr="00CB7C60">
        <w:rPr>
          <w:sz w:val="18"/>
          <w:szCs w:val="24"/>
        </w:rPr>
        <w:t>21.</w:t>
      </w:r>
      <w:r w:rsidR="00E92ADE">
        <w:rPr>
          <w:sz w:val="18"/>
          <w:szCs w:val="24"/>
        </w:rPr>
        <w:t xml:space="preserve"> februára </w:t>
      </w:r>
      <w:r w:rsidRPr="00CB7C60">
        <w:rPr>
          <w:sz w:val="18"/>
          <w:szCs w:val="24"/>
        </w:rPr>
        <w:t>1995</w:t>
      </w:r>
    </w:p>
    <w:p w14:paraId="3EDE90EB" w14:textId="77777777" w:rsidR="00CB7C60" w:rsidRPr="00CB7C60" w:rsidRDefault="00CB7C60" w:rsidP="00D907A7">
      <w:pPr>
        <w:tabs>
          <w:tab w:val="num" w:pos="709"/>
        </w:tabs>
        <w:ind w:left="709" w:hanging="283"/>
        <w:jc w:val="both"/>
        <w:rPr>
          <w:sz w:val="18"/>
          <w:szCs w:val="24"/>
        </w:rPr>
      </w:pPr>
      <w:r>
        <w:rPr>
          <w:sz w:val="18"/>
          <w:szCs w:val="24"/>
        </w:rPr>
        <w:tab/>
      </w:r>
      <w:r w:rsidR="00DD1D7E">
        <w:rPr>
          <w:sz w:val="18"/>
          <w:szCs w:val="24"/>
        </w:rPr>
        <w:tab/>
      </w:r>
      <w:r w:rsidRPr="00CB7C60">
        <w:rPr>
          <w:sz w:val="18"/>
          <w:szCs w:val="24"/>
        </w:rPr>
        <w:t xml:space="preserve">Identifikačné číslo:                                   </w:t>
      </w:r>
      <w:r w:rsidR="00AD6535">
        <w:rPr>
          <w:sz w:val="18"/>
          <w:szCs w:val="24"/>
        </w:rPr>
        <w:tab/>
      </w:r>
      <w:r w:rsidRPr="00CB7C60">
        <w:rPr>
          <w:sz w:val="18"/>
          <w:szCs w:val="24"/>
        </w:rPr>
        <w:t>31 389</w:t>
      </w:r>
      <w:r>
        <w:rPr>
          <w:sz w:val="18"/>
          <w:szCs w:val="24"/>
        </w:rPr>
        <w:t> </w:t>
      </w:r>
      <w:r w:rsidRPr="00CB7C60">
        <w:rPr>
          <w:sz w:val="18"/>
          <w:szCs w:val="24"/>
        </w:rPr>
        <w:t>139</w:t>
      </w:r>
    </w:p>
    <w:p w14:paraId="7B6A646E" w14:textId="77777777" w:rsidR="00CB7C60" w:rsidRPr="00CB7C60" w:rsidRDefault="00CB7C60" w:rsidP="00D907A7">
      <w:pPr>
        <w:tabs>
          <w:tab w:val="num" w:pos="709"/>
        </w:tabs>
        <w:ind w:left="709" w:hanging="283"/>
        <w:rPr>
          <w:sz w:val="18"/>
          <w:szCs w:val="24"/>
        </w:rPr>
      </w:pPr>
      <w:r>
        <w:rPr>
          <w:sz w:val="18"/>
          <w:szCs w:val="24"/>
        </w:rPr>
        <w:tab/>
      </w:r>
      <w:r w:rsidR="00DD1D7E">
        <w:rPr>
          <w:sz w:val="18"/>
          <w:szCs w:val="24"/>
        </w:rPr>
        <w:tab/>
      </w:r>
      <w:r w:rsidRPr="00CB7C60">
        <w:rPr>
          <w:sz w:val="18"/>
          <w:szCs w:val="24"/>
        </w:rPr>
        <w:t xml:space="preserve">Daňové identifikačné číslo:                      </w:t>
      </w:r>
      <w:r w:rsidR="00AD6535">
        <w:rPr>
          <w:sz w:val="18"/>
          <w:szCs w:val="24"/>
        </w:rPr>
        <w:tab/>
      </w:r>
      <w:r w:rsidRPr="00CB7C60">
        <w:rPr>
          <w:sz w:val="18"/>
          <w:szCs w:val="24"/>
        </w:rPr>
        <w:t>2020339761</w:t>
      </w:r>
    </w:p>
    <w:p w14:paraId="3B9BC0BB" w14:textId="77777777" w:rsidR="00CB7C60" w:rsidRPr="00CB7C60" w:rsidRDefault="00CB7C60" w:rsidP="00D907A7">
      <w:pPr>
        <w:tabs>
          <w:tab w:val="num" w:pos="709"/>
        </w:tabs>
        <w:ind w:left="709" w:hanging="283"/>
        <w:jc w:val="both"/>
        <w:rPr>
          <w:sz w:val="18"/>
          <w:szCs w:val="24"/>
        </w:rPr>
      </w:pPr>
      <w:r>
        <w:rPr>
          <w:sz w:val="18"/>
          <w:szCs w:val="24"/>
        </w:rPr>
        <w:tab/>
      </w:r>
      <w:r w:rsidR="00DD1D7E">
        <w:rPr>
          <w:sz w:val="18"/>
          <w:szCs w:val="24"/>
        </w:rPr>
        <w:tab/>
      </w:r>
      <w:r w:rsidRPr="00CB7C60">
        <w:rPr>
          <w:sz w:val="18"/>
          <w:szCs w:val="24"/>
        </w:rPr>
        <w:t xml:space="preserve">Označenie registra a číslo zápisu:              </w:t>
      </w:r>
      <w:r w:rsidR="00AD6535">
        <w:rPr>
          <w:sz w:val="18"/>
          <w:szCs w:val="24"/>
        </w:rPr>
        <w:tab/>
      </w:r>
      <w:r w:rsidRPr="00CB7C60">
        <w:rPr>
          <w:sz w:val="18"/>
          <w:szCs w:val="24"/>
        </w:rPr>
        <w:t xml:space="preserve">Obch. reg. </w:t>
      </w:r>
      <w:proofErr w:type="spellStart"/>
      <w:r w:rsidRPr="00CB7C60">
        <w:rPr>
          <w:sz w:val="18"/>
          <w:szCs w:val="24"/>
        </w:rPr>
        <w:t>Okr</w:t>
      </w:r>
      <w:proofErr w:type="spellEnd"/>
      <w:r w:rsidRPr="00CB7C60">
        <w:rPr>
          <w:sz w:val="18"/>
          <w:szCs w:val="24"/>
        </w:rPr>
        <w:t>. súdu</w:t>
      </w:r>
      <w:r w:rsidR="003F59C7">
        <w:rPr>
          <w:sz w:val="18"/>
          <w:szCs w:val="24"/>
        </w:rPr>
        <w:t xml:space="preserve"> BA 1, vl.č.8410/B, </w:t>
      </w:r>
      <w:r w:rsidRPr="00CB7C60">
        <w:rPr>
          <w:sz w:val="18"/>
          <w:szCs w:val="24"/>
        </w:rPr>
        <w:t xml:space="preserve">oddiel </w:t>
      </w:r>
      <w:proofErr w:type="spellStart"/>
      <w:r w:rsidRPr="00CB7C60">
        <w:rPr>
          <w:sz w:val="18"/>
          <w:szCs w:val="24"/>
        </w:rPr>
        <w:t>Sro</w:t>
      </w:r>
      <w:proofErr w:type="spellEnd"/>
    </w:p>
    <w:p w14:paraId="613D87A5" w14:textId="77777777" w:rsidR="00CB7C60" w:rsidRPr="00CB7C60" w:rsidRDefault="00CB7C60" w:rsidP="006B0750">
      <w:pPr>
        <w:tabs>
          <w:tab w:val="num" w:pos="709"/>
          <w:tab w:val="left" w:pos="4253"/>
        </w:tabs>
        <w:ind w:left="709" w:hanging="283"/>
        <w:jc w:val="both"/>
        <w:rPr>
          <w:sz w:val="18"/>
          <w:szCs w:val="24"/>
        </w:rPr>
      </w:pPr>
    </w:p>
    <w:p w14:paraId="1089AA3F" w14:textId="77777777" w:rsidR="003A0261" w:rsidRDefault="00CA04BA" w:rsidP="00D907A7">
      <w:pPr>
        <w:pStyle w:val="Zkladntext"/>
        <w:tabs>
          <w:tab w:val="num" w:pos="709"/>
        </w:tabs>
        <w:ind w:left="709"/>
      </w:pPr>
      <w:r>
        <w:rPr>
          <w:szCs w:val="24"/>
        </w:rPr>
        <w:t xml:space="preserve">S účinnosťou od 1. januára </w:t>
      </w:r>
      <w:r w:rsidR="00CB7C60" w:rsidRPr="00211E37">
        <w:rPr>
          <w:szCs w:val="24"/>
        </w:rPr>
        <w:t xml:space="preserve">2008 sa spoločnosť zlúčila so spoločnosťami </w:t>
      </w:r>
      <w:proofErr w:type="spellStart"/>
      <w:r w:rsidR="00CB7C60" w:rsidRPr="00211E37">
        <w:rPr>
          <w:szCs w:val="24"/>
        </w:rPr>
        <w:t>Saint-Gobain</w:t>
      </w:r>
      <w:proofErr w:type="spellEnd"/>
      <w:r w:rsidR="00CB7C60" w:rsidRPr="00211E37">
        <w:rPr>
          <w:szCs w:val="24"/>
        </w:rPr>
        <w:t xml:space="preserve"> Weber </w:t>
      </w:r>
      <w:proofErr w:type="spellStart"/>
      <w:r w:rsidR="00CB7C60" w:rsidRPr="00211E37">
        <w:rPr>
          <w:szCs w:val="24"/>
        </w:rPr>
        <w:t>Terranova</w:t>
      </w:r>
      <w:proofErr w:type="spellEnd"/>
      <w:r w:rsidR="00CB7C60" w:rsidRPr="00211E37">
        <w:rPr>
          <w:szCs w:val="24"/>
        </w:rPr>
        <w:t xml:space="preserve"> spol. s r.o. a RIGIPS SLOVAKIA, s.r.o. Dôsledkom zlúčenia </w:t>
      </w:r>
      <w:r w:rsidR="00D60C57">
        <w:rPr>
          <w:szCs w:val="24"/>
        </w:rPr>
        <w:t xml:space="preserve">uvedené </w:t>
      </w:r>
      <w:r>
        <w:rPr>
          <w:szCs w:val="24"/>
        </w:rPr>
        <w:t xml:space="preserve">spoločnosti </w:t>
      </w:r>
      <w:r w:rsidR="00CB7C60" w:rsidRPr="00211E37">
        <w:rPr>
          <w:szCs w:val="24"/>
        </w:rPr>
        <w:t>zanikli bez likvidácie a ich imanie pre</w:t>
      </w:r>
      <w:r w:rsidR="00CB7C60">
        <w:rPr>
          <w:szCs w:val="24"/>
        </w:rPr>
        <w:t>šlo</w:t>
      </w:r>
      <w:r w:rsidR="00CB7C60" w:rsidRPr="00211E37">
        <w:rPr>
          <w:szCs w:val="24"/>
        </w:rPr>
        <w:t xml:space="preserve"> na nástupnícku spoločnosť.</w:t>
      </w:r>
      <w:r w:rsidR="00096B68">
        <w:rPr>
          <w:szCs w:val="24"/>
        </w:rPr>
        <w:t xml:space="preserve"> S účinnosťou </w:t>
      </w:r>
      <w:r w:rsidR="0065714E">
        <w:rPr>
          <w:szCs w:val="24"/>
        </w:rPr>
        <w:t xml:space="preserve">k </w:t>
      </w:r>
      <w:r w:rsidR="00096B68">
        <w:rPr>
          <w:szCs w:val="24"/>
        </w:rPr>
        <w:t>1.</w:t>
      </w:r>
      <w:r w:rsidR="00E92ADE">
        <w:rPr>
          <w:szCs w:val="24"/>
        </w:rPr>
        <w:t xml:space="preserve"> januáru </w:t>
      </w:r>
      <w:r w:rsidR="00096B68">
        <w:rPr>
          <w:szCs w:val="24"/>
        </w:rPr>
        <w:t xml:space="preserve">2014 sa spoločnosť zlúčila so spoločnosťou </w:t>
      </w:r>
      <w:proofErr w:type="spellStart"/>
      <w:r w:rsidR="00096B68">
        <w:rPr>
          <w:szCs w:val="24"/>
        </w:rPr>
        <w:t>Saint-Gobain</w:t>
      </w:r>
      <w:proofErr w:type="spellEnd"/>
      <w:r w:rsidR="00096B68">
        <w:rPr>
          <w:szCs w:val="24"/>
        </w:rPr>
        <w:t xml:space="preserve"> </w:t>
      </w:r>
      <w:proofErr w:type="spellStart"/>
      <w:r w:rsidR="00096B68">
        <w:rPr>
          <w:szCs w:val="24"/>
        </w:rPr>
        <w:t>Glassolution</w:t>
      </w:r>
      <w:proofErr w:type="spellEnd"/>
      <w:r w:rsidR="00096B68">
        <w:rPr>
          <w:szCs w:val="24"/>
        </w:rPr>
        <w:t xml:space="preserve"> </w:t>
      </w:r>
      <w:proofErr w:type="spellStart"/>
      <w:r w:rsidR="00096B68">
        <w:rPr>
          <w:szCs w:val="24"/>
        </w:rPr>
        <w:t>Nitrasklo</w:t>
      </w:r>
      <w:proofErr w:type="spellEnd"/>
      <w:r w:rsidR="00096B68">
        <w:rPr>
          <w:szCs w:val="24"/>
        </w:rPr>
        <w:t>,</w:t>
      </w:r>
      <w:r w:rsidR="00E92ADE">
        <w:rPr>
          <w:szCs w:val="24"/>
        </w:rPr>
        <w:t xml:space="preserve"> s.r.o., </w:t>
      </w:r>
      <w:r w:rsidR="00096B68">
        <w:rPr>
          <w:szCs w:val="24"/>
        </w:rPr>
        <w:t>ktorá zanikla bez likvidácie a jej imanie prešlo na nástupnícku spoločnosť</w:t>
      </w:r>
      <w:r w:rsidR="00976E02">
        <w:rPr>
          <w:szCs w:val="24"/>
        </w:rPr>
        <w:t>.</w:t>
      </w:r>
    </w:p>
    <w:p w14:paraId="0C54FC8B" w14:textId="77777777" w:rsidR="003A0261" w:rsidRDefault="003A0261" w:rsidP="006B0750">
      <w:pPr>
        <w:tabs>
          <w:tab w:val="num" w:pos="851"/>
        </w:tabs>
        <w:ind w:left="993" w:hanging="283"/>
      </w:pPr>
    </w:p>
    <w:p w14:paraId="3369292D" w14:textId="77777777" w:rsidR="003A0261" w:rsidRDefault="003A0261" w:rsidP="006B0750">
      <w:pPr>
        <w:pStyle w:val="Nadpis2"/>
        <w:numPr>
          <w:ilvl w:val="0"/>
          <w:numId w:val="0"/>
        </w:numPr>
        <w:tabs>
          <w:tab w:val="num" w:pos="851"/>
        </w:tabs>
        <w:ind w:left="993" w:hanging="283"/>
      </w:pPr>
      <w:bookmarkStart w:id="0" w:name="_Toc530739896"/>
      <w:r>
        <w:t>Hlavnými činnosťami Spoločnosti sú:</w:t>
      </w:r>
      <w:bookmarkEnd w:id="0"/>
    </w:p>
    <w:p w14:paraId="645D8487" w14:textId="77777777" w:rsidR="00CB7C60" w:rsidRPr="00CB7C60" w:rsidRDefault="00CB7C60" w:rsidP="006B0750">
      <w:pPr>
        <w:numPr>
          <w:ilvl w:val="0"/>
          <w:numId w:val="11"/>
        </w:numPr>
        <w:tabs>
          <w:tab w:val="clear" w:pos="360"/>
          <w:tab w:val="num" w:pos="851"/>
          <w:tab w:val="left" w:pos="4253"/>
          <w:tab w:val="num" w:pos="4320"/>
        </w:tabs>
        <w:ind w:left="993" w:hanging="283"/>
        <w:jc w:val="both"/>
        <w:rPr>
          <w:sz w:val="18"/>
          <w:szCs w:val="24"/>
        </w:rPr>
      </w:pPr>
      <w:r w:rsidRPr="00CB7C60">
        <w:rPr>
          <w:sz w:val="18"/>
          <w:szCs w:val="24"/>
        </w:rPr>
        <w:t>sprostredkovanie obchodu, služieb a výroby,</w:t>
      </w:r>
    </w:p>
    <w:p w14:paraId="72B21F6F" w14:textId="77777777" w:rsidR="00CB7C60" w:rsidRPr="00CB7C60" w:rsidRDefault="00CB7C60" w:rsidP="006B0750">
      <w:pPr>
        <w:numPr>
          <w:ilvl w:val="0"/>
          <w:numId w:val="11"/>
        </w:numPr>
        <w:tabs>
          <w:tab w:val="clear" w:pos="360"/>
          <w:tab w:val="num" w:pos="851"/>
          <w:tab w:val="num" w:pos="3960"/>
          <w:tab w:val="left" w:pos="4253"/>
        </w:tabs>
        <w:ind w:left="993" w:hanging="283"/>
        <w:jc w:val="both"/>
        <w:rPr>
          <w:sz w:val="18"/>
          <w:szCs w:val="24"/>
        </w:rPr>
      </w:pPr>
      <w:r w:rsidRPr="00CB7C60">
        <w:rPr>
          <w:sz w:val="18"/>
          <w:szCs w:val="24"/>
        </w:rPr>
        <w:t>obchodné poradenstvo v rozsahu voľnej živnosti,</w:t>
      </w:r>
    </w:p>
    <w:p w14:paraId="366CD0D9" w14:textId="77777777" w:rsidR="00CB7C60" w:rsidRPr="00CB7C60" w:rsidRDefault="00CB7C60" w:rsidP="006B0750">
      <w:pPr>
        <w:numPr>
          <w:ilvl w:val="0"/>
          <w:numId w:val="11"/>
        </w:numPr>
        <w:tabs>
          <w:tab w:val="clear" w:pos="360"/>
          <w:tab w:val="num" w:pos="851"/>
          <w:tab w:val="num" w:pos="3600"/>
          <w:tab w:val="left" w:pos="4253"/>
        </w:tabs>
        <w:ind w:left="993" w:hanging="283"/>
        <w:jc w:val="both"/>
        <w:rPr>
          <w:sz w:val="18"/>
          <w:szCs w:val="24"/>
        </w:rPr>
      </w:pPr>
      <w:r w:rsidRPr="00CB7C60">
        <w:rPr>
          <w:sz w:val="18"/>
          <w:szCs w:val="24"/>
        </w:rPr>
        <w:t>kúpa tovaru za účelom jeho predaja iným prevádzkovateľom živnosti v rozsahu voľnej živnosti,</w:t>
      </w:r>
    </w:p>
    <w:p w14:paraId="0794E17D" w14:textId="77777777" w:rsidR="00CB7C60" w:rsidRPr="00CB7C60" w:rsidRDefault="00CB7C60" w:rsidP="006B0750">
      <w:pPr>
        <w:numPr>
          <w:ilvl w:val="0"/>
          <w:numId w:val="11"/>
        </w:numPr>
        <w:tabs>
          <w:tab w:val="clear" w:pos="360"/>
          <w:tab w:val="num" w:pos="851"/>
          <w:tab w:val="num" w:pos="3240"/>
          <w:tab w:val="left" w:pos="4253"/>
        </w:tabs>
        <w:ind w:left="993" w:hanging="283"/>
        <w:jc w:val="both"/>
        <w:rPr>
          <w:sz w:val="18"/>
          <w:szCs w:val="24"/>
        </w:rPr>
      </w:pPr>
      <w:r w:rsidRPr="00CB7C60">
        <w:rPr>
          <w:sz w:val="18"/>
          <w:szCs w:val="24"/>
        </w:rPr>
        <w:t>kúpa tovaru za účelom jeho predaja konečnému spotrebiteľovi v rozsahu voľnej živnosti,</w:t>
      </w:r>
    </w:p>
    <w:p w14:paraId="759B24EA" w14:textId="77777777" w:rsidR="00CB7C60" w:rsidRPr="00CB7C60" w:rsidRDefault="00CB7C60" w:rsidP="006B0750">
      <w:pPr>
        <w:numPr>
          <w:ilvl w:val="0"/>
          <w:numId w:val="11"/>
        </w:numPr>
        <w:tabs>
          <w:tab w:val="clear" w:pos="360"/>
          <w:tab w:val="num" w:pos="851"/>
          <w:tab w:val="num" w:pos="2880"/>
          <w:tab w:val="left" w:pos="4253"/>
        </w:tabs>
        <w:ind w:left="993" w:hanging="283"/>
        <w:jc w:val="both"/>
        <w:rPr>
          <w:sz w:val="18"/>
          <w:szCs w:val="24"/>
        </w:rPr>
      </w:pPr>
      <w:r w:rsidRPr="00CB7C60">
        <w:rPr>
          <w:sz w:val="18"/>
          <w:szCs w:val="24"/>
        </w:rPr>
        <w:t>poradenská činnosť v stavebníctve,</w:t>
      </w:r>
    </w:p>
    <w:p w14:paraId="5BE4212A" w14:textId="77777777" w:rsidR="00CB7C60" w:rsidRPr="00CB7C60" w:rsidRDefault="00CB7C60" w:rsidP="006B0750">
      <w:pPr>
        <w:numPr>
          <w:ilvl w:val="0"/>
          <w:numId w:val="11"/>
        </w:numPr>
        <w:tabs>
          <w:tab w:val="clear" w:pos="360"/>
          <w:tab w:val="num" w:pos="851"/>
          <w:tab w:val="num" w:pos="2520"/>
          <w:tab w:val="left" w:pos="4253"/>
        </w:tabs>
        <w:ind w:left="993" w:hanging="283"/>
        <w:jc w:val="both"/>
        <w:rPr>
          <w:sz w:val="18"/>
          <w:szCs w:val="24"/>
        </w:rPr>
      </w:pPr>
      <w:r w:rsidRPr="00CB7C60">
        <w:rPr>
          <w:sz w:val="18"/>
          <w:szCs w:val="24"/>
        </w:rPr>
        <w:t>inžinierska činnosť v stavebníctve,</w:t>
      </w:r>
    </w:p>
    <w:p w14:paraId="59D92159" w14:textId="77777777" w:rsidR="00CB7C60" w:rsidRPr="00CB7C60" w:rsidRDefault="00CB7C60" w:rsidP="006B0750">
      <w:pPr>
        <w:numPr>
          <w:ilvl w:val="0"/>
          <w:numId w:val="11"/>
        </w:numPr>
        <w:tabs>
          <w:tab w:val="clear" w:pos="360"/>
          <w:tab w:val="num" w:pos="851"/>
          <w:tab w:val="num" w:pos="2160"/>
          <w:tab w:val="left" w:pos="4253"/>
        </w:tabs>
        <w:ind w:left="993" w:hanging="283"/>
        <w:jc w:val="both"/>
        <w:rPr>
          <w:sz w:val="18"/>
          <w:szCs w:val="24"/>
        </w:rPr>
      </w:pPr>
      <w:r w:rsidRPr="00CB7C60">
        <w:rPr>
          <w:sz w:val="18"/>
          <w:szCs w:val="24"/>
        </w:rPr>
        <w:t>priemyslová výroba suchých omietkových zmesí všetkého druhu,</w:t>
      </w:r>
    </w:p>
    <w:p w14:paraId="79E12C0B" w14:textId="77777777" w:rsidR="00CB7C60" w:rsidRPr="00CB7C60" w:rsidRDefault="00CB7C60" w:rsidP="006B0750">
      <w:pPr>
        <w:numPr>
          <w:ilvl w:val="0"/>
          <w:numId w:val="11"/>
        </w:numPr>
        <w:tabs>
          <w:tab w:val="clear" w:pos="360"/>
          <w:tab w:val="num" w:pos="851"/>
          <w:tab w:val="num" w:pos="1800"/>
          <w:tab w:val="left" w:pos="4253"/>
        </w:tabs>
        <w:ind w:left="993" w:hanging="283"/>
        <w:jc w:val="both"/>
        <w:rPr>
          <w:sz w:val="18"/>
          <w:szCs w:val="24"/>
        </w:rPr>
      </w:pPr>
      <w:r w:rsidRPr="00CB7C60">
        <w:rPr>
          <w:sz w:val="18"/>
          <w:szCs w:val="24"/>
        </w:rPr>
        <w:t>výroba omietok, náterov a tekutých podlahovín,</w:t>
      </w:r>
    </w:p>
    <w:p w14:paraId="4E63A498" w14:textId="77777777" w:rsidR="00CB7C60" w:rsidRPr="00CB7C60" w:rsidRDefault="00CB7C60" w:rsidP="006B0750">
      <w:pPr>
        <w:numPr>
          <w:ilvl w:val="0"/>
          <w:numId w:val="11"/>
        </w:numPr>
        <w:tabs>
          <w:tab w:val="clear" w:pos="360"/>
          <w:tab w:val="num" w:pos="851"/>
          <w:tab w:val="num" w:pos="1440"/>
          <w:tab w:val="left" w:pos="4253"/>
        </w:tabs>
        <w:ind w:left="993" w:hanging="283"/>
        <w:jc w:val="both"/>
        <w:rPr>
          <w:sz w:val="18"/>
          <w:szCs w:val="24"/>
        </w:rPr>
      </w:pPr>
      <w:r w:rsidRPr="00CB7C60">
        <w:rPr>
          <w:sz w:val="18"/>
          <w:szCs w:val="24"/>
        </w:rPr>
        <w:t>výroba umelých kameňov,</w:t>
      </w:r>
    </w:p>
    <w:p w14:paraId="5FAE4C22" w14:textId="77777777" w:rsidR="00CB7C60" w:rsidRDefault="00CB7C60" w:rsidP="006B0750">
      <w:pPr>
        <w:numPr>
          <w:ilvl w:val="0"/>
          <w:numId w:val="11"/>
        </w:numPr>
        <w:tabs>
          <w:tab w:val="clear" w:pos="360"/>
          <w:tab w:val="num" w:pos="851"/>
          <w:tab w:val="num" w:pos="1080"/>
          <w:tab w:val="left" w:pos="4253"/>
        </w:tabs>
        <w:ind w:left="993" w:hanging="283"/>
        <w:jc w:val="both"/>
        <w:rPr>
          <w:sz w:val="18"/>
          <w:szCs w:val="24"/>
        </w:rPr>
      </w:pPr>
      <w:r w:rsidRPr="00CB7C60">
        <w:rPr>
          <w:sz w:val="18"/>
          <w:szCs w:val="24"/>
        </w:rPr>
        <w:t>výroba stavebných materiálov a pomocných materiálov,</w:t>
      </w:r>
    </w:p>
    <w:p w14:paraId="3CABAA4A" w14:textId="77777777" w:rsidR="003A0261" w:rsidRDefault="00CB7C60" w:rsidP="006B0750">
      <w:pPr>
        <w:numPr>
          <w:ilvl w:val="0"/>
          <w:numId w:val="11"/>
        </w:numPr>
        <w:tabs>
          <w:tab w:val="clear" w:pos="360"/>
          <w:tab w:val="num" w:pos="851"/>
          <w:tab w:val="num" w:pos="1080"/>
          <w:tab w:val="left" w:pos="4253"/>
        </w:tabs>
        <w:ind w:left="993" w:hanging="283"/>
        <w:jc w:val="both"/>
        <w:rPr>
          <w:sz w:val="18"/>
          <w:szCs w:val="24"/>
        </w:rPr>
      </w:pPr>
      <w:r w:rsidRPr="00CB7C60">
        <w:rPr>
          <w:sz w:val="18"/>
          <w:szCs w:val="24"/>
        </w:rPr>
        <w:t>výroba izolačných materiálov</w:t>
      </w:r>
    </w:p>
    <w:p w14:paraId="20B0AEFA" w14:textId="77777777" w:rsidR="00096B68" w:rsidRPr="006A7E2D" w:rsidRDefault="00096B68" w:rsidP="006B0750">
      <w:pPr>
        <w:numPr>
          <w:ilvl w:val="0"/>
          <w:numId w:val="11"/>
        </w:numPr>
        <w:tabs>
          <w:tab w:val="clear" w:pos="360"/>
          <w:tab w:val="num" w:pos="851"/>
          <w:tab w:val="num" w:pos="1080"/>
          <w:tab w:val="left" w:pos="4253"/>
        </w:tabs>
        <w:ind w:left="993" w:hanging="283"/>
        <w:jc w:val="both"/>
        <w:rPr>
          <w:sz w:val="18"/>
          <w:szCs w:val="24"/>
        </w:rPr>
      </w:pPr>
      <w:r>
        <w:rPr>
          <w:rFonts w:ascii="Times" w:eastAsia="Calibri" w:hAnsi="Times" w:cs="Times"/>
          <w:sz w:val="18"/>
          <w:szCs w:val="18"/>
          <w:lang w:eastAsia="sk-SK"/>
        </w:rPr>
        <w:t>výroba a predaj izola</w:t>
      </w:r>
      <w:r w:rsidR="00AF210F">
        <w:rPr>
          <w:rFonts w:ascii="TimesNewRoman" w:eastAsia="Calibri" w:hAnsi="TimesNewRoman" w:cs="TimesNewRoman"/>
          <w:sz w:val="18"/>
          <w:szCs w:val="18"/>
          <w:lang w:eastAsia="sk-SK"/>
        </w:rPr>
        <w:t>č</w:t>
      </w:r>
      <w:r>
        <w:rPr>
          <w:rFonts w:ascii="Times" w:eastAsia="Calibri" w:hAnsi="Times" w:cs="Times"/>
          <w:sz w:val="18"/>
          <w:szCs w:val="18"/>
          <w:lang w:eastAsia="sk-SK"/>
        </w:rPr>
        <w:t>ných skiel,</w:t>
      </w:r>
    </w:p>
    <w:p w14:paraId="35357B59" w14:textId="77777777" w:rsidR="00096B68" w:rsidRPr="006A7E2D" w:rsidRDefault="00096B68" w:rsidP="006B0750">
      <w:pPr>
        <w:numPr>
          <w:ilvl w:val="0"/>
          <w:numId w:val="11"/>
        </w:numPr>
        <w:tabs>
          <w:tab w:val="clear" w:pos="360"/>
          <w:tab w:val="num" w:pos="851"/>
          <w:tab w:val="num" w:pos="1080"/>
          <w:tab w:val="left" w:pos="4253"/>
        </w:tabs>
        <w:ind w:left="993" w:hanging="283"/>
        <w:jc w:val="both"/>
        <w:rPr>
          <w:sz w:val="18"/>
          <w:szCs w:val="24"/>
        </w:rPr>
      </w:pPr>
      <w:r>
        <w:rPr>
          <w:rFonts w:ascii="Times" w:eastAsia="Calibri" w:hAnsi="Times" w:cs="Times"/>
          <w:sz w:val="18"/>
          <w:szCs w:val="18"/>
          <w:lang w:eastAsia="sk-SK"/>
        </w:rPr>
        <w:t>výroba, zuš</w:t>
      </w:r>
      <w:r>
        <w:rPr>
          <w:rFonts w:ascii="TimesNewRoman" w:eastAsia="Calibri" w:hAnsi="TimesNewRoman" w:cs="TimesNewRoman"/>
          <w:sz w:val="18"/>
          <w:szCs w:val="18"/>
          <w:lang w:eastAsia="sk-SK"/>
        </w:rPr>
        <w:t>ľ</w:t>
      </w:r>
      <w:r>
        <w:rPr>
          <w:rFonts w:ascii="Times" w:eastAsia="Calibri" w:hAnsi="Times" w:cs="Times"/>
          <w:sz w:val="18"/>
          <w:szCs w:val="18"/>
          <w:lang w:eastAsia="sk-SK"/>
        </w:rPr>
        <w:t>ach</w:t>
      </w:r>
      <w:r>
        <w:rPr>
          <w:rFonts w:ascii="TimesNewRoman" w:eastAsia="Calibri" w:hAnsi="TimesNewRoman" w:cs="TimesNewRoman"/>
          <w:sz w:val="18"/>
          <w:szCs w:val="18"/>
          <w:lang w:eastAsia="sk-SK"/>
        </w:rPr>
        <w:t>ť</w:t>
      </w:r>
      <w:r>
        <w:rPr>
          <w:rFonts w:ascii="Times" w:eastAsia="Calibri" w:hAnsi="Times" w:cs="Times"/>
          <w:sz w:val="18"/>
          <w:szCs w:val="18"/>
          <w:lang w:eastAsia="sk-SK"/>
        </w:rPr>
        <w:t>ovanie a predaj výrobkov zo skla</w:t>
      </w:r>
    </w:p>
    <w:p w14:paraId="5FC9C698" w14:textId="77777777" w:rsidR="00096B68" w:rsidRPr="006A7E2D" w:rsidRDefault="00096B68" w:rsidP="006B0750">
      <w:pPr>
        <w:numPr>
          <w:ilvl w:val="0"/>
          <w:numId w:val="11"/>
        </w:numPr>
        <w:tabs>
          <w:tab w:val="clear" w:pos="360"/>
          <w:tab w:val="num" w:pos="851"/>
          <w:tab w:val="num" w:pos="1080"/>
          <w:tab w:val="left" w:pos="4253"/>
        </w:tabs>
        <w:ind w:left="993" w:hanging="283"/>
        <w:jc w:val="both"/>
        <w:rPr>
          <w:sz w:val="18"/>
          <w:szCs w:val="24"/>
        </w:rPr>
      </w:pPr>
      <w:r>
        <w:rPr>
          <w:rFonts w:ascii="Times" w:eastAsia="Calibri" w:hAnsi="Times" w:cs="Times"/>
          <w:sz w:val="18"/>
          <w:szCs w:val="18"/>
          <w:lang w:eastAsia="sk-SK"/>
        </w:rPr>
        <w:t>ve</w:t>
      </w:r>
      <w:r>
        <w:rPr>
          <w:rFonts w:ascii="TimesNewRoman" w:eastAsia="Calibri" w:hAnsi="TimesNewRoman" w:cs="TimesNewRoman"/>
          <w:sz w:val="18"/>
          <w:szCs w:val="18"/>
          <w:lang w:eastAsia="sk-SK"/>
        </w:rPr>
        <w:t>ľ</w:t>
      </w:r>
      <w:r>
        <w:rPr>
          <w:rFonts w:ascii="Times" w:eastAsia="Calibri" w:hAnsi="Times" w:cs="Times"/>
          <w:sz w:val="18"/>
          <w:szCs w:val="18"/>
          <w:lang w:eastAsia="sk-SK"/>
        </w:rPr>
        <w:t>koobchod so sklom</w:t>
      </w:r>
    </w:p>
    <w:p w14:paraId="5AD49713" w14:textId="77777777" w:rsidR="00096B68" w:rsidRPr="00CB7C60" w:rsidRDefault="00096B68" w:rsidP="006B0750">
      <w:pPr>
        <w:numPr>
          <w:ilvl w:val="0"/>
          <w:numId w:val="11"/>
        </w:numPr>
        <w:tabs>
          <w:tab w:val="clear" w:pos="360"/>
          <w:tab w:val="num" w:pos="851"/>
          <w:tab w:val="num" w:pos="1080"/>
          <w:tab w:val="left" w:pos="4253"/>
        </w:tabs>
        <w:ind w:left="993" w:hanging="283"/>
        <w:jc w:val="both"/>
        <w:rPr>
          <w:sz w:val="18"/>
          <w:szCs w:val="24"/>
        </w:rPr>
      </w:pPr>
      <w:r>
        <w:rPr>
          <w:rFonts w:ascii="Times" w:eastAsia="Calibri" w:hAnsi="Times" w:cs="Times"/>
          <w:sz w:val="18"/>
          <w:szCs w:val="18"/>
          <w:lang w:eastAsia="sk-SK"/>
        </w:rPr>
        <w:t>dokon</w:t>
      </w:r>
      <w:r>
        <w:rPr>
          <w:rFonts w:ascii="TimesNewRoman" w:eastAsia="Calibri" w:hAnsi="TimesNewRoman" w:cs="TimesNewRoman"/>
          <w:sz w:val="18"/>
          <w:szCs w:val="18"/>
          <w:lang w:eastAsia="sk-SK"/>
        </w:rPr>
        <w:t>č</w:t>
      </w:r>
      <w:r>
        <w:rPr>
          <w:rFonts w:ascii="Times" w:eastAsia="Calibri" w:hAnsi="Times" w:cs="Times"/>
          <w:sz w:val="18"/>
          <w:szCs w:val="18"/>
          <w:lang w:eastAsia="sk-SK"/>
        </w:rPr>
        <w:t>ovacie a stavebné práce pri realizácii exteriérov a interiérov</w:t>
      </w:r>
    </w:p>
    <w:p w14:paraId="28B49649" w14:textId="77777777" w:rsidR="00096B68" w:rsidRPr="00CB7C60" w:rsidRDefault="00096B68" w:rsidP="006B0750">
      <w:pPr>
        <w:tabs>
          <w:tab w:val="num" w:pos="709"/>
          <w:tab w:val="left" w:pos="4253"/>
        </w:tabs>
        <w:ind w:left="709" w:hanging="283"/>
        <w:jc w:val="both"/>
        <w:rPr>
          <w:sz w:val="18"/>
          <w:szCs w:val="24"/>
        </w:rPr>
      </w:pPr>
    </w:p>
    <w:p w14:paraId="32F634F4" w14:textId="77777777" w:rsidR="003A0261" w:rsidRDefault="003A0261" w:rsidP="006B0750">
      <w:pPr>
        <w:pStyle w:val="Nadpis2"/>
        <w:numPr>
          <w:ilvl w:val="0"/>
          <w:numId w:val="2"/>
        </w:numPr>
        <w:tabs>
          <w:tab w:val="clear" w:pos="644"/>
          <w:tab w:val="num" w:pos="709"/>
        </w:tabs>
        <w:ind w:left="709" w:hanging="283"/>
      </w:pPr>
      <w:r>
        <w:t>Údaje o neobmedzenom ručení</w:t>
      </w:r>
    </w:p>
    <w:p w14:paraId="2A5A4497" w14:textId="77777777" w:rsidR="003A0261" w:rsidRDefault="003A0261" w:rsidP="00D907A7">
      <w:pPr>
        <w:tabs>
          <w:tab w:val="num" w:pos="709"/>
        </w:tabs>
        <w:ind w:left="709"/>
        <w:jc w:val="both"/>
        <w:rPr>
          <w:sz w:val="18"/>
          <w:szCs w:val="18"/>
        </w:rPr>
      </w:pPr>
      <w:r w:rsidRPr="00D87FBD">
        <w:rPr>
          <w:sz w:val="18"/>
          <w:szCs w:val="18"/>
        </w:rPr>
        <w:t>Spoločnosť nie je neobmedzene ručiacim spoločníkom v</w:t>
      </w:r>
      <w:r w:rsidRPr="00C35B60">
        <w:rPr>
          <w:sz w:val="18"/>
          <w:szCs w:val="18"/>
        </w:rPr>
        <w:t> </w:t>
      </w:r>
      <w:r w:rsidRPr="00D87FBD">
        <w:rPr>
          <w:sz w:val="18"/>
          <w:szCs w:val="18"/>
        </w:rPr>
        <w:t xml:space="preserve">iných </w:t>
      </w:r>
      <w:r>
        <w:rPr>
          <w:sz w:val="18"/>
          <w:szCs w:val="18"/>
        </w:rPr>
        <w:t xml:space="preserve">spoločnostiach podľa </w:t>
      </w:r>
      <w:r w:rsidRPr="00467471">
        <w:rPr>
          <w:sz w:val="18"/>
          <w:szCs w:val="18"/>
        </w:rPr>
        <w:t>§ 56 ods. 5 Obchodného zákonníka</w:t>
      </w:r>
      <w:r w:rsidR="0080280C">
        <w:rPr>
          <w:sz w:val="18"/>
          <w:szCs w:val="18"/>
        </w:rPr>
        <w:t>,</w:t>
      </w:r>
      <w:r w:rsidR="0080280C" w:rsidRPr="0080280C">
        <w:rPr>
          <w:sz w:val="18"/>
          <w:szCs w:val="18"/>
        </w:rPr>
        <w:t xml:space="preserve"> </w:t>
      </w:r>
      <w:r w:rsidR="0080280C">
        <w:rPr>
          <w:sz w:val="18"/>
          <w:szCs w:val="18"/>
        </w:rPr>
        <w:t>ani podľa podobných ustanovení iných predpisov</w:t>
      </w:r>
      <w:r w:rsidRPr="00D87FBD">
        <w:rPr>
          <w:sz w:val="18"/>
          <w:szCs w:val="18"/>
        </w:rPr>
        <w:t>.</w:t>
      </w:r>
    </w:p>
    <w:p w14:paraId="6406276D" w14:textId="77777777" w:rsidR="003A0261" w:rsidRDefault="003A0261" w:rsidP="006B0750">
      <w:pPr>
        <w:pStyle w:val="Zkladntext"/>
        <w:tabs>
          <w:tab w:val="num" w:pos="709"/>
        </w:tabs>
        <w:ind w:left="709" w:hanging="283"/>
      </w:pPr>
    </w:p>
    <w:p w14:paraId="5B2360E1" w14:textId="77777777" w:rsidR="00886BC0" w:rsidRDefault="00886BC0" w:rsidP="006B0750">
      <w:pPr>
        <w:pStyle w:val="Nadpis2"/>
        <w:numPr>
          <w:ilvl w:val="0"/>
          <w:numId w:val="2"/>
        </w:numPr>
        <w:tabs>
          <w:tab w:val="clear" w:pos="644"/>
          <w:tab w:val="num" w:pos="709"/>
        </w:tabs>
        <w:ind w:left="709" w:hanging="283"/>
      </w:pPr>
      <w:r>
        <w:t>Dátum schválenia účtovnej závierky za predchádzajúce účtovné obdobie</w:t>
      </w:r>
    </w:p>
    <w:p w14:paraId="7748813C" w14:textId="77777777" w:rsidR="00886BC0" w:rsidRDefault="00886BC0" w:rsidP="00D907A7">
      <w:pPr>
        <w:pStyle w:val="Zkladntext"/>
        <w:tabs>
          <w:tab w:val="num" w:pos="709"/>
        </w:tabs>
        <w:ind w:left="709"/>
      </w:pPr>
      <w:r>
        <w:t xml:space="preserve">Účtovná závierka Spoločnosti k 31. decembru </w:t>
      </w:r>
      <w:r w:rsidR="00DC026C">
        <w:t>2015</w:t>
      </w:r>
      <w:r>
        <w:t>, za predchádzajúce účtovné obdobie, bola schválená valným</w:t>
      </w:r>
      <w:r w:rsidR="009C6957">
        <w:t xml:space="preserve"> zhromaždením Spoločnosti </w:t>
      </w:r>
      <w:r w:rsidR="006E7F0C" w:rsidRPr="00E4625C">
        <w:t>1</w:t>
      </w:r>
      <w:r w:rsidR="009C6957" w:rsidRPr="00E4625C">
        <w:t xml:space="preserve">. </w:t>
      </w:r>
      <w:r w:rsidR="006E7F0C" w:rsidRPr="00E4625C">
        <w:t>júla</w:t>
      </w:r>
      <w:r w:rsidRPr="00E4625C">
        <w:t xml:space="preserve"> </w:t>
      </w:r>
      <w:r w:rsidR="00E4625C" w:rsidRPr="00E4625C">
        <w:t>201</w:t>
      </w:r>
      <w:r w:rsidR="00E4625C" w:rsidRPr="00D907A7">
        <w:t>6</w:t>
      </w:r>
      <w:r w:rsidRPr="00E4625C">
        <w:t>.</w:t>
      </w:r>
    </w:p>
    <w:p w14:paraId="3392D169" w14:textId="77777777" w:rsidR="00886BC0" w:rsidRDefault="00886BC0" w:rsidP="006B0750">
      <w:pPr>
        <w:pStyle w:val="Zkladntext"/>
        <w:tabs>
          <w:tab w:val="num" w:pos="709"/>
        </w:tabs>
        <w:ind w:left="709" w:hanging="283"/>
      </w:pPr>
    </w:p>
    <w:p w14:paraId="2278714D" w14:textId="77777777" w:rsidR="003A0261" w:rsidRDefault="003A0261" w:rsidP="006B0750">
      <w:pPr>
        <w:pStyle w:val="Nadpis2"/>
        <w:numPr>
          <w:ilvl w:val="0"/>
          <w:numId w:val="2"/>
        </w:numPr>
        <w:tabs>
          <w:tab w:val="clear" w:pos="644"/>
          <w:tab w:val="num" w:pos="709"/>
        </w:tabs>
        <w:ind w:left="709" w:hanging="283"/>
      </w:pPr>
      <w:r>
        <w:t>Právny dôvod na zostavenie účtovnej závierky</w:t>
      </w:r>
    </w:p>
    <w:p w14:paraId="019F6DBE" w14:textId="77777777" w:rsidR="003A0261" w:rsidRDefault="003A0261" w:rsidP="006B0750">
      <w:pPr>
        <w:pStyle w:val="Zkladntext"/>
        <w:tabs>
          <w:tab w:val="num" w:pos="709"/>
        </w:tabs>
        <w:ind w:left="709" w:hanging="283"/>
      </w:pPr>
      <w:r>
        <w:tab/>
        <w:t xml:space="preserve">Účtovná závierka Spoločnosti k 31. decembru </w:t>
      </w:r>
      <w:r w:rsidR="00DC026C">
        <w:t xml:space="preserve">2016 </w:t>
      </w:r>
      <w:r>
        <w:t xml:space="preserve">je zostavená ako riadna účtovná závierka podľa § 17 ods. 6 zákona </w:t>
      </w:r>
      <w:r w:rsidRPr="009C33CC">
        <w:t>NR</w:t>
      </w:r>
      <w:r>
        <w:t> </w:t>
      </w:r>
      <w:r w:rsidRPr="009C33CC">
        <w:t>SR</w:t>
      </w:r>
      <w:r>
        <w:t xml:space="preserve"> č. 431/2002 Z. z. o účtovníctve za účtovné obdobie od 1. januára </w:t>
      </w:r>
      <w:r w:rsidR="00DC026C">
        <w:t xml:space="preserve">2016 </w:t>
      </w:r>
      <w:r>
        <w:t xml:space="preserve">do 31. decembra </w:t>
      </w:r>
      <w:r w:rsidR="00DC026C">
        <w:t>2016.</w:t>
      </w:r>
    </w:p>
    <w:p w14:paraId="5C41D289" w14:textId="77777777" w:rsidR="00886BC0" w:rsidRDefault="00886BC0" w:rsidP="006B0750">
      <w:pPr>
        <w:pStyle w:val="Zkladntext"/>
        <w:tabs>
          <w:tab w:val="num" w:pos="709"/>
        </w:tabs>
        <w:ind w:left="709" w:hanging="283"/>
      </w:pPr>
    </w:p>
    <w:p w14:paraId="6436BAAB" w14:textId="77777777" w:rsidR="0080280C" w:rsidRDefault="00886BC0" w:rsidP="00D907A7">
      <w:pPr>
        <w:pStyle w:val="Zkladntext"/>
        <w:tabs>
          <w:tab w:val="num" w:pos="709"/>
        </w:tabs>
        <w:ind w:left="709"/>
      </w:pPr>
      <w:r w:rsidRPr="0028408E">
        <w:rPr>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w:t>
      </w:r>
      <w:proofErr w:type="spellStart"/>
      <w:r w:rsidRPr="0028408E">
        <w:rPr>
          <w:szCs w:val="18"/>
        </w:rPr>
        <w:t>potencionálni</w:t>
      </w:r>
      <w:proofErr w:type="spellEnd"/>
      <w:r w:rsidRPr="0028408E">
        <w:rPr>
          <w:szCs w:val="18"/>
        </w:rPr>
        <w:t xml:space="preserve"> investori, poskytovatelia úverov a pôžičiek a iní veritelia, mohli potrebovať. Títo používatelia musia relevantné informácie získať z iných zdrojov</w:t>
      </w:r>
      <w:r w:rsidR="009C6957">
        <w:rPr>
          <w:szCs w:val="18"/>
        </w:rPr>
        <w:t>.</w:t>
      </w:r>
    </w:p>
    <w:p w14:paraId="22A422D1" w14:textId="77777777" w:rsidR="004702E3" w:rsidRPr="00B50225" w:rsidRDefault="004702E3" w:rsidP="006B0750">
      <w:pPr>
        <w:pStyle w:val="Zkladntext"/>
        <w:tabs>
          <w:tab w:val="num" w:pos="709"/>
        </w:tabs>
        <w:ind w:left="709" w:hanging="283"/>
        <w:rPr>
          <w:szCs w:val="18"/>
        </w:rPr>
      </w:pPr>
    </w:p>
    <w:p w14:paraId="0DD86699" w14:textId="77777777" w:rsidR="004702E3" w:rsidRPr="004702E3" w:rsidRDefault="004702E3" w:rsidP="006B0750">
      <w:pPr>
        <w:pStyle w:val="Nadpis2"/>
        <w:tabs>
          <w:tab w:val="clear" w:pos="644"/>
          <w:tab w:val="num" w:pos="709"/>
        </w:tabs>
        <w:ind w:left="709" w:hanging="283"/>
      </w:pPr>
      <w:r w:rsidRPr="004702E3">
        <w:t xml:space="preserve">Informácie o skupine </w:t>
      </w:r>
    </w:p>
    <w:p w14:paraId="41E4B7AD" w14:textId="77777777" w:rsidR="003A0261" w:rsidRDefault="00AB7E62" w:rsidP="00D907A7">
      <w:pPr>
        <w:pStyle w:val="Zkladntext"/>
        <w:tabs>
          <w:tab w:val="num" w:pos="709"/>
        </w:tabs>
        <w:ind w:left="709"/>
      </w:pPr>
      <w:r>
        <w:t xml:space="preserve"> </w:t>
      </w:r>
      <w:r w:rsidR="004702E3" w:rsidRPr="00084C22">
        <w:t>Spoločnosť sa zahŕňa do konsolidovanej účtovnej závierky spoločnosti</w:t>
      </w:r>
      <w:r w:rsidR="004702E3">
        <w:t xml:space="preserve"> </w:t>
      </w:r>
      <w:proofErr w:type="spellStart"/>
      <w:r w:rsidR="004702E3" w:rsidRPr="00084C22">
        <w:t>Saint-Gobain</w:t>
      </w:r>
      <w:proofErr w:type="spellEnd"/>
      <w:r w:rsidR="004702E3">
        <w:t xml:space="preserve"> </w:t>
      </w:r>
      <w:proofErr w:type="spellStart"/>
      <w:r w:rsidR="004702E3" w:rsidRPr="00084C22">
        <w:t>Produ</w:t>
      </w:r>
      <w:r w:rsidR="004702E3">
        <w:t>i</w:t>
      </w:r>
      <w:r w:rsidR="004702E3" w:rsidRPr="00084C22">
        <w:t>ts</w:t>
      </w:r>
      <w:proofErr w:type="spellEnd"/>
      <w:r w:rsidR="004702E3">
        <w:t xml:space="preserve"> </w:t>
      </w:r>
      <w:proofErr w:type="spellStart"/>
      <w:r w:rsidR="004702E3" w:rsidRPr="00084C22">
        <w:t>pour</w:t>
      </w:r>
      <w:proofErr w:type="spellEnd"/>
      <w:r w:rsidR="004702E3" w:rsidRPr="00084C22">
        <w:t xml:space="preserve"> la </w:t>
      </w:r>
      <w:proofErr w:type="spellStart"/>
      <w:r w:rsidR="004702E3" w:rsidRPr="00084C22">
        <w:t>construction</w:t>
      </w:r>
      <w:proofErr w:type="spellEnd"/>
      <w:r w:rsidR="004702E3" w:rsidRPr="00084C22">
        <w:t xml:space="preserve"> S.A.S., avenue </w:t>
      </w:r>
      <w:proofErr w:type="spellStart"/>
      <w:r w:rsidR="004702E3" w:rsidRPr="00084C22">
        <w:t>d´Alsace</w:t>
      </w:r>
      <w:proofErr w:type="spellEnd"/>
      <w:r w:rsidR="004702E3" w:rsidRPr="00084C22">
        <w:t xml:space="preserve"> 1</w:t>
      </w:r>
      <w:r w:rsidR="004702E3">
        <w:t xml:space="preserve">8, </w:t>
      </w:r>
      <w:proofErr w:type="spellStart"/>
      <w:r w:rsidR="004702E3">
        <w:t>Courbevoie</w:t>
      </w:r>
      <w:proofErr w:type="spellEnd"/>
      <w:r w:rsidR="004702E3">
        <w:t xml:space="preserve"> 924 00, Francúzsko </w:t>
      </w:r>
      <w:r w:rsidR="004702E3" w:rsidRPr="007D5372">
        <w:t xml:space="preserve">a táto sa zahŕňa do konsolidovanej účtovnej závierky koncernu </w:t>
      </w:r>
      <w:proofErr w:type="spellStart"/>
      <w:r w:rsidR="004702E3" w:rsidRPr="007D5372">
        <w:t>Compagnie</w:t>
      </w:r>
      <w:proofErr w:type="spellEnd"/>
      <w:r w:rsidR="004702E3">
        <w:t xml:space="preserve"> </w:t>
      </w:r>
      <w:proofErr w:type="spellStart"/>
      <w:r w:rsidR="004702E3" w:rsidRPr="007D5372">
        <w:t>de</w:t>
      </w:r>
      <w:proofErr w:type="spellEnd"/>
      <w:r w:rsidR="004702E3">
        <w:t xml:space="preserve"> </w:t>
      </w:r>
      <w:proofErr w:type="spellStart"/>
      <w:r w:rsidR="004702E3" w:rsidRPr="007D5372">
        <w:t>Saint-Gobain</w:t>
      </w:r>
      <w:proofErr w:type="spellEnd"/>
      <w:r w:rsidR="004702E3" w:rsidRPr="007D5372">
        <w:t xml:space="preserve">, Les </w:t>
      </w:r>
      <w:proofErr w:type="spellStart"/>
      <w:r w:rsidR="004702E3" w:rsidRPr="007D5372">
        <w:t>Miroirs</w:t>
      </w:r>
      <w:proofErr w:type="spellEnd"/>
      <w:r w:rsidR="004702E3" w:rsidRPr="007D5372">
        <w:t xml:space="preserve">, avenue </w:t>
      </w:r>
      <w:proofErr w:type="spellStart"/>
      <w:r w:rsidR="004702E3" w:rsidRPr="007D5372">
        <w:t>d'Alsace</w:t>
      </w:r>
      <w:proofErr w:type="spellEnd"/>
      <w:r w:rsidR="004702E3" w:rsidRPr="007D5372">
        <w:t xml:space="preserve"> 18, 92400 </w:t>
      </w:r>
      <w:proofErr w:type="spellStart"/>
      <w:r w:rsidR="004702E3" w:rsidRPr="007D5372">
        <w:t>Courbevoie</w:t>
      </w:r>
      <w:proofErr w:type="spellEnd"/>
      <w:r w:rsidR="004702E3" w:rsidRPr="007D5372">
        <w:t>, Francúzsko. Tieto konsolidované účtovné závierky je možné dostať priamo v sídle uvedených spoločností</w:t>
      </w:r>
    </w:p>
    <w:p w14:paraId="7E67353F" w14:textId="77777777" w:rsidR="006644E6" w:rsidRPr="006644E6" w:rsidRDefault="006644E6" w:rsidP="006B0750">
      <w:pPr>
        <w:pStyle w:val="Nadpis2"/>
        <w:numPr>
          <w:ilvl w:val="0"/>
          <w:numId w:val="0"/>
        </w:numPr>
        <w:tabs>
          <w:tab w:val="num" w:pos="709"/>
        </w:tabs>
        <w:ind w:left="709" w:hanging="283"/>
        <w:rPr>
          <w:szCs w:val="18"/>
        </w:rPr>
      </w:pPr>
    </w:p>
    <w:p w14:paraId="5872A414" w14:textId="77777777" w:rsidR="006644E6" w:rsidRPr="009C6957" w:rsidRDefault="006644E6" w:rsidP="006B0750">
      <w:pPr>
        <w:pStyle w:val="Nadpis2"/>
        <w:tabs>
          <w:tab w:val="clear" w:pos="644"/>
          <w:tab w:val="num" w:pos="709"/>
        </w:tabs>
        <w:ind w:left="709" w:hanging="283"/>
      </w:pPr>
      <w:r w:rsidRPr="009C6957">
        <w:t xml:space="preserve">Počet zamestnancov </w:t>
      </w:r>
    </w:p>
    <w:p w14:paraId="410D6636" w14:textId="77777777" w:rsidR="006644E6" w:rsidRPr="009C6957" w:rsidRDefault="006644E6" w:rsidP="00D907A7">
      <w:pPr>
        <w:pStyle w:val="Zkladntext"/>
        <w:tabs>
          <w:tab w:val="num" w:pos="709"/>
        </w:tabs>
        <w:ind w:left="709"/>
      </w:pPr>
      <w:r w:rsidRPr="009C6957">
        <w:t xml:space="preserve">Priemerný prepočítaný počet zamestnancov Spoločnosti v účtovnom období </w:t>
      </w:r>
      <w:r w:rsidR="00DC026C" w:rsidRPr="009C6957">
        <w:t>201</w:t>
      </w:r>
      <w:r w:rsidR="00DC026C">
        <w:t>6</w:t>
      </w:r>
      <w:r w:rsidR="00DC026C" w:rsidRPr="009C6957">
        <w:t xml:space="preserve"> </w:t>
      </w:r>
      <w:r w:rsidRPr="009C6957">
        <w:t xml:space="preserve">bol </w:t>
      </w:r>
      <w:r w:rsidR="00E53E79">
        <w:t>395</w:t>
      </w:r>
      <w:r w:rsidRPr="009C6957">
        <w:t xml:space="preserve"> (v účtovnom období </w:t>
      </w:r>
      <w:r w:rsidR="00DC026C" w:rsidRPr="009C6957">
        <w:t>201</w:t>
      </w:r>
      <w:r w:rsidR="00DC026C">
        <w:t>5</w:t>
      </w:r>
      <w:r w:rsidR="00DC026C" w:rsidRPr="009C6957">
        <w:t xml:space="preserve"> </w:t>
      </w:r>
      <w:r w:rsidRPr="009C6957">
        <w:t xml:space="preserve">bol </w:t>
      </w:r>
      <w:r w:rsidR="00DC026C">
        <w:t>386</w:t>
      </w:r>
      <w:r w:rsidRPr="009C6957">
        <w:t>).</w:t>
      </w:r>
    </w:p>
    <w:p w14:paraId="3A170261" w14:textId="77777777" w:rsidR="006644E6" w:rsidRPr="00EF05B2" w:rsidRDefault="006644E6" w:rsidP="006B0750">
      <w:pPr>
        <w:pStyle w:val="Zkladntext"/>
        <w:tabs>
          <w:tab w:val="num" w:pos="709"/>
        </w:tabs>
        <w:ind w:left="709" w:hanging="283"/>
      </w:pPr>
    </w:p>
    <w:p w14:paraId="1FC31822" w14:textId="77777777" w:rsidR="006644E6" w:rsidRPr="00EF05B2" w:rsidRDefault="006644E6" w:rsidP="00D907A7">
      <w:pPr>
        <w:pStyle w:val="Zkladntext"/>
        <w:tabs>
          <w:tab w:val="num" w:pos="709"/>
        </w:tabs>
        <w:ind w:left="709"/>
      </w:pPr>
      <w:r w:rsidRPr="00EF05B2">
        <w:t xml:space="preserve">Počet zamestnancov k 31. decembru </w:t>
      </w:r>
      <w:r w:rsidR="00DC026C" w:rsidRPr="00EF05B2">
        <w:t>201</w:t>
      </w:r>
      <w:r w:rsidR="00DC026C">
        <w:t>6</w:t>
      </w:r>
      <w:r w:rsidR="00DC026C" w:rsidRPr="00EF05B2">
        <w:t xml:space="preserve"> </w:t>
      </w:r>
      <w:r w:rsidRPr="00E53E79">
        <w:t xml:space="preserve">bol </w:t>
      </w:r>
      <w:r w:rsidR="00E53E79" w:rsidRPr="00213D07">
        <w:t>397</w:t>
      </w:r>
      <w:r w:rsidRPr="00EF05B2">
        <w:t xml:space="preserve">, z toho </w:t>
      </w:r>
      <w:r w:rsidR="004F721B" w:rsidRPr="00E53E79">
        <w:t>27</w:t>
      </w:r>
      <w:r w:rsidRPr="00EF05B2">
        <w:t xml:space="preserve"> vedúcich zamestnancov (k 31. decembru </w:t>
      </w:r>
      <w:r w:rsidR="00DC026C" w:rsidRPr="00EF05B2">
        <w:t>20</w:t>
      </w:r>
      <w:r w:rsidR="00DC026C">
        <w:t>15</w:t>
      </w:r>
      <w:r w:rsidR="00DC026C" w:rsidRPr="00EF05B2">
        <w:t xml:space="preserve"> </w:t>
      </w:r>
      <w:r w:rsidRPr="00EF05B2">
        <w:t xml:space="preserve">to bolo </w:t>
      </w:r>
      <w:r w:rsidR="00DC026C">
        <w:t>396</w:t>
      </w:r>
      <w:r w:rsidR="00DC026C" w:rsidRPr="00EF05B2">
        <w:t xml:space="preserve"> </w:t>
      </w:r>
      <w:r w:rsidRPr="00EF05B2">
        <w:t xml:space="preserve">zamestnancov, z toho </w:t>
      </w:r>
      <w:r w:rsidR="00DC026C">
        <w:t>27</w:t>
      </w:r>
      <w:r w:rsidR="00DC026C" w:rsidRPr="00EF05B2">
        <w:t xml:space="preserve"> </w:t>
      </w:r>
      <w:r w:rsidRPr="00EF05B2">
        <w:t>vedúcich zamestnancov).</w:t>
      </w:r>
    </w:p>
    <w:p w14:paraId="1A81A27A" w14:textId="77777777" w:rsidR="006644E6" w:rsidRDefault="006644E6" w:rsidP="006B0750">
      <w:pPr>
        <w:tabs>
          <w:tab w:val="num" w:pos="709"/>
        </w:tabs>
        <w:ind w:left="709" w:hanging="283"/>
      </w:pPr>
    </w:p>
    <w:p w14:paraId="7A42D8CA" w14:textId="77777777" w:rsidR="006644E6" w:rsidRDefault="006644E6" w:rsidP="006B0750">
      <w:pPr>
        <w:pStyle w:val="Zkladntext"/>
        <w:tabs>
          <w:tab w:val="num" w:pos="709"/>
        </w:tabs>
        <w:ind w:left="709" w:hanging="283"/>
      </w:pPr>
    </w:p>
    <w:p w14:paraId="7183BF9B" w14:textId="77777777" w:rsidR="00AC3874" w:rsidRPr="00096B68" w:rsidRDefault="00444A4C" w:rsidP="006B0750">
      <w:pPr>
        <w:pStyle w:val="Nadpis2"/>
        <w:tabs>
          <w:tab w:val="clear" w:pos="644"/>
          <w:tab w:val="num" w:pos="709"/>
        </w:tabs>
        <w:ind w:left="709" w:hanging="283"/>
      </w:pPr>
      <w:r w:rsidRPr="00096B68">
        <w:t>Zverejnenie účtovnej závierky za predchádzajúce účtovné obdobie</w:t>
      </w:r>
    </w:p>
    <w:p w14:paraId="665A91D2" w14:textId="77777777" w:rsidR="00783960" w:rsidRPr="00B50225" w:rsidRDefault="00783960" w:rsidP="00D907A7">
      <w:pPr>
        <w:pStyle w:val="Zkladntext"/>
        <w:tabs>
          <w:tab w:val="num" w:pos="709"/>
        </w:tabs>
        <w:ind w:left="709"/>
        <w:rPr>
          <w:szCs w:val="18"/>
        </w:rPr>
      </w:pPr>
      <w:r w:rsidRPr="00B50225">
        <w:rPr>
          <w:szCs w:val="18"/>
        </w:rPr>
        <w:t xml:space="preserve">Účtovná závierka Spoločnosti k 31. decembru </w:t>
      </w:r>
      <w:r w:rsidR="00540662" w:rsidRPr="00B50225">
        <w:rPr>
          <w:szCs w:val="18"/>
        </w:rPr>
        <w:t>201</w:t>
      </w:r>
      <w:r w:rsidR="00540662">
        <w:rPr>
          <w:szCs w:val="18"/>
        </w:rPr>
        <w:t>5</w:t>
      </w:r>
      <w:r w:rsidR="00540662" w:rsidRPr="00B50225">
        <w:rPr>
          <w:szCs w:val="18"/>
        </w:rPr>
        <w:t xml:space="preserve"> </w:t>
      </w:r>
      <w:r w:rsidRPr="00B50225">
        <w:rPr>
          <w:szCs w:val="18"/>
        </w:rPr>
        <w:t>spolu so správou audítora o overení účtovnej závierky k 31.</w:t>
      </w:r>
      <w:r>
        <w:rPr>
          <w:szCs w:val="18"/>
        </w:rPr>
        <w:t> </w:t>
      </w:r>
      <w:r w:rsidRPr="00B50225">
        <w:rPr>
          <w:szCs w:val="18"/>
        </w:rPr>
        <w:t>decembru</w:t>
      </w:r>
      <w:r>
        <w:rPr>
          <w:szCs w:val="18"/>
        </w:rPr>
        <w:t> </w:t>
      </w:r>
      <w:r w:rsidR="00540662" w:rsidRPr="00B50225">
        <w:rPr>
          <w:szCs w:val="18"/>
        </w:rPr>
        <w:t>201</w:t>
      </w:r>
      <w:r w:rsidR="00540662">
        <w:rPr>
          <w:szCs w:val="18"/>
        </w:rPr>
        <w:t>5</w:t>
      </w:r>
      <w:r w:rsidR="00540662" w:rsidRPr="00B50225">
        <w:rPr>
          <w:szCs w:val="18"/>
        </w:rPr>
        <w:t xml:space="preserve"> </w:t>
      </w:r>
      <w:r>
        <w:rPr>
          <w:szCs w:val="18"/>
        </w:rPr>
        <w:t>resp.</w:t>
      </w:r>
      <w:r w:rsidRPr="00B50225">
        <w:rPr>
          <w:szCs w:val="18"/>
        </w:rPr>
        <w:t xml:space="preserve"> výročnou správou a dodatkom správy audítora o overení súladu výročnej správy s účtovnou závierkou bola uložená do registra účtovných závierok </w:t>
      </w:r>
      <w:r w:rsidR="00E4625C">
        <w:rPr>
          <w:szCs w:val="18"/>
        </w:rPr>
        <w:t xml:space="preserve">26. </w:t>
      </w:r>
      <w:r w:rsidR="00FE4E32">
        <w:rPr>
          <w:szCs w:val="18"/>
        </w:rPr>
        <w:t>j</w:t>
      </w:r>
      <w:r w:rsidR="00E4625C">
        <w:rPr>
          <w:szCs w:val="18"/>
        </w:rPr>
        <w:t>úla 2016.</w:t>
      </w:r>
    </w:p>
    <w:p w14:paraId="3B991083" w14:textId="77777777" w:rsidR="00AC3874" w:rsidRDefault="00AC3874" w:rsidP="006B0750">
      <w:pPr>
        <w:pStyle w:val="Zkladntext"/>
        <w:tabs>
          <w:tab w:val="num" w:pos="709"/>
        </w:tabs>
        <w:ind w:left="709" w:hanging="283"/>
      </w:pPr>
    </w:p>
    <w:p w14:paraId="7A1B48A7" w14:textId="77777777" w:rsidR="00783960" w:rsidRPr="00EF05B2" w:rsidRDefault="00783960" w:rsidP="006B0750">
      <w:pPr>
        <w:pStyle w:val="Nadpis2"/>
        <w:tabs>
          <w:tab w:val="clear" w:pos="644"/>
          <w:tab w:val="num" w:pos="709"/>
        </w:tabs>
        <w:ind w:left="709" w:hanging="283"/>
      </w:pPr>
      <w:r w:rsidRPr="00EF05B2">
        <w:t>Schválenie audítora</w:t>
      </w:r>
    </w:p>
    <w:p w14:paraId="03BF316C" w14:textId="620ABA90" w:rsidR="00AC3874" w:rsidRPr="00783960" w:rsidRDefault="00783960" w:rsidP="00D907A7">
      <w:pPr>
        <w:pStyle w:val="Zkladntext"/>
        <w:tabs>
          <w:tab w:val="num" w:pos="709"/>
        </w:tabs>
        <w:ind w:left="709"/>
        <w:rPr>
          <w:szCs w:val="18"/>
        </w:rPr>
      </w:pPr>
      <w:r w:rsidRPr="00B50225">
        <w:rPr>
          <w:szCs w:val="18"/>
        </w:rPr>
        <w:t xml:space="preserve">Valné zhromaždenie </w:t>
      </w:r>
      <w:r w:rsidR="00E4625C">
        <w:rPr>
          <w:szCs w:val="18"/>
        </w:rPr>
        <w:t xml:space="preserve">1. </w:t>
      </w:r>
      <w:r w:rsidR="00FE4E32">
        <w:rPr>
          <w:szCs w:val="18"/>
        </w:rPr>
        <w:t>j</w:t>
      </w:r>
      <w:r w:rsidR="00E4625C">
        <w:rPr>
          <w:szCs w:val="18"/>
        </w:rPr>
        <w:t xml:space="preserve">úla 2016 </w:t>
      </w:r>
      <w:r w:rsidRPr="00B50225">
        <w:rPr>
          <w:szCs w:val="18"/>
        </w:rPr>
        <w:t xml:space="preserve"> schválilo </w:t>
      </w:r>
      <w:r w:rsidRPr="00B3143B">
        <w:rPr>
          <w:szCs w:val="18"/>
        </w:rPr>
        <w:t xml:space="preserve">spoločnosť </w:t>
      </w:r>
      <w:r>
        <w:rPr>
          <w:szCs w:val="18"/>
        </w:rPr>
        <w:t>KPMG</w:t>
      </w:r>
      <w:r w:rsidR="00446EA4">
        <w:rPr>
          <w:szCs w:val="18"/>
        </w:rPr>
        <w:t xml:space="preserve"> Slovensko spol. s r.o.</w:t>
      </w:r>
      <w:r>
        <w:rPr>
          <w:szCs w:val="18"/>
        </w:rPr>
        <w:t xml:space="preserve"> </w:t>
      </w:r>
      <w:r w:rsidRPr="00B3143B">
        <w:rPr>
          <w:szCs w:val="18"/>
        </w:rPr>
        <w:t>ako audítora</w:t>
      </w:r>
      <w:r w:rsidRPr="00B50225">
        <w:rPr>
          <w:szCs w:val="18"/>
        </w:rPr>
        <w:t xml:space="preserve"> na overenie účtovnej závierky za účtovné obdobie od 1. januára </w:t>
      </w:r>
      <w:r w:rsidR="00540662" w:rsidRPr="00B50225">
        <w:rPr>
          <w:szCs w:val="18"/>
        </w:rPr>
        <w:t>201</w:t>
      </w:r>
      <w:r w:rsidR="00540662">
        <w:rPr>
          <w:szCs w:val="18"/>
        </w:rPr>
        <w:t>6</w:t>
      </w:r>
      <w:r w:rsidR="00540662" w:rsidRPr="00B50225">
        <w:rPr>
          <w:szCs w:val="18"/>
        </w:rPr>
        <w:t xml:space="preserve"> </w:t>
      </w:r>
      <w:r w:rsidRPr="00B50225">
        <w:rPr>
          <w:szCs w:val="18"/>
        </w:rPr>
        <w:t xml:space="preserve">do 31. decembra </w:t>
      </w:r>
      <w:r w:rsidR="00540662" w:rsidRPr="00B50225">
        <w:rPr>
          <w:szCs w:val="18"/>
        </w:rPr>
        <w:t>201</w:t>
      </w:r>
      <w:r w:rsidR="00540662">
        <w:rPr>
          <w:szCs w:val="18"/>
        </w:rPr>
        <w:t>6</w:t>
      </w:r>
      <w:r>
        <w:rPr>
          <w:szCs w:val="18"/>
        </w:rPr>
        <w:t xml:space="preserve">. </w:t>
      </w:r>
      <w:r>
        <w:t xml:space="preserve"> </w:t>
      </w:r>
    </w:p>
    <w:p w14:paraId="58D7AE5C" w14:textId="77777777" w:rsidR="00AC3874" w:rsidRDefault="00783960" w:rsidP="00002F07">
      <w:r>
        <w:t xml:space="preserve">       </w:t>
      </w:r>
    </w:p>
    <w:p w14:paraId="6548ED1D" w14:textId="77777777" w:rsidR="00BD6881" w:rsidRDefault="00BD6881" w:rsidP="00002F07"/>
    <w:p w14:paraId="39BD6EBE" w14:textId="77777777" w:rsidR="003A0261" w:rsidRPr="00595D7B" w:rsidRDefault="003A0261" w:rsidP="00EF05B2">
      <w:pPr>
        <w:pStyle w:val="Nadpis1"/>
        <w:ind w:left="357" w:hanging="357"/>
      </w:pPr>
      <w:bookmarkStart w:id="1" w:name="_Toc530739897"/>
      <w:r w:rsidRPr="00595D7B">
        <w:t>Inf</w:t>
      </w:r>
      <w:r w:rsidR="00595D7B">
        <w:t>O</w:t>
      </w:r>
      <w:r w:rsidRPr="00595D7B">
        <w:t>rmácie o orgánoch účtovnej jednotky</w:t>
      </w:r>
      <w:bookmarkEnd w:id="1"/>
    </w:p>
    <w:p w14:paraId="334E3682" w14:textId="77777777" w:rsidR="003A0261" w:rsidRDefault="00C348B0" w:rsidP="00C348B0">
      <w:pPr>
        <w:tabs>
          <w:tab w:val="left" w:pos="8325"/>
        </w:tabs>
      </w:pPr>
      <w:r>
        <w:tab/>
      </w:r>
    </w:p>
    <w:p w14:paraId="5A8DD7A4" w14:textId="77777777" w:rsidR="00AC3874" w:rsidRDefault="003A0261" w:rsidP="00002F07">
      <w:pPr>
        <w:tabs>
          <w:tab w:val="left" w:pos="2127"/>
          <w:tab w:val="left" w:pos="7371"/>
        </w:tabs>
        <w:ind w:firstLine="426"/>
        <w:jc w:val="both"/>
        <w:rPr>
          <w:sz w:val="18"/>
        </w:rPr>
      </w:pPr>
      <w:r w:rsidRPr="00201556">
        <w:rPr>
          <w:sz w:val="18"/>
        </w:rPr>
        <w:t>Konatelia</w:t>
      </w:r>
      <w:r w:rsidR="00EF05B2">
        <w:rPr>
          <w:sz w:val="18"/>
        </w:rPr>
        <w:t>:</w:t>
      </w:r>
      <w:r>
        <w:tab/>
      </w:r>
      <w:r w:rsidR="0019677D" w:rsidRPr="0019677D">
        <w:rPr>
          <w:sz w:val="18"/>
        </w:rPr>
        <w:t xml:space="preserve">Ing. Karol </w:t>
      </w:r>
      <w:proofErr w:type="spellStart"/>
      <w:r w:rsidR="0019677D" w:rsidRPr="0019677D">
        <w:rPr>
          <w:sz w:val="18"/>
        </w:rPr>
        <w:t>Jakabovič</w:t>
      </w:r>
      <w:proofErr w:type="spellEnd"/>
    </w:p>
    <w:p w14:paraId="0E96942F" w14:textId="77777777" w:rsidR="0019677D" w:rsidRPr="0019677D" w:rsidRDefault="0019677D" w:rsidP="0019677D">
      <w:pPr>
        <w:tabs>
          <w:tab w:val="left" w:pos="2127"/>
          <w:tab w:val="left" w:pos="7371"/>
        </w:tabs>
        <w:jc w:val="both"/>
        <w:rPr>
          <w:sz w:val="18"/>
        </w:rPr>
      </w:pPr>
      <w:r w:rsidRPr="0019677D">
        <w:rPr>
          <w:sz w:val="18"/>
        </w:rPr>
        <w:tab/>
        <w:t>Roland Bourgeois</w:t>
      </w:r>
      <w:r w:rsidRPr="0019677D">
        <w:rPr>
          <w:sz w:val="18"/>
        </w:rPr>
        <w:tab/>
      </w:r>
    </w:p>
    <w:p w14:paraId="41BF8E3D" w14:textId="77777777" w:rsidR="003A0261" w:rsidRDefault="0019677D" w:rsidP="0019677D">
      <w:pPr>
        <w:pStyle w:val="Zkladntext"/>
        <w:tabs>
          <w:tab w:val="left" w:pos="2127"/>
        </w:tabs>
      </w:pPr>
      <w:r w:rsidRPr="0019677D">
        <w:tab/>
        <w:t>Ing. Roman Regec</w:t>
      </w:r>
    </w:p>
    <w:p w14:paraId="6CC098B8" w14:textId="77777777" w:rsidR="00BB5278" w:rsidRDefault="00BB5278" w:rsidP="0019677D">
      <w:pPr>
        <w:pStyle w:val="Zkladntext"/>
        <w:tabs>
          <w:tab w:val="left" w:pos="2127"/>
        </w:tabs>
      </w:pPr>
      <w:r>
        <w:tab/>
        <w:t xml:space="preserve">Jaroslaw Malik </w:t>
      </w:r>
    </w:p>
    <w:p w14:paraId="33AFAD87" w14:textId="77777777" w:rsidR="00A430C9" w:rsidRDefault="00BB5278" w:rsidP="00FD5715">
      <w:pPr>
        <w:pStyle w:val="Zkladntext"/>
        <w:tabs>
          <w:tab w:val="left" w:pos="2127"/>
        </w:tabs>
      </w:pPr>
      <w:r>
        <w:tab/>
      </w:r>
      <w:r w:rsidR="00AC1BE2">
        <w:t xml:space="preserve">Ing. </w:t>
      </w:r>
      <w:r w:rsidR="00FD5715">
        <w:t xml:space="preserve">Tomáš </w:t>
      </w:r>
      <w:proofErr w:type="spellStart"/>
      <w:r w:rsidR="00FD5715">
        <w:t>Rosák</w:t>
      </w:r>
      <w:proofErr w:type="spellEnd"/>
    </w:p>
    <w:p w14:paraId="75A0D00F" w14:textId="77777777" w:rsidR="003A0261" w:rsidRDefault="00A430C9" w:rsidP="00A430C9">
      <w:pPr>
        <w:pStyle w:val="Zkladntext"/>
      </w:pPr>
      <w:r>
        <w:tab/>
      </w:r>
      <w:r>
        <w:tab/>
      </w:r>
      <w:r>
        <w:tab/>
        <w:t xml:space="preserve">Ing. Martin </w:t>
      </w:r>
      <w:proofErr w:type="spellStart"/>
      <w:r>
        <w:t>Greguš</w:t>
      </w:r>
      <w:proofErr w:type="spellEnd"/>
      <w:r w:rsidR="00AB284B">
        <w:t xml:space="preserve"> </w:t>
      </w:r>
    </w:p>
    <w:p w14:paraId="355ABC3F" w14:textId="77777777" w:rsidR="00096B68" w:rsidRDefault="00096B68" w:rsidP="00A430C9">
      <w:pPr>
        <w:pStyle w:val="Zkladntext"/>
      </w:pPr>
      <w:r>
        <w:t xml:space="preserve">                                 </w:t>
      </w:r>
      <w:r w:rsidR="001306C6">
        <w:tab/>
      </w:r>
      <w:r>
        <w:t xml:space="preserve">Radoslav Černý </w:t>
      </w:r>
    </w:p>
    <w:p w14:paraId="74F48CD5" w14:textId="77777777" w:rsidR="00EF05B2" w:rsidRDefault="00EF05B2" w:rsidP="00A430C9">
      <w:pPr>
        <w:pStyle w:val="Zkladntext"/>
      </w:pPr>
    </w:p>
    <w:p w14:paraId="64CBC050" w14:textId="77777777" w:rsidR="003A0261" w:rsidRDefault="003A0261" w:rsidP="004D3B4A">
      <w:pPr>
        <w:pStyle w:val="Nadpis1"/>
        <w:tabs>
          <w:tab w:val="num" w:pos="360"/>
        </w:tabs>
        <w:spacing w:before="120" w:after="60"/>
        <w:ind w:left="360"/>
      </w:pPr>
      <w:bookmarkStart w:id="2" w:name="_Toc530739898"/>
      <w:r>
        <w:t>informácie o spoločníkoch účtovnej jednotky</w:t>
      </w:r>
      <w:bookmarkEnd w:id="2"/>
    </w:p>
    <w:p w14:paraId="779D9D7E" w14:textId="77777777" w:rsidR="003A0261" w:rsidRDefault="003A0261" w:rsidP="004D3B4A"/>
    <w:p w14:paraId="74AFE235" w14:textId="77777777" w:rsidR="004F492B" w:rsidRPr="00084C22" w:rsidRDefault="004F492B" w:rsidP="004F492B">
      <w:pPr>
        <w:pStyle w:val="Zkladntext"/>
      </w:pPr>
      <w:r w:rsidRPr="00084C22">
        <w:t xml:space="preserve">V roku </w:t>
      </w:r>
      <w:r w:rsidR="00540662" w:rsidRPr="00084C22">
        <w:t>201</w:t>
      </w:r>
      <w:r w:rsidR="00540662">
        <w:t>6</w:t>
      </w:r>
      <w:r w:rsidR="00540662" w:rsidRPr="00084C22">
        <w:t xml:space="preserve"> </w:t>
      </w:r>
      <w:r w:rsidRPr="00084C22">
        <w:t xml:space="preserve">nedošlo k žiadnym zmenám v štruktúre spoločníkov a výške vkladov do základného imania spoločnosti. Štruktúra spoločníkov spoločnosti k 31. decembru </w:t>
      </w:r>
      <w:r w:rsidR="00540662" w:rsidRPr="00084C22">
        <w:t>201</w:t>
      </w:r>
      <w:r w:rsidR="00540662">
        <w:t>6</w:t>
      </w:r>
      <w:r w:rsidR="00540662" w:rsidRPr="00084C22">
        <w:t xml:space="preserve"> </w:t>
      </w:r>
      <w:r w:rsidRPr="00084C22">
        <w:t>bola nasledovná:</w:t>
      </w:r>
    </w:p>
    <w:p w14:paraId="1A85F9C7" w14:textId="77777777" w:rsidR="004F492B" w:rsidRPr="00084C22" w:rsidRDefault="004F492B" w:rsidP="004F492B">
      <w:pPr>
        <w:pStyle w:val="Zkladntext"/>
      </w:pPr>
    </w:p>
    <w:bookmarkStart w:id="3" w:name="_MON_1557060795"/>
    <w:bookmarkEnd w:id="3"/>
    <w:p w14:paraId="4BED2E69" w14:textId="4298779B" w:rsidR="0055286B" w:rsidRPr="00084C22" w:rsidRDefault="00883449" w:rsidP="004D3B4A">
      <w:pPr>
        <w:pStyle w:val="Zkladntext"/>
      </w:pPr>
      <w:r w:rsidRPr="00084C22">
        <w:object w:dxaOrig="9505" w:dyaOrig="2356" w14:anchorId="6D2C2C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pt;height:123pt" o:ole="" o:preferrelative="f">
            <v:imagedata r:id="rId9" o:title=""/>
            <o:lock v:ext="edit" aspectratio="f"/>
          </v:shape>
          <o:OLEObject Type="Embed" ProgID="Excel.Sheet.12" ShapeID="_x0000_i1025" DrawAspect="Content" ObjectID="_1588753411" r:id="rId10"/>
        </w:object>
      </w:r>
    </w:p>
    <w:p w14:paraId="651A56EC" w14:textId="77777777" w:rsidR="003A0261" w:rsidRDefault="003A0261" w:rsidP="004D3B4A">
      <w:pPr>
        <w:pStyle w:val="Nadpis1"/>
        <w:tabs>
          <w:tab w:val="num" w:pos="360"/>
        </w:tabs>
        <w:spacing w:before="120" w:after="60"/>
        <w:ind w:left="360"/>
        <w:rPr>
          <w:szCs w:val="18"/>
        </w:rPr>
      </w:pPr>
      <w:bookmarkStart w:id="4" w:name="_Toc530739899"/>
      <w:r w:rsidRPr="00084C22">
        <w:t>Informácie o</w:t>
      </w:r>
      <w:bookmarkEnd w:id="4"/>
      <w:r w:rsidR="00C35A4B">
        <w:rPr>
          <w:szCs w:val="18"/>
        </w:rPr>
        <w:t> PRIJATÝCH POSTUPOCH</w:t>
      </w:r>
    </w:p>
    <w:p w14:paraId="3E858156" w14:textId="77777777" w:rsidR="00C35A4B" w:rsidRPr="00C35A4B" w:rsidRDefault="00C35A4B" w:rsidP="00C35A4B"/>
    <w:p w14:paraId="22BFA5C6" w14:textId="77777777" w:rsidR="003A0261" w:rsidRPr="00084C22" w:rsidRDefault="00C35A4B" w:rsidP="006B0750">
      <w:pPr>
        <w:pStyle w:val="Nadpis2"/>
        <w:numPr>
          <w:ilvl w:val="0"/>
          <w:numId w:val="12"/>
        </w:numPr>
        <w:tabs>
          <w:tab w:val="clear" w:pos="644"/>
          <w:tab w:val="num" w:pos="709"/>
        </w:tabs>
        <w:ind w:left="709" w:hanging="283"/>
      </w:pPr>
      <w:r>
        <w:t xml:space="preserve"> </w:t>
      </w:r>
      <w:r w:rsidR="003A0261" w:rsidRPr="00084C22">
        <w:t>Východiská pre zostavenie účtovnej závierky</w:t>
      </w:r>
    </w:p>
    <w:p w14:paraId="2D475521" w14:textId="77777777" w:rsidR="003418E0" w:rsidRDefault="003418E0" w:rsidP="00D907A7">
      <w:pPr>
        <w:pStyle w:val="Zkladntext"/>
        <w:tabs>
          <w:tab w:val="num" w:pos="709"/>
        </w:tabs>
        <w:ind w:left="709"/>
      </w:pPr>
      <w:r>
        <w:t>Účtovná závierka bola zostavená za predpokladu, že Spoločnosť bude nepretržite pokračovať vo svojej činnosti (</w:t>
      </w:r>
      <w:proofErr w:type="spellStart"/>
      <w:r>
        <w:t>going</w:t>
      </w:r>
      <w:proofErr w:type="spellEnd"/>
      <w:r>
        <w:t xml:space="preserve"> </w:t>
      </w:r>
      <w:proofErr w:type="spellStart"/>
      <w:r>
        <w:t>concern</w:t>
      </w:r>
      <w:proofErr w:type="spellEnd"/>
      <w:r>
        <w:t>).</w:t>
      </w:r>
    </w:p>
    <w:p w14:paraId="24998F4F" w14:textId="77777777" w:rsidR="003A0261" w:rsidRPr="00084C22" w:rsidRDefault="003A0261" w:rsidP="006B0750">
      <w:pPr>
        <w:pStyle w:val="Zkladntext"/>
        <w:tabs>
          <w:tab w:val="num" w:pos="709"/>
        </w:tabs>
        <w:ind w:left="709" w:hanging="283"/>
      </w:pPr>
    </w:p>
    <w:p w14:paraId="321B85A5" w14:textId="77777777" w:rsidR="003418E0" w:rsidRDefault="00C35A4B" w:rsidP="00D907A7">
      <w:pPr>
        <w:pStyle w:val="Zkladntext"/>
        <w:tabs>
          <w:tab w:val="num" w:pos="709"/>
        </w:tabs>
        <w:ind w:left="709"/>
      </w:pPr>
      <w:r w:rsidRPr="00A31BBB">
        <w:rPr>
          <w:szCs w:val="18"/>
        </w:rPr>
        <w:t xml:space="preserve">Účtovné metódy a všeobecné účtovné zásady boli účtovnou jednotkou konzistentne aplikované. </w:t>
      </w:r>
    </w:p>
    <w:p w14:paraId="64E2CA67" w14:textId="77777777" w:rsidR="003A0261" w:rsidRDefault="003A0261" w:rsidP="006B0750">
      <w:pPr>
        <w:pStyle w:val="Zkladntext"/>
        <w:tabs>
          <w:tab w:val="num" w:pos="709"/>
        </w:tabs>
        <w:ind w:left="709" w:hanging="283"/>
      </w:pPr>
    </w:p>
    <w:p w14:paraId="6B7BCBD9" w14:textId="77777777" w:rsidR="00C35A4B" w:rsidRPr="00C35A4B" w:rsidRDefault="00C35A4B" w:rsidP="006B0750">
      <w:pPr>
        <w:pStyle w:val="Nadpis2"/>
        <w:numPr>
          <w:ilvl w:val="0"/>
          <w:numId w:val="12"/>
        </w:numPr>
        <w:tabs>
          <w:tab w:val="clear" w:pos="644"/>
          <w:tab w:val="num" w:pos="709"/>
        </w:tabs>
        <w:ind w:left="709" w:hanging="283"/>
        <w:rPr>
          <w:szCs w:val="18"/>
        </w:rPr>
      </w:pPr>
      <w:r w:rsidRPr="00C35A4B">
        <w:rPr>
          <w:szCs w:val="18"/>
        </w:rPr>
        <w:t>Informácie o charaktere a účele transakcií, ktoré sa neuvádzajú v súvahe</w:t>
      </w:r>
    </w:p>
    <w:p w14:paraId="07483C65" w14:textId="77777777" w:rsidR="003A4173" w:rsidRPr="003A4173" w:rsidRDefault="003A4173" w:rsidP="00D907A7">
      <w:pPr>
        <w:pStyle w:val="Zkladntext"/>
        <w:tabs>
          <w:tab w:val="num" w:pos="709"/>
        </w:tabs>
        <w:ind w:left="709"/>
      </w:pPr>
      <w:r w:rsidRPr="003A4173">
        <w:t>Medzi transakcie, ktoré sa neuvádzajú v súvahe patria:</w:t>
      </w:r>
    </w:p>
    <w:p w14:paraId="7941AC34" w14:textId="77777777" w:rsidR="003A4173" w:rsidRPr="003A4173" w:rsidRDefault="003A4173" w:rsidP="006B0750">
      <w:pPr>
        <w:pStyle w:val="Zkladntext"/>
        <w:tabs>
          <w:tab w:val="num" w:pos="709"/>
        </w:tabs>
        <w:ind w:left="709" w:hanging="283"/>
      </w:pPr>
      <w:r w:rsidRPr="003A4173">
        <w:t>-</w:t>
      </w:r>
      <w:r w:rsidRPr="003A4173">
        <w:tab/>
        <w:t>prípady, keď vlastnícke právo nie je totožné s ekonomickým vlastníctvom,</w:t>
      </w:r>
    </w:p>
    <w:p w14:paraId="67784BF6" w14:textId="77777777" w:rsidR="003A4173" w:rsidRPr="003A4173" w:rsidRDefault="003A4173" w:rsidP="006B0750">
      <w:pPr>
        <w:pStyle w:val="Zkladntext"/>
        <w:tabs>
          <w:tab w:val="num" w:pos="709"/>
        </w:tabs>
        <w:ind w:left="709" w:hanging="283"/>
      </w:pPr>
      <w:r w:rsidRPr="003A4173">
        <w:t>-</w:t>
      </w:r>
      <w:r w:rsidRPr="003A4173">
        <w:tab/>
        <w:t>ostatné finančné povinnosti (</w:t>
      </w:r>
      <w:proofErr w:type="spellStart"/>
      <w:r w:rsidRPr="003A4173">
        <w:t>commitments</w:t>
      </w:r>
      <w:proofErr w:type="spellEnd"/>
      <w:r w:rsidRPr="003A4173">
        <w:t>),</w:t>
      </w:r>
    </w:p>
    <w:p w14:paraId="0D070CFD" w14:textId="77777777" w:rsidR="003A4173" w:rsidRDefault="003A4173" w:rsidP="006B0750">
      <w:pPr>
        <w:pStyle w:val="Zkladntext"/>
        <w:tabs>
          <w:tab w:val="num" w:pos="709"/>
        </w:tabs>
        <w:ind w:left="709" w:hanging="283"/>
      </w:pPr>
      <w:r w:rsidRPr="003A4173">
        <w:t>-</w:t>
      </w:r>
      <w:r w:rsidRPr="003A4173">
        <w:tab/>
        <w:t>záložné právo,</w:t>
      </w:r>
    </w:p>
    <w:p w14:paraId="6289F99C" w14:textId="77777777" w:rsidR="003A4173" w:rsidRPr="003A4173" w:rsidRDefault="003A4173" w:rsidP="006B0750">
      <w:pPr>
        <w:pStyle w:val="Zkladntext"/>
        <w:tabs>
          <w:tab w:val="num" w:pos="709"/>
        </w:tabs>
        <w:ind w:left="709" w:hanging="283"/>
      </w:pPr>
      <w:r>
        <w:t>-     leasing,</w:t>
      </w:r>
    </w:p>
    <w:p w14:paraId="6239BC3F" w14:textId="77777777" w:rsidR="003A4173" w:rsidRPr="003A4173" w:rsidRDefault="003A4173" w:rsidP="006B0750">
      <w:pPr>
        <w:pStyle w:val="Zkladntext"/>
        <w:tabs>
          <w:tab w:val="num" w:pos="709"/>
        </w:tabs>
        <w:ind w:left="709" w:hanging="283"/>
      </w:pPr>
      <w:r w:rsidRPr="003A4173">
        <w:t>-</w:t>
      </w:r>
      <w:r w:rsidRPr="003A4173">
        <w:tab/>
        <w:t>prenájom / nájom.</w:t>
      </w:r>
    </w:p>
    <w:p w14:paraId="5BF7B046" w14:textId="77777777" w:rsidR="003A4173" w:rsidRPr="003A4173" w:rsidRDefault="003A4173" w:rsidP="006B0750">
      <w:pPr>
        <w:pStyle w:val="Zkladntext"/>
        <w:tabs>
          <w:tab w:val="num" w:pos="709"/>
        </w:tabs>
        <w:ind w:left="709" w:hanging="283"/>
        <w:rPr>
          <w:color w:val="FF0000"/>
        </w:rPr>
      </w:pPr>
      <w:r w:rsidRPr="003A4173">
        <w:rPr>
          <w:color w:val="FF0000"/>
        </w:rPr>
        <w:t xml:space="preserve"> </w:t>
      </w:r>
    </w:p>
    <w:p w14:paraId="48326324" w14:textId="77777777" w:rsidR="00C35A4B" w:rsidRPr="003A4173" w:rsidRDefault="003A4173" w:rsidP="00D907A7">
      <w:pPr>
        <w:pStyle w:val="Zkladntext"/>
        <w:tabs>
          <w:tab w:val="num" w:pos="709"/>
        </w:tabs>
        <w:ind w:left="709"/>
        <w:rPr>
          <w:szCs w:val="18"/>
        </w:rPr>
      </w:pPr>
      <w:r w:rsidRPr="003A4173">
        <w:rPr>
          <w:szCs w:val="18"/>
        </w:rPr>
        <w:t>V účtovnej závierke uvádzame dané informácie na iných miestach poznámok, napríklad informácie, keď vlastnícke právo nie je totožné s ekonomickým vlastníctvom, ostatné finančné povinnosti, prenájom/nájom, pretože to tak vyžaduje opatrenie k účtovnej závierke.</w:t>
      </w:r>
    </w:p>
    <w:p w14:paraId="501243A1" w14:textId="77777777" w:rsidR="00C35A4B" w:rsidRPr="003A4173" w:rsidRDefault="00C35A4B" w:rsidP="006B0750">
      <w:pPr>
        <w:pStyle w:val="Zkladntext"/>
        <w:tabs>
          <w:tab w:val="num" w:pos="709"/>
        </w:tabs>
        <w:ind w:left="709" w:hanging="283"/>
        <w:rPr>
          <w:szCs w:val="18"/>
        </w:rPr>
      </w:pPr>
    </w:p>
    <w:p w14:paraId="67B95260" w14:textId="77777777" w:rsidR="00C35A4B" w:rsidRDefault="00C35A4B" w:rsidP="006B0750">
      <w:pPr>
        <w:pStyle w:val="Nadpis2"/>
        <w:numPr>
          <w:ilvl w:val="0"/>
          <w:numId w:val="12"/>
        </w:numPr>
        <w:tabs>
          <w:tab w:val="clear" w:pos="644"/>
          <w:tab w:val="num" w:pos="709"/>
        </w:tabs>
        <w:ind w:left="709" w:hanging="283"/>
      </w:pPr>
      <w:r w:rsidRPr="00A31BBB">
        <w:lastRenderedPageBreak/>
        <w:t>Použitie odhadov a</w:t>
      </w:r>
      <w:r w:rsidR="002C2B95">
        <w:t> </w:t>
      </w:r>
      <w:r w:rsidRPr="00A31BBB">
        <w:t>úsudkov</w:t>
      </w:r>
    </w:p>
    <w:p w14:paraId="4B9A1360" w14:textId="77777777" w:rsidR="002C2B95" w:rsidRPr="00A31BBB" w:rsidRDefault="002C2B95" w:rsidP="00D907A7">
      <w:pPr>
        <w:pStyle w:val="Zkladntext"/>
        <w:tabs>
          <w:tab w:val="num" w:pos="709"/>
        </w:tabs>
        <w:ind w:left="709"/>
        <w:rPr>
          <w:szCs w:val="18"/>
        </w:rPr>
      </w:pPr>
      <w:r w:rsidRPr="00A31BBB">
        <w:rPr>
          <w:szCs w:val="18"/>
        </w:rPr>
        <w:t xml:space="preserve">Zostavenie účtovnej závierky </w:t>
      </w:r>
      <w:r w:rsidRPr="00953A9B">
        <w:rPr>
          <w:szCs w:val="18"/>
        </w:rPr>
        <w:t xml:space="preserve">si </w:t>
      </w:r>
      <w:r w:rsidRPr="00A31BBB">
        <w:rPr>
          <w:szCs w:val="18"/>
        </w:rPr>
        <w:t xml:space="preserve">vyžaduje, aby </w:t>
      </w:r>
      <w:r>
        <w:rPr>
          <w:szCs w:val="18"/>
        </w:rPr>
        <w:t>manažment</w:t>
      </w:r>
      <w:r w:rsidRPr="00A31BBB">
        <w:rPr>
          <w:szCs w:val="18"/>
        </w:rPr>
        <w:t xml:space="preserve"> Spoločnosti urobil úsudky, odhady a predpoklady, ktoré ovplyvňujú aplikáciu účtovných </w:t>
      </w:r>
      <w:r>
        <w:rPr>
          <w:szCs w:val="18"/>
        </w:rPr>
        <w:t>metód a účtovných zásad</w:t>
      </w:r>
      <w:r w:rsidRPr="00A31BBB">
        <w:rPr>
          <w:szCs w:val="18"/>
        </w:rPr>
        <w:t xml:space="preserve">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w:t>
      </w:r>
      <w:r>
        <w:rPr>
          <w:szCs w:val="18"/>
        </w:rPr>
        <w:t xml:space="preserve">preto </w:t>
      </w:r>
      <w:r w:rsidRPr="00A31BBB">
        <w:rPr>
          <w:szCs w:val="18"/>
        </w:rPr>
        <w:t>môžu líšiť od odhadov.</w:t>
      </w:r>
    </w:p>
    <w:p w14:paraId="70E6364B" w14:textId="77777777" w:rsidR="002C2B95" w:rsidRPr="00A31BBB" w:rsidRDefault="002C2B95" w:rsidP="006B0750">
      <w:pPr>
        <w:pStyle w:val="Zkladntext"/>
        <w:tabs>
          <w:tab w:val="num" w:pos="709"/>
        </w:tabs>
        <w:ind w:left="709" w:hanging="283"/>
        <w:rPr>
          <w:szCs w:val="18"/>
        </w:rPr>
      </w:pPr>
    </w:p>
    <w:p w14:paraId="4ABDD514" w14:textId="77777777" w:rsidR="002C2B95" w:rsidRDefault="002C2B95" w:rsidP="00D907A7">
      <w:pPr>
        <w:pStyle w:val="Zkladntext"/>
        <w:tabs>
          <w:tab w:val="num" w:pos="709"/>
        </w:tabs>
        <w:ind w:left="709"/>
        <w:rPr>
          <w:szCs w:val="18"/>
        </w:rPr>
      </w:pPr>
      <w:r w:rsidRPr="00A31BBB">
        <w:rPr>
          <w:szCs w:val="18"/>
        </w:rPr>
        <w:t xml:space="preserve">Odhady a súvisiace predpoklady sú neustále prehodnocované. Korekcie účtovných odhadov </w:t>
      </w:r>
      <w:r>
        <w:rPr>
          <w:szCs w:val="18"/>
        </w:rPr>
        <w:t xml:space="preserve">nie sú vykázané retrospektívne, ale </w:t>
      </w:r>
      <w:r w:rsidRPr="00A31BBB">
        <w:rPr>
          <w:szCs w:val="18"/>
        </w:rPr>
        <w:t>sú vykázané  v období, v ktorom je odhad korigovaný, ak korekcia ovplyvňuje iba toto obdobie</w:t>
      </w:r>
      <w:r>
        <w:rPr>
          <w:szCs w:val="18"/>
        </w:rPr>
        <w:t>,</w:t>
      </w:r>
      <w:r w:rsidRPr="00A31BBB">
        <w:rPr>
          <w:szCs w:val="18"/>
        </w:rPr>
        <w:t xml:space="preserve"> alebo v období korekcie a v budúcich obdobiach, ak korekcia ovplyvňuje toto aj budúce obdobia. </w:t>
      </w:r>
    </w:p>
    <w:p w14:paraId="19D27FFC" w14:textId="77777777" w:rsidR="00883449" w:rsidRDefault="00883449" w:rsidP="00D907A7">
      <w:pPr>
        <w:pStyle w:val="Zkladntext"/>
        <w:tabs>
          <w:tab w:val="num" w:pos="709"/>
        </w:tabs>
        <w:ind w:left="709"/>
        <w:rPr>
          <w:szCs w:val="18"/>
        </w:rPr>
      </w:pPr>
    </w:p>
    <w:p w14:paraId="6CA4E0DA" w14:textId="77777777" w:rsidR="00883449" w:rsidRPr="00D06026" w:rsidRDefault="00883449" w:rsidP="00883449">
      <w:pPr>
        <w:pStyle w:val="Zkladntext"/>
        <w:ind w:left="425" w:firstLine="284"/>
        <w:rPr>
          <w:b/>
          <w:i/>
          <w:szCs w:val="18"/>
        </w:rPr>
      </w:pPr>
      <w:r w:rsidRPr="00D06026">
        <w:rPr>
          <w:b/>
          <w:i/>
          <w:szCs w:val="18"/>
        </w:rPr>
        <w:t>Úsudky</w:t>
      </w:r>
    </w:p>
    <w:p w14:paraId="688A3E24" w14:textId="77777777" w:rsidR="00883449" w:rsidRDefault="00883449" w:rsidP="007B408E">
      <w:pPr>
        <w:pStyle w:val="Zkladntext"/>
        <w:tabs>
          <w:tab w:val="num" w:pos="709"/>
        </w:tabs>
        <w:ind w:left="709"/>
        <w:rPr>
          <w:szCs w:val="18"/>
        </w:rPr>
      </w:pPr>
      <w:r w:rsidRPr="007B408E">
        <w:rPr>
          <w:szCs w:val="18"/>
        </w:rPr>
        <w:t>V súvislosti s aplikáciou účtovných metód a účtovných zásad Spoločnosti nie sú potrebné také úsudky, ktoré by mali významný dopad na hodnoty vykázané v účtovnej závierke.</w:t>
      </w:r>
    </w:p>
    <w:p w14:paraId="759C3DFA" w14:textId="77777777" w:rsidR="00883449" w:rsidRDefault="00883449" w:rsidP="007B408E">
      <w:pPr>
        <w:pStyle w:val="Zkladntext"/>
        <w:tabs>
          <w:tab w:val="num" w:pos="709"/>
        </w:tabs>
        <w:ind w:left="709"/>
        <w:rPr>
          <w:szCs w:val="18"/>
        </w:rPr>
      </w:pPr>
    </w:p>
    <w:p w14:paraId="2DCD5769" w14:textId="47DC9BBF" w:rsidR="00883449" w:rsidRDefault="00883449" w:rsidP="007B408E">
      <w:pPr>
        <w:pStyle w:val="Zkladntext"/>
        <w:ind w:left="425" w:firstLine="284"/>
        <w:rPr>
          <w:b/>
          <w:i/>
          <w:szCs w:val="18"/>
        </w:rPr>
      </w:pPr>
      <w:r w:rsidRPr="00D06026">
        <w:rPr>
          <w:b/>
          <w:i/>
          <w:szCs w:val="18"/>
        </w:rPr>
        <w:t>Neistoty v odhadoch a</w:t>
      </w:r>
      <w:r>
        <w:rPr>
          <w:b/>
          <w:i/>
          <w:szCs w:val="18"/>
        </w:rPr>
        <w:t> </w:t>
      </w:r>
      <w:r w:rsidRPr="00D06026">
        <w:rPr>
          <w:b/>
          <w:i/>
          <w:szCs w:val="18"/>
        </w:rPr>
        <w:t>predpokladoch</w:t>
      </w:r>
    </w:p>
    <w:p w14:paraId="754FBC4F" w14:textId="77777777" w:rsidR="00883449" w:rsidRPr="007B408E" w:rsidRDefault="00883449" w:rsidP="007B408E">
      <w:pPr>
        <w:pStyle w:val="Zkladntext"/>
        <w:tabs>
          <w:tab w:val="num" w:pos="709"/>
        </w:tabs>
        <w:ind w:left="709"/>
        <w:rPr>
          <w:szCs w:val="18"/>
        </w:rPr>
      </w:pPr>
      <w:r w:rsidRPr="007B408E">
        <w:rPr>
          <w:szCs w:val="18"/>
        </w:rPr>
        <w:t xml:space="preserve">Spoločnosť neidentifikovala takú neistotu v odhadoch a predpokladoch, pri ktorej by existovalo </w:t>
      </w:r>
      <w:proofErr w:type="spellStart"/>
      <w:r w:rsidRPr="007B408E">
        <w:rPr>
          <w:szCs w:val="18"/>
        </w:rPr>
        <w:t>signifikantné</w:t>
      </w:r>
      <w:proofErr w:type="spellEnd"/>
      <w:r w:rsidRPr="007B408E">
        <w:rPr>
          <w:szCs w:val="18"/>
        </w:rPr>
        <w:t xml:space="preserve"> riziko, že by mohla viesť k ich významnej úprave v nasledujúcom účtovnom období.</w:t>
      </w:r>
    </w:p>
    <w:p w14:paraId="3B84B1C7" w14:textId="77777777" w:rsidR="00883449" w:rsidRDefault="00883449" w:rsidP="00D907A7">
      <w:pPr>
        <w:pStyle w:val="Zkladntext"/>
        <w:tabs>
          <w:tab w:val="num" w:pos="709"/>
        </w:tabs>
        <w:ind w:left="709"/>
        <w:rPr>
          <w:szCs w:val="18"/>
        </w:rPr>
      </w:pPr>
    </w:p>
    <w:p w14:paraId="6FA44797" w14:textId="77777777" w:rsidR="00E65C69" w:rsidRDefault="00E65C69" w:rsidP="006B0750">
      <w:pPr>
        <w:pStyle w:val="Zkladntext"/>
        <w:tabs>
          <w:tab w:val="num" w:pos="709"/>
        </w:tabs>
        <w:ind w:left="709" w:hanging="283"/>
        <w:rPr>
          <w:szCs w:val="18"/>
        </w:rPr>
      </w:pPr>
    </w:p>
    <w:p w14:paraId="0C5B5835" w14:textId="77777777" w:rsidR="003A0261" w:rsidRDefault="00E65C69" w:rsidP="006B0750">
      <w:pPr>
        <w:pStyle w:val="Nadpis2"/>
        <w:numPr>
          <w:ilvl w:val="0"/>
          <w:numId w:val="12"/>
        </w:numPr>
        <w:tabs>
          <w:tab w:val="clear" w:pos="644"/>
          <w:tab w:val="num" w:pos="709"/>
        </w:tabs>
        <w:ind w:left="709" w:hanging="283"/>
      </w:pPr>
      <w:r>
        <w:t>D</w:t>
      </w:r>
      <w:r w:rsidR="003A0261" w:rsidRPr="00084C22">
        <w:t>lhodobý nehmotný majetok a dlhodobý hmotný majetok</w:t>
      </w:r>
    </w:p>
    <w:p w14:paraId="4BB69A5E" w14:textId="77777777" w:rsidR="00E65C69" w:rsidRPr="00B50225" w:rsidRDefault="003A0261" w:rsidP="00D907A7">
      <w:pPr>
        <w:pStyle w:val="Zkladntext"/>
        <w:tabs>
          <w:tab w:val="num" w:pos="709"/>
        </w:tabs>
        <w:ind w:left="709"/>
        <w:rPr>
          <w:szCs w:val="18"/>
        </w:rPr>
      </w:pPr>
      <w:r w:rsidRPr="00084C22">
        <w:t xml:space="preserve">Dlhodobý majetok nakupovaný sa oceňuje obstarávacou cenou, ktorá zahŕňa cenu obstarania a náklady súvisiace s obstaraním (clo, prepravu, montáž, poistné a pod.). </w:t>
      </w:r>
      <w:r w:rsidR="00E65C69">
        <w:rPr>
          <w:szCs w:val="18"/>
        </w:rPr>
        <w:t xml:space="preserve">zníženú o dobropisy, skontá, rabaty, zľavy z ceny, bonusy a pod. </w:t>
      </w:r>
    </w:p>
    <w:p w14:paraId="374CDDF1" w14:textId="77777777" w:rsidR="00E65C69" w:rsidRPr="00B50225" w:rsidRDefault="00E65C69" w:rsidP="006B0750">
      <w:pPr>
        <w:pStyle w:val="Zkladntext"/>
        <w:tabs>
          <w:tab w:val="num" w:pos="709"/>
        </w:tabs>
        <w:ind w:left="709" w:hanging="283"/>
        <w:rPr>
          <w:szCs w:val="18"/>
        </w:rPr>
      </w:pPr>
    </w:p>
    <w:p w14:paraId="1AEB3F91" w14:textId="77777777" w:rsidR="003A0261" w:rsidRPr="00084C22" w:rsidRDefault="003A0261" w:rsidP="006B0750">
      <w:pPr>
        <w:pStyle w:val="Zkladntext"/>
        <w:tabs>
          <w:tab w:val="num" w:pos="709"/>
        </w:tabs>
        <w:ind w:left="709"/>
      </w:pPr>
      <w:r w:rsidRPr="00084C22">
        <w:t xml:space="preserve">Súčasťou obstarávacej ceny dlhodobého  majetku nie sú úroky z cudzích zdrojov ani </w:t>
      </w:r>
      <w:r w:rsidR="00E65C69">
        <w:t xml:space="preserve">   </w:t>
      </w:r>
      <w:r w:rsidRPr="00084C22">
        <w:t>realizované kurzové rozdiely, ktoré vznikli do momentu uvedenia dlhodobého majetku do používania.</w:t>
      </w:r>
    </w:p>
    <w:p w14:paraId="4DF26F6C" w14:textId="77777777" w:rsidR="003A0261" w:rsidRPr="00084C22" w:rsidRDefault="003A0261" w:rsidP="006B0750">
      <w:pPr>
        <w:pStyle w:val="Zkladntext"/>
        <w:tabs>
          <w:tab w:val="num" w:pos="709"/>
        </w:tabs>
        <w:ind w:left="709"/>
      </w:pPr>
    </w:p>
    <w:p w14:paraId="68A96297" w14:textId="77777777" w:rsidR="003A0261" w:rsidRPr="00084C22" w:rsidRDefault="003A0261" w:rsidP="006B0750">
      <w:pPr>
        <w:pStyle w:val="Zkladntext"/>
        <w:tabs>
          <w:tab w:val="num" w:pos="709"/>
        </w:tabs>
        <w:ind w:left="709"/>
      </w:pPr>
      <w:r w:rsidRPr="00084C22">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14:paraId="45382B53" w14:textId="77777777" w:rsidR="003A0261" w:rsidRPr="00084C22" w:rsidRDefault="003A0261" w:rsidP="006B0750">
      <w:pPr>
        <w:pStyle w:val="Zkladntext"/>
        <w:tabs>
          <w:tab w:val="num" w:pos="709"/>
        </w:tabs>
        <w:ind w:left="709"/>
      </w:pPr>
    </w:p>
    <w:p w14:paraId="6FE78926" w14:textId="77777777" w:rsidR="00883449" w:rsidRDefault="00883449" w:rsidP="00883449">
      <w:pPr>
        <w:pStyle w:val="Zkladntext"/>
        <w:ind w:left="709"/>
        <w:rPr>
          <w:szCs w:val="18"/>
        </w:rPr>
      </w:pPr>
      <w:r>
        <w:rPr>
          <w:szCs w:val="18"/>
        </w:rPr>
        <w:t>Náklady na výskum sa neaktivujú a účtujú sa do nákladov v účtovných obdobiach, v ktorých vznikli. Dlhodobý nehmotný majetok vytvorený vývojom alebo v priebehu jeho vývoja sa aktivuje, ak je možné preukázať:</w:t>
      </w:r>
    </w:p>
    <w:p w14:paraId="20856421" w14:textId="77777777" w:rsidR="00883449" w:rsidRDefault="00883449" w:rsidP="00883449">
      <w:pPr>
        <w:pStyle w:val="Zkladntext"/>
        <w:ind w:left="709"/>
        <w:rPr>
          <w:szCs w:val="18"/>
        </w:rPr>
      </w:pPr>
    </w:p>
    <w:p w14:paraId="385EFA10" w14:textId="77777777" w:rsidR="00883449" w:rsidRDefault="00883449" w:rsidP="00883449">
      <w:pPr>
        <w:pStyle w:val="Zkladntext"/>
        <w:numPr>
          <w:ilvl w:val="0"/>
          <w:numId w:val="23"/>
        </w:numPr>
        <w:ind w:left="709" w:firstLine="0"/>
        <w:rPr>
          <w:szCs w:val="18"/>
        </w:rPr>
      </w:pPr>
      <w:r>
        <w:rPr>
          <w:szCs w:val="18"/>
        </w:rPr>
        <w:t>možnosť jeho technického dokončenia tak, že ho bude možné použiť alebo predať,</w:t>
      </w:r>
    </w:p>
    <w:p w14:paraId="2EAC1ADE" w14:textId="77777777" w:rsidR="00883449" w:rsidRDefault="00883449" w:rsidP="00883449">
      <w:pPr>
        <w:pStyle w:val="Zkladntext"/>
        <w:numPr>
          <w:ilvl w:val="0"/>
          <w:numId w:val="23"/>
        </w:numPr>
        <w:ind w:left="709" w:firstLine="0"/>
        <w:rPr>
          <w:szCs w:val="18"/>
        </w:rPr>
      </w:pPr>
      <w:r>
        <w:rPr>
          <w:szCs w:val="18"/>
        </w:rPr>
        <w:t>zámer jeho dokončenia, používania alebo predaja,</w:t>
      </w:r>
    </w:p>
    <w:p w14:paraId="1B8F956F" w14:textId="77777777" w:rsidR="00883449" w:rsidRDefault="00883449" w:rsidP="00883449">
      <w:pPr>
        <w:pStyle w:val="Zkladntext"/>
        <w:numPr>
          <w:ilvl w:val="0"/>
          <w:numId w:val="23"/>
        </w:numPr>
        <w:ind w:left="709" w:firstLine="0"/>
        <w:rPr>
          <w:szCs w:val="18"/>
        </w:rPr>
      </w:pPr>
      <w:r>
        <w:rPr>
          <w:szCs w:val="18"/>
        </w:rPr>
        <w:t>schopnosť účtovnej jednotky jeho používania a predaja,</w:t>
      </w:r>
    </w:p>
    <w:p w14:paraId="6E64948B" w14:textId="77777777" w:rsidR="00883449" w:rsidRDefault="00883449" w:rsidP="00883449">
      <w:pPr>
        <w:pStyle w:val="Zkladntext"/>
        <w:numPr>
          <w:ilvl w:val="0"/>
          <w:numId w:val="23"/>
        </w:numPr>
        <w:ind w:left="709" w:firstLine="0"/>
        <w:rPr>
          <w:szCs w:val="18"/>
        </w:rPr>
      </w:pPr>
      <w:r>
        <w:rPr>
          <w:szCs w:val="18"/>
        </w:rPr>
        <w:t>spôsob vytvárania budúcich ekonomických úžitkov a existenciu trhu pre výstupy dlhodobého nehmotného majetku alebo pre dlhodobý nehmotný majetok sám o sebe, alebo, ak bude používaný vo vnútri účtovnej jednotky jeho použiteľnosť,</w:t>
      </w:r>
    </w:p>
    <w:p w14:paraId="23A394CE" w14:textId="77777777" w:rsidR="00883449" w:rsidRDefault="00883449" w:rsidP="00883449">
      <w:pPr>
        <w:pStyle w:val="Zkladntext"/>
        <w:numPr>
          <w:ilvl w:val="0"/>
          <w:numId w:val="23"/>
        </w:numPr>
        <w:ind w:left="709" w:firstLine="0"/>
        <w:rPr>
          <w:szCs w:val="18"/>
        </w:rPr>
      </w:pPr>
      <w:r>
        <w:rPr>
          <w:szCs w:val="18"/>
        </w:rPr>
        <w:t>dostupnosť zodpovedajúcich technických zdrojov, finančných zdrojov a ostatných zdrojov pre dokončenie jeho vývoja, použitie alebo predaj,</w:t>
      </w:r>
    </w:p>
    <w:p w14:paraId="55906380" w14:textId="77777777" w:rsidR="00883449" w:rsidRDefault="00883449" w:rsidP="00883449">
      <w:pPr>
        <w:pStyle w:val="Zkladntext"/>
        <w:numPr>
          <w:ilvl w:val="0"/>
          <w:numId w:val="23"/>
        </w:numPr>
        <w:ind w:left="709" w:firstLine="0"/>
        <w:rPr>
          <w:szCs w:val="18"/>
        </w:rPr>
      </w:pPr>
      <w:r>
        <w:rPr>
          <w:szCs w:val="18"/>
        </w:rPr>
        <w:t xml:space="preserve">spoľahlivé ocenenie nákladov súvisiacich s jeho obstaraním v priebehu vývoja. </w:t>
      </w:r>
    </w:p>
    <w:p w14:paraId="1F45F5FA" w14:textId="77777777" w:rsidR="00883449" w:rsidRDefault="00883449" w:rsidP="00883449">
      <w:pPr>
        <w:pStyle w:val="Zkladntext"/>
        <w:ind w:left="709"/>
        <w:rPr>
          <w:szCs w:val="18"/>
        </w:rPr>
      </w:pPr>
    </w:p>
    <w:p w14:paraId="59FA2E71" w14:textId="77777777" w:rsidR="00883449" w:rsidRDefault="00883449" w:rsidP="00883449">
      <w:pPr>
        <w:pStyle w:val="Zkladntext"/>
        <w:ind w:left="709"/>
        <w:rPr>
          <w:szCs w:val="18"/>
        </w:rPr>
      </w:pPr>
      <w:r>
        <w:rPr>
          <w:szCs w:val="18"/>
        </w:rPr>
        <w:t xml:space="preserve">Náklady na vývoj sa aktivujú, ak ich suma neprevýši sumu, u ktorej je pravdepodobné, že sa získa z budúcich ekonomických úžitkov po odpočítaní ďalších nákladov vývoja, predaja a administratívnych nákladov, ktoré sa týkajú priamo marketingu alebo procesov. Aktivované náklady na vývoj sa odpisujú maximálne počas piatich rokov. Ak sa nepreukáže možnosť aktivovania nákladov na vývoj, účtujú sa do nákladov v účtovnom období, v ktorom vznikli. </w:t>
      </w:r>
    </w:p>
    <w:p w14:paraId="4D18C38A" w14:textId="77777777" w:rsidR="003A0261" w:rsidRPr="00084C22" w:rsidRDefault="003A0261" w:rsidP="006B0750">
      <w:pPr>
        <w:pStyle w:val="Zkladntext"/>
        <w:tabs>
          <w:tab w:val="num" w:pos="709"/>
        </w:tabs>
        <w:ind w:left="709"/>
      </w:pPr>
    </w:p>
    <w:p w14:paraId="4A125C46" w14:textId="77777777" w:rsidR="003A0261" w:rsidRPr="00084C22" w:rsidRDefault="003A0261" w:rsidP="006B0750">
      <w:pPr>
        <w:pStyle w:val="Zkladntext"/>
        <w:tabs>
          <w:tab w:val="num" w:pos="709"/>
        </w:tabs>
        <w:ind w:left="709"/>
      </w:pPr>
      <w:r w:rsidRPr="00084C22">
        <w:t>Odpisy dlhodobého nehmotného majetku sú stanovené vychádzajúc z predpokladanej doby jeho používania a predpokladaného priebehu jeho opotrebenia. Odpisovať sa začína prvým dňom mesiaca nasledujúceho po uvedení dlhodobého majetku do používania. Drobný dlhodobý nehmotný majetok, ktorého obstarávacia cena (resp. vlastné náklady) je 2 400 EUR a nižšia, sa odpisuje jednorazovo pri uvedení do používania. Predpokladaná doba používania, metóda odpisovania a odpisová sadzba sú uvedené v nasledujúcej tabuľke:</w:t>
      </w:r>
    </w:p>
    <w:p w14:paraId="3E28D1B8" w14:textId="15D10E43" w:rsidR="00883449" w:rsidRDefault="00883449" w:rsidP="007B408E">
      <w:pPr>
        <w:pStyle w:val="Zkladntext"/>
        <w:tabs>
          <w:tab w:val="num" w:pos="709"/>
        </w:tabs>
        <w:ind w:left="709" w:hanging="283"/>
      </w:pPr>
      <w:r>
        <w:t xml:space="preserve"> </w:t>
      </w:r>
      <w:r>
        <w:tab/>
      </w:r>
    </w:p>
    <w:bookmarkStart w:id="5" w:name="_MON_1557061134"/>
    <w:bookmarkEnd w:id="5"/>
    <w:p w14:paraId="3F02448E" w14:textId="77240BA5" w:rsidR="00883449" w:rsidRDefault="00883449" w:rsidP="00D907A7">
      <w:pPr>
        <w:pStyle w:val="Zkladntext"/>
        <w:tabs>
          <w:tab w:val="num" w:pos="709"/>
        </w:tabs>
        <w:ind w:left="709"/>
      </w:pPr>
      <w:r>
        <w:rPr>
          <w:szCs w:val="18"/>
        </w:rPr>
        <w:object w:dxaOrig="8267" w:dyaOrig="1718" w14:anchorId="65E3851B">
          <v:shape id="_x0000_i1026" type="#_x0000_t75" style="width:414.75pt;height:85.5pt" o:ole="">
            <v:imagedata r:id="rId11" o:title=""/>
          </v:shape>
          <o:OLEObject Type="Embed" ProgID="Excel.Sheet.12" ShapeID="_x0000_i1026" DrawAspect="Content" ObjectID="_1588753412" r:id="rId12"/>
        </w:object>
      </w:r>
    </w:p>
    <w:p w14:paraId="550CC4B7" w14:textId="77777777" w:rsidR="00883449" w:rsidRDefault="00883449" w:rsidP="00D907A7">
      <w:pPr>
        <w:pStyle w:val="Zkladntext"/>
        <w:tabs>
          <w:tab w:val="num" w:pos="709"/>
        </w:tabs>
        <w:ind w:left="709"/>
      </w:pPr>
    </w:p>
    <w:p w14:paraId="2CD8B681" w14:textId="77777777" w:rsidR="003A0261" w:rsidRPr="00084C22" w:rsidRDefault="003A0261" w:rsidP="00D907A7">
      <w:pPr>
        <w:pStyle w:val="Zkladntext"/>
        <w:tabs>
          <w:tab w:val="num" w:pos="709"/>
        </w:tabs>
        <w:ind w:left="709"/>
      </w:pPr>
      <w:r w:rsidRPr="00084C22">
        <w:lastRenderedPageBreak/>
        <w:t xml:space="preserve">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náklady) je </w:t>
      </w:r>
      <w:r w:rsidR="004D1D8E" w:rsidRPr="00084C22">
        <w:t>33 – 498 EUR</w:t>
      </w:r>
      <w:r w:rsidRPr="00084C22">
        <w:t xml:space="preserve">, sa odpisuje jednorazovo pri uvedení do používania. </w:t>
      </w:r>
      <w:r w:rsidR="004D1D8E" w:rsidRPr="00084C22">
        <w:t xml:space="preserve">Drobný dlhodobý hmotný majetok, ktorého obstarávacia cena (resp. vlastné náklady) je 498 – 1 700 EUR, sa odpisuje 2 roky. </w:t>
      </w:r>
      <w:r w:rsidRPr="00084C22">
        <w:t>Pozemky sa neodpisujú. Predpokladaná doba používania, metóda odpisovania a odpisová sadzba sú uvedené v nasledujúcej tabuľke:</w:t>
      </w:r>
    </w:p>
    <w:p w14:paraId="49C56D79" w14:textId="77777777" w:rsidR="00EC5C97" w:rsidRDefault="00C35CF9" w:rsidP="006B0750">
      <w:pPr>
        <w:pStyle w:val="Pismenka"/>
        <w:numPr>
          <w:ilvl w:val="0"/>
          <w:numId w:val="0"/>
        </w:numPr>
        <w:tabs>
          <w:tab w:val="num" w:pos="709"/>
        </w:tabs>
        <w:ind w:left="709" w:hanging="283"/>
      </w:pPr>
      <w:r>
        <w:t xml:space="preserve">     </w:t>
      </w:r>
    </w:p>
    <w:bookmarkStart w:id="6" w:name="_MON_1500299770"/>
    <w:bookmarkEnd w:id="6"/>
    <w:p w14:paraId="4F74AB38" w14:textId="5E97B7AC" w:rsidR="00C35CF9" w:rsidRDefault="00EC5C97" w:rsidP="006B0750">
      <w:pPr>
        <w:pStyle w:val="Pismenka"/>
        <w:numPr>
          <w:ilvl w:val="0"/>
          <w:numId w:val="0"/>
        </w:numPr>
        <w:tabs>
          <w:tab w:val="num" w:pos="709"/>
        </w:tabs>
        <w:ind w:left="709" w:hanging="283"/>
      </w:pPr>
      <w:r>
        <w:rPr>
          <w:szCs w:val="18"/>
        </w:rPr>
        <w:object w:dxaOrig="9054" w:dyaOrig="2009" w14:anchorId="106379B0">
          <v:shape id="_x0000_i1027" type="#_x0000_t75" style="width:453pt;height:100.5pt" o:ole="">
            <v:imagedata r:id="rId13" o:title=""/>
          </v:shape>
          <o:OLEObject Type="Embed" ProgID="Excel.Sheet.12" ShapeID="_x0000_i1027" DrawAspect="Content" ObjectID="_1588753413" r:id="rId14"/>
        </w:object>
      </w:r>
      <w:r w:rsidR="00C35CF9">
        <w:t xml:space="preserve">  </w:t>
      </w:r>
    </w:p>
    <w:p w14:paraId="49D95385" w14:textId="77777777" w:rsidR="00C35CF9" w:rsidRPr="00A31BBB" w:rsidRDefault="00C35CF9" w:rsidP="00D907A7">
      <w:pPr>
        <w:pStyle w:val="Zkladntext"/>
        <w:tabs>
          <w:tab w:val="num" w:pos="709"/>
        </w:tabs>
        <w:ind w:left="709"/>
        <w:rPr>
          <w:szCs w:val="18"/>
        </w:rPr>
      </w:pPr>
      <w:r w:rsidRPr="00A31BBB">
        <w:rPr>
          <w:szCs w:val="18"/>
        </w:rPr>
        <w:t>Metódy odpisovania,</w:t>
      </w:r>
      <w:r w:rsidRPr="009A399A">
        <w:rPr>
          <w:szCs w:val="18"/>
        </w:rPr>
        <w:t xml:space="preserve"> doby použiteľnosti a</w:t>
      </w:r>
      <w:r>
        <w:rPr>
          <w:szCs w:val="18"/>
        </w:rPr>
        <w:t> </w:t>
      </w:r>
      <w:r w:rsidRPr="009A399A">
        <w:rPr>
          <w:szCs w:val="18"/>
        </w:rPr>
        <w:t>z</w:t>
      </w:r>
      <w:r>
        <w:rPr>
          <w:szCs w:val="18"/>
        </w:rPr>
        <w:t>o</w:t>
      </w:r>
      <w:r w:rsidRPr="009A399A">
        <w:rPr>
          <w:szCs w:val="18"/>
        </w:rPr>
        <w:t>st</w:t>
      </w:r>
      <w:r>
        <w:rPr>
          <w:szCs w:val="18"/>
        </w:rPr>
        <w:t xml:space="preserve">atkové </w:t>
      </w:r>
      <w:r w:rsidRPr="00A31BBB">
        <w:rPr>
          <w:szCs w:val="18"/>
        </w:rPr>
        <w:t xml:space="preserve">hodnoty sa prehodnocujú ku dňu, ku ktorému sa zostavuje účtovná závierka, a ak je to potrebné, urobia sa úpravy. </w:t>
      </w:r>
    </w:p>
    <w:p w14:paraId="3165E1E5" w14:textId="77777777" w:rsidR="00C35CF9" w:rsidRPr="00084C22" w:rsidRDefault="00C35CF9" w:rsidP="006B0750">
      <w:pPr>
        <w:pStyle w:val="Pismenka"/>
        <w:numPr>
          <w:ilvl w:val="0"/>
          <w:numId w:val="0"/>
        </w:numPr>
        <w:tabs>
          <w:tab w:val="num" w:pos="709"/>
        </w:tabs>
        <w:ind w:left="709" w:hanging="283"/>
      </w:pPr>
    </w:p>
    <w:p w14:paraId="2C97DA18" w14:textId="77777777" w:rsidR="00B973E4" w:rsidRPr="00084C22" w:rsidRDefault="00B973E4" w:rsidP="006B0750">
      <w:pPr>
        <w:pStyle w:val="Pismenka"/>
        <w:numPr>
          <w:ilvl w:val="0"/>
          <w:numId w:val="0"/>
        </w:numPr>
        <w:tabs>
          <w:tab w:val="num" w:pos="709"/>
        </w:tabs>
        <w:ind w:left="709"/>
        <w:rPr>
          <w:b w:val="0"/>
        </w:rPr>
      </w:pPr>
      <w:r w:rsidRPr="00084C22">
        <w:rPr>
          <w:b w:val="0"/>
        </w:rPr>
        <w:t xml:space="preserve">U majetku, ktorý bol predmetom zlúčenia </w:t>
      </w:r>
      <w:r w:rsidR="00AC1BE2" w:rsidRPr="00084C22">
        <w:rPr>
          <w:b w:val="0"/>
        </w:rPr>
        <w:t xml:space="preserve">pri založení </w:t>
      </w:r>
      <w:r w:rsidRPr="00084C22">
        <w:rPr>
          <w:b w:val="0"/>
        </w:rPr>
        <w:t>spoločnost</w:t>
      </w:r>
      <w:r w:rsidR="00AC1BE2" w:rsidRPr="00084C22">
        <w:rPr>
          <w:b w:val="0"/>
        </w:rPr>
        <w:t>i</w:t>
      </w:r>
      <w:r w:rsidRPr="00084C22">
        <w:rPr>
          <w:b w:val="0"/>
        </w:rPr>
        <w:t xml:space="preserve"> k 1.</w:t>
      </w:r>
      <w:r w:rsidR="00CC1D05">
        <w:rPr>
          <w:b w:val="0"/>
        </w:rPr>
        <w:t xml:space="preserve"> januáru </w:t>
      </w:r>
      <w:r w:rsidRPr="00084C22">
        <w:rPr>
          <w:b w:val="0"/>
        </w:rPr>
        <w:t>2008 s</w:t>
      </w:r>
      <w:r w:rsidR="00AC1BE2" w:rsidRPr="00084C22">
        <w:rPr>
          <w:b w:val="0"/>
        </w:rPr>
        <w:t>poločnosť</w:t>
      </w:r>
      <w:r w:rsidRPr="00084C22">
        <w:rPr>
          <w:b w:val="0"/>
        </w:rPr>
        <w:t xml:space="preserve"> pokračuje v odpisovaní pri dodržaní pôvodných metód odpisovania</w:t>
      </w:r>
      <w:r w:rsidR="00AC1BE2" w:rsidRPr="00084C22">
        <w:rPr>
          <w:b w:val="0"/>
        </w:rPr>
        <w:t xml:space="preserve">. </w:t>
      </w:r>
      <w:r w:rsidRPr="00084C22">
        <w:rPr>
          <w:b w:val="0"/>
        </w:rPr>
        <w:t xml:space="preserve">Preto sa u tohto majetku </w:t>
      </w:r>
      <w:r w:rsidR="00AC1BE2" w:rsidRPr="00084C22">
        <w:rPr>
          <w:b w:val="0"/>
        </w:rPr>
        <w:t>používajú</w:t>
      </w:r>
      <w:r w:rsidRPr="00084C22">
        <w:rPr>
          <w:b w:val="0"/>
        </w:rPr>
        <w:t xml:space="preserve"> aj degresívne metódy odpisovania. U novo nadobudnutého majetku spoločnosť používa výhradne lineárne metódy odpisovania.</w:t>
      </w:r>
      <w:r w:rsidR="00096B68">
        <w:rPr>
          <w:b w:val="0"/>
        </w:rPr>
        <w:t xml:space="preserve"> Precenený majetok zo zlúčenia s</w:t>
      </w:r>
      <w:r w:rsidR="00CC1D05">
        <w:rPr>
          <w:b w:val="0"/>
        </w:rPr>
        <w:t> </w:t>
      </w:r>
      <w:proofErr w:type="spellStart"/>
      <w:r w:rsidR="00096B68">
        <w:rPr>
          <w:b w:val="0"/>
        </w:rPr>
        <w:t>S</w:t>
      </w:r>
      <w:r w:rsidR="00CC1D05">
        <w:rPr>
          <w:b w:val="0"/>
        </w:rPr>
        <w:t>aint-Gobain</w:t>
      </w:r>
      <w:proofErr w:type="spellEnd"/>
      <w:r w:rsidR="00096B68">
        <w:rPr>
          <w:b w:val="0"/>
        </w:rPr>
        <w:t xml:space="preserve"> </w:t>
      </w:r>
      <w:proofErr w:type="spellStart"/>
      <w:r w:rsidR="00CC1D05">
        <w:rPr>
          <w:b w:val="0"/>
        </w:rPr>
        <w:t>Glassolutions</w:t>
      </w:r>
      <w:proofErr w:type="spellEnd"/>
      <w:r w:rsidR="00096B68">
        <w:rPr>
          <w:b w:val="0"/>
        </w:rPr>
        <w:t xml:space="preserve"> </w:t>
      </w:r>
      <w:proofErr w:type="spellStart"/>
      <w:r w:rsidR="00096B68">
        <w:rPr>
          <w:b w:val="0"/>
        </w:rPr>
        <w:t>Nitrasklo</w:t>
      </w:r>
      <w:proofErr w:type="spellEnd"/>
      <w:r w:rsidR="00CC1D05">
        <w:rPr>
          <w:b w:val="0"/>
        </w:rPr>
        <w:t>, s.r.o.</w:t>
      </w:r>
      <w:r w:rsidR="00096B68">
        <w:rPr>
          <w:b w:val="0"/>
        </w:rPr>
        <w:t xml:space="preserve"> sa odpisuje ako novonadobudnutý majetok lineárnou </w:t>
      </w:r>
      <w:r w:rsidR="00CC1D05">
        <w:rPr>
          <w:b w:val="0"/>
        </w:rPr>
        <w:t>metódou</w:t>
      </w:r>
      <w:r w:rsidR="00096B68">
        <w:rPr>
          <w:b w:val="0"/>
        </w:rPr>
        <w:t xml:space="preserve"> odpisovania.</w:t>
      </w:r>
    </w:p>
    <w:p w14:paraId="5896A4A2" w14:textId="77777777" w:rsidR="00C5499A" w:rsidRDefault="003931FA" w:rsidP="006B0750">
      <w:pPr>
        <w:pStyle w:val="Pismenka"/>
        <w:numPr>
          <w:ilvl w:val="0"/>
          <w:numId w:val="0"/>
        </w:numPr>
        <w:tabs>
          <w:tab w:val="num" w:pos="709"/>
          <w:tab w:val="left" w:pos="3210"/>
        </w:tabs>
        <w:ind w:left="709" w:hanging="283"/>
      </w:pPr>
      <w:r>
        <w:t xml:space="preserve">         </w:t>
      </w:r>
      <w:r w:rsidR="00C5499A">
        <w:t xml:space="preserve"> </w:t>
      </w:r>
    </w:p>
    <w:p w14:paraId="2636B37E" w14:textId="77777777" w:rsidR="00C5499A" w:rsidRDefault="00C5499A" w:rsidP="006B0750">
      <w:pPr>
        <w:pStyle w:val="Zkladntext"/>
        <w:tabs>
          <w:tab w:val="num" w:pos="709"/>
        </w:tabs>
        <w:ind w:left="709" w:hanging="283"/>
        <w:rPr>
          <w:b/>
          <w:i/>
          <w:szCs w:val="18"/>
        </w:rPr>
      </w:pPr>
      <w:r>
        <w:t xml:space="preserve">        </w:t>
      </w:r>
      <w:r w:rsidRPr="00D06026">
        <w:rPr>
          <w:b/>
          <w:i/>
          <w:szCs w:val="18"/>
        </w:rPr>
        <w:t>Posúdenie zníženia hodnoty majetku</w:t>
      </w:r>
    </w:p>
    <w:p w14:paraId="62FBEE1A" w14:textId="77777777" w:rsidR="00DA77F9" w:rsidRDefault="00DA77F9" w:rsidP="00D907A7">
      <w:pPr>
        <w:pStyle w:val="Zkladntext"/>
        <w:tabs>
          <w:tab w:val="num" w:pos="709"/>
        </w:tabs>
        <w:ind w:left="709"/>
      </w:pPr>
    </w:p>
    <w:p w14:paraId="1B90BE0B" w14:textId="77777777" w:rsidR="00C5499A" w:rsidRPr="00D06026" w:rsidRDefault="00C5499A" w:rsidP="00D907A7">
      <w:pPr>
        <w:pStyle w:val="Zkladntext"/>
        <w:tabs>
          <w:tab w:val="num" w:pos="709"/>
        </w:tabs>
        <w:ind w:left="709"/>
        <w:rPr>
          <w:i/>
          <w:szCs w:val="18"/>
        </w:rPr>
      </w:pPr>
      <w:r w:rsidRPr="00D06026">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14:paraId="1AD77A99" w14:textId="77777777" w:rsidR="00C5499A" w:rsidRPr="009E0040" w:rsidRDefault="00C5499A" w:rsidP="006B0750">
      <w:pPr>
        <w:pStyle w:val="AccountingPolicy"/>
        <w:tabs>
          <w:tab w:val="num" w:pos="709"/>
        </w:tabs>
        <w:ind w:left="709" w:hanging="283"/>
        <w:jc w:val="both"/>
        <w:rPr>
          <w:rFonts w:ascii="Arial" w:hAnsi="Arial" w:cs="Arial"/>
          <w:lang w:val="sk-SK"/>
        </w:rPr>
      </w:pPr>
    </w:p>
    <w:p w14:paraId="578707D0" w14:textId="77777777" w:rsidR="00C5499A" w:rsidRPr="00D06026" w:rsidRDefault="00C5499A" w:rsidP="006B0750">
      <w:pPr>
        <w:pStyle w:val="Zkladntext"/>
        <w:tabs>
          <w:tab w:val="num" w:pos="993"/>
        </w:tabs>
        <w:ind w:left="993" w:hanging="283"/>
      </w:pPr>
      <w:r w:rsidRPr="00D06026">
        <w:t xml:space="preserve">Faktory, ktoré sú považované za dôležité pri  posudzovaní zníženia hodnoty majetku sú: </w:t>
      </w:r>
    </w:p>
    <w:p w14:paraId="7243944C" w14:textId="77777777" w:rsidR="00C5499A" w:rsidRPr="00D06026" w:rsidRDefault="00C5499A" w:rsidP="006B0750">
      <w:pPr>
        <w:pStyle w:val="Zkladntext"/>
        <w:numPr>
          <w:ilvl w:val="0"/>
          <w:numId w:val="13"/>
        </w:numPr>
        <w:tabs>
          <w:tab w:val="clear" w:pos="340"/>
          <w:tab w:val="num" w:pos="766"/>
          <w:tab w:val="num" w:pos="993"/>
        </w:tabs>
        <w:ind w:left="993" w:hanging="283"/>
      </w:pPr>
      <w:r w:rsidRPr="00D06026">
        <w:t>technologický pokrok,</w:t>
      </w:r>
    </w:p>
    <w:p w14:paraId="259D0A5E" w14:textId="77777777" w:rsidR="00C5499A" w:rsidRPr="00D06026" w:rsidRDefault="00C5499A" w:rsidP="006B0750">
      <w:pPr>
        <w:pStyle w:val="Zkladntext"/>
        <w:numPr>
          <w:ilvl w:val="0"/>
          <w:numId w:val="13"/>
        </w:numPr>
        <w:tabs>
          <w:tab w:val="clear" w:pos="340"/>
          <w:tab w:val="num" w:pos="766"/>
          <w:tab w:val="num" w:pos="993"/>
        </w:tabs>
        <w:ind w:left="993" w:hanging="283"/>
      </w:pPr>
      <w:r w:rsidRPr="00D06026">
        <w:t>významne nedostatočné prevádzkové výsledky v porovnaní s historickými alebo plánovanými prevádzkovými výsledkami,</w:t>
      </w:r>
    </w:p>
    <w:p w14:paraId="14A37B36" w14:textId="77777777" w:rsidR="00C5499A" w:rsidRPr="00D06026" w:rsidRDefault="00C5499A" w:rsidP="006B0750">
      <w:pPr>
        <w:pStyle w:val="Zkladntext"/>
        <w:numPr>
          <w:ilvl w:val="0"/>
          <w:numId w:val="13"/>
        </w:numPr>
        <w:tabs>
          <w:tab w:val="clear" w:pos="340"/>
          <w:tab w:val="num" w:pos="766"/>
          <w:tab w:val="num" w:pos="993"/>
        </w:tabs>
        <w:ind w:left="993" w:hanging="283"/>
      </w:pPr>
      <w:r w:rsidRPr="00D06026">
        <w:t>významné zmeny v spôsobe použitia majetku Spoločnosti alebo celkovej zmeny stratégie Spoločnosti,</w:t>
      </w:r>
    </w:p>
    <w:p w14:paraId="5EBA8FE5" w14:textId="77777777" w:rsidR="00C5499A" w:rsidRDefault="00AB7E62" w:rsidP="006B0750">
      <w:pPr>
        <w:pStyle w:val="Zkladntext"/>
        <w:numPr>
          <w:ilvl w:val="0"/>
          <w:numId w:val="13"/>
        </w:numPr>
        <w:tabs>
          <w:tab w:val="clear" w:pos="340"/>
          <w:tab w:val="num" w:pos="766"/>
          <w:tab w:val="num" w:pos="993"/>
        </w:tabs>
        <w:ind w:left="993" w:hanging="283"/>
      </w:pPr>
      <w:r w:rsidRPr="00D06026">
        <w:t>zastaranosť</w:t>
      </w:r>
      <w:r w:rsidR="00C5499A" w:rsidRPr="00D06026">
        <w:t xml:space="preserve"> produktov.</w:t>
      </w:r>
    </w:p>
    <w:p w14:paraId="362F36C2" w14:textId="77777777" w:rsidR="00C5499A" w:rsidRPr="00D06026" w:rsidRDefault="00C5499A" w:rsidP="006B0750">
      <w:pPr>
        <w:pStyle w:val="Zkladntext"/>
        <w:tabs>
          <w:tab w:val="num" w:pos="709"/>
        </w:tabs>
        <w:ind w:left="709" w:hanging="283"/>
      </w:pPr>
    </w:p>
    <w:p w14:paraId="4C547FE6" w14:textId="77777777" w:rsidR="00C5499A" w:rsidRPr="009B57D6" w:rsidRDefault="00C5499A" w:rsidP="00D907A7">
      <w:pPr>
        <w:pStyle w:val="Zkladntext"/>
        <w:tabs>
          <w:tab w:val="num" w:pos="709"/>
        </w:tabs>
        <w:ind w:left="709"/>
      </w:pPr>
      <w:r w:rsidRPr="00D06026">
        <w:t xml:space="preserve">Ak Spoločnosť zistí, že na základe existencie jedného alebo viacerých indikátorov zníženia hodnoty majetku možno predpokladať, že došlo k zníženiu hodnoty majetku oproti jeho oceneniu v účtovníctve, </w:t>
      </w:r>
      <w:r>
        <w:t>vypočíta</w:t>
      </w:r>
      <w:r w:rsidRPr="00D06026">
        <w:t xml:space="preserve"> zníženie hodnoty majetku na základe odhadov projektovaných čistých diskontovaných peňažných tokov, ktoré sa očakávajú z daného majetku, vrátane jeho prípadného predaja. Odhadované zníženie hodnoty by sa mohlo preukázať ako nedostatočné, ak </w:t>
      </w:r>
      <w:r>
        <w:t xml:space="preserve">by </w:t>
      </w:r>
      <w:r w:rsidRPr="00D06026">
        <w:t xml:space="preserve">analýzy nadhodnotili peňažné toky alebo ak sa zmenia podmienky v budúcnosti. Pre viac informácií pozri bod </w:t>
      </w:r>
      <w:r w:rsidR="00AB7E62" w:rsidRPr="00AB7E62">
        <w:t>D.10</w:t>
      </w:r>
      <w:r>
        <w:t>.</w:t>
      </w:r>
      <w:r w:rsidRPr="00D06026">
        <w:t xml:space="preserve"> Zníženie hodnoty majetku a opravné položky.</w:t>
      </w:r>
      <w:r w:rsidRPr="009B57D6">
        <w:t xml:space="preserve"> </w:t>
      </w:r>
    </w:p>
    <w:p w14:paraId="60BB8912" w14:textId="77777777" w:rsidR="00B973E4" w:rsidRPr="00084C22" w:rsidRDefault="00604162" w:rsidP="006B0750">
      <w:pPr>
        <w:pStyle w:val="Pismenka"/>
        <w:numPr>
          <w:ilvl w:val="0"/>
          <w:numId w:val="0"/>
        </w:numPr>
        <w:tabs>
          <w:tab w:val="num" w:pos="709"/>
          <w:tab w:val="left" w:pos="3210"/>
        </w:tabs>
        <w:ind w:left="709" w:hanging="283"/>
      </w:pPr>
      <w:r>
        <w:tab/>
      </w:r>
    </w:p>
    <w:p w14:paraId="158674AC" w14:textId="77777777" w:rsidR="00C5499A" w:rsidRPr="00C5499A" w:rsidRDefault="00C5499A" w:rsidP="006B0750">
      <w:pPr>
        <w:pStyle w:val="Nadpis2"/>
        <w:numPr>
          <w:ilvl w:val="0"/>
          <w:numId w:val="12"/>
        </w:numPr>
        <w:tabs>
          <w:tab w:val="clear" w:pos="644"/>
          <w:tab w:val="num" w:pos="709"/>
        </w:tabs>
        <w:ind w:left="709" w:hanging="283"/>
        <w:rPr>
          <w:szCs w:val="18"/>
        </w:rPr>
      </w:pPr>
      <w:r>
        <w:rPr>
          <w:szCs w:val="18"/>
        </w:rPr>
        <w:t xml:space="preserve"> </w:t>
      </w:r>
      <w:r w:rsidRPr="00AB7E62">
        <w:rPr>
          <w:szCs w:val="18"/>
        </w:rPr>
        <w:t>Dl</w:t>
      </w:r>
      <w:r w:rsidRPr="00C5499A">
        <w:rPr>
          <w:szCs w:val="18"/>
        </w:rPr>
        <w:t>hodobý finančný majetok</w:t>
      </w:r>
    </w:p>
    <w:p w14:paraId="6236AAFF" w14:textId="77777777" w:rsidR="00C5499A" w:rsidRDefault="00C5499A" w:rsidP="00D907A7">
      <w:pPr>
        <w:pStyle w:val="Pismenka"/>
        <w:numPr>
          <w:ilvl w:val="0"/>
          <w:numId w:val="0"/>
        </w:numPr>
        <w:tabs>
          <w:tab w:val="num" w:pos="709"/>
        </w:tabs>
        <w:ind w:left="709"/>
        <w:rPr>
          <w:b w:val="0"/>
          <w:szCs w:val="18"/>
        </w:rPr>
      </w:pPr>
      <w:r w:rsidRPr="00D06026">
        <w:rPr>
          <w:b w:val="0"/>
          <w:szCs w:val="18"/>
        </w:rPr>
        <w:t xml:space="preserve">Ako dlhodobý finančný majetok Spoločnosť vykazuje podielové cenné papiere a podiely v prepojených účtovných jednotkách, podielové cenné papiere a podiely s podielovou účasťou okrem v prepojených účtovných jednotkách a ostatné realizovateľné cenné papiere a podiely. </w:t>
      </w:r>
    </w:p>
    <w:p w14:paraId="664AE189" w14:textId="77777777" w:rsidR="00C5499A" w:rsidRDefault="00C5499A" w:rsidP="006B0750">
      <w:pPr>
        <w:pStyle w:val="Pismenka"/>
        <w:numPr>
          <w:ilvl w:val="0"/>
          <w:numId w:val="0"/>
        </w:numPr>
        <w:tabs>
          <w:tab w:val="num" w:pos="709"/>
        </w:tabs>
        <w:ind w:left="709" w:hanging="283"/>
        <w:rPr>
          <w:b w:val="0"/>
          <w:szCs w:val="18"/>
        </w:rPr>
      </w:pPr>
    </w:p>
    <w:p w14:paraId="61BB29FF" w14:textId="77777777" w:rsidR="00C5499A" w:rsidRDefault="00C5499A" w:rsidP="00D907A7">
      <w:pPr>
        <w:pStyle w:val="Pismenka"/>
        <w:numPr>
          <w:ilvl w:val="0"/>
          <w:numId w:val="0"/>
        </w:numPr>
        <w:tabs>
          <w:tab w:val="num" w:pos="709"/>
        </w:tabs>
        <w:ind w:left="709"/>
        <w:rPr>
          <w:b w:val="0"/>
          <w:szCs w:val="18"/>
        </w:rPr>
      </w:pPr>
      <w:r>
        <w:rPr>
          <w:b w:val="0"/>
          <w:szCs w:val="18"/>
        </w:rPr>
        <w:t xml:space="preserve">Dlhodobý finančný majetok sa pri obstaraní (prvotné ocenenie) oceňuje obstarávacou cenou vrátane nákladov súvisiacich s obstaraním (poplatky, provízie za sprostredkovanie a pod.). Súčasťou obstarávacej ceny cenných papierov nie sú úroky z úverov na obstaranie cenných papierov a podielov, kurzové rozdiely a náklady spojené s držbou cenného papiera a podielu. </w:t>
      </w:r>
    </w:p>
    <w:p w14:paraId="644704AF" w14:textId="77777777" w:rsidR="00C5499A" w:rsidRDefault="00C5499A" w:rsidP="006B0750">
      <w:pPr>
        <w:pStyle w:val="Pismenka"/>
        <w:numPr>
          <w:ilvl w:val="0"/>
          <w:numId w:val="0"/>
        </w:numPr>
        <w:tabs>
          <w:tab w:val="num" w:pos="709"/>
        </w:tabs>
        <w:ind w:left="709" w:hanging="283"/>
        <w:rPr>
          <w:b w:val="0"/>
          <w:szCs w:val="18"/>
        </w:rPr>
      </w:pPr>
    </w:p>
    <w:p w14:paraId="138BA0BE" w14:textId="77777777" w:rsidR="003A0261" w:rsidRPr="00084C22" w:rsidRDefault="003A0261" w:rsidP="006B0750">
      <w:pPr>
        <w:pStyle w:val="Nadpis2"/>
        <w:tabs>
          <w:tab w:val="clear" w:pos="644"/>
          <w:tab w:val="num" w:pos="709"/>
        </w:tabs>
        <w:ind w:left="709" w:hanging="283"/>
      </w:pPr>
      <w:r w:rsidRPr="00084C22">
        <w:t xml:space="preserve">Zásoby </w:t>
      </w:r>
    </w:p>
    <w:p w14:paraId="6EA25377" w14:textId="77777777" w:rsidR="003A0261" w:rsidRPr="0017445E" w:rsidRDefault="003A0261" w:rsidP="00D907A7">
      <w:pPr>
        <w:pStyle w:val="Zkladntext"/>
        <w:tabs>
          <w:tab w:val="num" w:pos="709"/>
        </w:tabs>
        <w:ind w:left="709"/>
      </w:pPr>
      <w:r w:rsidRPr="0017445E">
        <w:t>Zásoby sa oceňujú nižšou z nasledujúcich hodnôt: obstarávacou cenou (nakupované zásoby) alebo vlastnými nákladmi (zásoby vytvorené vlastnou činnosťou) alebo čistou realizačnou hodnotou.</w:t>
      </w:r>
    </w:p>
    <w:p w14:paraId="6468F025" w14:textId="77777777" w:rsidR="003A0261" w:rsidRPr="00084C22" w:rsidRDefault="003A0261" w:rsidP="00D907A7">
      <w:pPr>
        <w:pStyle w:val="Zkladntext"/>
        <w:tabs>
          <w:tab w:val="num" w:pos="709"/>
        </w:tabs>
        <w:ind w:left="709"/>
      </w:pPr>
      <w:r w:rsidRPr="00084C22">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14:paraId="28D19548" w14:textId="77777777" w:rsidR="003A0261" w:rsidRPr="00084C22" w:rsidRDefault="003A0261" w:rsidP="006B0750">
      <w:pPr>
        <w:pStyle w:val="Zkladntext"/>
        <w:tabs>
          <w:tab w:val="num" w:pos="709"/>
        </w:tabs>
        <w:ind w:left="709" w:hanging="283"/>
      </w:pPr>
    </w:p>
    <w:p w14:paraId="0B58BCD5" w14:textId="77777777" w:rsidR="003A0261" w:rsidRPr="00084C22" w:rsidRDefault="003A0261" w:rsidP="00D907A7">
      <w:pPr>
        <w:pStyle w:val="Zkladntext"/>
        <w:tabs>
          <w:tab w:val="num" w:pos="709"/>
        </w:tabs>
        <w:ind w:left="709"/>
      </w:pPr>
      <w:r w:rsidRPr="00084C22">
        <w:lastRenderedPageBreak/>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14:paraId="6650EA67" w14:textId="77777777" w:rsidR="003A0261" w:rsidRPr="00084C22" w:rsidRDefault="003A0261" w:rsidP="006B0750">
      <w:pPr>
        <w:pStyle w:val="Zkladntext"/>
        <w:tabs>
          <w:tab w:val="num" w:pos="709"/>
        </w:tabs>
        <w:ind w:left="709" w:hanging="283"/>
      </w:pPr>
    </w:p>
    <w:p w14:paraId="493D6602" w14:textId="77777777" w:rsidR="003A0261" w:rsidRPr="00084C22" w:rsidRDefault="003A0261" w:rsidP="00D907A7">
      <w:pPr>
        <w:pStyle w:val="Zkladntext"/>
        <w:tabs>
          <w:tab w:val="num" w:pos="709"/>
        </w:tabs>
        <w:ind w:left="709"/>
      </w:pPr>
      <w:r w:rsidRPr="00084C22">
        <w:t xml:space="preserve">Čistá realizačná hodnota je predpokladaná predajná cena znížená o predpokladané náklady na ich dokončenie a o predpokladané náklady súvisiace s ich predajom.  </w:t>
      </w:r>
    </w:p>
    <w:p w14:paraId="537F267A" w14:textId="77777777" w:rsidR="003A0261" w:rsidRPr="00084C22" w:rsidRDefault="003A0261" w:rsidP="006B0750">
      <w:pPr>
        <w:pStyle w:val="Zkladntext"/>
        <w:tabs>
          <w:tab w:val="num" w:pos="709"/>
        </w:tabs>
        <w:ind w:left="709" w:hanging="283"/>
      </w:pPr>
    </w:p>
    <w:p w14:paraId="4FF408A9" w14:textId="77777777" w:rsidR="00345B8F" w:rsidRPr="00084C22" w:rsidRDefault="003A0261" w:rsidP="00D907A7">
      <w:pPr>
        <w:pStyle w:val="Zkladntext"/>
        <w:tabs>
          <w:tab w:val="num" w:pos="709"/>
          <w:tab w:val="left" w:pos="6237"/>
          <w:tab w:val="left" w:pos="7371"/>
        </w:tabs>
        <w:ind w:left="709"/>
      </w:pPr>
      <w:r w:rsidRPr="00084C22">
        <w:t>Zníženie hodnoty zásob sa upravuje vytvorením opravnej položky.</w:t>
      </w:r>
      <w:r w:rsidR="00345B8F" w:rsidRPr="00084C22">
        <w:t xml:space="preserve"> Opravná položka k zásobám sa počíta na základe analýzy </w:t>
      </w:r>
      <w:proofErr w:type="spellStart"/>
      <w:r w:rsidR="00345B8F" w:rsidRPr="00084C22">
        <w:t>obr</w:t>
      </w:r>
      <w:r w:rsidR="009B25F5">
        <w:t>á</w:t>
      </w:r>
      <w:r w:rsidR="00345B8F" w:rsidRPr="00084C22">
        <w:t>tkovosti</w:t>
      </w:r>
      <w:proofErr w:type="spellEnd"/>
      <w:r w:rsidR="00345B8F" w:rsidRPr="00084C22">
        <w:t xml:space="preserve"> zásob nasledovne:</w:t>
      </w:r>
    </w:p>
    <w:p w14:paraId="5FFD1C46" w14:textId="77777777" w:rsidR="00345B8F" w:rsidRPr="00084C22" w:rsidRDefault="00A13889" w:rsidP="006B0750">
      <w:pPr>
        <w:pStyle w:val="Zkladntext"/>
        <w:tabs>
          <w:tab w:val="num" w:pos="709"/>
          <w:tab w:val="left" w:pos="6237"/>
          <w:tab w:val="left" w:pos="7371"/>
        </w:tabs>
        <w:ind w:left="709"/>
      </w:pPr>
      <w:r w:rsidRPr="00084C22">
        <w:t xml:space="preserve">pri zásobách </w:t>
      </w:r>
      <w:r w:rsidR="003611FE" w:rsidRPr="00084C22">
        <w:t>bez pohybu viac ako 365 dní</w:t>
      </w:r>
      <w:r w:rsidR="00345B8F" w:rsidRPr="00084C22">
        <w:t xml:space="preserve"> –  vo výške </w:t>
      </w:r>
      <w:r w:rsidR="00B7270A">
        <w:t>50</w:t>
      </w:r>
      <w:r w:rsidR="00345B8F" w:rsidRPr="00084C22">
        <w:t>%</w:t>
      </w:r>
    </w:p>
    <w:p w14:paraId="0C32A451" w14:textId="77777777" w:rsidR="00345B8F" w:rsidRPr="00084C22" w:rsidRDefault="00A13889" w:rsidP="006B0750">
      <w:pPr>
        <w:pStyle w:val="Zkladntext"/>
        <w:tabs>
          <w:tab w:val="num" w:pos="709"/>
          <w:tab w:val="left" w:pos="6237"/>
          <w:tab w:val="left" w:pos="7371"/>
        </w:tabs>
        <w:ind w:left="709"/>
      </w:pPr>
      <w:r w:rsidRPr="00084C22">
        <w:t>p</w:t>
      </w:r>
      <w:r w:rsidR="008E68FA" w:rsidRPr="00084C22">
        <w:t xml:space="preserve">ri zásobách s dobou obratu nad 2 roky </w:t>
      </w:r>
      <w:r w:rsidR="00345B8F" w:rsidRPr="00084C22">
        <w:t xml:space="preserve">– vo výške </w:t>
      </w:r>
      <w:r w:rsidR="00B7270A">
        <w:t>100</w:t>
      </w:r>
      <w:r w:rsidR="00345B8F" w:rsidRPr="00084C22">
        <w:t>%</w:t>
      </w:r>
    </w:p>
    <w:p w14:paraId="0DD666B5" w14:textId="77777777" w:rsidR="003A0261" w:rsidRPr="00084C22" w:rsidRDefault="003A0261" w:rsidP="006B0750">
      <w:pPr>
        <w:pStyle w:val="Zkladntext"/>
        <w:tabs>
          <w:tab w:val="num" w:pos="709"/>
        </w:tabs>
        <w:ind w:left="709" w:hanging="283"/>
      </w:pPr>
    </w:p>
    <w:p w14:paraId="752EF8D4" w14:textId="77777777" w:rsidR="003A0261" w:rsidRPr="00084C22" w:rsidRDefault="003A0261" w:rsidP="006B0750">
      <w:pPr>
        <w:pStyle w:val="Nadpis2"/>
        <w:tabs>
          <w:tab w:val="clear" w:pos="644"/>
          <w:tab w:val="num" w:pos="709"/>
        </w:tabs>
        <w:ind w:left="709" w:hanging="283"/>
      </w:pPr>
      <w:r w:rsidRPr="00084C22">
        <w:t>Pohľadávky</w:t>
      </w:r>
    </w:p>
    <w:p w14:paraId="260CDD5F" w14:textId="77777777" w:rsidR="003A0261" w:rsidRPr="00084C22" w:rsidRDefault="003A0261" w:rsidP="00D907A7">
      <w:pPr>
        <w:pStyle w:val="Zkladntext"/>
        <w:tabs>
          <w:tab w:val="num" w:pos="709"/>
        </w:tabs>
        <w:ind w:left="709"/>
      </w:pPr>
      <w:r w:rsidRPr="00084C22">
        <w:t>Pohľadávky pri ich vzniku sa oceňujú ich menovitou hodnotou; postúpené pohľadávky a pohľadávky nadobudnuté vkladom do základného imania sa oceňujú obstarávacou cenou vrátane nákladov súvisiacich s obstaraním. Toto ocenenie sa znižuje o</w:t>
      </w:r>
      <w:r w:rsidR="00DD2335" w:rsidRPr="00084C22">
        <w:t xml:space="preserve"> výšku opravných položiek v prípade </w:t>
      </w:r>
      <w:r w:rsidRPr="00084C22">
        <w:t>pochybn</w:t>
      </w:r>
      <w:r w:rsidR="00DD2335" w:rsidRPr="00084C22">
        <w:t>ých</w:t>
      </w:r>
      <w:r w:rsidRPr="00084C22">
        <w:t xml:space="preserve"> a nevymožiteľn</w:t>
      </w:r>
      <w:r w:rsidR="00DD2335" w:rsidRPr="00084C22">
        <w:t>ých</w:t>
      </w:r>
      <w:r w:rsidRPr="00084C22">
        <w:t xml:space="preserve"> pohľadáv</w:t>
      </w:r>
      <w:r w:rsidR="00DD2335" w:rsidRPr="00084C22">
        <w:t>o</w:t>
      </w:r>
      <w:r w:rsidRPr="00084C22">
        <w:t>k.</w:t>
      </w:r>
      <w:r w:rsidR="00463795" w:rsidRPr="00084C22">
        <w:t xml:space="preserve"> Opravné položky sa tvoria</w:t>
      </w:r>
      <w:r w:rsidR="008555A8">
        <w:t xml:space="preserve"> </w:t>
      </w:r>
      <w:r w:rsidR="00463795" w:rsidRPr="00084C22">
        <w:t>vo výške 100% ku všetkým pohľadávkam po splatnosti viac ako 90 dní</w:t>
      </w:r>
      <w:r w:rsidR="00096B68">
        <w:t xml:space="preserve"> okrem </w:t>
      </w:r>
      <w:r w:rsidR="0099447D">
        <w:t>divízie</w:t>
      </w:r>
      <w:r w:rsidR="00096B68">
        <w:t xml:space="preserve"> </w:t>
      </w:r>
      <w:proofErr w:type="spellStart"/>
      <w:r w:rsidR="00096B68">
        <w:t>Glassolution</w:t>
      </w:r>
      <w:proofErr w:type="spellEnd"/>
      <w:r w:rsidR="008555A8">
        <w:t xml:space="preserve">. </w:t>
      </w:r>
      <w:r w:rsidR="00096B68">
        <w:t>Na zabezpečené pohľadávky sa OP netvoria.</w:t>
      </w:r>
    </w:p>
    <w:p w14:paraId="56953ED5" w14:textId="77777777" w:rsidR="003A0261" w:rsidRPr="00084C22" w:rsidRDefault="003A0261" w:rsidP="006B0750">
      <w:pPr>
        <w:pStyle w:val="Zkladntext"/>
        <w:tabs>
          <w:tab w:val="num" w:pos="709"/>
        </w:tabs>
        <w:ind w:left="709" w:hanging="283"/>
      </w:pPr>
    </w:p>
    <w:p w14:paraId="3698497F" w14:textId="77777777" w:rsidR="003A0261" w:rsidRPr="00084C22" w:rsidRDefault="00C5499A" w:rsidP="006B0750">
      <w:pPr>
        <w:pStyle w:val="Nadpis2"/>
        <w:tabs>
          <w:tab w:val="clear" w:pos="644"/>
          <w:tab w:val="num" w:pos="709"/>
        </w:tabs>
        <w:ind w:left="709" w:hanging="283"/>
      </w:pPr>
      <w:r>
        <w:t>Finančné účty</w:t>
      </w:r>
    </w:p>
    <w:p w14:paraId="0B4857FE" w14:textId="77777777" w:rsidR="0089248A" w:rsidRDefault="0089248A" w:rsidP="004964B1">
      <w:pPr>
        <w:pStyle w:val="Pismenka"/>
        <w:numPr>
          <w:ilvl w:val="0"/>
          <w:numId w:val="0"/>
        </w:numPr>
        <w:tabs>
          <w:tab w:val="num" w:pos="709"/>
        </w:tabs>
        <w:ind w:left="709"/>
        <w:rPr>
          <w:b w:val="0"/>
          <w:szCs w:val="18"/>
        </w:rPr>
      </w:pPr>
      <w:r w:rsidRPr="0028408E">
        <w:rPr>
          <w:b w:val="0"/>
          <w:szCs w:val="18"/>
        </w:rPr>
        <w:t xml:space="preserve">Finančné účty tvorí </w:t>
      </w:r>
      <w:r w:rsidRPr="0089248A">
        <w:rPr>
          <w:b w:val="0"/>
          <w:szCs w:val="18"/>
        </w:rPr>
        <w:t xml:space="preserve">peňažná hotovosť, ceniny, zostatky na bankových účtoch </w:t>
      </w:r>
      <w:r w:rsidRPr="0028408E">
        <w:rPr>
          <w:b w:val="0"/>
          <w:szCs w:val="18"/>
        </w:rPr>
        <w:t>a oceňujú sa menovitou hodnotou. Zníženie ich hodnoty sa vyjadruje opravnou položkou.</w:t>
      </w:r>
    </w:p>
    <w:p w14:paraId="7164705B" w14:textId="77777777" w:rsidR="0089248A" w:rsidRPr="0028408E" w:rsidRDefault="0089248A" w:rsidP="006B0750">
      <w:pPr>
        <w:pStyle w:val="Pismenka"/>
        <w:numPr>
          <w:ilvl w:val="0"/>
          <w:numId w:val="0"/>
        </w:numPr>
        <w:tabs>
          <w:tab w:val="num" w:pos="709"/>
        </w:tabs>
        <w:ind w:left="709" w:hanging="283"/>
        <w:rPr>
          <w:b w:val="0"/>
          <w:szCs w:val="18"/>
        </w:rPr>
      </w:pPr>
      <w:r w:rsidRPr="0028408E">
        <w:rPr>
          <w:b w:val="0"/>
          <w:szCs w:val="18"/>
        </w:rPr>
        <w:t xml:space="preserve"> </w:t>
      </w:r>
    </w:p>
    <w:p w14:paraId="35373F08" w14:textId="77777777" w:rsidR="003A0261" w:rsidRPr="00084C22" w:rsidRDefault="003A0261" w:rsidP="006B0750">
      <w:pPr>
        <w:pStyle w:val="Nadpis2"/>
        <w:tabs>
          <w:tab w:val="clear" w:pos="644"/>
          <w:tab w:val="num" w:pos="709"/>
        </w:tabs>
        <w:ind w:left="709" w:hanging="283"/>
      </w:pPr>
      <w:r w:rsidRPr="00084C22">
        <w:t>Náklady budúcich období a príjmy budúcich období</w:t>
      </w:r>
    </w:p>
    <w:p w14:paraId="2379E602" w14:textId="77777777" w:rsidR="003A0261" w:rsidRDefault="003A0261" w:rsidP="00D907A7">
      <w:pPr>
        <w:pStyle w:val="Zkladntext"/>
        <w:tabs>
          <w:tab w:val="num" w:pos="709"/>
        </w:tabs>
        <w:ind w:left="709"/>
      </w:pPr>
      <w:r w:rsidRPr="00084C22">
        <w:t>Náklady budúcich období a príjmy budúcich období sa vykazujú vo výške, ktorá je potrebná na dodržanie zásady vecnej a časovej súvislosti s účtovným obdobím.</w:t>
      </w:r>
    </w:p>
    <w:p w14:paraId="167994E0" w14:textId="77777777" w:rsidR="0089248A" w:rsidRDefault="0089248A" w:rsidP="006B0750">
      <w:pPr>
        <w:pStyle w:val="Zkladntext"/>
        <w:tabs>
          <w:tab w:val="num" w:pos="709"/>
        </w:tabs>
        <w:ind w:left="709" w:hanging="283"/>
      </w:pPr>
    </w:p>
    <w:p w14:paraId="5151070D" w14:textId="77777777" w:rsidR="0089248A" w:rsidRPr="00992FAC" w:rsidRDefault="0089248A" w:rsidP="006B0750">
      <w:pPr>
        <w:pStyle w:val="Nadpis2"/>
        <w:tabs>
          <w:tab w:val="clear" w:pos="644"/>
          <w:tab w:val="num" w:pos="709"/>
        </w:tabs>
        <w:ind w:left="709" w:hanging="283"/>
      </w:pPr>
      <w:r w:rsidRPr="00992FAC">
        <w:t>Zníženie hodnoty majetku a opravné položky</w:t>
      </w:r>
    </w:p>
    <w:p w14:paraId="2C8867F9" w14:textId="77777777" w:rsidR="00ED112C" w:rsidRPr="004964B1" w:rsidRDefault="0089248A" w:rsidP="00D907A7">
      <w:pPr>
        <w:pStyle w:val="Zkladntext"/>
        <w:tabs>
          <w:tab w:val="num" w:pos="709"/>
        </w:tabs>
        <w:ind w:left="709"/>
        <w:rPr>
          <w:b/>
        </w:rPr>
      </w:pPr>
      <w:r w:rsidRPr="00D06026">
        <w:t xml:space="preserve">Opravné položky sa tvoria na základe zásady opatrnosti, ak je opodstatnené predpokladať, že došlo k zníženiu hodnoty </w:t>
      </w:r>
      <w:r w:rsidRPr="004964B1">
        <w:t>majetku oproti jeho oceneniu v účtovníctve. Opravná položka sa účtuje v sume opodstatneného predpokladu zníženia</w:t>
      </w:r>
      <w:r w:rsidR="004964B1" w:rsidRPr="004964B1">
        <w:t xml:space="preserve"> </w:t>
      </w:r>
      <w:r w:rsidR="00ED112C" w:rsidRPr="004964B1">
        <w:t>hodnoty majetku oproti jeho oceneniu v účtovníctve. Opravné položky sa zrušia alebo zmení sa ich výška, ak nastane zmena predpokladu zníženia hodnoty.</w:t>
      </w:r>
    </w:p>
    <w:p w14:paraId="080984AA" w14:textId="77777777" w:rsidR="00ED112C" w:rsidRPr="00D06026" w:rsidRDefault="00ED112C" w:rsidP="006B0750">
      <w:pPr>
        <w:pStyle w:val="Pismenka"/>
        <w:numPr>
          <w:ilvl w:val="0"/>
          <w:numId w:val="0"/>
        </w:numPr>
        <w:tabs>
          <w:tab w:val="num" w:pos="709"/>
        </w:tabs>
        <w:ind w:left="709" w:hanging="283"/>
        <w:rPr>
          <w:b w:val="0"/>
        </w:rPr>
      </w:pPr>
    </w:p>
    <w:p w14:paraId="703332FD" w14:textId="77777777" w:rsidR="00ED112C" w:rsidRPr="00D06026" w:rsidRDefault="00ED112C" w:rsidP="00D907A7">
      <w:pPr>
        <w:pStyle w:val="Pismenka"/>
        <w:numPr>
          <w:ilvl w:val="0"/>
          <w:numId w:val="0"/>
        </w:numPr>
        <w:tabs>
          <w:tab w:val="num" w:pos="709"/>
        </w:tabs>
        <w:ind w:left="709"/>
        <w:rPr>
          <w:i/>
        </w:rPr>
      </w:pPr>
      <w:r w:rsidRPr="00D06026">
        <w:rPr>
          <w:i/>
        </w:rPr>
        <w:t>Zníženie hodnoty dlhodobého majetku a zásob</w:t>
      </w:r>
    </w:p>
    <w:p w14:paraId="77380DD1" w14:textId="77777777" w:rsidR="00ED112C" w:rsidRPr="00D06026" w:rsidRDefault="00ED112C" w:rsidP="00D907A7">
      <w:pPr>
        <w:pStyle w:val="Pismenka"/>
        <w:numPr>
          <w:ilvl w:val="0"/>
          <w:numId w:val="0"/>
        </w:numPr>
        <w:tabs>
          <w:tab w:val="num" w:pos="709"/>
        </w:tabs>
        <w:ind w:left="709"/>
        <w:rPr>
          <w:b w:val="0"/>
        </w:rPr>
      </w:pPr>
      <w:r w:rsidRPr="00D06026">
        <w:rPr>
          <w:b w:val="0"/>
        </w:rPr>
        <w:t xml:space="preserve">Ku každému dňu, ku ktorému sa zostavuje účtovná závierka, je účtovná hodnota majetku Spoločnosti, iného ako odloženej daňovej pohľadávky (pozri </w:t>
      </w:r>
      <w:r>
        <w:rPr>
          <w:b w:val="0"/>
        </w:rPr>
        <w:t xml:space="preserve">bod </w:t>
      </w:r>
      <w:r w:rsidR="00AB7E62" w:rsidRPr="00AB7E62">
        <w:rPr>
          <w:b w:val="0"/>
        </w:rPr>
        <w:t>D.14</w:t>
      </w:r>
      <w:r w:rsidRPr="00AB7E62">
        <w:rPr>
          <w:b w:val="0"/>
        </w:rPr>
        <w:t>.</w:t>
      </w:r>
      <w:r w:rsidRPr="00D06026">
        <w:rPr>
          <w:b w:val="0"/>
        </w:rPr>
        <w:t xml:space="preserve"> </w:t>
      </w:r>
      <w:r>
        <w:rPr>
          <w:b w:val="0"/>
        </w:rPr>
        <w:t>Odložené dane</w:t>
      </w:r>
      <w:r w:rsidRPr="00D06026">
        <w:rPr>
          <w:b w:val="0"/>
        </w:rPr>
        <w:t xml:space="preserve">) posudzovaná s cieľom zistiť, či existujú </w:t>
      </w:r>
      <w:r>
        <w:rPr>
          <w:b w:val="0"/>
        </w:rPr>
        <w:t xml:space="preserve">indikátory, </w:t>
      </w:r>
      <w:r w:rsidRPr="00D06026">
        <w:rPr>
          <w:b w:val="0"/>
        </w:rPr>
        <w:t xml:space="preserve">že by mohlo dôjsť k zníženiu hodnoty majetku. Ak takéto indikátory existujú, potom sa odhadnú predpokladané budúce ekonomické úžitky z daného majetku. </w:t>
      </w:r>
    </w:p>
    <w:p w14:paraId="3C76F925" w14:textId="77777777" w:rsidR="00ED112C" w:rsidRPr="00D06026" w:rsidRDefault="00ED112C" w:rsidP="006B0750">
      <w:pPr>
        <w:pStyle w:val="Pismenka"/>
        <w:numPr>
          <w:ilvl w:val="0"/>
          <w:numId w:val="0"/>
        </w:numPr>
        <w:tabs>
          <w:tab w:val="num" w:pos="709"/>
        </w:tabs>
        <w:ind w:left="709" w:hanging="283"/>
        <w:rPr>
          <w:b w:val="0"/>
        </w:rPr>
      </w:pPr>
    </w:p>
    <w:p w14:paraId="3B40E1C6" w14:textId="77777777" w:rsidR="00ED112C" w:rsidRPr="00AB3D9A" w:rsidRDefault="00ED112C" w:rsidP="00D907A7">
      <w:pPr>
        <w:pStyle w:val="Pismenka"/>
        <w:numPr>
          <w:ilvl w:val="0"/>
          <w:numId w:val="0"/>
        </w:numPr>
        <w:tabs>
          <w:tab w:val="num" w:pos="709"/>
        </w:tabs>
        <w:ind w:left="709"/>
        <w:rPr>
          <w:b w:val="0"/>
        </w:rPr>
      </w:pPr>
      <w:r w:rsidRPr="0028408E">
        <w:rPr>
          <w:b w:val="0"/>
        </w:rPr>
        <w:t>Opravné položky</w:t>
      </w:r>
      <w:r w:rsidRPr="002101C8">
        <w:rPr>
          <w:b w:val="0"/>
        </w:rPr>
        <w:t xml:space="preserve"> </w:t>
      </w:r>
      <w:r w:rsidRPr="0028408E">
        <w:rPr>
          <w:b w:val="0"/>
        </w:rPr>
        <w:t xml:space="preserve">vykázané v predchádzajúcich obdobiach sa </w:t>
      </w:r>
      <w:r w:rsidRPr="002101C8">
        <w:rPr>
          <w:b w:val="0"/>
        </w:rPr>
        <w:t>pre</w:t>
      </w:r>
      <w:r w:rsidRPr="0028408E">
        <w:rPr>
          <w:b w:val="0"/>
        </w:rPr>
        <w:t xml:space="preserve">hodnocujú ku každému dňu, ku ktorému sa zostavuje účtovná závierka s cieľom zistiť, či existujú </w:t>
      </w:r>
      <w:r w:rsidRPr="002101C8">
        <w:rPr>
          <w:b w:val="0"/>
        </w:rPr>
        <w:t>indikátory</w:t>
      </w:r>
      <w:r w:rsidRPr="0028408E">
        <w:rPr>
          <w:b w:val="0"/>
        </w:rPr>
        <w:t xml:space="preserve">, ktoré by naznačovali, že došlo k zmene v predpoklade zníženia hodnoty majetku alebo tento predpoklad prestal existovať. Opravná položka sa zruší, ak došlo k zmene predpokladov použitých na určenie predpokladaných ekonomických úžitkov z daného majetku. </w:t>
      </w:r>
      <w:r w:rsidRPr="002101C8">
        <w:rPr>
          <w:b w:val="0"/>
        </w:rPr>
        <w:t xml:space="preserve">Opravná položka sa zruší len v rozsahu, v akom účtovná hodnota majetku neprevýši </w:t>
      </w:r>
      <w:r>
        <w:rPr>
          <w:b w:val="0"/>
        </w:rPr>
        <w:t xml:space="preserve">tú </w:t>
      </w:r>
      <w:r w:rsidRPr="002101C8">
        <w:rPr>
          <w:b w:val="0"/>
        </w:rPr>
        <w:t xml:space="preserve">účtovnú hodnotu, ktorá by bola stanovená po zohľadnení odpisov, ak by </w:t>
      </w:r>
      <w:r w:rsidRPr="00AB3D9A">
        <w:rPr>
          <w:b w:val="0"/>
        </w:rPr>
        <w:t>opravná položka</w:t>
      </w:r>
      <w:r>
        <w:rPr>
          <w:b w:val="0"/>
        </w:rPr>
        <w:t xml:space="preserve"> nebola vykázaná. </w:t>
      </w:r>
    </w:p>
    <w:p w14:paraId="432240E5" w14:textId="77777777" w:rsidR="0089248A" w:rsidRDefault="00ED112C" w:rsidP="00D907A7">
      <w:pPr>
        <w:pStyle w:val="Zkladntext"/>
        <w:tabs>
          <w:tab w:val="num" w:pos="709"/>
        </w:tabs>
        <w:ind w:left="709"/>
      </w:pPr>
      <w:r w:rsidRPr="00D06026">
        <w:t>Zásady posúdenia zníženia hodnoty dlhodobého majetku sú opísané aj v</w:t>
      </w:r>
      <w:r>
        <w:t> </w:t>
      </w:r>
      <w:r w:rsidRPr="00D06026">
        <w:t>bod</w:t>
      </w:r>
      <w:r>
        <w:t>e 4</w:t>
      </w:r>
      <w:r w:rsidR="00AB7E62">
        <w:t>.</w:t>
      </w:r>
    </w:p>
    <w:p w14:paraId="14207479" w14:textId="77777777" w:rsidR="00ED112C" w:rsidRDefault="00ED112C" w:rsidP="006B0750">
      <w:pPr>
        <w:pStyle w:val="Zkladntext"/>
        <w:tabs>
          <w:tab w:val="num" w:pos="709"/>
        </w:tabs>
        <w:ind w:left="709" w:hanging="283"/>
      </w:pPr>
    </w:p>
    <w:p w14:paraId="3C211349" w14:textId="77777777" w:rsidR="00ED112C" w:rsidRPr="00CC23EC" w:rsidRDefault="00ED112C" w:rsidP="004964B1">
      <w:pPr>
        <w:pStyle w:val="Pismenka"/>
        <w:numPr>
          <w:ilvl w:val="0"/>
          <w:numId w:val="0"/>
        </w:numPr>
        <w:tabs>
          <w:tab w:val="num" w:pos="709"/>
        </w:tabs>
        <w:ind w:left="709"/>
        <w:rPr>
          <w:i/>
        </w:rPr>
      </w:pPr>
      <w:r w:rsidRPr="00D06026">
        <w:rPr>
          <w:i/>
        </w:rPr>
        <w:t>Zníženie hodnoty finančného majetku a pohľadávok</w:t>
      </w:r>
      <w:r w:rsidRPr="00CC23EC">
        <w:rPr>
          <w:i/>
        </w:rPr>
        <w:t xml:space="preserve"> </w:t>
      </w:r>
    </w:p>
    <w:p w14:paraId="5BED9C61" w14:textId="77777777" w:rsidR="00ED112C" w:rsidRPr="00D06026" w:rsidRDefault="00ED112C" w:rsidP="004964B1">
      <w:pPr>
        <w:pStyle w:val="Pismenka"/>
        <w:numPr>
          <w:ilvl w:val="0"/>
          <w:numId w:val="0"/>
        </w:numPr>
        <w:tabs>
          <w:tab w:val="num" w:pos="709"/>
        </w:tabs>
        <w:ind w:left="709"/>
        <w:rPr>
          <w:b w:val="0"/>
        </w:rPr>
      </w:pPr>
      <w:r w:rsidRPr="00D06026">
        <w:rPr>
          <w:b w:val="0"/>
        </w:rPr>
        <w:t>Ku každému dňu, ku ktorému sa zostavuje účtovná závierka sa finančný majetok, ktorý nie je ocenený reálnou hodnotou posudzuje s cieľom zistiť, či existujú objektívne dôkazy zníženia jeho hodnoty.</w:t>
      </w:r>
    </w:p>
    <w:p w14:paraId="45950C4E" w14:textId="77777777" w:rsidR="00ED112C" w:rsidRPr="00D06026" w:rsidRDefault="00ED112C" w:rsidP="004964B1">
      <w:pPr>
        <w:pStyle w:val="Pismenka"/>
        <w:numPr>
          <w:ilvl w:val="0"/>
          <w:numId w:val="0"/>
        </w:numPr>
        <w:tabs>
          <w:tab w:val="num" w:pos="709"/>
        </w:tabs>
        <w:ind w:left="709"/>
        <w:rPr>
          <w:b w:val="0"/>
        </w:rPr>
      </w:pPr>
    </w:p>
    <w:p w14:paraId="0205E8BA" w14:textId="77777777" w:rsidR="00ED112C" w:rsidRPr="00D06026" w:rsidRDefault="00ED112C" w:rsidP="004964B1">
      <w:pPr>
        <w:pStyle w:val="Pismenka"/>
        <w:numPr>
          <w:ilvl w:val="0"/>
          <w:numId w:val="0"/>
        </w:numPr>
        <w:tabs>
          <w:tab w:val="num" w:pos="709"/>
        </w:tabs>
        <w:ind w:left="709"/>
        <w:rPr>
          <w:b w:val="0"/>
          <w:szCs w:val="18"/>
        </w:rPr>
      </w:pPr>
      <w:r w:rsidRPr="00D06026">
        <w:rPr>
          <w:b w:val="0"/>
        </w:rPr>
        <w:t xml:space="preserve">Medzi objektívne dôkazy o znížení hodnoty finančného majetku </w:t>
      </w:r>
      <w:r>
        <w:rPr>
          <w:b w:val="0"/>
        </w:rPr>
        <w:t xml:space="preserve">patrí </w:t>
      </w:r>
      <w:r w:rsidRPr="00D06026">
        <w:rPr>
          <w:b w:val="0"/>
        </w:rPr>
        <w:t xml:space="preserve">nesplácanie dlhu alebo </w:t>
      </w:r>
      <w:r>
        <w:rPr>
          <w:b w:val="0"/>
        </w:rPr>
        <w:t>protiprávne</w:t>
      </w:r>
      <w:r w:rsidRPr="00D06026">
        <w:rPr>
          <w:b w:val="0"/>
        </w:rPr>
        <w:t xml:space="preserve"> </w:t>
      </w:r>
      <w:r>
        <w:rPr>
          <w:b w:val="0"/>
        </w:rPr>
        <w:t>konanie</w:t>
      </w:r>
      <w:r w:rsidRPr="00D06026">
        <w:rPr>
          <w:b w:val="0"/>
        </w:rPr>
        <w:t xml:space="preserve"> dlžníka, reštrukturalizáci</w:t>
      </w:r>
      <w:r>
        <w:rPr>
          <w:b w:val="0"/>
        </w:rPr>
        <w:t>a</w:t>
      </w:r>
      <w:r w:rsidRPr="00D06026">
        <w:rPr>
          <w:b w:val="0"/>
        </w:rPr>
        <w:t xml:space="preserve"> pohľadávok Spoločnosti za podmienok, o ktorých by Spoločnosť za normálnej situácie</w:t>
      </w:r>
      <w:r w:rsidRPr="00D06026">
        <w:rPr>
          <w:szCs w:val="18"/>
        </w:rPr>
        <w:t xml:space="preserve"> </w:t>
      </w:r>
      <w:r w:rsidRPr="00D06026">
        <w:rPr>
          <w:b w:val="0"/>
          <w:szCs w:val="18"/>
        </w:rPr>
        <w:t xml:space="preserve">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14:paraId="37BDD9A0" w14:textId="77777777" w:rsidR="00ED112C" w:rsidRPr="00D06026" w:rsidRDefault="00ED112C" w:rsidP="004964B1">
      <w:pPr>
        <w:pStyle w:val="Pismenka"/>
        <w:numPr>
          <w:ilvl w:val="0"/>
          <w:numId w:val="0"/>
        </w:numPr>
        <w:tabs>
          <w:tab w:val="num" w:pos="709"/>
        </w:tabs>
        <w:ind w:left="709"/>
        <w:rPr>
          <w:b w:val="0"/>
          <w:i/>
          <w:szCs w:val="18"/>
        </w:rPr>
      </w:pPr>
    </w:p>
    <w:p w14:paraId="09528F7F" w14:textId="77777777" w:rsidR="00ED112C" w:rsidRPr="00D06026" w:rsidRDefault="00ED112C" w:rsidP="004964B1">
      <w:pPr>
        <w:pStyle w:val="Pismenka"/>
        <w:numPr>
          <w:ilvl w:val="0"/>
          <w:numId w:val="0"/>
        </w:numPr>
        <w:tabs>
          <w:tab w:val="num" w:pos="709"/>
        </w:tabs>
        <w:ind w:left="709"/>
        <w:rPr>
          <w:b w:val="0"/>
        </w:rPr>
      </w:pPr>
      <w:r w:rsidRPr="00D06026">
        <w:rPr>
          <w:b w:val="0"/>
        </w:rPr>
        <w:t>Predpokladané budúce ekonomické úžitky z investícií Spoločnosti v podielových cenných papieroch a v podieloch a</w:t>
      </w:r>
      <w:r>
        <w:rPr>
          <w:b w:val="0"/>
        </w:rPr>
        <w:t> z </w:t>
      </w:r>
      <w:r w:rsidRPr="00D06026">
        <w:rPr>
          <w:b w:val="0"/>
        </w:rPr>
        <w:t>pohľadávok sa vypočíta</w:t>
      </w:r>
      <w:r>
        <w:rPr>
          <w:b w:val="0"/>
        </w:rPr>
        <w:t>jú</w:t>
      </w:r>
      <w:r w:rsidRPr="00D06026">
        <w:rPr>
          <w:b w:val="0"/>
        </w:rPr>
        <w:t xml:space="preserve"> ako súčasná hodnota odhadovaných diskontovaných budúcich peňažných tokov</w:t>
      </w:r>
      <w:r>
        <w:rPr>
          <w:b w:val="0"/>
        </w:rPr>
        <w:t>.</w:t>
      </w:r>
      <w:r w:rsidRPr="00D06026">
        <w:rPr>
          <w:b w:val="0"/>
        </w:rPr>
        <w:t xml:space="preserve"> Pri určení návratnej hodnoty úverov a pohľadávok sa tiež berie do úvahy schopnosť a výkonnosť dlžníka a hodnota </w:t>
      </w:r>
      <w:proofErr w:type="spellStart"/>
      <w:r w:rsidRPr="00D06026">
        <w:rPr>
          <w:b w:val="0"/>
        </w:rPr>
        <w:t>kolaterálov</w:t>
      </w:r>
      <w:proofErr w:type="spellEnd"/>
      <w:r w:rsidRPr="00D06026">
        <w:rPr>
          <w:b w:val="0"/>
        </w:rPr>
        <w:t xml:space="preserve"> a záruk od tretích strán.</w:t>
      </w:r>
    </w:p>
    <w:p w14:paraId="3F57A060" w14:textId="77777777" w:rsidR="00ED112C" w:rsidRPr="00D06026" w:rsidRDefault="00ED112C" w:rsidP="004964B1">
      <w:pPr>
        <w:pStyle w:val="Pismenka"/>
        <w:numPr>
          <w:ilvl w:val="0"/>
          <w:numId w:val="0"/>
        </w:numPr>
        <w:tabs>
          <w:tab w:val="num" w:pos="709"/>
        </w:tabs>
        <w:ind w:left="709"/>
        <w:rPr>
          <w:b w:val="0"/>
        </w:rPr>
      </w:pPr>
    </w:p>
    <w:p w14:paraId="1FB06748" w14:textId="77777777" w:rsidR="00ED112C" w:rsidRDefault="00ED112C" w:rsidP="004964B1">
      <w:pPr>
        <w:pStyle w:val="Pismenka"/>
        <w:numPr>
          <w:ilvl w:val="0"/>
          <w:numId w:val="0"/>
        </w:numPr>
        <w:tabs>
          <w:tab w:val="num" w:pos="709"/>
        </w:tabs>
        <w:ind w:left="709"/>
        <w:rPr>
          <w:b w:val="0"/>
        </w:rPr>
      </w:pPr>
      <w:r w:rsidRPr="00D06026">
        <w:rPr>
          <w:b w:val="0"/>
        </w:rPr>
        <w:t>Opravná položka sa zruší, ak následné zvýšenie predpokladaných budúcich ekonomických úžitkov možno objektívne spájať s udalosťou, ktorá nastala po vykázaní opravnej položky.</w:t>
      </w:r>
    </w:p>
    <w:p w14:paraId="6811C624" w14:textId="77777777" w:rsidR="003A0261" w:rsidRPr="00084C22" w:rsidRDefault="00ED112C" w:rsidP="006B0750">
      <w:pPr>
        <w:pStyle w:val="Nadpis2"/>
        <w:tabs>
          <w:tab w:val="clear" w:pos="644"/>
          <w:tab w:val="num" w:pos="709"/>
        </w:tabs>
        <w:ind w:left="709" w:hanging="283"/>
      </w:pPr>
      <w:r>
        <w:lastRenderedPageBreak/>
        <w:t>Záväzky</w:t>
      </w:r>
    </w:p>
    <w:p w14:paraId="0CEB2FC5" w14:textId="77777777" w:rsidR="003A0261" w:rsidRPr="00084C22" w:rsidRDefault="00ED112C" w:rsidP="00D907A7">
      <w:pPr>
        <w:pStyle w:val="Zkladntext"/>
        <w:tabs>
          <w:tab w:val="num" w:pos="709"/>
        </w:tabs>
        <w:ind w:left="709"/>
      </w:pPr>
      <w:r w:rsidRPr="00B50225">
        <w:rPr>
          <w:szCs w:val="18"/>
        </w:rP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r w:rsidR="003A0261" w:rsidRPr="00084C22">
        <w:t>.</w:t>
      </w:r>
    </w:p>
    <w:p w14:paraId="35944021" w14:textId="77777777" w:rsidR="003A0261" w:rsidRPr="00084C22" w:rsidRDefault="003A0261" w:rsidP="006B0750">
      <w:pPr>
        <w:pStyle w:val="Pismenka"/>
        <w:numPr>
          <w:ilvl w:val="0"/>
          <w:numId w:val="0"/>
        </w:numPr>
        <w:tabs>
          <w:tab w:val="num" w:pos="709"/>
        </w:tabs>
        <w:ind w:left="709" w:hanging="283"/>
      </w:pPr>
    </w:p>
    <w:p w14:paraId="136D083C" w14:textId="77777777" w:rsidR="003A0261" w:rsidRPr="00084C22" w:rsidRDefault="00ED112C" w:rsidP="006B0750">
      <w:pPr>
        <w:pStyle w:val="Nadpis2"/>
        <w:tabs>
          <w:tab w:val="clear" w:pos="644"/>
          <w:tab w:val="num" w:pos="709"/>
        </w:tabs>
        <w:ind w:left="709" w:hanging="283"/>
      </w:pPr>
      <w:r>
        <w:t>Rezervy</w:t>
      </w:r>
    </w:p>
    <w:p w14:paraId="58E19BE5" w14:textId="77777777" w:rsidR="00ED112C" w:rsidRPr="00736771" w:rsidRDefault="00ED112C" w:rsidP="00D907A7">
      <w:pPr>
        <w:pStyle w:val="Zkladntext"/>
        <w:tabs>
          <w:tab w:val="num" w:pos="709"/>
        </w:tabs>
        <w:ind w:left="709"/>
        <w:rPr>
          <w:b/>
          <w:szCs w:val="18"/>
        </w:rPr>
      </w:pPr>
      <w:r w:rsidRPr="00736771">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62267F93" w14:textId="77777777" w:rsidR="00ED112C" w:rsidRPr="00736771" w:rsidRDefault="00ED112C" w:rsidP="006B0750">
      <w:pPr>
        <w:pStyle w:val="Zkladntext"/>
        <w:tabs>
          <w:tab w:val="num" w:pos="709"/>
        </w:tabs>
        <w:ind w:left="709" w:hanging="283"/>
        <w:rPr>
          <w:b/>
          <w:szCs w:val="18"/>
        </w:rPr>
      </w:pPr>
    </w:p>
    <w:p w14:paraId="79F90D01" w14:textId="77777777" w:rsidR="00ED112C" w:rsidRPr="00736771" w:rsidRDefault="00ED112C" w:rsidP="004964B1">
      <w:pPr>
        <w:pStyle w:val="Zkladntext"/>
        <w:tabs>
          <w:tab w:val="num" w:pos="709"/>
        </w:tabs>
        <w:ind w:left="709"/>
        <w:rPr>
          <w:b/>
          <w:szCs w:val="18"/>
        </w:rPr>
      </w:pPr>
      <w:r w:rsidRPr="00736771">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14:paraId="6274E110" w14:textId="77777777" w:rsidR="00ED112C" w:rsidRPr="00736771" w:rsidRDefault="00ED112C" w:rsidP="004964B1">
      <w:pPr>
        <w:pStyle w:val="Zkladntext"/>
        <w:tabs>
          <w:tab w:val="num" w:pos="709"/>
        </w:tabs>
        <w:ind w:left="709"/>
        <w:rPr>
          <w:b/>
          <w:szCs w:val="18"/>
        </w:rPr>
      </w:pPr>
    </w:p>
    <w:p w14:paraId="38EB0CD6" w14:textId="77777777" w:rsidR="00ED112C" w:rsidRPr="00736771" w:rsidRDefault="00ED112C" w:rsidP="004964B1">
      <w:pPr>
        <w:pStyle w:val="Zkladntext"/>
        <w:tabs>
          <w:tab w:val="num" w:pos="709"/>
        </w:tabs>
        <w:ind w:left="709"/>
        <w:rPr>
          <w:b/>
          <w:szCs w:val="18"/>
        </w:rPr>
      </w:pPr>
      <w:r w:rsidRPr="00736771">
        <w:rPr>
          <w:szCs w:val="18"/>
        </w:rPr>
        <w:t xml:space="preserve">Tvorba rezervy na bonusy, rabaty, skontá a vrátenie kúpnej ceny pri reklamácii sa účtuje ako zníženie pôvodne dosiahnutých výnosov so súvzťažným zápisom v prospech účtu rezerv. </w:t>
      </w:r>
    </w:p>
    <w:p w14:paraId="2C584868" w14:textId="77777777" w:rsidR="00ED112C" w:rsidRPr="00B50225" w:rsidRDefault="00ED112C" w:rsidP="004964B1">
      <w:pPr>
        <w:pStyle w:val="Zkladntext"/>
        <w:tabs>
          <w:tab w:val="num" w:pos="709"/>
        </w:tabs>
        <w:ind w:left="709"/>
        <w:rPr>
          <w:szCs w:val="18"/>
        </w:rPr>
      </w:pPr>
    </w:p>
    <w:p w14:paraId="51DE8F61" w14:textId="77777777" w:rsidR="00ED112C" w:rsidRPr="00B50225" w:rsidRDefault="00ED112C" w:rsidP="004964B1">
      <w:pPr>
        <w:pStyle w:val="Zkladntext"/>
        <w:tabs>
          <w:tab w:val="num" w:pos="709"/>
        </w:tabs>
        <w:ind w:left="709"/>
        <w:jc w:val="left"/>
        <w:rPr>
          <w:b/>
          <w:szCs w:val="18"/>
        </w:rPr>
      </w:pPr>
      <w:r w:rsidRPr="00B50225">
        <w:rPr>
          <w:b/>
          <w:szCs w:val="18"/>
        </w:rPr>
        <w:t>Nevyfakturované dodávky majetku</w:t>
      </w:r>
    </w:p>
    <w:p w14:paraId="622F4EA8" w14:textId="77777777" w:rsidR="00ED112C" w:rsidRDefault="00ED112C" w:rsidP="004964B1">
      <w:pPr>
        <w:pStyle w:val="Zkladntext"/>
        <w:tabs>
          <w:tab w:val="num" w:pos="709"/>
        </w:tabs>
        <w:ind w:left="709"/>
        <w:rPr>
          <w:szCs w:val="18"/>
        </w:rPr>
      </w:pPr>
      <w:r w:rsidRPr="00B50225">
        <w:rPr>
          <w:szCs w:val="18"/>
        </w:rPr>
        <w:t>Rezervy na nevyfakturované dodávky majetku sa nevykazujú s vp</w:t>
      </w:r>
      <w:r>
        <w:rPr>
          <w:szCs w:val="18"/>
        </w:rPr>
        <w:t>lyvom na výsledok hospodárenia a oceňujú sa v odhadovanej výške záväzku</w:t>
      </w:r>
      <w:r w:rsidR="00BF0543">
        <w:rPr>
          <w:szCs w:val="18"/>
        </w:rPr>
        <w:t>.</w:t>
      </w:r>
    </w:p>
    <w:p w14:paraId="4BE97BBE" w14:textId="77777777" w:rsidR="00ED112C" w:rsidRDefault="00ED112C" w:rsidP="006B0750">
      <w:pPr>
        <w:pStyle w:val="Zkladntext"/>
        <w:tabs>
          <w:tab w:val="num" w:pos="709"/>
        </w:tabs>
        <w:ind w:left="709" w:hanging="283"/>
        <w:rPr>
          <w:szCs w:val="18"/>
        </w:rPr>
      </w:pPr>
    </w:p>
    <w:p w14:paraId="573CF366" w14:textId="77777777" w:rsidR="00ED112C" w:rsidRPr="00032D7F" w:rsidRDefault="00ED112C" w:rsidP="006B0750">
      <w:pPr>
        <w:pStyle w:val="Pismenka"/>
        <w:numPr>
          <w:ilvl w:val="0"/>
          <w:numId w:val="0"/>
        </w:numPr>
        <w:tabs>
          <w:tab w:val="num" w:pos="709"/>
        </w:tabs>
        <w:ind w:left="709" w:hanging="283"/>
        <w:rPr>
          <w:szCs w:val="18"/>
        </w:rPr>
      </w:pPr>
      <w:r>
        <w:rPr>
          <w:szCs w:val="18"/>
        </w:rPr>
        <w:t xml:space="preserve">13.    </w:t>
      </w:r>
      <w:r w:rsidRPr="00032D7F">
        <w:rPr>
          <w:szCs w:val="18"/>
        </w:rPr>
        <w:t>Zamestnanecké požitky</w:t>
      </w:r>
    </w:p>
    <w:p w14:paraId="585285EA" w14:textId="77777777" w:rsidR="008450CF" w:rsidRDefault="008450CF" w:rsidP="00D907A7">
      <w:pPr>
        <w:pStyle w:val="Pismenka"/>
        <w:numPr>
          <w:ilvl w:val="0"/>
          <w:numId w:val="0"/>
        </w:numPr>
        <w:tabs>
          <w:tab w:val="num" w:pos="709"/>
        </w:tabs>
        <w:ind w:left="709"/>
        <w:rPr>
          <w:b w:val="0"/>
        </w:rPr>
      </w:pPr>
      <w:r w:rsidRPr="00A31BBB">
        <w:rPr>
          <w:b w:val="0"/>
        </w:rPr>
        <w:t>Platy, mzdy, príspevky do dôchodkových a poistných fondov, platená ročná dovolenka a platená zdravotná</w:t>
      </w:r>
      <w:r w:rsidRPr="00CE19D0">
        <w:t xml:space="preserve"> </w:t>
      </w:r>
      <w:r w:rsidRPr="00A31BBB">
        <w:rPr>
          <w:b w:val="0"/>
        </w:rPr>
        <w:t>dovolenka, bonusy a ostatné nepeňažné požitky (napr. zdravotná starostlivosť) sa účtujú v účtovnom období, s ktorým vecne a časovo súvisia.</w:t>
      </w:r>
    </w:p>
    <w:p w14:paraId="70E8577E" w14:textId="77777777" w:rsidR="00AB7E62" w:rsidRDefault="00AB7E62" w:rsidP="006B0750">
      <w:pPr>
        <w:pStyle w:val="Pismenka"/>
        <w:numPr>
          <w:ilvl w:val="0"/>
          <w:numId w:val="0"/>
        </w:numPr>
        <w:tabs>
          <w:tab w:val="num" w:pos="709"/>
        </w:tabs>
        <w:ind w:left="709" w:hanging="283"/>
        <w:rPr>
          <w:b w:val="0"/>
        </w:rPr>
      </w:pPr>
    </w:p>
    <w:p w14:paraId="1C7175C9" w14:textId="77777777" w:rsidR="00ED112C" w:rsidRPr="00AB7E62" w:rsidRDefault="008450CF" w:rsidP="004964B1">
      <w:pPr>
        <w:pStyle w:val="Zkladntext"/>
        <w:tabs>
          <w:tab w:val="num" w:pos="709"/>
        </w:tabs>
        <w:ind w:left="709"/>
        <w:rPr>
          <w:b/>
          <w:szCs w:val="18"/>
        </w:rPr>
      </w:pPr>
      <w:r w:rsidRPr="00AB7E62">
        <w:rPr>
          <w:b/>
          <w:szCs w:val="18"/>
        </w:rPr>
        <w:t>Dlhodobé zamestnanecké požitky</w:t>
      </w:r>
    </w:p>
    <w:p w14:paraId="47C060FB" w14:textId="101CE1AE" w:rsidR="008450CF" w:rsidRDefault="008450CF" w:rsidP="004964B1">
      <w:pPr>
        <w:pStyle w:val="Zkladntext"/>
        <w:tabs>
          <w:tab w:val="num" w:pos="709"/>
        </w:tabs>
        <w:ind w:left="709"/>
      </w:pPr>
      <w:r w:rsidRPr="008450CF">
        <w:t>Zamestnanec má na základe Zákonníka práce pri odchode do starobného dôchodku nárok na odmenu vo výške jednej priemernej</w:t>
      </w:r>
      <w:r w:rsidRPr="008450CF">
        <w:rPr>
          <w:i/>
        </w:rPr>
        <w:t xml:space="preserve"> </w:t>
      </w:r>
      <w:r w:rsidRPr="008450CF">
        <w:t>mesačnej mzdy</w:t>
      </w:r>
      <w:r>
        <w:t>.</w:t>
      </w:r>
      <w:r w:rsidR="007036B6">
        <w:t xml:space="preserve"> Spoločnosť taktiež vypláca odmeny pri pracovných a životných jubileách. Spoločnosť vyvolala na strane zamestnancov oprávnené očakávania, že bude pokračovať v poskytovaní pôžitkov. Podľa usúdenia manažmentu nie je prerušenie ich poskytovania v súčasnosti realistické. </w:t>
      </w:r>
    </w:p>
    <w:p w14:paraId="3A556988" w14:textId="77777777" w:rsidR="007036B6" w:rsidRDefault="007036B6" w:rsidP="006B0750">
      <w:pPr>
        <w:pStyle w:val="Zkladntext"/>
        <w:tabs>
          <w:tab w:val="num" w:pos="709"/>
        </w:tabs>
        <w:ind w:left="709" w:hanging="283"/>
      </w:pPr>
    </w:p>
    <w:p w14:paraId="79BE52E8" w14:textId="77777777" w:rsidR="007036B6" w:rsidRPr="008450CF" w:rsidRDefault="007036B6" w:rsidP="00D907A7">
      <w:pPr>
        <w:pStyle w:val="Zkladntext"/>
        <w:tabs>
          <w:tab w:val="num" w:pos="709"/>
        </w:tabs>
        <w:ind w:left="709"/>
        <w:rPr>
          <w:szCs w:val="18"/>
        </w:rPr>
      </w:pPr>
      <w:r>
        <w:t>Záväzok za už odpracovanú dobu zamestnania je ocenený v jeho súčasnej hodnote ku dňu, ku ktorému sa zostavuje účtovná závierka. Požitky boli ocenené externou spoločnosťou použitím poistno-matematických metód.</w:t>
      </w:r>
    </w:p>
    <w:p w14:paraId="157F7995" w14:textId="77777777" w:rsidR="00ED112C" w:rsidRPr="00B50225" w:rsidRDefault="00ED112C" w:rsidP="006B0750">
      <w:pPr>
        <w:pStyle w:val="Zkladntext"/>
        <w:tabs>
          <w:tab w:val="num" w:pos="709"/>
        </w:tabs>
        <w:ind w:left="709" w:hanging="283"/>
        <w:rPr>
          <w:szCs w:val="18"/>
        </w:rPr>
      </w:pPr>
    </w:p>
    <w:p w14:paraId="566800CD" w14:textId="77777777" w:rsidR="003A0261" w:rsidRPr="00084C22" w:rsidRDefault="00ED112C" w:rsidP="006B0750">
      <w:pPr>
        <w:pStyle w:val="Nadpis2"/>
        <w:numPr>
          <w:ilvl w:val="0"/>
          <w:numId w:val="14"/>
        </w:numPr>
        <w:tabs>
          <w:tab w:val="clear" w:pos="644"/>
          <w:tab w:val="num" w:pos="709"/>
        </w:tabs>
        <w:ind w:left="709" w:hanging="283"/>
      </w:pPr>
      <w:r>
        <w:t xml:space="preserve"> </w:t>
      </w:r>
      <w:r w:rsidR="003A0261" w:rsidRPr="00084C22">
        <w:t>Odložené dane</w:t>
      </w:r>
    </w:p>
    <w:p w14:paraId="6EF390BC" w14:textId="77777777" w:rsidR="003A0261" w:rsidRPr="00084C22" w:rsidRDefault="003A0261" w:rsidP="004964B1">
      <w:pPr>
        <w:pStyle w:val="Zkladntext"/>
        <w:tabs>
          <w:tab w:val="num" w:pos="851"/>
        </w:tabs>
        <w:ind w:left="709"/>
      </w:pPr>
      <w:r w:rsidRPr="00084C22">
        <w:t xml:space="preserve">Odložené dane (odložená daňová pohľadávka a odložený daňový záväzok) sa vzťahujú na: </w:t>
      </w:r>
    </w:p>
    <w:p w14:paraId="11047B74" w14:textId="77777777" w:rsidR="003A0261" w:rsidRPr="00084C22" w:rsidRDefault="003A0261" w:rsidP="004964B1">
      <w:pPr>
        <w:pStyle w:val="Zkladntext"/>
        <w:numPr>
          <w:ilvl w:val="0"/>
          <w:numId w:val="4"/>
        </w:numPr>
        <w:tabs>
          <w:tab w:val="num" w:pos="851"/>
        </w:tabs>
        <w:ind w:left="709" w:firstLine="0"/>
      </w:pPr>
      <w:r w:rsidRPr="00084C22">
        <w:t>dočasné rozdiely medzi účtovnou hodnotou majetku a účtovnou hodnotou záväzkov vykázanou v súvahe a ich daňovou základňou,</w:t>
      </w:r>
    </w:p>
    <w:p w14:paraId="7400CE0E" w14:textId="77777777" w:rsidR="003A0261" w:rsidRPr="00084C22" w:rsidRDefault="003A0261" w:rsidP="004964B1">
      <w:pPr>
        <w:pStyle w:val="Zkladntext"/>
        <w:numPr>
          <w:ilvl w:val="0"/>
          <w:numId w:val="4"/>
        </w:numPr>
        <w:tabs>
          <w:tab w:val="num" w:pos="851"/>
        </w:tabs>
        <w:ind w:left="709" w:firstLine="0"/>
      </w:pPr>
      <w:r w:rsidRPr="00084C22">
        <w:t>možnosť umorovať daňovú stratu v budúcnosti, ktorou sa rozumie možnosť odpočítať daňovú stratu od základu dane v budúcnosti,</w:t>
      </w:r>
    </w:p>
    <w:p w14:paraId="5DEDE2C6" w14:textId="77777777" w:rsidR="003A0261" w:rsidRPr="00084C22" w:rsidRDefault="003A0261" w:rsidP="004964B1">
      <w:pPr>
        <w:pStyle w:val="Zkladntext"/>
        <w:numPr>
          <w:ilvl w:val="0"/>
          <w:numId w:val="4"/>
        </w:numPr>
        <w:tabs>
          <w:tab w:val="num" w:pos="851"/>
        </w:tabs>
        <w:ind w:left="709" w:firstLine="0"/>
      </w:pPr>
      <w:r w:rsidRPr="00084C22">
        <w:t>možnosť previesť nevyužité daňové odpočty a iné daňové nároky do budúcich období.</w:t>
      </w:r>
    </w:p>
    <w:p w14:paraId="369D7116" w14:textId="77777777" w:rsidR="00DA77F9" w:rsidRDefault="00DA77F9" w:rsidP="004964B1">
      <w:pPr>
        <w:pStyle w:val="Zkladntext"/>
        <w:tabs>
          <w:tab w:val="num" w:pos="851"/>
        </w:tabs>
        <w:ind w:left="709"/>
        <w:rPr>
          <w:szCs w:val="18"/>
        </w:rPr>
      </w:pPr>
    </w:p>
    <w:p w14:paraId="0A21B128" w14:textId="77777777" w:rsidR="007036B6" w:rsidRDefault="007036B6" w:rsidP="004964B1">
      <w:pPr>
        <w:pStyle w:val="Zkladntext"/>
        <w:tabs>
          <w:tab w:val="num" w:pos="851"/>
        </w:tabs>
        <w:ind w:left="709"/>
        <w:rPr>
          <w:szCs w:val="18"/>
        </w:rPr>
      </w:pPr>
      <w:r>
        <w:rPr>
          <w:szCs w:val="18"/>
        </w:rPr>
        <w:t xml:space="preserve">Odložená daňová pohľadávka ani odložený daňový záväzok sa neúčtuje pri: </w:t>
      </w:r>
    </w:p>
    <w:p w14:paraId="4995FC3C" w14:textId="77777777" w:rsidR="004964B1" w:rsidRDefault="004964B1" w:rsidP="004964B1">
      <w:pPr>
        <w:pStyle w:val="Zkladntext"/>
        <w:tabs>
          <w:tab w:val="num" w:pos="851"/>
        </w:tabs>
        <w:ind w:left="709"/>
        <w:rPr>
          <w:szCs w:val="18"/>
        </w:rPr>
      </w:pPr>
    </w:p>
    <w:p w14:paraId="19FA6630" w14:textId="77777777" w:rsidR="007036B6" w:rsidRDefault="007036B6" w:rsidP="004964B1">
      <w:pPr>
        <w:pStyle w:val="Zkladntext"/>
        <w:numPr>
          <w:ilvl w:val="0"/>
          <w:numId w:val="15"/>
        </w:numPr>
        <w:tabs>
          <w:tab w:val="clear" w:pos="340"/>
          <w:tab w:val="num" w:pos="851"/>
        </w:tabs>
        <w:ind w:left="709" w:firstLine="0"/>
        <w:rPr>
          <w:szCs w:val="18"/>
        </w:rPr>
      </w:pPr>
      <w:r>
        <w:rPr>
          <w:szCs w:val="18"/>
        </w:rPr>
        <w:t xml:space="preserve">dočasných rozdieloch pri prvotnom zaúčtovaní (angl. </w:t>
      </w:r>
      <w:proofErr w:type="spellStart"/>
      <w:r>
        <w:rPr>
          <w:szCs w:val="18"/>
        </w:rPr>
        <w:t>initial</w:t>
      </w:r>
      <w:proofErr w:type="spellEnd"/>
      <w:r>
        <w:rPr>
          <w:szCs w:val="18"/>
        </w:rPr>
        <w:t xml:space="preserve"> </w:t>
      </w:r>
      <w:proofErr w:type="spellStart"/>
      <w:r>
        <w:rPr>
          <w:szCs w:val="18"/>
        </w:rPr>
        <w:t>recognition</w:t>
      </w:r>
      <w:proofErr w:type="spellEnd"/>
      <w:r>
        <w:rPr>
          <w:szCs w:val="18"/>
        </w:rPr>
        <w:t xml:space="preserve">) majetku alebo záväzku v účtovníctve, ak v čase prvotného zaúčtovania nemá tento účtovný prípad vplyv ani na výsledok hospodárenia ani na základ dane a zároveň nejde o kombináciu podnikov (t. j. </w:t>
      </w:r>
      <w:r w:rsidRPr="00162383">
        <w:rPr>
          <w:szCs w:val="18"/>
        </w:rPr>
        <w:t>nejde o účtovný prípad vznikajúci u kupujúceho pri kúpe podniku alebo časti podniku, prijímateľa vkladu podniku alebo časti podniku alebo u nástupníckej účtovnej jednotke pri zlúčení, splynutí alebo rozdelení</w:t>
      </w:r>
      <w:r>
        <w:rPr>
          <w:szCs w:val="18"/>
        </w:rPr>
        <w:t>),</w:t>
      </w:r>
    </w:p>
    <w:p w14:paraId="362EF17E" w14:textId="77777777" w:rsidR="007036B6" w:rsidRDefault="007036B6" w:rsidP="004964B1">
      <w:pPr>
        <w:pStyle w:val="Zkladntext"/>
        <w:numPr>
          <w:ilvl w:val="0"/>
          <w:numId w:val="15"/>
        </w:numPr>
        <w:tabs>
          <w:tab w:val="clear" w:pos="340"/>
          <w:tab w:val="num" w:pos="851"/>
        </w:tabs>
        <w:ind w:left="709" w:firstLine="0"/>
        <w:rPr>
          <w:szCs w:val="18"/>
        </w:rPr>
      </w:pPr>
      <w:r>
        <w:rPr>
          <w:szCs w:val="18"/>
        </w:rPr>
        <w:t>dočasných rozdieloch súvisiacich s podielmi v dcérskych, spoločných a pridružených účtovných jednotkách, ak Spoločnosť je schopná ovplyvniť vyrovnanie týchto dočasných rozdielov a je pravdepodobné, že tieto dočasné rozdiely nebudú vyrovnané v blízkej budúcnosti,</w:t>
      </w:r>
    </w:p>
    <w:p w14:paraId="41F32F23" w14:textId="77777777" w:rsidR="007036B6" w:rsidRDefault="007036B6" w:rsidP="004964B1">
      <w:pPr>
        <w:pStyle w:val="Zkladntext"/>
        <w:numPr>
          <w:ilvl w:val="0"/>
          <w:numId w:val="15"/>
        </w:numPr>
        <w:tabs>
          <w:tab w:val="clear" w:pos="340"/>
          <w:tab w:val="num" w:pos="851"/>
        </w:tabs>
        <w:ind w:left="709" w:firstLine="0"/>
        <w:rPr>
          <w:szCs w:val="18"/>
        </w:rPr>
      </w:pPr>
      <w:r>
        <w:rPr>
          <w:szCs w:val="18"/>
        </w:rPr>
        <w:t xml:space="preserve">dočasných rozdieloch pri prvotnom zaúčtovaní </w:t>
      </w:r>
      <w:proofErr w:type="spellStart"/>
      <w:r>
        <w:rPr>
          <w:szCs w:val="18"/>
        </w:rPr>
        <w:t>goodwillu</w:t>
      </w:r>
      <w:proofErr w:type="spellEnd"/>
      <w:r>
        <w:rPr>
          <w:szCs w:val="18"/>
        </w:rPr>
        <w:t xml:space="preserve"> alebo záporného </w:t>
      </w:r>
      <w:proofErr w:type="spellStart"/>
      <w:r>
        <w:rPr>
          <w:szCs w:val="18"/>
        </w:rPr>
        <w:t>goodwillu</w:t>
      </w:r>
      <w:proofErr w:type="spellEnd"/>
      <w:r>
        <w:rPr>
          <w:szCs w:val="18"/>
        </w:rPr>
        <w:t>.</w:t>
      </w:r>
    </w:p>
    <w:p w14:paraId="29642CAE" w14:textId="77777777" w:rsidR="007036B6" w:rsidRDefault="007036B6" w:rsidP="004964B1">
      <w:pPr>
        <w:pStyle w:val="Zkladntext"/>
        <w:tabs>
          <w:tab w:val="num" w:pos="851"/>
        </w:tabs>
        <w:ind w:left="709"/>
        <w:rPr>
          <w:szCs w:val="18"/>
        </w:rPr>
      </w:pPr>
    </w:p>
    <w:p w14:paraId="0312D652" w14:textId="77777777" w:rsidR="007036B6" w:rsidRPr="00A31BBB" w:rsidRDefault="007036B6" w:rsidP="004964B1">
      <w:pPr>
        <w:pStyle w:val="Zkladntext"/>
        <w:tabs>
          <w:tab w:val="num" w:pos="851"/>
        </w:tabs>
        <w:ind w:left="709"/>
        <w:rPr>
          <w:szCs w:val="18"/>
        </w:rPr>
      </w:pPr>
      <w:r w:rsidRPr="00A31BBB">
        <w:rPr>
          <w:szCs w:val="18"/>
        </w:rPr>
        <w:t xml:space="preserve">O odloženej daňovej pohľadávke </w:t>
      </w:r>
      <w:r>
        <w:rPr>
          <w:szCs w:val="18"/>
        </w:rPr>
        <w:t xml:space="preserve">z </w:t>
      </w:r>
      <w:r w:rsidRPr="00D06026">
        <w:rPr>
          <w:szCs w:val="18"/>
        </w:rPr>
        <w:t>odpočítateľnýc</w:t>
      </w:r>
      <w:r w:rsidRPr="00E963F8">
        <w:rPr>
          <w:szCs w:val="18"/>
        </w:rPr>
        <w:t>h</w:t>
      </w:r>
      <w:r w:rsidRPr="00A31BBB">
        <w:rPr>
          <w:szCs w:val="18"/>
        </w:rPr>
        <w:t xml:space="preserve"> dočasných rozdielov</w:t>
      </w:r>
      <w:r>
        <w:rPr>
          <w:szCs w:val="18"/>
        </w:rPr>
        <w:t>, z nevyužitých daňových strát a nevyužitých daňových odpočtov a iných daňových nárokov</w:t>
      </w:r>
      <w:r w:rsidRPr="00A31BBB">
        <w:rPr>
          <w:szCs w:val="18"/>
        </w:rPr>
        <w:t xml:space="preserve"> sa účtuje len vtedy, ak je pravdepodobné, že budúci základ dane, voči ktorému </w:t>
      </w:r>
      <w:r>
        <w:rPr>
          <w:szCs w:val="18"/>
        </w:rPr>
        <w:t xml:space="preserve">ich bude možné využiť, </w:t>
      </w:r>
      <w:r w:rsidRPr="00A31BBB">
        <w:rPr>
          <w:szCs w:val="18"/>
        </w:rPr>
        <w:t xml:space="preserve"> je dosiahnuteľný. Odložená daňová pohľadávka sa preveruje ku každému dňu, ku ktorému sa zostavuje účtovná závierka a znižuje sa vo výške, v akej je nepravdepodobné, že </w:t>
      </w:r>
      <w:r>
        <w:rPr>
          <w:szCs w:val="18"/>
        </w:rPr>
        <w:t xml:space="preserve">základ dane z príjmov </w:t>
      </w:r>
      <w:r w:rsidRPr="00A31BBB">
        <w:rPr>
          <w:szCs w:val="18"/>
        </w:rPr>
        <w:t>bude d</w:t>
      </w:r>
      <w:r>
        <w:rPr>
          <w:szCs w:val="18"/>
        </w:rPr>
        <w:t>osiahnutý.</w:t>
      </w:r>
    </w:p>
    <w:p w14:paraId="04B4C9BB" w14:textId="77777777" w:rsidR="007036B6" w:rsidRDefault="007036B6" w:rsidP="004964B1">
      <w:pPr>
        <w:pStyle w:val="Zkladntext"/>
        <w:tabs>
          <w:tab w:val="num" w:pos="851"/>
        </w:tabs>
        <w:ind w:left="709"/>
      </w:pPr>
      <w:r w:rsidRPr="00CE19D0">
        <w:t>Pri výpočte odloženej dane sa použije sadzba dane z príjmov, o ktorej sa predpokladá, že bude platiť v čase vyrovnania odloženej dane</w:t>
      </w:r>
      <w:r>
        <w:t>.</w:t>
      </w:r>
    </w:p>
    <w:p w14:paraId="26ABB86B" w14:textId="77777777" w:rsidR="007036B6" w:rsidRDefault="007036B6" w:rsidP="004964B1">
      <w:pPr>
        <w:pStyle w:val="Zkladntext"/>
        <w:tabs>
          <w:tab w:val="num" w:pos="851"/>
        </w:tabs>
        <w:ind w:left="709"/>
      </w:pPr>
    </w:p>
    <w:p w14:paraId="24CEB528" w14:textId="77777777" w:rsidR="007036B6" w:rsidRDefault="007036B6" w:rsidP="004964B1">
      <w:pPr>
        <w:pStyle w:val="Zkladntext"/>
        <w:tabs>
          <w:tab w:val="num" w:pos="851"/>
        </w:tabs>
        <w:ind w:left="709"/>
        <w:rPr>
          <w:szCs w:val="18"/>
        </w:rPr>
      </w:pPr>
      <w:r>
        <w:t xml:space="preserve">V súvahe sa odložená daňová pohľadávka a odložený daňový záväzok vykazujú samostatne. Ak sa vzťahujú na odloženú </w:t>
      </w:r>
      <w:r w:rsidRPr="00B50225">
        <w:rPr>
          <w:szCs w:val="18"/>
        </w:rPr>
        <w:t xml:space="preserve"> </w:t>
      </w:r>
      <w:r>
        <w:t xml:space="preserve">daň z príjmov toho istého daňovníka a ide o ten istý daňový úrad, môže sa vykázať len výsledný zostatok účtu 481 – Odložený daňový záväzok a odložená daňová pohľadávka. </w:t>
      </w:r>
    </w:p>
    <w:p w14:paraId="29089763" w14:textId="77777777" w:rsidR="003A0261" w:rsidRPr="00084C22" w:rsidRDefault="003A0261" w:rsidP="006B0750">
      <w:pPr>
        <w:pStyle w:val="Zkladntext"/>
        <w:tabs>
          <w:tab w:val="num" w:pos="709"/>
        </w:tabs>
        <w:ind w:left="709" w:hanging="283"/>
      </w:pPr>
    </w:p>
    <w:p w14:paraId="49A4769C" w14:textId="77777777" w:rsidR="003A0261" w:rsidRPr="00084C22" w:rsidRDefault="003A0261" w:rsidP="006B0750">
      <w:pPr>
        <w:pStyle w:val="Nadpis2"/>
        <w:tabs>
          <w:tab w:val="clear" w:pos="644"/>
          <w:tab w:val="num" w:pos="709"/>
        </w:tabs>
        <w:ind w:left="709" w:hanging="283"/>
      </w:pPr>
      <w:r w:rsidRPr="00084C22">
        <w:t>Výdavky budúcich období a výnosy budúcich období</w:t>
      </w:r>
    </w:p>
    <w:p w14:paraId="4567255C" w14:textId="77777777" w:rsidR="003A0261" w:rsidRPr="00084C22" w:rsidRDefault="003A0261" w:rsidP="00D907A7">
      <w:pPr>
        <w:pStyle w:val="Zkladntext"/>
        <w:tabs>
          <w:tab w:val="num" w:pos="709"/>
        </w:tabs>
        <w:ind w:left="709"/>
      </w:pPr>
      <w:r w:rsidRPr="00084C22">
        <w:t>Výdavky budúcich období a výnosy budúcich období sa vykazujú vo výške, ktorá je potrebná na dodržanie zásady vecnej a časovej súvislosti s účtovným obdobím.</w:t>
      </w:r>
    </w:p>
    <w:p w14:paraId="2111251F" w14:textId="77777777" w:rsidR="003A0261" w:rsidRDefault="003A0261" w:rsidP="006B0750">
      <w:pPr>
        <w:pStyle w:val="Zkladntext"/>
        <w:tabs>
          <w:tab w:val="num" w:pos="709"/>
        </w:tabs>
        <w:ind w:left="709" w:hanging="283"/>
      </w:pPr>
    </w:p>
    <w:p w14:paraId="29C9E2EA" w14:textId="77777777" w:rsidR="00704BDD" w:rsidRPr="00F647C3" w:rsidRDefault="00704BDD" w:rsidP="006B0750">
      <w:pPr>
        <w:pStyle w:val="Nadpis2"/>
        <w:tabs>
          <w:tab w:val="clear" w:pos="644"/>
          <w:tab w:val="num" w:pos="709"/>
        </w:tabs>
        <w:ind w:left="709" w:hanging="283"/>
      </w:pPr>
      <w:r>
        <w:t xml:space="preserve"> </w:t>
      </w:r>
      <w:r w:rsidRPr="00F647C3">
        <w:t>Dotácie zo štátneho rozpočtu</w:t>
      </w:r>
    </w:p>
    <w:p w14:paraId="4112FDE1" w14:textId="77777777" w:rsidR="00B92117" w:rsidRPr="00B92117" w:rsidRDefault="00B92117" w:rsidP="00D907A7">
      <w:pPr>
        <w:pStyle w:val="Zkladntext"/>
        <w:tabs>
          <w:tab w:val="num" w:pos="709"/>
        </w:tabs>
        <w:ind w:left="709"/>
      </w:pPr>
      <w:r w:rsidRPr="00F647C3">
        <w:t>Spoločnosti bola na základe Zmluvy o poskytnutí prostriedkov Recyklačného fondu č. 1150/13/09 zo dňa    22.</w:t>
      </w:r>
      <w:r w:rsidR="00C8243D" w:rsidRPr="00F647C3">
        <w:t> januára </w:t>
      </w:r>
      <w:r w:rsidRPr="00F647C3">
        <w:t>2013  a Dodatku č.1  k uvedenej zmluve s Recyklačným fondom poskytnutá úč</w:t>
      </w:r>
      <w:r w:rsidR="007A7DF9" w:rsidRPr="00F647C3">
        <w:t>elová dotácia vo výške 171 053 </w:t>
      </w:r>
      <w:r w:rsidRPr="00F647C3">
        <w:t>EUR   na úhradu nákladov spojených s realizác</w:t>
      </w:r>
      <w:r w:rsidR="007A7DF9" w:rsidRPr="00F647C3">
        <w:t xml:space="preserve">iou projektu č. </w:t>
      </w:r>
      <w:r w:rsidRPr="00F647C3">
        <w:t>P 11524/2012 „Skvalitnenie triedenia odpadového skla“. Prostriedky boli použité na úhradu nákladov na obstaranie špeciálny</w:t>
      </w:r>
      <w:r w:rsidR="007A7DF9" w:rsidRPr="00F647C3">
        <w:t>ch kontajnerov  vo výške 51 053</w:t>
      </w:r>
      <w:r w:rsidRPr="00F647C3">
        <w:t xml:space="preserve"> EUR. Táto časť dotácie bola zúčtovaná do výnosov v roku 2013, kedy vznikli náklady na nákup kontajnerov .</w:t>
      </w:r>
      <w:r w:rsidR="007A7DF9" w:rsidRPr="00F647C3">
        <w:t xml:space="preserve"> Časť dotácie vo výške 120 000 EUR </w:t>
      </w:r>
      <w:r w:rsidRPr="00F647C3">
        <w:t>bola použitá na obstaranie technického zhodnoten</w:t>
      </w:r>
      <w:r w:rsidR="007A7DF9" w:rsidRPr="00F647C3">
        <w:t xml:space="preserve">ia </w:t>
      </w:r>
      <w:proofErr w:type="spellStart"/>
      <w:r w:rsidR="007A7DF9" w:rsidRPr="00F647C3">
        <w:t>konvekčného</w:t>
      </w:r>
      <w:proofErr w:type="spellEnd"/>
      <w:r w:rsidR="007A7DF9" w:rsidRPr="00F647C3">
        <w:t xml:space="preserve"> systému TAMGLASS</w:t>
      </w:r>
      <w:r w:rsidRPr="00F647C3">
        <w:t xml:space="preserve">. Podľa zmluvy Spoločnosť nesmie predať </w:t>
      </w:r>
      <w:proofErr w:type="spellStart"/>
      <w:r w:rsidRPr="00F647C3">
        <w:t>konvekčný</w:t>
      </w:r>
      <w:proofErr w:type="spellEnd"/>
      <w:r w:rsidRPr="00F647C3">
        <w:t xml:space="preserve"> systém TAMGLASS  do 31.</w:t>
      </w:r>
      <w:r w:rsidR="00C8243D" w:rsidRPr="00F647C3">
        <w:t xml:space="preserve"> decembra </w:t>
      </w:r>
      <w:r w:rsidRPr="00F647C3">
        <w:t>2017. Technické zhodnotenie majetku sa odpisuje po dobu  trvania projektu, t.j. do 31.</w:t>
      </w:r>
      <w:r w:rsidR="00C8243D" w:rsidRPr="00F647C3">
        <w:t xml:space="preserve"> decembra </w:t>
      </w:r>
      <w:r w:rsidRPr="00F647C3">
        <w:t>2017. Dotácia sa rozpúšťa do výnosov z hospodárskej činnosti v časovej a vecnej súvislosti s odpismi technického zhodnotenia.</w:t>
      </w:r>
    </w:p>
    <w:p w14:paraId="10A27689" w14:textId="77777777" w:rsidR="00704BDD" w:rsidRPr="00084C22" w:rsidRDefault="00704BDD" w:rsidP="006B0750">
      <w:pPr>
        <w:pStyle w:val="Zkladntext"/>
        <w:tabs>
          <w:tab w:val="num" w:pos="709"/>
        </w:tabs>
        <w:ind w:left="709" w:hanging="283"/>
      </w:pPr>
    </w:p>
    <w:p w14:paraId="43AA186C" w14:textId="77777777" w:rsidR="003A0261" w:rsidRPr="006C6BBB" w:rsidRDefault="003A0261" w:rsidP="006B0750">
      <w:pPr>
        <w:pStyle w:val="Nadpis2"/>
        <w:tabs>
          <w:tab w:val="clear" w:pos="644"/>
          <w:tab w:val="num" w:pos="709"/>
        </w:tabs>
        <w:ind w:left="709" w:hanging="283"/>
      </w:pPr>
      <w:r w:rsidRPr="006C6BBB">
        <w:t>Prenájom (lízing)</w:t>
      </w:r>
    </w:p>
    <w:p w14:paraId="424DEA28" w14:textId="421CC9BD" w:rsidR="00DA77F9" w:rsidRPr="007B408E" w:rsidRDefault="00DA77F9" w:rsidP="00D907A7">
      <w:pPr>
        <w:pStyle w:val="Zkladntext"/>
        <w:tabs>
          <w:tab w:val="num" w:pos="709"/>
        </w:tabs>
        <w:ind w:left="709"/>
        <w:rPr>
          <w:b/>
          <w:szCs w:val="18"/>
        </w:rPr>
      </w:pPr>
      <w:r w:rsidRPr="007B408E">
        <w:rPr>
          <w:b/>
          <w:szCs w:val="18"/>
        </w:rPr>
        <w:t>Finančný prenájom</w:t>
      </w:r>
    </w:p>
    <w:p w14:paraId="6F77B8FB" w14:textId="77777777" w:rsidR="00AC2D57" w:rsidRPr="00B50225" w:rsidRDefault="00AC2D57" w:rsidP="00D907A7">
      <w:pPr>
        <w:pStyle w:val="Zkladntext"/>
        <w:tabs>
          <w:tab w:val="num" w:pos="709"/>
        </w:tabs>
        <w:ind w:left="709"/>
        <w:rPr>
          <w:szCs w:val="18"/>
        </w:rPr>
      </w:pPr>
      <w:r w:rsidRPr="00B50225">
        <w:rPr>
          <w:szCs w:val="18"/>
        </w:rPr>
        <w:t xml:space="preserve">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14:paraId="5F00558A" w14:textId="77777777" w:rsidR="00AC2D57" w:rsidRPr="00B50225" w:rsidRDefault="00AC2D57" w:rsidP="006B0750">
      <w:pPr>
        <w:pStyle w:val="Zkladntext"/>
        <w:tabs>
          <w:tab w:val="num" w:pos="709"/>
        </w:tabs>
        <w:ind w:left="709" w:hanging="283"/>
        <w:rPr>
          <w:szCs w:val="18"/>
        </w:rPr>
      </w:pPr>
    </w:p>
    <w:p w14:paraId="2ADE7FC0" w14:textId="77777777" w:rsidR="00AC2D57" w:rsidRPr="00B50225" w:rsidRDefault="00AC2D57" w:rsidP="004964B1">
      <w:pPr>
        <w:pStyle w:val="Zkladntext"/>
        <w:tabs>
          <w:tab w:val="num" w:pos="709"/>
        </w:tabs>
        <w:ind w:left="709"/>
        <w:rPr>
          <w:szCs w:val="18"/>
        </w:rPr>
      </w:pPr>
      <w:r w:rsidRPr="00B50225">
        <w:rPr>
          <w:szCs w:val="18"/>
        </w:rPr>
        <w:t>Prijatie majetku nájomcom sa v účtovníctve nájomcu účtuje v deň prijatia majetku na ťarchu príslušného účtu majetku so súvzťažným zápisom v prospech účtu 474 – Záväzky z nájmu vo výške dohodnutých plati</w:t>
      </w:r>
      <w:r>
        <w:rPr>
          <w:szCs w:val="18"/>
        </w:rPr>
        <w:t>eb zníženými</w:t>
      </w:r>
      <w:r w:rsidRPr="00B50225">
        <w:rPr>
          <w:szCs w:val="18"/>
        </w:rPr>
        <w:t xml:space="preserve"> o nerealizované finančné náklady.</w:t>
      </w:r>
    </w:p>
    <w:p w14:paraId="34D7C2D1" w14:textId="77777777" w:rsidR="00AC2D57" w:rsidRPr="00FC603B" w:rsidRDefault="00AC2D57" w:rsidP="004964B1">
      <w:pPr>
        <w:pStyle w:val="Zkladntext"/>
        <w:tabs>
          <w:tab w:val="num" w:pos="709"/>
        </w:tabs>
        <w:ind w:left="709"/>
        <w:rPr>
          <w:szCs w:val="18"/>
        </w:rPr>
      </w:pPr>
    </w:p>
    <w:p w14:paraId="54598C23" w14:textId="77777777" w:rsidR="00AC2D57" w:rsidRDefault="00AC2D57" w:rsidP="004964B1">
      <w:pPr>
        <w:pStyle w:val="Zkladntext"/>
        <w:tabs>
          <w:tab w:val="num" w:pos="709"/>
        </w:tabs>
        <w:ind w:left="709"/>
        <w:rPr>
          <w:szCs w:val="18"/>
        </w:rPr>
      </w:pPr>
      <w:r w:rsidRPr="00FD3474">
        <w:rPr>
          <w:szCs w:val="18"/>
        </w:rPr>
        <w:t>Súčasťou dohodnutých platieb je aj kúpna cena, za ktorú na konci dohodnutej doby finančného prenájmu prechádza</w:t>
      </w:r>
      <w:r w:rsidRPr="00891481">
        <w:rPr>
          <w:szCs w:val="18"/>
        </w:rPr>
        <w:t xml:space="preserve"> vlastnícke právo k prenajatému majetku z prenajímateľa na nájomcu. Dohodnutá doba nájmu je najmenej 60</w:t>
      </w:r>
      <w:r w:rsidRPr="008C0838">
        <w:rPr>
          <w:szCs w:val="18"/>
        </w:rPr>
        <w:t xml:space="preserve"> </w:t>
      </w:r>
      <w:r w:rsidRPr="00B50225">
        <w:rPr>
          <w:szCs w:val="18"/>
        </w:rPr>
        <w:t xml:space="preserve">% doby odpisovania podľa daňových </w:t>
      </w:r>
      <w:r w:rsidR="007A7DF9">
        <w:rPr>
          <w:szCs w:val="18"/>
        </w:rPr>
        <w:t>predpisov</w:t>
      </w:r>
      <w:r w:rsidRPr="00B50225">
        <w:rPr>
          <w:szCs w:val="18"/>
        </w:rPr>
        <w:t>. Platba nájomného je alokovaná medzi splátku istiny</w:t>
      </w:r>
    </w:p>
    <w:p w14:paraId="0A620E1C" w14:textId="77777777" w:rsidR="00AC2D57" w:rsidRDefault="00AC2D57" w:rsidP="004964B1">
      <w:pPr>
        <w:pStyle w:val="Zkladntext"/>
        <w:tabs>
          <w:tab w:val="num" w:pos="709"/>
        </w:tabs>
        <w:ind w:left="709"/>
        <w:rPr>
          <w:szCs w:val="18"/>
        </w:rPr>
      </w:pPr>
      <w:r w:rsidRPr="00B50225">
        <w:rPr>
          <w:szCs w:val="18"/>
        </w:rPr>
        <w:t>a finančné náklady, vypočítané metódou efektívnej úrokovej miery. Finančné náklady sa účtujú na ťarchu účtu 562 – Úroky.</w:t>
      </w:r>
    </w:p>
    <w:p w14:paraId="6EC3F128" w14:textId="77777777" w:rsidR="003A0261" w:rsidRDefault="003A0261" w:rsidP="004964B1">
      <w:pPr>
        <w:pStyle w:val="Zkladntext"/>
        <w:tabs>
          <w:tab w:val="num" w:pos="709"/>
        </w:tabs>
        <w:ind w:left="709"/>
        <w:rPr>
          <w:sz w:val="16"/>
          <w:szCs w:val="16"/>
        </w:rPr>
      </w:pPr>
    </w:p>
    <w:p w14:paraId="6E077314" w14:textId="77777777" w:rsidR="007A7DF9" w:rsidRDefault="006C6BBB" w:rsidP="004964B1">
      <w:pPr>
        <w:pStyle w:val="Zkladntext"/>
        <w:tabs>
          <w:tab w:val="num" w:pos="709"/>
        </w:tabs>
        <w:ind w:left="709"/>
        <w:rPr>
          <w:b/>
        </w:rPr>
      </w:pPr>
      <w:r>
        <w:rPr>
          <w:b/>
        </w:rPr>
        <w:t>Operatívny prenájom</w:t>
      </w:r>
      <w:r w:rsidRPr="00CE19D0">
        <w:rPr>
          <w:b/>
        </w:rPr>
        <w:t xml:space="preserve"> </w:t>
      </w:r>
    </w:p>
    <w:p w14:paraId="2ED6C7AB" w14:textId="77777777" w:rsidR="006C6BBB" w:rsidRDefault="006C6BBB" w:rsidP="004964B1">
      <w:pPr>
        <w:pStyle w:val="Zkladntext"/>
        <w:tabs>
          <w:tab w:val="num" w:pos="709"/>
        </w:tabs>
        <w:ind w:left="709"/>
      </w:pPr>
      <w:r w:rsidRPr="008C0838">
        <w:rPr>
          <w:szCs w:val="18"/>
        </w:rPr>
        <w:t>Majetok prenajatý na základe operatívneho prenájmu vykazuje ako svoj majetok jeho vlastník, nie nájomca.</w:t>
      </w:r>
      <w:r>
        <w:rPr>
          <w:szCs w:val="18"/>
        </w:rPr>
        <w:t xml:space="preserve"> </w:t>
      </w:r>
      <w:r w:rsidRPr="00CE19D0">
        <w:t>Prenájom majetku formou operatívneho leasingu sa účtuje do nákladov priebežne počas doby trvania leasingovej zmluvy.</w:t>
      </w:r>
    </w:p>
    <w:p w14:paraId="00B6B947" w14:textId="77777777" w:rsidR="00C348B0" w:rsidRPr="00084C22" w:rsidRDefault="00C348B0" w:rsidP="006B0750">
      <w:pPr>
        <w:pStyle w:val="Zkladntext"/>
        <w:tabs>
          <w:tab w:val="num" w:pos="709"/>
        </w:tabs>
        <w:ind w:left="709" w:hanging="283"/>
        <w:rPr>
          <w:sz w:val="16"/>
          <w:szCs w:val="16"/>
        </w:rPr>
      </w:pPr>
    </w:p>
    <w:p w14:paraId="7CEE7736" w14:textId="77777777" w:rsidR="003A0261" w:rsidRPr="00084C22" w:rsidRDefault="003A0261" w:rsidP="006B0750">
      <w:pPr>
        <w:pStyle w:val="Nadpis2"/>
        <w:tabs>
          <w:tab w:val="clear" w:pos="644"/>
          <w:tab w:val="num" w:pos="709"/>
        </w:tabs>
        <w:ind w:left="709" w:hanging="283"/>
      </w:pPr>
      <w:r w:rsidRPr="00084C22">
        <w:t>Cudzia mena</w:t>
      </w:r>
    </w:p>
    <w:p w14:paraId="3461FA5B" w14:textId="77777777" w:rsidR="00515635" w:rsidRDefault="00515635" w:rsidP="007B408E">
      <w:pPr>
        <w:pStyle w:val="Zkladntext"/>
        <w:tabs>
          <w:tab w:val="num" w:pos="709"/>
        </w:tabs>
        <w:ind w:left="709"/>
        <w:rPr>
          <w:szCs w:val="18"/>
        </w:rPr>
      </w:pPr>
      <w:r w:rsidRPr="008C0838">
        <w:rPr>
          <w:szCs w:val="18"/>
        </w:rPr>
        <w:t>Majetok a záväzky vyjadrené v cudzej mene sa ku dňu uskutočnenia účtovného prípadu prepočítavajú na menu euro referenčným výmenným kurzom určeným a vyhl</w:t>
      </w:r>
      <w:r w:rsidRPr="00B50225">
        <w:rPr>
          <w:szCs w:val="18"/>
        </w:rPr>
        <w:t>áseným Európskou centrálnou bankou alebo Národnou bankou Slovenska v deň predchádzajúci dňu uskutočnenia účtovného prípadu</w:t>
      </w:r>
      <w:r>
        <w:rPr>
          <w:szCs w:val="18"/>
        </w:rPr>
        <w:t xml:space="preserve"> (ďalej ako referenčný kurz).</w:t>
      </w:r>
    </w:p>
    <w:p w14:paraId="7FE07062" w14:textId="77777777" w:rsidR="003A0261" w:rsidRPr="007F386E" w:rsidRDefault="003A0261" w:rsidP="004964B1">
      <w:pPr>
        <w:pStyle w:val="Zkladntext"/>
        <w:tabs>
          <w:tab w:val="num" w:pos="709"/>
        </w:tabs>
        <w:ind w:left="709"/>
        <w:rPr>
          <w:szCs w:val="18"/>
        </w:rPr>
      </w:pPr>
    </w:p>
    <w:p w14:paraId="1292E7BD" w14:textId="69F9CF7B" w:rsidR="00515635" w:rsidRPr="00B50225" w:rsidRDefault="00515635" w:rsidP="007B408E">
      <w:pPr>
        <w:pStyle w:val="Zkladntext"/>
        <w:tabs>
          <w:tab w:val="num" w:pos="709"/>
        </w:tabs>
        <w:ind w:left="709"/>
        <w:rPr>
          <w:szCs w:val="18"/>
        </w:rPr>
      </w:pPr>
      <w:r w:rsidRPr="00B50225">
        <w:rPr>
          <w:szCs w:val="18"/>
        </w:rPr>
        <w:t>Na ocenenie prírastku cudzej meny nakúpenej za euro sa použije kurz, za ktorý bola táto cudzia mena nakúpená.</w:t>
      </w:r>
    </w:p>
    <w:p w14:paraId="28D10837" w14:textId="77777777" w:rsidR="00515635" w:rsidRDefault="00515635" w:rsidP="007B408E">
      <w:pPr>
        <w:pStyle w:val="Zkladntext"/>
        <w:tabs>
          <w:tab w:val="num" w:pos="709"/>
        </w:tabs>
        <w:ind w:left="709"/>
        <w:rPr>
          <w:szCs w:val="18"/>
        </w:rPr>
      </w:pPr>
    </w:p>
    <w:p w14:paraId="7634F58D" w14:textId="1C7A0561" w:rsidR="00515635" w:rsidRDefault="00515635" w:rsidP="007B408E">
      <w:pPr>
        <w:pStyle w:val="Zkladntext"/>
        <w:tabs>
          <w:tab w:val="num" w:pos="709"/>
        </w:tabs>
        <w:ind w:left="709"/>
        <w:rPr>
          <w:szCs w:val="18"/>
        </w:rPr>
      </w:pPr>
      <w:r w:rsidRPr="00B50225">
        <w:rPr>
          <w:szCs w:val="18"/>
        </w:rPr>
        <w:t>Na</w:t>
      </w:r>
      <w:r>
        <w:rPr>
          <w:szCs w:val="18"/>
        </w:rPr>
        <w:t xml:space="preserve"> ocenenie prírastku cudzej meny</w:t>
      </w:r>
      <w:r w:rsidRPr="007B408E">
        <w:rPr>
          <w:szCs w:val="18"/>
        </w:rPr>
        <w:t xml:space="preserve"> </w:t>
      </w:r>
      <w:r>
        <w:rPr>
          <w:szCs w:val="18"/>
        </w:rPr>
        <w:t>nakúpenej za inú cudziu menu</w:t>
      </w:r>
      <w:r w:rsidRPr="00B50225">
        <w:rPr>
          <w:szCs w:val="18"/>
        </w:rPr>
        <w:t xml:space="preserve"> sa </w:t>
      </w:r>
      <w:r>
        <w:rPr>
          <w:szCs w:val="18"/>
        </w:rPr>
        <w:t xml:space="preserve">použije hodnota inej cudzej meny v eurách alebo na ocenenie prírastku cudzej meny v eurách sa použije referenčný kurz v deň uzavretia obchodu. </w:t>
      </w:r>
    </w:p>
    <w:p w14:paraId="3ABA4C8C" w14:textId="77777777" w:rsidR="003A0261" w:rsidRPr="007F386E" w:rsidRDefault="003A0261" w:rsidP="004964B1">
      <w:pPr>
        <w:pStyle w:val="Zkladntext"/>
        <w:tabs>
          <w:tab w:val="num" w:pos="709"/>
        </w:tabs>
        <w:ind w:left="709"/>
        <w:rPr>
          <w:szCs w:val="18"/>
        </w:rPr>
      </w:pPr>
    </w:p>
    <w:p w14:paraId="5F270012" w14:textId="77777777" w:rsidR="00515635" w:rsidRPr="009D19A2" w:rsidRDefault="00515635" w:rsidP="007B408E">
      <w:pPr>
        <w:pStyle w:val="Zkladntext"/>
        <w:tabs>
          <w:tab w:val="num" w:pos="709"/>
        </w:tabs>
        <w:ind w:left="709"/>
        <w:rPr>
          <w:szCs w:val="18"/>
        </w:rPr>
      </w:pPr>
      <w:r w:rsidRPr="007F386E">
        <w:rPr>
          <w:szCs w:val="18"/>
        </w:rPr>
        <w:t>Prijaté a poskytnuté preddavky v cudzej mene prostredníctvom účtu vedeného v tejto cudzej mene sa prepočítavajú na menu euro referenčným výmenným kurzom určeným a vyhláseným Európskou centrálnou bankou alebo Národnou bankou Slovenska v deň predchádza</w:t>
      </w:r>
      <w:r w:rsidRPr="007D1622">
        <w:rPr>
          <w:szCs w:val="18"/>
        </w:rPr>
        <w:t xml:space="preserve">júci dňu uskutočnenia účtovného prípadu. </w:t>
      </w:r>
    </w:p>
    <w:p w14:paraId="763A96F1" w14:textId="77777777" w:rsidR="00515635" w:rsidRPr="00762E54" w:rsidRDefault="00515635" w:rsidP="007B408E">
      <w:pPr>
        <w:pStyle w:val="Zkladntext"/>
        <w:tabs>
          <w:tab w:val="num" w:pos="709"/>
        </w:tabs>
        <w:ind w:left="709"/>
        <w:rPr>
          <w:szCs w:val="18"/>
        </w:rPr>
      </w:pPr>
    </w:p>
    <w:p w14:paraId="40BD84AD" w14:textId="77777777" w:rsidR="00515635" w:rsidRPr="003176D1" w:rsidRDefault="00515635" w:rsidP="007B408E">
      <w:pPr>
        <w:pStyle w:val="Zkladntext"/>
        <w:tabs>
          <w:tab w:val="num" w:pos="709"/>
        </w:tabs>
        <w:ind w:left="709"/>
        <w:rPr>
          <w:szCs w:val="18"/>
        </w:rPr>
      </w:pPr>
      <w:r w:rsidRPr="00595403">
        <w:rPr>
          <w:szCs w:val="18"/>
        </w:rPr>
        <w:t>Prijaté a poskytnuté preddavky v cudzej mene na účet zriadený v eurách a z účtu zriadeného v eurách sa prepočítavajú na menu euro kurzom, za ktorý boli tieto hodnoty nakúpené alebo predané.</w:t>
      </w:r>
    </w:p>
    <w:p w14:paraId="4197B4B1" w14:textId="77777777" w:rsidR="00515635" w:rsidRPr="007B408E" w:rsidRDefault="00515635" w:rsidP="007B408E">
      <w:pPr>
        <w:pStyle w:val="Zkladntext"/>
        <w:tabs>
          <w:tab w:val="num" w:pos="709"/>
        </w:tabs>
        <w:ind w:left="709"/>
        <w:rPr>
          <w:szCs w:val="18"/>
        </w:rPr>
      </w:pPr>
    </w:p>
    <w:p w14:paraId="73FBCDF4" w14:textId="77777777" w:rsidR="00515635" w:rsidRPr="007B408E" w:rsidRDefault="00515635" w:rsidP="007B408E">
      <w:pPr>
        <w:pStyle w:val="Zkladntext"/>
        <w:tabs>
          <w:tab w:val="num" w:pos="709"/>
        </w:tabs>
        <w:ind w:left="709"/>
        <w:rPr>
          <w:szCs w:val="18"/>
        </w:rPr>
      </w:pPr>
      <w:r w:rsidRPr="007B408E">
        <w:rPr>
          <w:szCs w:val="18"/>
        </w:rPr>
        <w:t xml:space="preserve">Ku dňu, ku ktorému sa zostavuje účtovná závierka, sa už neprepočítavajú. </w:t>
      </w:r>
    </w:p>
    <w:p w14:paraId="1E18F9D0" w14:textId="77777777" w:rsidR="00515635" w:rsidRPr="007B408E" w:rsidRDefault="00515635" w:rsidP="007B408E">
      <w:pPr>
        <w:pStyle w:val="Zkladntext"/>
        <w:tabs>
          <w:tab w:val="num" w:pos="709"/>
        </w:tabs>
        <w:ind w:left="709"/>
        <w:rPr>
          <w:szCs w:val="18"/>
        </w:rPr>
      </w:pPr>
    </w:p>
    <w:p w14:paraId="3F3450E4" w14:textId="77777777" w:rsidR="00515635" w:rsidRPr="007B408E" w:rsidRDefault="00515635" w:rsidP="007B408E">
      <w:pPr>
        <w:pStyle w:val="Zkladntext"/>
        <w:tabs>
          <w:tab w:val="num" w:pos="709"/>
        </w:tabs>
        <w:ind w:left="709"/>
        <w:rPr>
          <w:b/>
          <w:szCs w:val="18"/>
        </w:rPr>
      </w:pPr>
      <w:r w:rsidRPr="007B408E">
        <w:rPr>
          <w:szCs w:val="18"/>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14:paraId="3A41FD4F" w14:textId="77777777" w:rsidR="003A0261" w:rsidRPr="00084C22" w:rsidRDefault="003A0261" w:rsidP="006B0750">
      <w:pPr>
        <w:pStyle w:val="Zkladntext"/>
        <w:tabs>
          <w:tab w:val="num" w:pos="709"/>
        </w:tabs>
        <w:ind w:left="709" w:hanging="283"/>
      </w:pPr>
    </w:p>
    <w:p w14:paraId="109F91AD" w14:textId="77777777" w:rsidR="003A0261" w:rsidRPr="00084C22" w:rsidRDefault="003A0261" w:rsidP="006B0750">
      <w:pPr>
        <w:pStyle w:val="Nadpis2"/>
        <w:tabs>
          <w:tab w:val="clear" w:pos="644"/>
          <w:tab w:val="num" w:pos="709"/>
        </w:tabs>
        <w:ind w:left="709" w:hanging="283"/>
      </w:pPr>
      <w:r w:rsidRPr="00084C22">
        <w:lastRenderedPageBreak/>
        <w:t>Výnosy</w:t>
      </w:r>
    </w:p>
    <w:p w14:paraId="54A44262" w14:textId="77777777" w:rsidR="00790299" w:rsidRDefault="00790299" w:rsidP="004964B1">
      <w:pPr>
        <w:pStyle w:val="Zkladntext"/>
        <w:tabs>
          <w:tab w:val="num" w:pos="709"/>
        </w:tabs>
        <w:ind w:left="709"/>
      </w:pPr>
      <w:r w:rsidRPr="00AD6535">
        <w:t>Výnosy z predaného tovaru a vlastných výrobkov sa zúčtujú dňom odovzdania zákazníkovi. Tento deň predstavuje deň prechodu práv a povinností týkajúcich sa tovaru a vlastných výrobkov z predávajúceho na kupujúceho.</w:t>
      </w:r>
    </w:p>
    <w:p w14:paraId="3C938DB5" w14:textId="77777777" w:rsidR="00790299" w:rsidRDefault="00790299" w:rsidP="004964B1">
      <w:pPr>
        <w:pStyle w:val="Zkladntext"/>
        <w:tabs>
          <w:tab w:val="num" w:pos="709"/>
        </w:tabs>
        <w:ind w:left="709"/>
      </w:pPr>
    </w:p>
    <w:p w14:paraId="03B02602" w14:textId="77777777" w:rsidR="00AD6535" w:rsidRDefault="003A0261" w:rsidP="004964B1">
      <w:pPr>
        <w:pStyle w:val="Zkladntext"/>
        <w:tabs>
          <w:tab w:val="num" w:pos="709"/>
        </w:tabs>
        <w:ind w:left="709"/>
      </w:pPr>
      <w:r w:rsidRPr="00084C22">
        <w:t>Tržby za vlastné výkony a tovar neobsahujú daň z pridanej hodnoty. Sú tiež znížené o zľavy a zrážky (rabaty, bonusy, skontá, dobropisy a pod.), bez ohľadu na to, či zákazník mal vopred na zľavu nárok, alebo či ide o dodatočne uznanú zľavu.</w:t>
      </w:r>
    </w:p>
    <w:p w14:paraId="6FBFD330" w14:textId="77777777" w:rsidR="005B4964" w:rsidRDefault="005B4964" w:rsidP="006B0750">
      <w:pPr>
        <w:pStyle w:val="Zkladntext"/>
        <w:tabs>
          <w:tab w:val="num" w:pos="709"/>
        </w:tabs>
        <w:ind w:left="709" w:hanging="283"/>
      </w:pPr>
    </w:p>
    <w:p w14:paraId="17AED89F" w14:textId="74A81879" w:rsidR="00C348B0" w:rsidRDefault="005B4964" w:rsidP="007B408E">
      <w:pPr>
        <w:pStyle w:val="Zkladntext"/>
        <w:tabs>
          <w:tab w:val="num" w:pos="709"/>
        </w:tabs>
        <w:ind w:left="709"/>
      </w:pPr>
      <w:r>
        <w:t>Tržby z predaja služieb sa vykazujú v účtovnom období, v ktorom boli služby poskytnuté.</w:t>
      </w:r>
    </w:p>
    <w:p w14:paraId="49BC9364" w14:textId="77777777" w:rsidR="005B4964" w:rsidRDefault="005B4964" w:rsidP="006B0750">
      <w:pPr>
        <w:pStyle w:val="Zkladntext"/>
        <w:tabs>
          <w:tab w:val="num" w:pos="709"/>
        </w:tabs>
        <w:ind w:left="709" w:hanging="283"/>
      </w:pPr>
    </w:p>
    <w:p w14:paraId="29B90096" w14:textId="77777777" w:rsidR="007B57F1" w:rsidRDefault="007B57F1" w:rsidP="006B0750">
      <w:pPr>
        <w:pStyle w:val="Nadpis2"/>
        <w:tabs>
          <w:tab w:val="clear" w:pos="644"/>
          <w:tab w:val="num" w:pos="709"/>
        </w:tabs>
        <w:ind w:left="709" w:hanging="283"/>
      </w:pPr>
      <w:r w:rsidRPr="00A31BBB">
        <w:t>Porovnateľné údaje</w:t>
      </w:r>
    </w:p>
    <w:p w14:paraId="39585681" w14:textId="77777777" w:rsidR="007B57F1" w:rsidRDefault="007B57F1" w:rsidP="004964B1">
      <w:pPr>
        <w:pStyle w:val="Zkladntext"/>
        <w:tabs>
          <w:tab w:val="num" w:pos="709"/>
        </w:tabs>
        <w:ind w:left="709"/>
        <w:rPr>
          <w:szCs w:val="18"/>
        </w:rPr>
      </w:pPr>
      <w:r w:rsidRPr="00AB1CF7">
        <w:rPr>
          <w:szCs w:val="18"/>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14:paraId="0CFB6ECE" w14:textId="77777777" w:rsidR="007B57F1" w:rsidRDefault="007B57F1" w:rsidP="006B0750">
      <w:pPr>
        <w:pStyle w:val="Zkladntext"/>
        <w:tabs>
          <w:tab w:val="num" w:pos="709"/>
        </w:tabs>
        <w:ind w:left="709" w:hanging="283"/>
        <w:rPr>
          <w:szCs w:val="18"/>
        </w:rPr>
      </w:pPr>
    </w:p>
    <w:p w14:paraId="24D68371" w14:textId="77777777" w:rsidR="007B57F1" w:rsidRDefault="007B57F1" w:rsidP="006B0750">
      <w:pPr>
        <w:pStyle w:val="Zkladntext"/>
        <w:tabs>
          <w:tab w:val="num" w:pos="709"/>
        </w:tabs>
        <w:ind w:left="709" w:hanging="283"/>
        <w:rPr>
          <w:szCs w:val="18"/>
        </w:rPr>
      </w:pPr>
    </w:p>
    <w:p w14:paraId="547D5F24" w14:textId="77777777" w:rsidR="007B57F1" w:rsidRDefault="007B57F1" w:rsidP="006B0750">
      <w:pPr>
        <w:pStyle w:val="Nadpis2"/>
        <w:tabs>
          <w:tab w:val="clear" w:pos="644"/>
          <w:tab w:val="num" w:pos="709"/>
        </w:tabs>
        <w:ind w:left="709" w:hanging="283"/>
      </w:pPr>
      <w:r>
        <w:t>Oprava chýb minulých období.</w:t>
      </w:r>
    </w:p>
    <w:p w14:paraId="68B7C0CB" w14:textId="77777777" w:rsidR="007B57F1" w:rsidRDefault="007B57F1" w:rsidP="00D907A7">
      <w:pPr>
        <w:pStyle w:val="Zkladntext"/>
        <w:tabs>
          <w:tab w:val="num" w:pos="709"/>
        </w:tabs>
        <w:ind w:left="709"/>
        <w:rPr>
          <w:szCs w:val="18"/>
        </w:rPr>
      </w:pPr>
      <w:r w:rsidRPr="00BF511F">
        <w:rPr>
          <w:szCs w:val="18"/>
        </w:rPr>
        <w:t>Ak Spoločnosť zistí v bežnom účtovnom období významnú chybu týkajúcu sa minulých účtovných období, opraví túto chybu na účtoch 428 - Nerozdelený zisk minulých rokov a</w:t>
      </w:r>
      <w:r w:rsidRPr="006F693B">
        <w:rPr>
          <w:szCs w:val="18"/>
        </w:rPr>
        <w:t> 429 - Neuhradená strata minulých rokov, t. j. bez vplyvu na výsledok hospodárenia v bežnom účtovnom období. Opravy nevýznamných chýb minulých účtovných období sa účtujú v</w:t>
      </w:r>
      <w:r>
        <w:rPr>
          <w:szCs w:val="18"/>
        </w:rPr>
        <w:t> </w:t>
      </w:r>
      <w:r w:rsidRPr="006F693B">
        <w:rPr>
          <w:szCs w:val="18"/>
        </w:rPr>
        <w:t xml:space="preserve">bežnom účtovnom období na príslušný nákladový alebo výnosový účet. </w:t>
      </w:r>
    </w:p>
    <w:p w14:paraId="6C6C07FB" w14:textId="77777777" w:rsidR="006C75F5" w:rsidRDefault="006C75F5" w:rsidP="006B0750">
      <w:pPr>
        <w:pStyle w:val="Zkladntext"/>
        <w:tabs>
          <w:tab w:val="num" w:pos="709"/>
        </w:tabs>
        <w:ind w:left="709" w:hanging="283"/>
        <w:rPr>
          <w:szCs w:val="18"/>
        </w:rPr>
      </w:pPr>
    </w:p>
    <w:p w14:paraId="077B1908" w14:textId="77777777" w:rsidR="007B57F1" w:rsidRDefault="007B57F1" w:rsidP="00063AB2">
      <w:pPr>
        <w:pStyle w:val="Zkladntext"/>
        <w:tabs>
          <w:tab w:val="num" w:pos="709"/>
        </w:tabs>
        <w:ind w:left="709"/>
        <w:rPr>
          <w:szCs w:val="18"/>
        </w:rPr>
      </w:pPr>
      <w:r>
        <w:rPr>
          <w:szCs w:val="18"/>
        </w:rPr>
        <w:t xml:space="preserve">V roku </w:t>
      </w:r>
      <w:r w:rsidR="00BF0543">
        <w:rPr>
          <w:szCs w:val="18"/>
        </w:rPr>
        <w:t xml:space="preserve">2016 </w:t>
      </w:r>
      <w:r>
        <w:rPr>
          <w:szCs w:val="18"/>
        </w:rPr>
        <w:t>Spoločnosť neúčtovala o oprave významných chýb minulých období.</w:t>
      </w:r>
    </w:p>
    <w:p w14:paraId="187BEA4D" w14:textId="77777777" w:rsidR="006C75F5" w:rsidRDefault="006C75F5" w:rsidP="006B0750">
      <w:pPr>
        <w:pStyle w:val="Zkladntext"/>
        <w:tabs>
          <w:tab w:val="num" w:pos="709"/>
        </w:tabs>
        <w:ind w:left="709" w:hanging="283"/>
        <w:rPr>
          <w:szCs w:val="18"/>
        </w:rPr>
      </w:pPr>
    </w:p>
    <w:p w14:paraId="64D84DC2" w14:textId="77777777" w:rsidR="007A7DF9" w:rsidRDefault="007A7DF9" w:rsidP="004D3B4A">
      <w:pPr>
        <w:pStyle w:val="Zkladntext"/>
      </w:pPr>
    </w:p>
    <w:p w14:paraId="592BF7BF" w14:textId="77777777" w:rsidR="007B57F1" w:rsidRPr="00B50225" w:rsidRDefault="007B57F1" w:rsidP="007B57F1">
      <w:pPr>
        <w:pStyle w:val="Nadpis1"/>
        <w:tabs>
          <w:tab w:val="clear" w:pos="2771"/>
          <w:tab w:val="num" w:pos="360"/>
          <w:tab w:val="num" w:pos="2062"/>
        </w:tabs>
        <w:ind w:left="360"/>
        <w:rPr>
          <w:szCs w:val="18"/>
        </w:rPr>
      </w:pPr>
      <w:r w:rsidRPr="00891481">
        <w:rPr>
          <w:szCs w:val="18"/>
        </w:rPr>
        <w:t>informá</w:t>
      </w:r>
      <w:r w:rsidRPr="008C0838">
        <w:rPr>
          <w:szCs w:val="18"/>
        </w:rPr>
        <w:t>ci</w:t>
      </w:r>
      <w:r>
        <w:rPr>
          <w:szCs w:val="18"/>
        </w:rPr>
        <w:t xml:space="preserve">E K POLOŽKÁM </w:t>
      </w:r>
      <w:r w:rsidRPr="008C0838">
        <w:rPr>
          <w:szCs w:val="18"/>
        </w:rPr>
        <w:t>súvahy</w:t>
      </w:r>
    </w:p>
    <w:p w14:paraId="06CC464A" w14:textId="77777777" w:rsidR="003A0261" w:rsidRPr="00084C22" w:rsidRDefault="003A0261" w:rsidP="004D3B4A">
      <w:pPr>
        <w:pStyle w:val="Hlavika"/>
        <w:numPr>
          <w:ilvl w:val="12"/>
          <w:numId w:val="0"/>
        </w:numPr>
        <w:jc w:val="both"/>
        <w:rPr>
          <w:sz w:val="16"/>
          <w:szCs w:val="16"/>
        </w:rPr>
      </w:pPr>
    </w:p>
    <w:p w14:paraId="65B12793" w14:textId="77777777" w:rsidR="003A0261" w:rsidRPr="00084C22" w:rsidRDefault="0082695A" w:rsidP="00D907A7">
      <w:pPr>
        <w:pStyle w:val="Nadpis2"/>
        <w:numPr>
          <w:ilvl w:val="0"/>
          <w:numId w:val="8"/>
        </w:numPr>
        <w:tabs>
          <w:tab w:val="clear" w:pos="644"/>
          <w:tab w:val="num" w:pos="851"/>
        </w:tabs>
        <w:ind w:left="709" w:hanging="283"/>
      </w:pPr>
      <w:bookmarkStart w:id="7" w:name="_Toc530739901"/>
      <w:r>
        <w:t xml:space="preserve"> </w:t>
      </w:r>
      <w:r w:rsidR="003A0261" w:rsidRPr="00084C22">
        <w:t>Dlhodobý hmotný majetok</w:t>
      </w:r>
      <w:bookmarkEnd w:id="7"/>
    </w:p>
    <w:p w14:paraId="58481010" w14:textId="77777777" w:rsidR="0082695A" w:rsidRDefault="0082695A" w:rsidP="004964B1">
      <w:pPr>
        <w:pStyle w:val="Zkladntext"/>
        <w:tabs>
          <w:tab w:val="num" w:pos="709"/>
        </w:tabs>
        <w:ind w:left="709" w:hanging="283"/>
        <w:rPr>
          <w:sz w:val="16"/>
          <w:szCs w:val="16"/>
        </w:rPr>
      </w:pPr>
    </w:p>
    <w:p w14:paraId="5F9D1199" w14:textId="54B8E0C5" w:rsidR="001F31EB" w:rsidRDefault="0082695A" w:rsidP="00D907A7">
      <w:pPr>
        <w:pStyle w:val="Zkladntext"/>
        <w:tabs>
          <w:tab w:val="num" w:pos="709"/>
        </w:tabs>
        <w:ind w:left="709"/>
        <w:rPr>
          <w:szCs w:val="18"/>
        </w:rPr>
      </w:pPr>
      <w:r w:rsidRPr="00FD3474">
        <w:rPr>
          <w:szCs w:val="18"/>
        </w:rPr>
        <w:t>Prehľad o pohybe dlhodobého hmotného majetku</w:t>
      </w:r>
      <w:r>
        <w:rPr>
          <w:szCs w:val="18"/>
        </w:rPr>
        <w:t xml:space="preserve"> </w:t>
      </w:r>
      <w:r w:rsidRPr="00FD3474">
        <w:rPr>
          <w:szCs w:val="18"/>
        </w:rPr>
        <w:t xml:space="preserve">od 1. januára </w:t>
      </w:r>
      <w:r w:rsidR="00B4728F" w:rsidRPr="00891481">
        <w:rPr>
          <w:szCs w:val="18"/>
        </w:rPr>
        <w:t>20</w:t>
      </w:r>
      <w:r w:rsidR="00B4728F">
        <w:rPr>
          <w:szCs w:val="18"/>
        </w:rPr>
        <w:t>16</w:t>
      </w:r>
      <w:r w:rsidR="00B4728F" w:rsidRPr="008C0838">
        <w:rPr>
          <w:szCs w:val="18"/>
        </w:rPr>
        <w:t xml:space="preserve"> </w:t>
      </w:r>
      <w:r w:rsidRPr="008C0838">
        <w:rPr>
          <w:szCs w:val="18"/>
        </w:rPr>
        <w:t>do</w:t>
      </w:r>
      <w:r>
        <w:rPr>
          <w:szCs w:val="18"/>
        </w:rPr>
        <w:t> </w:t>
      </w:r>
      <w:r w:rsidRPr="00B50225">
        <w:rPr>
          <w:szCs w:val="18"/>
        </w:rPr>
        <w:t>31.</w:t>
      </w:r>
      <w:r>
        <w:rPr>
          <w:szCs w:val="18"/>
        </w:rPr>
        <w:t> </w:t>
      </w:r>
      <w:r w:rsidRPr="00B50225">
        <w:rPr>
          <w:szCs w:val="18"/>
        </w:rPr>
        <w:t>decembra</w:t>
      </w:r>
      <w:r>
        <w:rPr>
          <w:szCs w:val="18"/>
        </w:rPr>
        <w:t> </w:t>
      </w:r>
      <w:r w:rsidR="00B4728F" w:rsidRPr="00B50225">
        <w:rPr>
          <w:szCs w:val="18"/>
        </w:rPr>
        <w:t>20</w:t>
      </w:r>
      <w:r w:rsidR="00B4728F">
        <w:rPr>
          <w:szCs w:val="18"/>
        </w:rPr>
        <w:t>16</w:t>
      </w:r>
      <w:r w:rsidR="00B4728F" w:rsidRPr="00B50225">
        <w:rPr>
          <w:szCs w:val="18"/>
        </w:rPr>
        <w:t xml:space="preserve"> </w:t>
      </w:r>
      <w:r w:rsidRPr="00B50225">
        <w:rPr>
          <w:szCs w:val="18"/>
        </w:rPr>
        <w:t xml:space="preserve">a za porovnateľné obdobie od 1. januára </w:t>
      </w:r>
      <w:r w:rsidR="00B4728F" w:rsidRPr="00B50225">
        <w:rPr>
          <w:szCs w:val="18"/>
        </w:rPr>
        <w:t>20</w:t>
      </w:r>
      <w:r w:rsidR="00B4728F">
        <w:rPr>
          <w:szCs w:val="18"/>
        </w:rPr>
        <w:t>15</w:t>
      </w:r>
      <w:r w:rsidR="00B4728F" w:rsidRPr="00B50225">
        <w:rPr>
          <w:szCs w:val="18"/>
        </w:rPr>
        <w:t xml:space="preserve"> </w:t>
      </w:r>
      <w:r w:rsidRPr="00B50225">
        <w:rPr>
          <w:szCs w:val="18"/>
        </w:rPr>
        <w:t xml:space="preserve">do 31. decembra </w:t>
      </w:r>
      <w:r w:rsidR="00B4728F" w:rsidRPr="00B50225">
        <w:rPr>
          <w:szCs w:val="18"/>
        </w:rPr>
        <w:t>20</w:t>
      </w:r>
      <w:r w:rsidR="00B4728F">
        <w:rPr>
          <w:szCs w:val="18"/>
        </w:rPr>
        <w:t>15</w:t>
      </w:r>
      <w:r w:rsidR="00B4728F" w:rsidRPr="00B50225">
        <w:rPr>
          <w:szCs w:val="18"/>
        </w:rPr>
        <w:t xml:space="preserve"> </w:t>
      </w:r>
      <w:r w:rsidRPr="00B50225">
        <w:rPr>
          <w:szCs w:val="18"/>
        </w:rPr>
        <w:t xml:space="preserve">je uvedený v tabuľkách na </w:t>
      </w:r>
      <w:r w:rsidRPr="00BA4D65">
        <w:rPr>
          <w:szCs w:val="18"/>
        </w:rPr>
        <w:t xml:space="preserve">stranách  </w:t>
      </w:r>
      <w:r w:rsidR="007A7DF9" w:rsidRPr="00C63C0D">
        <w:rPr>
          <w:szCs w:val="18"/>
        </w:rPr>
        <w:t>20</w:t>
      </w:r>
      <w:r w:rsidR="005B6900">
        <w:rPr>
          <w:szCs w:val="18"/>
        </w:rPr>
        <w:t xml:space="preserve"> až </w:t>
      </w:r>
      <w:r w:rsidR="007A7DF9" w:rsidRPr="00C63C0D">
        <w:rPr>
          <w:szCs w:val="18"/>
        </w:rPr>
        <w:t>21.</w:t>
      </w:r>
    </w:p>
    <w:p w14:paraId="27B907FB" w14:textId="77777777" w:rsidR="0082695A" w:rsidRPr="00277D84" w:rsidRDefault="0082695A" w:rsidP="004964B1">
      <w:pPr>
        <w:pStyle w:val="Zkladntext"/>
        <w:tabs>
          <w:tab w:val="num" w:pos="709"/>
        </w:tabs>
        <w:ind w:left="709" w:hanging="283"/>
      </w:pPr>
    </w:p>
    <w:p w14:paraId="0073E328" w14:textId="77777777" w:rsidR="003A0261" w:rsidRPr="00277D84" w:rsidRDefault="006127C4" w:rsidP="00D907A7">
      <w:pPr>
        <w:pStyle w:val="Zkladntext"/>
        <w:tabs>
          <w:tab w:val="num" w:pos="709"/>
        </w:tabs>
        <w:ind w:left="709"/>
        <w:rPr>
          <w:color w:val="FF0000"/>
        </w:rPr>
      </w:pPr>
      <w:r w:rsidRPr="00C63C0D">
        <w:t xml:space="preserve">Spoločnosť má dojednané poistné krytie </w:t>
      </w:r>
      <w:r w:rsidR="00F43FAC" w:rsidRPr="00C63C0D">
        <w:t xml:space="preserve">pre poistenie majetku a zásob </w:t>
      </w:r>
      <w:r w:rsidRPr="00C63C0D">
        <w:t xml:space="preserve">v celkovej sume </w:t>
      </w:r>
      <w:r w:rsidR="00E27C41">
        <w:t>47 055 633</w:t>
      </w:r>
      <w:r w:rsidR="00F43FAC">
        <w:t xml:space="preserve"> EUR</w:t>
      </w:r>
      <w:r w:rsidR="007A7DF9" w:rsidRPr="00C63C0D">
        <w:t>.</w:t>
      </w:r>
    </w:p>
    <w:p w14:paraId="78DE2721" w14:textId="77777777" w:rsidR="000A1F4F" w:rsidRPr="00277D84" w:rsidRDefault="000A1F4F" w:rsidP="004964B1">
      <w:pPr>
        <w:pStyle w:val="Zkladntext"/>
        <w:tabs>
          <w:tab w:val="num" w:pos="709"/>
        </w:tabs>
        <w:ind w:left="709" w:hanging="283"/>
      </w:pPr>
    </w:p>
    <w:p w14:paraId="7D9026A1" w14:textId="77777777" w:rsidR="007A7DF9" w:rsidRDefault="007A7DF9" w:rsidP="00D907A7">
      <w:pPr>
        <w:pStyle w:val="Zkladntext"/>
        <w:tabs>
          <w:tab w:val="num" w:pos="709"/>
        </w:tabs>
        <w:ind w:left="709"/>
      </w:pPr>
      <w:r>
        <w:t>Na technologické zariadenia: r</w:t>
      </w:r>
      <w:r w:rsidR="00AC2D57" w:rsidRPr="00FB4A0F">
        <w:t xml:space="preserve">ezací stôl </w:t>
      </w:r>
      <w:proofErr w:type="spellStart"/>
      <w:r w:rsidR="00AC2D57" w:rsidRPr="00FB4A0F">
        <w:t>Bottero</w:t>
      </w:r>
      <w:proofErr w:type="spellEnd"/>
      <w:r w:rsidR="00AC2D57" w:rsidRPr="00FB4A0F">
        <w:t xml:space="preserve">, </w:t>
      </w:r>
      <w:r>
        <w:t xml:space="preserve">sklápací stôl </w:t>
      </w:r>
      <w:proofErr w:type="spellStart"/>
      <w:r>
        <w:t>Bottero</w:t>
      </w:r>
      <w:proofErr w:type="spellEnd"/>
      <w:r>
        <w:t>, manipulačný rám SP 60 a v</w:t>
      </w:r>
      <w:r w:rsidR="00AC2D57" w:rsidRPr="00FB4A0F">
        <w:t>ysokozdvižný vozík</w:t>
      </w:r>
      <w:r w:rsidR="00EA42A4" w:rsidRPr="00FB4A0F">
        <w:t xml:space="preserve"> </w:t>
      </w:r>
      <w:proofErr w:type="spellStart"/>
      <w:r w:rsidR="00AC2D57" w:rsidRPr="00FB4A0F">
        <w:t>Balkancar</w:t>
      </w:r>
      <w:proofErr w:type="spellEnd"/>
      <w:r w:rsidR="00AC2D57" w:rsidRPr="00FB4A0F">
        <w:t xml:space="preserve"> bolo zriadené záložné právo Recyklačnému fondu na zabezpečenie prípadnej budúcej peňažnej pohľadávky</w:t>
      </w:r>
      <w:r w:rsidR="00EA42A4" w:rsidRPr="00FB4A0F">
        <w:t xml:space="preserve"> </w:t>
      </w:r>
      <w:r w:rsidR="00AC2D57" w:rsidRPr="00FB4A0F">
        <w:t>záložného veriteľa na vrátenie finančných prostriedkov, poskytnutých záložným veriteľom na základe zmluvy</w:t>
      </w:r>
      <w:r w:rsidR="00EA42A4" w:rsidRPr="00FB4A0F">
        <w:t xml:space="preserve"> </w:t>
      </w:r>
      <w:r>
        <w:t>o </w:t>
      </w:r>
      <w:r w:rsidR="00AC2D57" w:rsidRPr="00FB4A0F">
        <w:t xml:space="preserve">poskytnutí prostriedkov z Recyklačného fondu vo </w:t>
      </w:r>
      <w:r w:rsidR="00AC2D57" w:rsidRPr="009F3D4D">
        <w:t xml:space="preserve">výške </w:t>
      </w:r>
      <w:r w:rsidR="004E01E1" w:rsidRPr="009F3D4D">
        <w:t>171</w:t>
      </w:r>
      <w:r w:rsidR="00957FF6" w:rsidRPr="009F3D4D">
        <w:t xml:space="preserve"> </w:t>
      </w:r>
      <w:r w:rsidR="004C22DA">
        <w:t>053</w:t>
      </w:r>
      <w:r w:rsidR="004C22DA" w:rsidRPr="00FB4A0F">
        <w:t xml:space="preserve"> </w:t>
      </w:r>
      <w:r w:rsidR="00AC2D57" w:rsidRPr="00FB4A0F">
        <w:t xml:space="preserve">EUR. </w:t>
      </w:r>
      <w:r w:rsidR="00095C39">
        <w:t>V </w:t>
      </w:r>
      <w:r w:rsidR="00B7270A">
        <w:t>októbri</w:t>
      </w:r>
      <w:r w:rsidR="00095C39">
        <w:t xml:space="preserve"> 2016 toto záložné právo zaniklo, ke</w:t>
      </w:r>
      <w:r w:rsidR="00B7270A">
        <w:t>ď</w:t>
      </w:r>
      <w:r w:rsidR="00095C39">
        <w:t>že záväzok bol splnený.</w:t>
      </w:r>
    </w:p>
    <w:p w14:paraId="1E26EDCB" w14:textId="77777777" w:rsidR="00885F10" w:rsidRDefault="00AC2D57" w:rsidP="004964B1">
      <w:pPr>
        <w:tabs>
          <w:tab w:val="num" w:pos="709"/>
        </w:tabs>
        <w:ind w:left="709" w:hanging="283"/>
        <w:rPr>
          <w:rFonts w:ascii="Times" w:eastAsia="Calibri" w:hAnsi="Times" w:cs="Times"/>
          <w:sz w:val="18"/>
          <w:szCs w:val="18"/>
          <w:lang w:eastAsia="sk-SK"/>
        </w:rPr>
      </w:pPr>
      <w:r w:rsidRPr="005B563F">
        <w:rPr>
          <w:rFonts w:ascii="Times" w:eastAsia="Calibri" w:hAnsi="Times" w:cs="Times"/>
          <w:sz w:val="18"/>
          <w:szCs w:val="18"/>
          <w:lang w:eastAsia="sk-SK"/>
        </w:rPr>
        <w:t xml:space="preserve">         </w:t>
      </w:r>
    </w:p>
    <w:p w14:paraId="567D4F99" w14:textId="31F7EAC8" w:rsidR="00885F10" w:rsidRDefault="00885F10" w:rsidP="00D907A7">
      <w:pPr>
        <w:pStyle w:val="Zkladntext"/>
        <w:tabs>
          <w:tab w:val="num" w:pos="709"/>
        </w:tabs>
        <w:ind w:left="709"/>
        <w:rPr>
          <w:szCs w:val="18"/>
        </w:rPr>
      </w:pPr>
      <w:bookmarkStart w:id="8" w:name="_Toc530739903"/>
      <w:r>
        <w:rPr>
          <w:szCs w:val="18"/>
        </w:rPr>
        <w:t xml:space="preserve">Na základe rozhodnutia skupiny </w:t>
      </w:r>
      <w:proofErr w:type="spellStart"/>
      <w:r>
        <w:rPr>
          <w:szCs w:val="18"/>
        </w:rPr>
        <w:t>Saint</w:t>
      </w:r>
      <w:proofErr w:type="spellEnd"/>
      <w:r w:rsidR="0082695A">
        <w:rPr>
          <w:szCs w:val="18"/>
        </w:rPr>
        <w:t xml:space="preserve"> </w:t>
      </w:r>
      <w:r>
        <w:rPr>
          <w:szCs w:val="18"/>
        </w:rPr>
        <w:t>-</w:t>
      </w:r>
      <w:r w:rsidR="0082695A">
        <w:rPr>
          <w:szCs w:val="18"/>
        </w:rPr>
        <w:t xml:space="preserve"> </w:t>
      </w:r>
      <w:proofErr w:type="spellStart"/>
      <w:r>
        <w:rPr>
          <w:szCs w:val="18"/>
        </w:rPr>
        <w:t>Gobain</w:t>
      </w:r>
      <w:proofErr w:type="spellEnd"/>
      <w:r>
        <w:rPr>
          <w:szCs w:val="18"/>
        </w:rPr>
        <w:t xml:space="preserve"> bola ešte v roku 2014 vytv</w:t>
      </w:r>
      <w:r w:rsidR="0082695A">
        <w:rPr>
          <w:szCs w:val="18"/>
        </w:rPr>
        <w:t>o</w:t>
      </w:r>
      <w:r>
        <w:rPr>
          <w:szCs w:val="18"/>
        </w:rPr>
        <w:t xml:space="preserve">rená OP </w:t>
      </w:r>
      <w:r w:rsidR="0082695A">
        <w:rPr>
          <w:szCs w:val="18"/>
        </w:rPr>
        <w:t>k majetku používané</w:t>
      </w:r>
      <w:r w:rsidR="005D099C">
        <w:rPr>
          <w:szCs w:val="18"/>
        </w:rPr>
        <w:t>ho</w:t>
      </w:r>
      <w:r w:rsidR="0082695A">
        <w:rPr>
          <w:szCs w:val="18"/>
        </w:rPr>
        <w:t xml:space="preserve"> k výrobe polystyrénu – </w:t>
      </w:r>
      <w:proofErr w:type="spellStart"/>
      <w:r w:rsidR="0082695A">
        <w:rPr>
          <w:szCs w:val="18"/>
        </w:rPr>
        <w:t>Impai</w:t>
      </w:r>
      <w:r w:rsidR="007A7DF9">
        <w:rPr>
          <w:szCs w:val="18"/>
        </w:rPr>
        <w:t>rment</w:t>
      </w:r>
      <w:proofErr w:type="spellEnd"/>
      <w:r w:rsidR="007A7DF9">
        <w:rPr>
          <w:szCs w:val="18"/>
        </w:rPr>
        <w:t xml:space="preserve"> test – v hodnote 1 299 599 EUR</w:t>
      </w:r>
      <w:r w:rsidR="0082695A">
        <w:rPr>
          <w:szCs w:val="18"/>
        </w:rPr>
        <w:t>. Od 4/2014 sa mesačne zúčtováva OP vo výške odpisov, t</w:t>
      </w:r>
      <w:r w:rsidR="007A7DF9">
        <w:rPr>
          <w:szCs w:val="18"/>
        </w:rPr>
        <w:t>.</w:t>
      </w:r>
      <w:r w:rsidR="0082695A">
        <w:rPr>
          <w:szCs w:val="18"/>
        </w:rPr>
        <w:t>j.</w:t>
      </w:r>
      <w:r w:rsidR="004823B9">
        <w:rPr>
          <w:szCs w:val="18"/>
        </w:rPr>
        <w:t> </w:t>
      </w:r>
      <w:r w:rsidR="0082695A">
        <w:rPr>
          <w:szCs w:val="18"/>
        </w:rPr>
        <w:t>12</w:t>
      </w:r>
      <w:r w:rsidR="007A7DF9">
        <w:rPr>
          <w:szCs w:val="18"/>
        </w:rPr>
        <w:t> 294 EUR</w:t>
      </w:r>
      <w:r w:rsidR="0082695A">
        <w:rPr>
          <w:szCs w:val="18"/>
        </w:rPr>
        <w:t>.</w:t>
      </w:r>
      <w:r w:rsidR="00E53E79">
        <w:rPr>
          <w:szCs w:val="18"/>
        </w:rPr>
        <w:t xml:space="preserve"> Od</w:t>
      </w:r>
      <w:r w:rsidR="00453CD6">
        <w:rPr>
          <w:szCs w:val="18"/>
        </w:rPr>
        <w:t xml:space="preserve"> 08/2016 s</w:t>
      </w:r>
      <w:r w:rsidR="00E53E79">
        <w:rPr>
          <w:szCs w:val="18"/>
        </w:rPr>
        <w:t xml:space="preserve">a zaúčtováva </w:t>
      </w:r>
      <w:r w:rsidR="00453CD6">
        <w:rPr>
          <w:szCs w:val="18"/>
        </w:rPr>
        <w:t>výška odpisov 10</w:t>
      </w:r>
      <w:r w:rsidR="005D099C">
        <w:rPr>
          <w:szCs w:val="18"/>
        </w:rPr>
        <w:t> </w:t>
      </w:r>
      <w:r w:rsidR="00453CD6">
        <w:rPr>
          <w:szCs w:val="18"/>
        </w:rPr>
        <w:t>076</w:t>
      </w:r>
      <w:r w:rsidR="005D099C">
        <w:rPr>
          <w:szCs w:val="18"/>
        </w:rPr>
        <w:t xml:space="preserve"> </w:t>
      </w:r>
      <w:r w:rsidR="00453CD6">
        <w:rPr>
          <w:szCs w:val="18"/>
        </w:rPr>
        <w:t>EUR mesačne</w:t>
      </w:r>
      <w:r w:rsidR="00063AB2">
        <w:rPr>
          <w:szCs w:val="18"/>
        </w:rPr>
        <w:t>.</w:t>
      </w:r>
      <w:r w:rsidR="00E53E79">
        <w:rPr>
          <w:szCs w:val="18"/>
        </w:rPr>
        <w:t xml:space="preserve"> </w:t>
      </w:r>
    </w:p>
    <w:p w14:paraId="20638C08" w14:textId="77777777" w:rsidR="0082695A" w:rsidRDefault="0082695A" w:rsidP="004964B1">
      <w:pPr>
        <w:pStyle w:val="Zkladntext"/>
        <w:tabs>
          <w:tab w:val="num" w:pos="709"/>
        </w:tabs>
        <w:ind w:left="709" w:hanging="283"/>
        <w:rPr>
          <w:szCs w:val="18"/>
        </w:rPr>
      </w:pPr>
    </w:p>
    <w:p w14:paraId="25FFD484" w14:textId="77777777" w:rsidR="0082695A" w:rsidRDefault="0082695A" w:rsidP="004964B1">
      <w:pPr>
        <w:pStyle w:val="Zkladntext"/>
        <w:tabs>
          <w:tab w:val="num" w:pos="709"/>
        </w:tabs>
        <w:ind w:left="709" w:hanging="283"/>
        <w:rPr>
          <w:szCs w:val="18"/>
        </w:rPr>
      </w:pPr>
    </w:p>
    <w:p w14:paraId="62889BFA" w14:textId="77777777" w:rsidR="0082695A" w:rsidRPr="0082695A" w:rsidRDefault="0082695A" w:rsidP="00D907A7">
      <w:pPr>
        <w:pStyle w:val="Nadpis2"/>
        <w:numPr>
          <w:ilvl w:val="0"/>
          <w:numId w:val="8"/>
        </w:numPr>
        <w:tabs>
          <w:tab w:val="clear" w:pos="644"/>
          <w:tab w:val="num" w:pos="709"/>
        </w:tabs>
        <w:ind w:left="709" w:hanging="283"/>
        <w:rPr>
          <w:szCs w:val="18"/>
        </w:rPr>
      </w:pPr>
      <w:r>
        <w:rPr>
          <w:szCs w:val="18"/>
        </w:rPr>
        <w:t xml:space="preserve"> </w:t>
      </w:r>
      <w:r w:rsidRPr="0082695A">
        <w:rPr>
          <w:szCs w:val="18"/>
        </w:rPr>
        <w:t xml:space="preserve">Dlhodobý nehmotný majetok </w:t>
      </w:r>
    </w:p>
    <w:p w14:paraId="2DD49F5C" w14:textId="77777777" w:rsidR="0082695A" w:rsidRPr="00927709" w:rsidRDefault="0082695A" w:rsidP="004964B1">
      <w:pPr>
        <w:tabs>
          <w:tab w:val="num" w:pos="709"/>
        </w:tabs>
        <w:ind w:left="709" w:hanging="283"/>
      </w:pPr>
    </w:p>
    <w:p w14:paraId="5E38DC6E" w14:textId="77777777" w:rsidR="005B6900" w:rsidRDefault="0082695A" w:rsidP="005B6900">
      <w:pPr>
        <w:pStyle w:val="Zkladntext"/>
        <w:tabs>
          <w:tab w:val="num" w:pos="709"/>
        </w:tabs>
        <w:ind w:left="709"/>
        <w:rPr>
          <w:szCs w:val="18"/>
        </w:rPr>
      </w:pPr>
      <w:r w:rsidRPr="00FD3474">
        <w:rPr>
          <w:szCs w:val="18"/>
        </w:rPr>
        <w:t>Prehľad o pohybe dlhodobého nehmotného majet</w:t>
      </w:r>
      <w:r>
        <w:rPr>
          <w:szCs w:val="18"/>
        </w:rPr>
        <w:t>ku</w:t>
      </w:r>
      <w:r w:rsidRPr="00FD3474">
        <w:rPr>
          <w:szCs w:val="18"/>
        </w:rPr>
        <w:t xml:space="preserve"> od 1. januára </w:t>
      </w:r>
      <w:r w:rsidR="00B4728F" w:rsidRPr="00891481">
        <w:rPr>
          <w:szCs w:val="18"/>
        </w:rPr>
        <w:t>201</w:t>
      </w:r>
      <w:r w:rsidR="00B4728F">
        <w:rPr>
          <w:szCs w:val="18"/>
        </w:rPr>
        <w:t>6</w:t>
      </w:r>
      <w:r w:rsidR="00B4728F" w:rsidRPr="008C0838">
        <w:rPr>
          <w:szCs w:val="18"/>
        </w:rPr>
        <w:t xml:space="preserve"> </w:t>
      </w:r>
      <w:r w:rsidRPr="008C0838">
        <w:rPr>
          <w:szCs w:val="18"/>
        </w:rPr>
        <w:t>do</w:t>
      </w:r>
      <w:r>
        <w:rPr>
          <w:szCs w:val="18"/>
        </w:rPr>
        <w:t> </w:t>
      </w:r>
      <w:r w:rsidRPr="00B50225">
        <w:rPr>
          <w:szCs w:val="18"/>
        </w:rPr>
        <w:t>31.</w:t>
      </w:r>
      <w:r>
        <w:rPr>
          <w:szCs w:val="18"/>
        </w:rPr>
        <w:t> </w:t>
      </w:r>
      <w:r w:rsidRPr="00B50225">
        <w:rPr>
          <w:szCs w:val="18"/>
        </w:rPr>
        <w:t>decembra</w:t>
      </w:r>
      <w:r>
        <w:rPr>
          <w:szCs w:val="18"/>
        </w:rPr>
        <w:t> </w:t>
      </w:r>
      <w:r w:rsidR="00B4728F" w:rsidRPr="00B50225">
        <w:rPr>
          <w:szCs w:val="18"/>
        </w:rPr>
        <w:t>201</w:t>
      </w:r>
      <w:r w:rsidR="00B4728F">
        <w:rPr>
          <w:szCs w:val="18"/>
        </w:rPr>
        <w:t>6</w:t>
      </w:r>
      <w:r w:rsidR="00B4728F" w:rsidRPr="00B50225">
        <w:rPr>
          <w:szCs w:val="18"/>
        </w:rPr>
        <w:t xml:space="preserve"> </w:t>
      </w:r>
      <w:r w:rsidRPr="00B50225">
        <w:rPr>
          <w:szCs w:val="18"/>
        </w:rPr>
        <w:t xml:space="preserve">a za porovnateľné obdobie od 1. januára </w:t>
      </w:r>
      <w:r w:rsidR="00B4728F" w:rsidRPr="00B50225">
        <w:rPr>
          <w:szCs w:val="18"/>
        </w:rPr>
        <w:t>20</w:t>
      </w:r>
      <w:r w:rsidR="00B4728F">
        <w:rPr>
          <w:szCs w:val="18"/>
        </w:rPr>
        <w:t>15</w:t>
      </w:r>
      <w:r w:rsidR="00B4728F" w:rsidRPr="00B50225">
        <w:rPr>
          <w:szCs w:val="18"/>
        </w:rPr>
        <w:t xml:space="preserve"> </w:t>
      </w:r>
      <w:r w:rsidRPr="00B50225">
        <w:rPr>
          <w:szCs w:val="18"/>
        </w:rPr>
        <w:t xml:space="preserve">do 31. decembra </w:t>
      </w:r>
      <w:r w:rsidR="00B4728F" w:rsidRPr="00B50225">
        <w:rPr>
          <w:szCs w:val="18"/>
        </w:rPr>
        <w:t>20</w:t>
      </w:r>
      <w:r w:rsidR="00B4728F">
        <w:rPr>
          <w:szCs w:val="18"/>
        </w:rPr>
        <w:t>15</w:t>
      </w:r>
      <w:r w:rsidR="00B4728F" w:rsidRPr="00B50225">
        <w:rPr>
          <w:szCs w:val="18"/>
        </w:rPr>
        <w:t xml:space="preserve"> </w:t>
      </w:r>
      <w:r w:rsidRPr="00B50225">
        <w:rPr>
          <w:szCs w:val="18"/>
        </w:rPr>
        <w:t xml:space="preserve">je uvedený v tabuľkách na </w:t>
      </w:r>
      <w:r w:rsidR="007A7DF9" w:rsidRPr="00BA4D65">
        <w:rPr>
          <w:szCs w:val="18"/>
        </w:rPr>
        <w:t xml:space="preserve">stranách </w:t>
      </w:r>
      <w:r w:rsidR="005B6900" w:rsidRPr="00C63C0D">
        <w:rPr>
          <w:szCs w:val="18"/>
        </w:rPr>
        <w:t>20</w:t>
      </w:r>
      <w:r w:rsidR="005B6900">
        <w:rPr>
          <w:szCs w:val="18"/>
        </w:rPr>
        <w:t xml:space="preserve"> až </w:t>
      </w:r>
      <w:r w:rsidR="005B6900" w:rsidRPr="00C63C0D">
        <w:rPr>
          <w:szCs w:val="18"/>
        </w:rPr>
        <w:t>21.</w:t>
      </w:r>
    </w:p>
    <w:p w14:paraId="7EA30600" w14:textId="77777777" w:rsidR="0082695A" w:rsidRDefault="0082695A" w:rsidP="00D907A7">
      <w:pPr>
        <w:pStyle w:val="Zkladntext"/>
        <w:tabs>
          <w:tab w:val="num" w:pos="709"/>
        </w:tabs>
        <w:ind w:left="709"/>
        <w:rPr>
          <w:szCs w:val="18"/>
        </w:rPr>
      </w:pPr>
    </w:p>
    <w:p w14:paraId="4F2A2117" w14:textId="77777777" w:rsidR="0082695A" w:rsidRDefault="0082695A" w:rsidP="00D907A7">
      <w:pPr>
        <w:pStyle w:val="Zkladntext"/>
        <w:tabs>
          <w:tab w:val="num" w:pos="709"/>
        </w:tabs>
        <w:ind w:left="709"/>
        <w:rPr>
          <w:szCs w:val="18"/>
        </w:rPr>
      </w:pPr>
      <w:r>
        <w:rPr>
          <w:szCs w:val="18"/>
        </w:rPr>
        <w:t xml:space="preserve">Spoločnosť neeviduje v roku </w:t>
      </w:r>
      <w:r w:rsidR="00B4728F">
        <w:rPr>
          <w:szCs w:val="18"/>
        </w:rPr>
        <w:t xml:space="preserve">2016 </w:t>
      </w:r>
      <w:r>
        <w:rPr>
          <w:szCs w:val="18"/>
        </w:rPr>
        <w:t xml:space="preserve">dlhodobý nehmotný majetok, na ktorý je zriadené záložné právo alebo s ktorým má obmedzené právo nakladať (v roku </w:t>
      </w:r>
      <w:r w:rsidR="00B4728F">
        <w:rPr>
          <w:szCs w:val="18"/>
        </w:rPr>
        <w:t>2015</w:t>
      </w:r>
      <w:r>
        <w:rPr>
          <w:szCs w:val="18"/>
        </w:rPr>
        <w:t>: žiadny).</w:t>
      </w:r>
    </w:p>
    <w:p w14:paraId="1E444932" w14:textId="77777777" w:rsidR="0082695A" w:rsidRDefault="0082695A" w:rsidP="004964B1">
      <w:pPr>
        <w:pStyle w:val="Zkladntext"/>
        <w:tabs>
          <w:tab w:val="num" w:pos="709"/>
        </w:tabs>
        <w:ind w:left="709" w:hanging="283"/>
        <w:rPr>
          <w:szCs w:val="18"/>
        </w:rPr>
      </w:pPr>
    </w:p>
    <w:p w14:paraId="3CB8D4D6" w14:textId="3E123845" w:rsidR="003E4B36" w:rsidRDefault="0082695A" w:rsidP="00D907A7">
      <w:pPr>
        <w:pStyle w:val="Zkladntext"/>
        <w:tabs>
          <w:tab w:val="num" w:pos="709"/>
        </w:tabs>
        <w:ind w:left="709"/>
      </w:pPr>
      <w:r>
        <w:rPr>
          <w:szCs w:val="18"/>
        </w:rPr>
        <w:t xml:space="preserve">V roku 2014 </w:t>
      </w:r>
      <w:r w:rsidR="00935277">
        <w:rPr>
          <w:szCs w:val="18"/>
        </w:rPr>
        <w:t>po</w:t>
      </w:r>
      <w:r>
        <w:rPr>
          <w:szCs w:val="18"/>
        </w:rPr>
        <w:t xml:space="preserve"> zlúčen</w:t>
      </w:r>
      <w:r w:rsidR="00935277">
        <w:rPr>
          <w:szCs w:val="18"/>
        </w:rPr>
        <w:t>í</w:t>
      </w:r>
      <w:r>
        <w:rPr>
          <w:szCs w:val="18"/>
        </w:rPr>
        <w:t xml:space="preserve"> so spoločnosťou </w:t>
      </w:r>
      <w:proofErr w:type="spellStart"/>
      <w:r>
        <w:rPr>
          <w:szCs w:val="18"/>
        </w:rPr>
        <w:t>Sain-Gobain</w:t>
      </w:r>
      <w:proofErr w:type="spellEnd"/>
      <w:r>
        <w:rPr>
          <w:szCs w:val="18"/>
        </w:rPr>
        <w:t xml:space="preserve"> </w:t>
      </w:r>
      <w:proofErr w:type="spellStart"/>
      <w:r>
        <w:rPr>
          <w:szCs w:val="18"/>
        </w:rPr>
        <w:t>Glassolution</w:t>
      </w:r>
      <w:proofErr w:type="spellEnd"/>
      <w:r>
        <w:rPr>
          <w:szCs w:val="18"/>
        </w:rPr>
        <w:t xml:space="preserve"> </w:t>
      </w:r>
      <w:proofErr w:type="spellStart"/>
      <w:r>
        <w:rPr>
          <w:szCs w:val="18"/>
        </w:rPr>
        <w:t>Nitrasklo</w:t>
      </w:r>
      <w:proofErr w:type="spellEnd"/>
      <w:r>
        <w:rPr>
          <w:szCs w:val="18"/>
        </w:rPr>
        <w:t xml:space="preserve"> </w:t>
      </w:r>
      <w:r w:rsidR="00935277">
        <w:rPr>
          <w:szCs w:val="18"/>
        </w:rPr>
        <w:t>a prevzat</w:t>
      </w:r>
      <w:r w:rsidR="00DA2044">
        <w:rPr>
          <w:szCs w:val="18"/>
        </w:rPr>
        <w:t>í</w:t>
      </w:r>
      <w:r w:rsidR="00935277">
        <w:rPr>
          <w:szCs w:val="18"/>
        </w:rPr>
        <w:t xml:space="preserve"> obchodného podielu od SGGS </w:t>
      </w:r>
      <w:proofErr w:type="spellStart"/>
      <w:r w:rsidR="00935277">
        <w:rPr>
          <w:szCs w:val="18"/>
        </w:rPr>
        <w:t>Deutschland</w:t>
      </w:r>
      <w:proofErr w:type="spellEnd"/>
      <w:r w:rsidR="00935277">
        <w:rPr>
          <w:szCs w:val="18"/>
        </w:rPr>
        <w:t xml:space="preserve"> </w:t>
      </w:r>
      <w:r w:rsidR="00DA2044">
        <w:rPr>
          <w:szCs w:val="18"/>
        </w:rPr>
        <w:t>/</w:t>
      </w:r>
      <w:r w:rsidR="00935277">
        <w:rPr>
          <w:szCs w:val="18"/>
        </w:rPr>
        <w:t>po vylúčení časti v</w:t>
      </w:r>
      <w:r w:rsidR="00DA2044">
        <w:rPr>
          <w:szCs w:val="18"/>
        </w:rPr>
        <w:t>o</w:t>
      </w:r>
      <w:r w:rsidR="00935277">
        <w:rPr>
          <w:szCs w:val="18"/>
        </w:rPr>
        <w:t>či základnému imaniu</w:t>
      </w:r>
      <w:r w:rsidR="00DA2044">
        <w:rPr>
          <w:szCs w:val="18"/>
        </w:rPr>
        <w:t>/</w:t>
      </w:r>
      <w:r w:rsidR="00935277">
        <w:rPr>
          <w:szCs w:val="18"/>
        </w:rPr>
        <w:t xml:space="preserve"> vytvorený </w:t>
      </w:r>
      <w:proofErr w:type="spellStart"/>
      <w:r w:rsidR="00935277">
        <w:rPr>
          <w:szCs w:val="18"/>
        </w:rPr>
        <w:t>goodwill</w:t>
      </w:r>
      <w:proofErr w:type="spellEnd"/>
      <w:r w:rsidR="00935277">
        <w:rPr>
          <w:szCs w:val="18"/>
        </w:rPr>
        <w:t xml:space="preserve">  v sume 2</w:t>
      </w:r>
      <w:r w:rsidR="007A7DF9">
        <w:rPr>
          <w:szCs w:val="18"/>
        </w:rPr>
        <w:t xml:space="preserve"> </w:t>
      </w:r>
      <w:r w:rsidR="00935277">
        <w:rPr>
          <w:szCs w:val="18"/>
        </w:rPr>
        <w:t>460</w:t>
      </w:r>
      <w:r w:rsidR="007A7DF9">
        <w:rPr>
          <w:szCs w:val="18"/>
        </w:rPr>
        <w:t> </w:t>
      </w:r>
      <w:r w:rsidR="00935277">
        <w:rPr>
          <w:szCs w:val="18"/>
        </w:rPr>
        <w:t>890</w:t>
      </w:r>
      <w:r w:rsidR="007A7DF9">
        <w:rPr>
          <w:szCs w:val="18"/>
        </w:rPr>
        <w:t xml:space="preserve"> EUR</w:t>
      </w:r>
      <w:r w:rsidR="00935277">
        <w:rPr>
          <w:szCs w:val="18"/>
        </w:rPr>
        <w:t xml:space="preserve"> spoločnosť po zohľadnení budúcich ekonomických úžitkov</w:t>
      </w:r>
      <w:r w:rsidR="00DA2044">
        <w:rPr>
          <w:szCs w:val="18"/>
        </w:rPr>
        <w:t xml:space="preserve"> rozhodla o odpise počas nasledovných 7 rokov.</w:t>
      </w:r>
    </w:p>
    <w:p w14:paraId="19C9EF22" w14:textId="77777777" w:rsidR="00D02DD1" w:rsidRDefault="00D02DD1" w:rsidP="00D907A7">
      <w:pPr>
        <w:pStyle w:val="Zkladntext"/>
      </w:pPr>
    </w:p>
    <w:p w14:paraId="72E7B993" w14:textId="77777777" w:rsidR="00D02DD1" w:rsidRDefault="00D02DD1" w:rsidP="00D907A7">
      <w:pPr>
        <w:pStyle w:val="Zkladntext"/>
      </w:pPr>
    </w:p>
    <w:p w14:paraId="3EC72E85" w14:textId="77777777" w:rsidR="00D02DD1" w:rsidRDefault="00D02DD1" w:rsidP="00D907A7">
      <w:pPr>
        <w:pStyle w:val="Zkladntext"/>
      </w:pPr>
    </w:p>
    <w:p w14:paraId="7A50705E" w14:textId="77777777" w:rsidR="00D02DD1" w:rsidRDefault="00D02DD1" w:rsidP="00D907A7">
      <w:pPr>
        <w:pStyle w:val="Zkladntext"/>
      </w:pPr>
    </w:p>
    <w:p w14:paraId="7AF3ADFF" w14:textId="77777777" w:rsidR="00D02DD1" w:rsidRDefault="00D02DD1" w:rsidP="00D907A7">
      <w:pPr>
        <w:pStyle w:val="Zkladntext"/>
      </w:pPr>
    </w:p>
    <w:p w14:paraId="7167068C" w14:textId="77777777" w:rsidR="00D02DD1" w:rsidRDefault="00D02DD1" w:rsidP="00D907A7">
      <w:pPr>
        <w:pStyle w:val="Zkladntext"/>
      </w:pPr>
    </w:p>
    <w:p w14:paraId="18730CE4" w14:textId="77777777" w:rsidR="00D02DD1" w:rsidRDefault="00D02DD1" w:rsidP="00D907A7">
      <w:pPr>
        <w:pStyle w:val="Zkladntext"/>
      </w:pPr>
    </w:p>
    <w:p w14:paraId="10C24D30" w14:textId="77777777" w:rsidR="00D02DD1" w:rsidRDefault="00D02DD1" w:rsidP="00D907A7">
      <w:pPr>
        <w:pStyle w:val="Zkladntext"/>
      </w:pPr>
    </w:p>
    <w:p w14:paraId="0917F36C" w14:textId="77777777" w:rsidR="00D02DD1" w:rsidRDefault="00D02DD1" w:rsidP="00D907A7">
      <w:pPr>
        <w:pStyle w:val="Zkladntext"/>
      </w:pPr>
    </w:p>
    <w:p w14:paraId="1EC7641E" w14:textId="499BE628" w:rsidR="00D02DD1" w:rsidRDefault="00D02DD1" w:rsidP="00D907A7">
      <w:pPr>
        <w:pStyle w:val="Zkladntext"/>
        <w:sectPr w:rsidR="00D02DD1" w:rsidSect="00057893">
          <w:headerReference w:type="default" r:id="rId15"/>
          <w:footerReference w:type="default" r:id="rId16"/>
          <w:headerReference w:type="first" r:id="rId17"/>
          <w:footerReference w:type="first" r:id="rId18"/>
          <w:pgSz w:w="11906" w:h="16838" w:code="9"/>
          <w:pgMar w:top="784" w:right="1021" w:bottom="851" w:left="1673" w:header="675" w:footer="408" w:gutter="0"/>
          <w:pgNumType w:start="12"/>
          <w:cols w:space="708"/>
          <w:docGrid w:linePitch="360"/>
        </w:sectPr>
      </w:pPr>
    </w:p>
    <w:p w14:paraId="34D60149" w14:textId="77777777" w:rsidR="00305BB4" w:rsidRDefault="00305BB4">
      <w:pPr>
        <w:rPr>
          <w:sz w:val="18"/>
        </w:rPr>
      </w:pPr>
      <w:r>
        <w:rPr>
          <w:sz w:val="18"/>
        </w:rPr>
        <w:lastRenderedPageBreak/>
        <w:br w:type="page"/>
      </w:r>
    </w:p>
    <w:p w14:paraId="62588EB0" w14:textId="40CA114D" w:rsidR="00CE1113" w:rsidRDefault="00CE1113">
      <w:pPr>
        <w:rPr>
          <w:sz w:val="18"/>
        </w:rPr>
      </w:pPr>
      <w:r>
        <w:rPr>
          <w:sz w:val="18"/>
        </w:rPr>
        <w:lastRenderedPageBreak/>
        <w:br w:type="page"/>
      </w:r>
    </w:p>
    <w:p w14:paraId="2306826D" w14:textId="77777777" w:rsidR="00A459E4" w:rsidRDefault="00A459E4" w:rsidP="009875D9">
      <w:pPr>
        <w:ind w:left="709"/>
        <w:rPr>
          <w:sz w:val="18"/>
        </w:rPr>
        <w:sectPr w:rsidR="00A459E4" w:rsidSect="007B408E">
          <w:headerReference w:type="default" r:id="rId19"/>
          <w:footerReference w:type="default" r:id="rId20"/>
          <w:pgSz w:w="11906" w:h="16838" w:code="9"/>
          <w:pgMar w:top="720" w:right="720" w:bottom="720" w:left="720" w:header="170" w:footer="170" w:gutter="0"/>
          <w:pgNumType w:start="20"/>
          <w:cols w:space="708"/>
          <w:docGrid w:linePitch="360"/>
        </w:sectPr>
      </w:pPr>
    </w:p>
    <w:p w14:paraId="7A66F430" w14:textId="77777777" w:rsidR="003A0261" w:rsidRPr="00E4625C" w:rsidRDefault="003A0261" w:rsidP="00D907A7">
      <w:pPr>
        <w:pStyle w:val="Nadpis2"/>
        <w:numPr>
          <w:ilvl w:val="0"/>
          <w:numId w:val="2"/>
        </w:numPr>
        <w:tabs>
          <w:tab w:val="clear" w:pos="644"/>
          <w:tab w:val="num" w:pos="851"/>
        </w:tabs>
        <w:ind w:left="709" w:hanging="283"/>
      </w:pPr>
      <w:r w:rsidRPr="00E4625C">
        <w:lastRenderedPageBreak/>
        <w:t>Zásoby</w:t>
      </w:r>
      <w:bookmarkEnd w:id="8"/>
    </w:p>
    <w:p w14:paraId="5AB2D81C" w14:textId="77777777" w:rsidR="003A0261" w:rsidRPr="00084C22" w:rsidRDefault="003A0261" w:rsidP="004D3B4A">
      <w:pPr>
        <w:pStyle w:val="Zkladntext"/>
      </w:pPr>
    </w:p>
    <w:p w14:paraId="1A19A1FC" w14:textId="77777777" w:rsidR="003A0261" w:rsidRPr="00084C22" w:rsidRDefault="003A0261" w:rsidP="004D3B4A">
      <w:pPr>
        <w:pStyle w:val="Zkladntext"/>
      </w:pPr>
      <w:r w:rsidRPr="00084C22">
        <w:t>Vývoj opravnej položky v priebehu účtovného obdobia je uvedený v nasledujúcom prehľade:</w:t>
      </w:r>
    </w:p>
    <w:p w14:paraId="64680508" w14:textId="539285B2" w:rsidR="003A0261" w:rsidRPr="00084C22" w:rsidRDefault="003A0261" w:rsidP="004D3B4A">
      <w:pPr>
        <w:pStyle w:val="Zkladntext"/>
      </w:pPr>
    </w:p>
    <w:p w14:paraId="0595DE80" w14:textId="31158DA7" w:rsidR="003A0261" w:rsidRPr="00084C22" w:rsidRDefault="005A2EE9">
      <w:pPr>
        <w:ind w:left="425"/>
      </w:pPr>
      <w:r>
        <w:br w:type="textWrapping" w:clear="all"/>
      </w:r>
      <w:bookmarkStart w:id="9" w:name="_MON_1500360978"/>
      <w:bookmarkEnd w:id="9"/>
      <w:r w:rsidR="00D67FAC">
        <w:rPr>
          <w:szCs w:val="18"/>
        </w:rPr>
        <w:object w:dxaOrig="8884" w:dyaOrig="3200" w14:anchorId="6FDB17CE">
          <v:shape id="_x0000_i1028" type="#_x0000_t75" style="width:441pt;height:160.5pt" o:ole="">
            <v:imagedata r:id="rId21" o:title=""/>
          </v:shape>
          <o:OLEObject Type="Embed" ProgID="Excel.Sheet.12" ShapeID="_x0000_i1028" DrawAspect="Content" ObjectID="_1588753414" r:id="rId22"/>
        </w:object>
      </w:r>
    </w:p>
    <w:p w14:paraId="618578C3" w14:textId="77777777" w:rsidR="003A0261" w:rsidRDefault="003A0261" w:rsidP="004D3B4A">
      <w:pPr>
        <w:pStyle w:val="Zkladntext"/>
      </w:pPr>
      <w:r w:rsidRPr="00084C22">
        <w:t>Zníženie úžitkovej hodnoty zásob bolo zohľadnené vytvorením opravnej položky. Úžitková hodnota zásob sa znížila predovšetkým v dôsledku zmeny výrobného</w:t>
      </w:r>
      <w:r w:rsidR="00AA5469">
        <w:t xml:space="preserve"> sortimentu, nadmernosti zásob </w:t>
      </w:r>
      <w:r w:rsidRPr="00084C22">
        <w:t>a zníženia predajných cien.</w:t>
      </w:r>
    </w:p>
    <w:p w14:paraId="5876CDBE" w14:textId="77777777" w:rsidR="00AA5469" w:rsidRPr="00084C22" w:rsidRDefault="00AA5469" w:rsidP="004D3B4A">
      <w:pPr>
        <w:pStyle w:val="Zkladntext"/>
      </w:pPr>
    </w:p>
    <w:p w14:paraId="60BFEA5B" w14:textId="77777777" w:rsidR="00997D21" w:rsidRDefault="00921556">
      <w:pPr>
        <w:pStyle w:val="Zkladntext"/>
      </w:pPr>
      <w:r>
        <w:t>Spoločnosť neeviduje zásoby</w:t>
      </w:r>
      <w:r w:rsidR="00E05090">
        <w:t>,</w:t>
      </w:r>
      <w:r>
        <w:t xml:space="preserve"> na ktoré by mala zriadené záložné právo, pr</w:t>
      </w:r>
      <w:r w:rsidR="00E05090">
        <w:t>í</w:t>
      </w:r>
      <w:r>
        <w:t>padne pri ktorých by mala obmedzené právo s nimi nakladať</w:t>
      </w:r>
      <w:r w:rsidR="00E05090">
        <w:t>.</w:t>
      </w:r>
    </w:p>
    <w:p w14:paraId="3D8E9A52" w14:textId="77777777" w:rsidR="003B6EF5" w:rsidRDefault="003B6EF5">
      <w:pPr>
        <w:rPr>
          <w:sz w:val="18"/>
        </w:rPr>
      </w:pPr>
      <w:r>
        <w:br w:type="page"/>
      </w:r>
    </w:p>
    <w:p w14:paraId="22C31FE5" w14:textId="77777777" w:rsidR="003A0261" w:rsidRPr="00084C22" w:rsidRDefault="003A0261" w:rsidP="00D907A7">
      <w:pPr>
        <w:pStyle w:val="Nadpis2"/>
        <w:numPr>
          <w:ilvl w:val="0"/>
          <w:numId w:val="2"/>
        </w:numPr>
        <w:tabs>
          <w:tab w:val="clear" w:pos="644"/>
          <w:tab w:val="num" w:pos="851"/>
        </w:tabs>
        <w:ind w:left="709" w:hanging="283"/>
      </w:pPr>
      <w:bookmarkStart w:id="10" w:name="_Toc530739904"/>
      <w:r w:rsidRPr="00084C22">
        <w:lastRenderedPageBreak/>
        <w:t>Pohľadávky</w:t>
      </w:r>
      <w:bookmarkEnd w:id="10"/>
    </w:p>
    <w:p w14:paraId="32AB6172" w14:textId="77777777" w:rsidR="003A0261" w:rsidRPr="00084C22" w:rsidRDefault="003A0261" w:rsidP="00CA441D">
      <w:pPr>
        <w:pStyle w:val="Zkladntext"/>
      </w:pPr>
    </w:p>
    <w:p w14:paraId="73C6104D" w14:textId="77777777" w:rsidR="003A0261" w:rsidRDefault="003A0261" w:rsidP="00CA441D">
      <w:pPr>
        <w:pStyle w:val="Zkladntext"/>
      </w:pPr>
      <w:r w:rsidRPr="00084C22">
        <w:t>Vývoj opravnej položky v priebehu účtovného obdobia je zobrazený v nasledujúcom prehľade:</w:t>
      </w:r>
    </w:p>
    <w:p w14:paraId="106C5B87" w14:textId="77777777" w:rsidR="003B6EF5" w:rsidRDefault="003B6EF5" w:rsidP="00CA441D">
      <w:pPr>
        <w:pStyle w:val="Zkladntext"/>
      </w:pPr>
    </w:p>
    <w:bookmarkStart w:id="11" w:name="_MON_1500362016"/>
    <w:bookmarkEnd w:id="11"/>
    <w:p w14:paraId="27FFFFC5" w14:textId="721C2550" w:rsidR="003B6EF5" w:rsidRDefault="004F7AAA" w:rsidP="00CA441D">
      <w:pPr>
        <w:pStyle w:val="Zkladntext"/>
      </w:pPr>
      <w:r>
        <w:rPr>
          <w:szCs w:val="18"/>
        </w:rPr>
        <w:object w:dxaOrig="8760" w:dyaOrig="6906" w14:anchorId="2C38A116">
          <v:shape id="_x0000_i1029" type="#_x0000_t75" style="width:437.25pt;height:338.25pt" o:ole="">
            <v:imagedata r:id="rId23" o:title=""/>
          </v:shape>
          <o:OLEObject Type="Embed" ProgID="Excel.Sheet.12" ShapeID="_x0000_i1029" DrawAspect="Content" ObjectID="_1588753415" r:id="rId24"/>
        </w:object>
      </w:r>
    </w:p>
    <w:p w14:paraId="2303E51C" w14:textId="77777777" w:rsidR="004615B9" w:rsidRPr="00A91281" w:rsidRDefault="004615B9" w:rsidP="004615B9">
      <w:pPr>
        <w:pStyle w:val="Zkladntext"/>
        <w:rPr>
          <w:szCs w:val="18"/>
        </w:rPr>
      </w:pPr>
      <w:r w:rsidRPr="00A91281">
        <w:rPr>
          <w:szCs w:val="18"/>
        </w:rPr>
        <w:t>Opravné položky k pohľadávkam zohľadňujú bonitu klienta a jeho schopnosť splácať svoje záväzky.</w:t>
      </w:r>
    </w:p>
    <w:p w14:paraId="67793404" w14:textId="77777777" w:rsidR="004615B9" w:rsidRPr="00A91281" w:rsidRDefault="004615B9" w:rsidP="004615B9">
      <w:pPr>
        <w:pStyle w:val="Zkladntext"/>
        <w:rPr>
          <w:szCs w:val="18"/>
        </w:rPr>
      </w:pPr>
    </w:p>
    <w:p w14:paraId="2FCD7D48" w14:textId="229EE4EC" w:rsidR="004615B9" w:rsidRDefault="004615B9" w:rsidP="004615B9">
      <w:pPr>
        <w:pStyle w:val="Zkladntext"/>
        <w:rPr>
          <w:szCs w:val="18"/>
        </w:rPr>
      </w:pPr>
      <w:r w:rsidRPr="00A91281">
        <w:rPr>
          <w:szCs w:val="18"/>
        </w:rPr>
        <w:t>K použitiu opravnej položky dochádza pri</w:t>
      </w:r>
      <w:r w:rsidR="00D67FAC">
        <w:rPr>
          <w:szCs w:val="18"/>
        </w:rPr>
        <w:t xml:space="preserve"> čiastočnej</w:t>
      </w:r>
      <w:r w:rsidRPr="00A91281">
        <w:rPr>
          <w:szCs w:val="18"/>
        </w:rPr>
        <w:t xml:space="preserve"> úhrade alebo odpísaní pohľadávky po splatnosti, ku ktorej bola v minulosti vytvorená opravná polo</w:t>
      </w:r>
      <w:r>
        <w:rPr>
          <w:szCs w:val="18"/>
        </w:rPr>
        <w:t xml:space="preserve">žka. </w:t>
      </w:r>
    </w:p>
    <w:p w14:paraId="794C0859" w14:textId="77777777" w:rsidR="004615B9" w:rsidRDefault="004615B9" w:rsidP="004615B9">
      <w:pPr>
        <w:pStyle w:val="Zkladntext"/>
        <w:rPr>
          <w:szCs w:val="18"/>
        </w:rPr>
      </w:pPr>
    </w:p>
    <w:p w14:paraId="74E92C53" w14:textId="77777777" w:rsidR="004615B9" w:rsidRPr="00A91281" w:rsidRDefault="004615B9" w:rsidP="004615B9">
      <w:pPr>
        <w:pStyle w:val="Zkladntext"/>
        <w:rPr>
          <w:szCs w:val="18"/>
        </w:rPr>
      </w:pPr>
      <w:r>
        <w:rPr>
          <w:szCs w:val="18"/>
        </w:rPr>
        <w:t xml:space="preserve">K zrušeniu opravnej položky dochádza v prípadoch, kedy pominulo resp. znížilo sa riziko, že dlžník pohľadávku úplne alebo čiastočne nesplatí. </w:t>
      </w:r>
    </w:p>
    <w:p w14:paraId="30565EDE" w14:textId="77777777" w:rsidR="004615B9" w:rsidRPr="009E0040" w:rsidRDefault="004615B9" w:rsidP="004615B9">
      <w:pPr>
        <w:pStyle w:val="Zkladntext"/>
        <w:rPr>
          <w:szCs w:val="18"/>
        </w:rPr>
      </w:pPr>
    </w:p>
    <w:p w14:paraId="7C824815" w14:textId="77777777" w:rsidR="003A0261" w:rsidRDefault="003A0261">
      <w:pPr>
        <w:pStyle w:val="Zkladntext"/>
      </w:pPr>
      <w:r w:rsidRPr="00084C22">
        <w:t>Veková štruktúra pohľadávok za bežné účtovné obdobie je uvedená v nasledujúcom prehľade:</w:t>
      </w:r>
    </w:p>
    <w:p w14:paraId="2D143AE0" w14:textId="77777777" w:rsidR="004054F4" w:rsidRDefault="004054F4" w:rsidP="00CA441D">
      <w:pPr>
        <w:pStyle w:val="Zkladntext"/>
      </w:pPr>
    </w:p>
    <w:bookmarkStart w:id="12" w:name="_MON_1500362160"/>
    <w:bookmarkEnd w:id="12"/>
    <w:p w14:paraId="7C2376EB" w14:textId="3AE56CAB" w:rsidR="004615B9" w:rsidRPr="00084C22" w:rsidRDefault="00D67FAC" w:rsidP="00CA441D">
      <w:pPr>
        <w:pStyle w:val="Zkladntext"/>
      </w:pPr>
      <w:r>
        <w:rPr>
          <w:szCs w:val="18"/>
        </w:rPr>
        <w:object w:dxaOrig="8801" w:dyaOrig="1530" w14:anchorId="138898F2">
          <v:shape id="_x0000_i1030" type="#_x0000_t75" style="width:439.5pt;height:76.5pt" o:ole="">
            <v:imagedata r:id="rId25" o:title=""/>
          </v:shape>
          <o:OLEObject Type="Embed" ProgID="Excel.Sheet.12" ShapeID="_x0000_i1030" DrawAspect="Content" ObjectID="_1588753416" r:id="rId26"/>
        </w:object>
      </w:r>
      <w:r w:rsidR="00EB75F9" w:rsidRPr="00EB75F9">
        <w:t xml:space="preserve"> </w:t>
      </w:r>
      <w:r w:rsidR="00EB75F9">
        <w:t xml:space="preserve">Pohľadávky vo výške </w:t>
      </w:r>
      <w:r w:rsidR="00BF0543">
        <w:t>1 404</w:t>
      </w:r>
      <w:r w:rsidR="00DA4D82">
        <w:t> </w:t>
      </w:r>
      <w:r w:rsidR="00BF0543">
        <w:t>192</w:t>
      </w:r>
      <w:r w:rsidR="00DA4D82">
        <w:t xml:space="preserve"> sú kryté záložným právom vo výške </w:t>
      </w:r>
      <w:r w:rsidR="00DA4D82" w:rsidRPr="007B408E">
        <w:t>1 322 000</w:t>
      </w:r>
      <w:r w:rsidR="00921BFB" w:rsidRPr="007B408E">
        <w:t xml:space="preserve"> </w:t>
      </w:r>
      <w:r w:rsidR="00EB75F9" w:rsidRPr="007B408E">
        <w:t>EUR</w:t>
      </w:r>
      <w:r w:rsidR="00DA4D82" w:rsidRPr="007B408E">
        <w:t>.</w:t>
      </w:r>
      <w:r w:rsidR="00EB75F9">
        <w:t xml:space="preserve"> Spoločnosť má záložné právo na dlhodobý hmotný majetok </w:t>
      </w:r>
      <w:r w:rsidR="00BF0543">
        <w:t xml:space="preserve">dvoch </w:t>
      </w:r>
      <w:r w:rsidR="00EB75F9">
        <w:t xml:space="preserve">z jej odberateľov. Z tohto dôvodu je na tieto pohľadávky </w:t>
      </w:r>
      <w:r w:rsidR="00BF0543">
        <w:t>tvorená opravná položka iba čiastočne.</w:t>
      </w:r>
    </w:p>
    <w:p w14:paraId="77960383" w14:textId="77777777" w:rsidR="00A3667F" w:rsidRDefault="00A3667F" w:rsidP="00342E08">
      <w:pPr>
        <w:pStyle w:val="Zkladntext"/>
      </w:pPr>
      <w:bookmarkStart w:id="13" w:name="_MON_1425905811"/>
      <w:bookmarkEnd w:id="13"/>
    </w:p>
    <w:p w14:paraId="5111B964" w14:textId="77777777" w:rsidR="00A92610" w:rsidRDefault="00A92610" w:rsidP="00342E08">
      <w:pPr>
        <w:pStyle w:val="Zkladntext"/>
      </w:pPr>
    </w:p>
    <w:p w14:paraId="30021476" w14:textId="77777777" w:rsidR="00A92610" w:rsidRDefault="00A92610" w:rsidP="00AA5469">
      <w:pPr>
        <w:pStyle w:val="Zkladntext"/>
      </w:pPr>
    </w:p>
    <w:p w14:paraId="5AD7B241" w14:textId="77777777" w:rsidR="00AA5469" w:rsidRDefault="00AA5469" w:rsidP="00EB75F9">
      <w:pPr>
        <w:pStyle w:val="Zkladntext"/>
        <w:ind w:left="0"/>
      </w:pPr>
    </w:p>
    <w:p w14:paraId="1FDE5B14" w14:textId="77777777" w:rsidR="006A6FD2" w:rsidRPr="006A6FD2" w:rsidRDefault="006A6FD2" w:rsidP="006A6FD2"/>
    <w:p w14:paraId="3058E496" w14:textId="77777777" w:rsidR="009C5C66" w:rsidRDefault="009C5C66" w:rsidP="00CA441D">
      <w:pPr>
        <w:pStyle w:val="Zkladntext"/>
      </w:pPr>
      <w:bookmarkStart w:id="14" w:name="_MON_1453284612"/>
      <w:bookmarkEnd w:id="14"/>
    </w:p>
    <w:p w14:paraId="5D460B8F" w14:textId="77777777" w:rsidR="003A0261" w:rsidRPr="00084C22" w:rsidRDefault="003A0261" w:rsidP="00CA441D">
      <w:pPr>
        <w:pStyle w:val="Zkladntext"/>
      </w:pPr>
    </w:p>
    <w:p w14:paraId="63364836" w14:textId="77777777" w:rsidR="00FB100D" w:rsidRDefault="00EB75F9" w:rsidP="00D907A7">
      <w:pPr>
        <w:pStyle w:val="Nadpis2"/>
        <w:tabs>
          <w:tab w:val="clear" w:pos="644"/>
          <w:tab w:val="num" w:pos="709"/>
        </w:tabs>
        <w:ind w:left="709" w:hanging="283"/>
      </w:pPr>
      <w:bookmarkStart w:id="15" w:name="_MON_1425911271"/>
      <w:bookmarkStart w:id="16" w:name="_MON_1453285460"/>
      <w:bookmarkEnd w:id="15"/>
      <w:bookmarkEnd w:id="16"/>
      <w:r>
        <w:lastRenderedPageBreak/>
        <w:t>Odložená daňová pohľadávka</w:t>
      </w:r>
    </w:p>
    <w:p w14:paraId="347D2299" w14:textId="77777777" w:rsidR="00EB75F9" w:rsidRDefault="00EB75F9" w:rsidP="00EB75F9">
      <w:pPr>
        <w:ind w:left="426"/>
        <w:rPr>
          <w:color w:val="00B0F0"/>
          <w:sz w:val="18"/>
          <w:szCs w:val="18"/>
        </w:rPr>
      </w:pPr>
      <w:r>
        <w:t xml:space="preserve">   </w:t>
      </w:r>
    </w:p>
    <w:p w14:paraId="3FA51F66" w14:textId="77777777" w:rsidR="00EB75F9" w:rsidRDefault="00EB75F9" w:rsidP="00D907A7">
      <w:pPr>
        <w:pStyle w:val="Zkladntext"/>
        <w:ind w:left="709"/>
        <w:rPr>
          <w:szCs w:val="18"/>
        </w:rPr>
      </w:pPr>
      <w:r>
        <w:rPr>
          <w:szCs w:val="18"/>
        </w:rPr>
        <w:t>Výpočet odloženej</w:t>
      </w:r>
      <w:r w:rsidRPr="00891481">
        <w:rPr>
          <w:szCs w:val="18"/>
        </w:rPr>
        <w:t xml:space="preserve"> </w:t>
      </w:r>
      <w:r>
        <w:rPr>
          <w:szCs w:val="18"/>
        </w:rPr>
        <w:t>daňovej pohľadávky</w:t>
      </w:r>
      <w:r w:rsidRPr="008C0838">
        <w:rPr>
          <w:szCs w:val="18"/>
        </w:rPr>
        <w:t xml:space="preserve"> je uvedený v nasledujúcom prehľade:</w:t>
      </w:r>
    </w:p>
    <w:p w14:paraId="3CB26166" w14:textId="77777777" w:rsidR="00EB75F9" w:rsidRDefault="00EB75F9" w:rsidP="00EB75F9">
      <w:pPr>
        <w:pStyle w:val="Zkladntext"/>
        <w:rPr>
          <w:szCs w:val="18"/>
        </w:rPr>
      </w:pPr>
    </w:p>
    <w:bookmarkStart w:id="17" w:name="_MON_1501060846"/>
    <w:bookmarkEnd w:id="17"/>
    <w:p w14:paraId="224F5BA0" w14:textId="77777777" w:rsidR="003E6B05" w:rsidRDefault="00E27C41" w:rsidP="003E6B05">
      <w:pPr>
        <w:pStyle w:val="Zkladntext"/>
        <w:rPr>
          <w:szCs w:val="18"/>
        </w:rPr>
      </w:pPr>
      <w:r>
        <w:rPr>
          <w:szCs w:val="18"/>
        </w:rPr>
        <w:object w:dxaOrig="8819" w:dyaOrig="3213" w14:anchorId="7A60281E">
          <v:shape id="_x0000_i1031" type="#_x0000_t75" style="width:442.5pt;height:159.75pt" o:ole="">
            <v:imagedata r:id="rId27" o:title=""/>
          </v:shape>
          <o:OLEObject Type="Embed" ProgID="Excel.Sheet.12" ShapeID="_x0000_i1031" DrawAspect="Content" ObjectID="_1588753417" r:id="rId28"/>
        </w:object>
      </w:r>
      <w:r w:rsidR="003E6B05" w:rsidRPr="003E6B05">
        <w:rPr>
          <w:szCs w:val="18"/>
        </w:rPr>
        <w:t xml:space="preserve"> </w:t>
      </w:r>
      <w:r w:rsidR="003E6B05">
        <w:rPr>
          <w:szCs w:val="18"/>
        </w:rPr>
        <w:t xml:space="preserve">Odložená daňová pohľadávka sa vykázala vo výške, v ktorej je pravdepodobné, že sa v budúcnosti využije. </w:t>
      </w:r>
    </w:p>
    <w:p w14:paraId="597ACD3C" w14:textId="77777777" w:rsidR="003E6B05" w:rsidRDefault="003E6B05" w:rsidP="003E6B05">
      <w:pPr>
        <w:ind w:left="426"/>
        <w:rPr>
          <w:color w:val="00B0F0"/>
          <w:sz w:val="18"/>
          <w:szCs w:val="18"/>
        </w:rPr>
      </w:pPr>
    </w:p>
    <w:bookmarkStart w:id="18" w:name="_MON_1501061656"/>
    <w:bookmarkEnd w:id="18"/>
    <w:p w14:paraId="572054E8" w14:textId="7221F1EF" w:rsidR="00BA4D65" w:rsidRDefault="00C5354A" w:rsidP="00AA5469">
      <w:pPr>
        <w:pStyle w:val="Zkladntext"/>
      </w:pPr>
      <w:r>
        <w:rPr>
          <w:szCs w:val="18"/>
        </w:rPr>
        <w:object w:dxaOrig="8722" w:dyaOrig="1994" w14:anchorId="55F00D8B">
          <v:shape id="_x0000_i1032" type="#_x0000_t75" style="width:441pt;height:99.75pt" o:ole="">
            <v:imagedata r:id="rId29" o:title=""/>
          </v:shape>
          <o:OLEObject Type="Embed" ProgID="Excel.Sheet.12" ShapeID="_x0000_i1032" DrawAspect="Content" ObjectID="_1588753418" r:id="rId30"/>
        </w:object>
      </w:r>
    </w:p>
    <w:p w14:paraId="0E662785" w14:textId="77777777" w:rsidR="00AA5469" w:rsidRPr="00084C22" w:rsidRDefault="00AA5469" w:rsidP="00142DDE">
      <w:pPr>
        <w:pStyle w:val="Zkladntext"/>
      </w:pPr>
    </w:p>
    <w:p w14:paraId="0006C7A0" w14:textId="77777777" w:rsidR="003A0261" w:rsidRPr="00084C22" w:rsidRDefault="003A0261" w:rsidP="00CA441D">
      <w:pPr>
        <w:pStyle w:val="Nadpis2"/>
        <w:numPr>
          <w:ilvl w:val="0"/>
          <w:numId w:val="2"/>
        </w:numPr>
      </w:pPr>
      <w:bookmarkStart w:id="19" w:name="_Toc530739905"/>
      <w:r w:rsidRPr="00084C22">
        <w:t>Finančné účty</w:t>
      </w:r>
      <w:bookmarkEnd w:id="19"/>
    </w:p>
    <w:p w14:paraId="1F250258" w14:textId="77777777" w:rsidR="003A0261" w:rsidRPr="00084C22" w:rsidRDefault="003A0261" w:rsidP="00CA441D">
      <w:pPr>
        <w:pStyle w:val="Zkladntext"/>
      </w:pPr>
    </w:p>
    <w:p w14:paraId="69D7ACCE" w14:textId="77777777" w:rsidR="003A0261" w:rsidRPr="00084C22" w:rsidRDefault="003A0261" w:rsidP="00D907A7">
      <w:pPr>
        <w:pStyle w:val="Zkladntext"/>
        <w:ind w:left="709"/>
      </w:pPr>
      <w:r w:rsidRPr="00084C22">
        <w:t xml:space="preserve">Ako finančné účty sú vykázané peniaze v pokladnici, účty v bankách a cenné papiere. Účtami v bankách môže Spoločnosť voľne disponovať </w:t>
      </w:r>
      <w:r w:rsidR="00D96AA7" w:rsidRPr="00084C22">
        <w:t>v plnej výške</w:t>
      </w:r>
      <w:r w:rsidRPr="00084C22">
        <w:t xml:space="preserve">. </w:t>
      </w:r>
    </w:p>
    <w:p w14:paraId="120D4337" w14:textId="77777777" w:rsidR="003A0261" w:rsidRPr="00084C22" w:rsidRDefault="003A0261" w:rsidP="00CA441D">
      <w:pPr>
        <w:pStyle w:val="Zkladntext"/>
      </w:pPr>
    </w:p>
    <w:p w14:paraId="21D8496F" w14:textId="77777777" w:rsidR="00FF66CA" w:rsidRPr="00C63C0D" w:rsidRDefault="003A0261" w:rsidP="00D907A7">
      <w:pPr>
        <w:ind w:firstLine="709"/>
        <w:rPr>
          <w:sz w:val="18"/>
          <w:szCs w:val="18"/>
        </w:rPr>
      </w:pPr>
      <w:r w:rsidRPr="00C63C0D">
        <w:rPr>
          <w:sz w:val="18"/>
          <w:szCs w:val="18"/>
        </w:rPr>
        <w:t>Prehľad jednotlivých položiek finančných účtov:</w:t>
      </w:r>
      <w:bookmarkStart w:id="20" w:name="_MON_1453285614"/>
      <w:bookmarkEnd w:id="20"/>
    </w:p>
    <w:p w14:paraId="0185E080" w14:textId="77777777" w:rsidR="00FF66CA" w:rsidRDefault="00FF66CA">
      <w:pPr>
        <w:rPr>
          <w:sz w:val="18"/>
        </w:rPr>
      </w:pPr>
    </w:p>
    <w:bookmarkStart w:id="21" w:name="_MON_1425905832"/>
    <w:bookmarkEnd w:id="21"/>
    <w:p w14:paraId="08023252" w14:textId="77777777" w:rsidR="003A0261" w:rsidRDefault="0027074C" w:rsidP="00086A82">
      <w:pPr>
        <w:pStyle w:val="Zkladntext"/>
      </w:pPr>
      <w:r w:rsidRPr="00084C22">
        <w:object w:dxaOrig="9013" w:dyaOrig="1890" w14:anchorId="75447711">
          <v:shape id="_x0000_i1033" type="#_x0000_t75" style="width:436.5pt;height:99.75pt" o:ole="" o:preferrelative="f">
            <v:imagedata r:id="rId31" o:title=""/>
            <o:lock v:ext="edit" aspectratio="f"/>
          </v:shape>
          <o:OLEObject Type="Embed" ProgID="Excel.Sheet.12" ShapeID="_x0000_i1033" DrawAspect="Content" ObjectID="_1588753419" r:id="rId32"/>
        </w:object>
      </w:r>
    </w:p>
    <w:p w14:paraId="57512085" w14:textId="77777777" w:rsidR="00921BFB" w:rsidRDefault="00921BFB" w:rsidP="00086A82">
      <w:pPr>
        <w:pStyle w:val="Zkladntext"/>
      </w:pPr>
    </w:p>
    <w:p w14:paraId="5E598484" w14:textId="77777777" w:rsidR="00921BFB" w:rsidRDefault="00921BFB" w:rsidP="00086A82">
      <w:pPr>
        <w:pStyle w:val="Zkladntext"/>
      </w:pPr>
    </w:p>
    <w:p w14:paraId="2B3D9738" w14:textId="77777777" w:rsidR="00921BFB" w:rsidRDefault="00921BFB" w:rsidP="00086A82">
      <w:pPr>
        <w:pStyle w:val="Zkladntext"/>
      </w:pPr>
    </w:p>
    <w:p w14:paraId="74DEFBF5" w14:textId="77777777" w:rsidR="00921BFB" w:rsidRDefault="00921BFB" w:rsidP="00086A82">
      <w:pPr>
        <w:pStyle w:val="Zkladntext"/>
      </w:pPr>
    </w:p>
    <w:p w14:paraId="2974E42F" w14:textId="77777777" w:rsidR="00921BFB" w:rsidRDefault="00921BFB" w:rsidP="00086A82">
      <w:pPr>
        <w:pStyle w:val="Zkladntext"/>
      </w:pPr>
    </w:p>
    <w:p w14:paraId="0462B46C" w14:textId="77777777" w:rsidR="00921BFB" w:rsidRDefault="00921BFB" w:rsidP="00086A82">
      <w:pPr>
        <w:pStyle w:val="Zkladntext"/>
      </w:pPr>
    </w:p>
    <w:p w14:paraId="59B04270" w14:textId="77777777" w:rsidR="00921BFB" w:rsidRDefault="00921BFB" w:rsidP="00086A82">
      <w:pPr>
        <w:pStyle w:val="Zkladntext"/>
      </w:pPr>
    </w:p>
    <w:p w14:paraId="59F1AD29" w14:textId="77777777" w:rsidR="00921BFB" w:rsidRDefault="00921BFB" w:rsidP="00086A82">
      <w:pPr>
        <w:pStyle w:val="Zkladntext"/>
      </w:pPr>
    </w:p>
    <w:p w14:paraId="278CDC02" w14:textId="77777777" w:rsidR="00921BFB" w:rsidRDefault="00921BFB" w:rsidP="00086A82">
      <w:pPr>
        <w:pStyle w:val="Zkladntext"/>
      </w:pPr>
    </w:p>
    <w:p w14:paraId="61E0F198" w14:textId="77777777" w:rsidR="00921BFB" w:rsidRDefault="00921BFB" w:rsidP="00086A82">
      <w:pPr>
        <w:pStyle w:val="Zkladntext"/>
      </w:pPr>
    </w:p>
    <w:p w14:paraId="0DA14F41" w14:textId="77777777" w:rsidR="00921BFB" w:rsidRDefault="00921BFB" w:rsidP="00086A82">
      <w:pPr>
        <w:pStyle w:val="Zkladntext"/>
      </w:pPr>
    </w:p>
    <w:p w14:paraId="006A2DD5" w14:textId="77777777" w:rsidR="00921BFB" w:rsidRDefault="00921BFB" w:rsidP="00086A82">
      <w:pPr>
        <w:pStyle w:val="Zkladntext"/>
      </w:pPr>
    </w:p>
    <w:p w14:paraId="046D0738" w14:textId="77777777" w:rsidR="00921BFB" w:rsidRDefault="00921BFB" w:rsidP="00086A82">
      <w:pPr>
        <w:pStyle w:val="Zkladntext"/>
      </w:pPr>
    </w:p>
    <w:p w14:paraId="65BAA3B8" w14:textId="77777777" w:rsidR="00921BFB" w:rsidRDefault="00921BFB" w:rsidP="00086A82">
      <w:pPr>
        <w:pStyle w:val="Zkladntext"/>
      </w:pPr>
    </w:p>
    <w:p w14:paraId="4427ADE8" w14:textId="77777777" w:rsidR="00921BFB" w:rsidRDefault="00921BFB" w:rsidP="00086A82">
      <w:pPr>
        <w:pStyle w:val="Zkladntext"/>
      </w:pPr>
    </w:p>
    <w:p w14:paraId="6D0539B1" w14:textId="77777777" w:rsidR="003A0261" w:rsidRPr="00084C22" w:rsidRDefault="003A0261" w:rsidP="00CA441D">
      <w:pPr>
        <w:pStyle w:val="Nadpis2"/>
        <w:numPr>
          <w:ilvl w:val="0"/>
          <w:numId w:val="2"/>
        </w:numPr>
      </w:pPr>
      <w:bookmarkStart w:id="22" w:name="_Toc530739906"/>
      <w:r w:rsidRPr="00084C22">
        <w:lastRenderedPageBreak/>
        <w:t>Časové rozlíšenie</w:t>
      </w:r>
      <w:bookmarkEnd w:id="22"/>
    </w:p>
    <w:p w14:paraId="7C8325C5" w14:textId="77777777" w:rsidR="003A0261" w:rsidRPr="00084C22" w:rsidRDefault="003A0261" w:rsidP="00CA441D">
      <w:pPr>
        <w:pStyle w:val="Zkladntext"/>
      </w:pPr>
    </w:p>
    <w:p w14:paraId="4E4CFB1D" w14:textId="77777777" w:rsidR="003A0261" w:rsidRDefault="003A0261" w:rsidP="00D907A7">
      <w:pPr>
        <w:pStyle w:val="Zkladntext"/>
        <w:ind w:left="709"/>
      </w:pPr>
      <w:r w:rsidRPr="00084C22">
        <w:t>Ide o tieto položky:</w:t>
      </w:r>
    </w:p>
    <w:p w14:paraId="7A4A6DCF" w14:textId="77777777" w:rsidR="008D3CEC" w:rsidRPr="00084C22" w:rsidRDefault="008D3CEC" w:rsidP="00CA441D">
      <w:pPr>
        <w:pStyle w:val="Zkladntext"/>
      </w:pPr>
    </w:p>
    <w:bookmarkStart w:id="23" w:name="_MON_1453285696"/>
    <w:bookmarkStart w:id="24" w:name="_MON_1425905883"/>
    <w:bookmarkEnd w:id="23"/>
    <w:bookmarkEnd w:id="24"/>
    <w:bookmarkStart w:id="25" w:name="_MON_1453285667"/>
    <w:bookmarkEnd w:id="25"/>
    <w:p w14:paraId="14639C15" w14:textId="77777777" w:rsidR="003A0261" w:rsidRPr="00084C22" w:rsidRDefault="00981E0D" w:rsidP="00B12204">
      <w:pPr>
        <w:pStyle w:val="Zkladntext"/>
        <w:rPr>
          <w:lang w:val="de-DE"/>
        </w:rPr>
      </w:pPr>
      <w:r w:rsidRPr="00084C22">
        <w:rPr>
          <w:lang w:val="de-DE"/>
        </w:rPr>
        <w:object w:dxaOrig="8996" w:dyaOrig="3500" w14:anchorId="5E98C4C1">
          <v:shape id="_x0000_i1034" type="#_x0000_t75" style="width:435.75pt;height:186.75pt" o:ole="" o:preferrelative="f">
            <v:imagedata r:id="rId33" o:title=""/>
            <o:lock v:ext="edit" aspectratio="f"/>
          </v:shape>
          <o:OLEObject Type="Embed" ProgID="Excel.Sheet.12" ShapeID="_x0000_i1034" DrawAspect="Content" ObjectID="_1588753420" r:id="rId34"/>
        </w:object>
      </w:r>
    </w:p>
    <w:p w14:paraId="4C678B19" w14:textId="77777777" w:rsidR="00BA4D65" w:rsidRDefault="00BA4D65" w:rsidP="00C63C0D">
      <w:pPr>
        <w:rPr>
          <w:lang w:val="de-DE"/>
        </w:rPr>
      </w:pPr>
    </w:p>
    <w:p w14:paraId="3B502423" w14:textId="77777777" w:rsidR="00BA4D65" w:rsidRPr="00C63C0D" w:rsidRDefault="00BA4D65" w:rsidP="00C63C0D">
      <w:pPr>
        <w:rPr>
          <w:lang w:val="de-DE"/>
        </w:rPr>
      </w:pPr>
    </w:p>
    <w:p w14:paraId="0C871554" w14:textId="77777777" w:rsidR="003A0261" w:rsidRDefault="00EF05EA" w:rsidP="00D907A7">
      <w:pPr>
        <w:pStyle w:val="Nadpis2"/>
        <w:tabs>
          <w:tab w:val="clear" w:pos="644"/>
          <w:tab w:val="num" w:pos="851"/>
        </w:tabs>
        <w:ind w:left="709" w:hanging="283"/>
      </w:pPr>
      <w:r>
        <w:t>Vlastné imanie</w:t>
      </w:r>
    </w:p>
    <w:p w14:paraId="3549FD5A" w14:textId="77777777" w:rsidR="00EF05EA" w:rsidRPr="00EF05EA" w:rsidRDefault="00EF05EA" w:rsidP="00EF05EA"/>
    <w:p w14:paraId="72892442" w14:textId="77777777" w:rsidR="00EF05EA" w:rsidRPr="00E5531E" w:rsidRDefault="00EF05EA" w:rsidP="00D907A7">
      <w:pPr>
        <w:pStyle w:val="AccountingPolicy"/>
        <w:ind w:left="709"/>
        <w:jc w:val="both"/>
        <w:rPr>
          <w:rFonts w:ascii="Times New Roman" w:hAnsi="Times New Roman" w:cs="Times New Roman"/>
          <w:color w:val="auto"/>
          <w:sz w:val="18"/>
          <w:szCs w:val="18"/>
          <w:lang w:val="sk-SK" w:eastAsia="en-US"/>
        </w:rPr>
      </w:pPr>
      <w:bookmarkStart w:id="26" w:name="_Toc530739908"/>
      <w:r>
        <w:rPr>
          <w:rFonts w:ascii="Times New Roman" w:hAnsi="Times New Roman" w:cs="Times New Roman"/>
          <w:color w:val="auto"/>
          <w:sz w:val="18"/>
          <w:szCs w:val="18"/>
          <w:lang w:val="sk-SK" w:eastAsia="en-US"/>
        </w:rPr>
        <w:t>Z</w:t>
      </w:r>
      <w:r w:rsidRPr="00E5531E">
        <w:rPr>
          <w:rFonts w:ascii="Times New Roman" w:hAnsi="Times New Roman" w:cs="Times New Roman"/>
          <w:color w:val="auto"/>
          <w:sz w:val="18"/>
          <w:szCs w:val="18"/>
          <w:lang w:val="sk-SK" w:eastAsia="en-US"/>
        </w:rPr>
        <w:t>ákladné imanie</w:t>
      </w:r>
      <w:r>
        <w:rPr>
          <w:rFonts w:ascii="Times New Roman" w:hAnsi="Times New Roman" w:cs="Times New Roman"/>
          <w:color w:val="auto"/>
          <w:sz w:val="18"/>
          <w:szCs w:val="18"/>
          <w:lang w:val="sk-SK" w:eastAsia="en-US"/>
        </w:rPr>
        <w:t xml:space="preserve"> Spoločnosti k 31. decembru </w:t>
      </w:r>
      <w:r w:rsidR="00E91AA1">
        <w:rPr>
          <w:rFonts w:ascii="Times New Roman" w:hAnsi="Times New Roman" w:cs="Times New Roman"/>
          <w:color w:val="auto"/>
          <w:sz w:val="18"/>
          <w:szCs w:val="18"/>
          <w:lang w:val="sk-SK" w:eastAsia="en-US"/>
        </w:rPr>
        <w:t>2016</w:t>
      </w:r>
      <w:r w:rsidR="00E91AA1" w:rsidRPr="00E5531E">
        <w:rPr>
          <w:rFonts w:ascii="Times New Roman" w:hAnsi="Times New Roman" w:cs="Times New Roman"/>
          <w:color w:val="auto"/>
          <w:sz w:val="18"/>
          <w:szCs w:val="18"/>
          <w:lang w:val="sk-SK" w:eastAsia="en-US"/>
        </w:rPr>
        <w:t xml:space="preserve"> </w:t>
      </w:r>
      <w:r w:rsidRPr="00E5531E">
        <w:rPr>
          <w:rFonts w:ascii="Times New Roman" w:hAnsi="Times New Roman" w:cs="Times New Roman"/>
          <w:color w:val="auto"/>
          <w:sz w:val="18"/>
          <w:szCs w:val="18"/>
          <w:lang w:val="sk-SK" w:eastAsia="en-US"/>
        </w:rPr>
        <w:t>je </w:t>
      </w:r>
      <w:r>
        <w:rPr>
          <w:rFonts w:ascii="Times New Roman" w:hAnsi="Times New Roman" w:cs="Times New Roman"/>
          <w:color w:val="auto"/>
          <w:sz w:val="18"/>
          <w:szCs w:val="18"/>
          <w:lang w:val="sk-SK" w:eastAsia="en-US"/>
        </w:rPr>
        <w:t>6 639 EUR (k 31. decembru </w:t>
      </w:r>
      <w:r w:rsidR="00E91AA1">
        <w:rPr>
          <w:rFonts w:ascii="Times New Roman" w:hAnsi="Times New Roman" w:cs="Times New Roman"/>
          <w:color w:val="auto"/>
          <w:sz w:val="18"/>
          <w:szCs w:val="18"/>
          <w:lang w:val="sk-SK" w:eastAsia="en-US"/>
        </w:rPr>
        <w:t>2015:</w:t>
      </w:r>
      <w:r>
        <w:rPr>
          <w:rFonts w:ascii="Times New Roman" w:hAnsi="Times New Roman" w:cs="Times New Roman"/>
          <w:color w:val="auto"/>
          <w:sz w:val="18"/>
          <w:szCs w:val="18"/>
          <w:lang w:val="sk-SK" w:eastAsia="en-US"/>
        </w:rPr>
        <w:t xml:space="preserve"> 6 639 EUR). </w:t>
      </w:r>
    </w:p>
    <w:p w14:paraId="1240EB85" w14:textId="77777777" w:rsidR="003A0261" w:rsidRPr="00084C22" w:rsidRDefault="00EF05EA" w:rsidP="00491AF0">
      <w:r>
        <w:t xml:space="preserve">      </w:t>
      </w:r>
    </w:p>
    <w:p w14:paraId="5F980463" w14:textId="77777777" w:rsidR="003A0261" w:rsidRDefault="003A0261" w:rsidP="00491AF0">
      <w:pPr>
        <w:pStyle w:val="Zkladntext"/>
      </w:pPr>
    </w:p>
    <w:p w14:paraId="65ED3735" w14:textId="48CDAD1A" w:rsidR="00765F2C" w:rsidRDefault="00E91AA1" w:rsidP="00491AF0">
      <w:pPr>
        <w:pStyle w:val="Zkladntext"/>
      </w:pPr>
      <w:r>
        <w:t> Účtovný zisk za rok 2015 v</w:t>
      </w:r>
      <w:r w:rsidR="00DF7EC6">
        <w:t> </w:t>
      </w:r>
      <w:r>
        <w:t>sume</w:t>
      </w:r>
      <w:r w:rsidR="00DF7EC6">
        <w:t xml:space="preserve"> 1 301 860</w:t>
      </w:r>
      <w:r w:rsidR="00921BFB">
        <w:t xml:space="preserve"> EUR</w:t>
      </w:r>
      <w:r w:rsidR="00765F2C">
        <w:t xml:space="preserve"> bol </w:t>
      </w:r>
      <w:r w:rsidR="00B307F3">
        <w:t xml:space="preserve"> </w:t>
      </w:r>
      <w:proofErr w:type="spellStart"/>
      <w:r w:rsidR="00765F2C">
        <w:t>vysporiadan</w:t>
      </w:r>
      <w:r w:rsidR="009071AD">
        <w:t>ý</w:t>
      </w:r>
      <w:proofErr w:type="spellEnd"/>
      <w:r w:rsidR="00765F2C">
        <w:t xml:space="preserve"> takto:</w:t>
      </w:r>
    </w:p>
    <w:p w14:paraId="586BE603" w14:textId="77777777" w:rsidR="00765F2C" w:rsidRDefault="00765F2C" w:rsidP="00491AF0">
      <w:pPr>
        <w:pStyle w:val="Zkladntext"/>
      </w:pPr>
    </w:p>
    <w:bookmarkStart w:id="27" w:name="_MON_1500367501"/>
    <w:bookmarkEnd w:id="27"/>
    <w:p w14:paraId="3E63E14C" w14:textId="77777777" w:rsidR="00765F2C" w:rsidRDefault="00DF7EC6" w:rsidP="00491AF0">
      <w:pPr>
        <w:pStyle w:val="Zkladntext"/>
      </w:pPr>
      <w:r>
        <w:object w:dxaOrig="8836" w:dyaOrig="2023" w14:anchorId="25C10A70">
          <v:shape id="_x0000_i1035" type="#_x0000_t75" style="width:442.5pt;height:101.25pt" o:ole="">
            <v:imagedata r:id="rId35" o:title=""/>
          </v:shape>
          <o:OLEObject Type="Embed" ProgID="Excel.Sheet.12" ShapeID="_x0000_i1035" DrawAspect="Content" ObjectID="_1588753421" r:id="rId36"/>
        </w:object>
      </w:r>
      <w:r w:rsidDel="00DF7EC6">
        <w:t xml:space="preserve"> </w:t>
      </w:r>
    </w:p>
    <w:p w14:paraId="18C70325" w14:textId="77777777" w:rsidR="00765F2C" w:rsidRDefault="00765F2C" w:rsidP="00491AF0">
      <w:pPr>
        <w:pStyle w:val="Zkladntext"/>
      </w:pPr>
    </w:p>
    <w:p w14:paraId="25D05073" w14:textId="77777777" w:rsidR="00BA4D65" w:rsidRDefault="00765F2C" w:rsidP="004964B1">
      <w:pPr>
        <w:pStyle w:val="Zkladntext"/>
        <w:ind w:left="709"/>
      </w:pPr>
      <w:r w:rsidRPr="00015450">
        <w:t xml:space="preserve">O rozdelení výsledku hospodárenia za účtovné obdobie </w:t>
      </w:r>
      <w:r w:rsidR="00E91AA1" w:rsidRPr="00015450">
        <w:t>20</w:t>
      </w:r>
      <w:r w:rsidR="00E91AA1">
        <w:t>16</w:t>
      </w:r>
      <w:r w:rsidR="00E91AA1" w:rsidRPr="00015450">
        <w:t xml:space="preserve"> </w:t>
      </w:r>
      <w:r w:rsidRPr="00015450">
        <w:t xml:space="preserve">vo výške </w:t>
      </w:r>
      <w:r w:rsidR="00E91AA1">
        <w:t> </w:t>
      </w:r>
      <w:r w:rsidR="00E27C41">
        <w:t>1 177 464</w:t>
      </w:r>
      <w:r>
        <w:t xml:space="preserve"> EUR rozhodne valné zhromaždenie. </w:t>
      </w:r>
    </w:p>
    <w:p w14:paraId="43AB137C" w14:textId="77777777" w:rsidR="00BA4D65" w:rsidRDefault="00BA4D65" w:rsidP="004964B1">
      <w:pPr>
        <w:pStyle w:val="Zkladntext"/>
        <w:ind w:left="709"/>
      </w:pPr>
    </w:p>
    <w:p w14:paraId="15174F5F" w14:textId="77777777" w:rsidR="00765F2C" w:rsidRDefault="00765F2C" w:rsidP="004964B1">
      <w:pPr>
        <w:pStyle w:val="Zkladntext"/>
        <w:ind w:left="709"/>
      </w:pPr>
      <w:r>
        <w:t>Návrh štatutárneho orgánu valnému zhromaždeniu je takýto:</w:t>
      </w:r>
    </w:p>
    <w:p w14:paraId="3A4CA264" w14:textId="77777777" w:rsidR="00765F2C" w:rsidRPr="00E27C41" w:rsidRDefault="00DF7EC6" w:rsidP="004964B1">
      <w:pPr>
        <w:pStyle w:val="Zkladntext"/>
        <w:numPr>
          <w:ilvl w:val="0"/>
          <w:numId w:val="7"/>
        </w:numPr>
        <w:ind w:left="709"/>
      </w:pPr>
      <w:r w:rsidRPr="00E27C41">
        <w:t xml:space="preserve">výplata dividend vo výške </w:t>
      </w:r>
      <w:r w:rsidR="00E27C41" w:rsidRPr="00D907A7">
        <w:t>1 090 000, prevod na nerozdelený zisk minulých rokov 87 464 EUR.</w:t>
      </w:r>
    </w:p>
    <w:p w14:paraId="28FE969E" w14:textId="77777777" w:rsidR="00765F2C" w:rsidRDefault="00765F2C" w:rsidP="004964B1">
      <w:pPr>
        <w:pStyle w:val="Zkladntext"/>
        <w:ind w:left="709"/>
      </w:pPr>
    </w:p>
    <w:p w14:paraId="49E4FF65" w14:textId="77777777" w:rsidR="00765F2C" w:rsidRDefault="00765F2C" w:rsidP="004964B1">
      <w:pPr>
        <w:pStyle w:val="Zkladntext"/>
        <w:ind w:left="709"/>
      </w:pPr>
      <w:r w:rsidRPr="00015450">
        <w:t>Povinný prídel do zákonného rezervného fondu nie je potrebný, pretože zákonný rezervný fond už dosiahol svoju maximálnu hranicu stanovenú v právnych predpisoch a v spoločenskej zmluve.</w:t>
      </w:r>
    </w:p>
    <w:p w14:paraId="712690EB" w14:textId="77777777" w:rsidR="00765F2C" w:rsidRDefault="00765F2C" w:rsidP="004964B1">
      <w:pPr>
        <w:pStyle w:val="Zkladntext"/>
        <w:ind w:left="709"/>
      </w:pPr>
    </w:p>
    <w:p w14:paraId="6F926F4B" w14:textId="77777777" w:rsidR="005B01E8" w:rsidRDefault="005B01E8" w:rsidP="00491AF0">
      <w:pPr>
        <w:pStyle w:val="Zkladntext"/>
      </w:pPr>
    </w:p>
    <w:p w14:paraId="5FC48E0D" w14:textId="77777777" w:rsidR="005B01E8" w:rsidRDefault="005B01E8" w:rsidP="00491AF0">
      <w:pPr>
        <w:pStyle w:val="Zkladntext"/>
      </w:pPr>
    </w:p>
    <w:p w14:paraId="128A61AA" w14:textId="77777777" w:rsidR="00097633" w:rsidRDefault="00097633" w:rsidP="00491AF0">
      <w:pPr>
        <w:pStyle w:val="Zkladntext"/>
      </w:pPr>
    </w:p>
    <w:p w14:paraId="61D18189" w14:textId="77777777" w:rsidR="00097633" w:rsidRDefault="00097633" w:rsidP="00491AF0">
      <w:pPr>
        <w:pStyle w:val="Zkladntext"/>
      </w:pPr>
    </w:p>
    <w:p w14:paraId="3D634940" w14:textId="77777777" w:rsidR="00097633" w:rsidRDefault="00097633" w:rsidP="00491AF0">
      <w:pPr>
        <w:pStyle w:val="Zkladntext"/>
      </w:pPr>
    </w:p>
    <w:p w14:paraId="24FDE5FB" w14:textId="77777777" w:rsidR="00097633" w:rsidRDefault="00097633" w:rsidP="00491AF0">
      <w:pPr>
        <w:pStyle w:val="Zkladntext"/>
      </w:pPr>
    </w:p>
    <w:p w14:paraId="3B6C9DD5" w14:textId="77777777" w:rsidR="00097633" w:rsidRDefault="00097633" w:rsidP="00491AF0">
      <w:pPr>
        <w:pStyle w:val="Zkladntext"/>
      </w:pPr>
    </w:p>
    <w:p w14:paraId="50EFD170" w14:textId="77777777" w:rsidR="00097633" w:rsidRDefault="00097633" w:rsidP="00491AF0">
      <w:pPr>
        <w:pStyle w:val="Zkladntext"/>
      </w:pPr>
    </w:p>
    <w:p w14:paraId="4BC66611" w14:textId="77777777" w:rsidR="00CE1113" w:rsidRDefault="00CE1113" w:rsidP="00491AF0">
      <w:pPr>
        <w:pStyle w:val="Zkladntext"/>
      </w:pPr>
    </w:p>
    <w:p w14:paraId="1B42A675" w14:textId="77777777" w:rsidR="005B01E8" w:rsidRDefault="005B01E8" w:rsidP="00491AF0">
      <w:pPr>
        <w:pStyle w:val="Zkladntext"/>
      </w:pPr>
    </w:p>
    <w:p w14:paraId="66F89824" w14:textId="77777777" w:rsidR="005B01E8" w:rsidRDefault="005B01E8" w:rsidP="00491AF0">
      <w:pPr>
        <w:pStyle w:val="Zkladntext"/>
      </w:pPr>
    </w:p>
    <w:p w14:paraId="69F17B69" w14:textId="77777777" w:rsidR="005B01E8" w:rsidRDefault="005B01E8" w:rsidP="00491AF0">
      <w:pPr>
        <w:pStyle w:val="Zkladntext"/>
      </w:pPr>
    </w:p>
    <w:p w14:paraId="70185F48" w14:textId="77777777" w:rsidR="005B01E8" w:rsidRDefault="005B01E8" w:rsidP="00491AF0">
      <w:pPr>
        <w:pStyle w:val="Zkladntext"/>
      </w:pPr>
    </w:p>
    <w:p w14:paraId="720C3BD3" w14:textId="77777777" w:rsidR="003A0261" w:rsidRPr="00084C22" w:rsidRDefault="003A0261" w:rsidP="00D907A7">
      <w:pPr>
        <w:pStyle w:val="Nadpis2"/>
        <w:tabs>
          <w:tab w:val="clear" w:pos="644"/>
          <w:tab w:val="num" w:pos="709"/>
        </w:tabs>
        <w:ind w:left="709" w:hanging="283"/>
      </w:pPr>
      <w:r w:rsidRPr="00084C22">
        <w:t>Rezervy</w:t>
      </w:r>
      <w:r w:rsidR="00213D07">
        <w:rPr>
          <w:rStyle w:val="Odkaznakomentr"/>
          <w:b w:val="0"/>
        </w:rPr>
        <w:commentReference w:id="28"/>
      </w:r>
    </w:p>
    <w:bookmarkEnd w:id="26"/>
    <w:p w14:paraId="5A5FF26E" w14:textId="77777777" w:rsidR="003A0261" w:rsidRPr="00084C22" w:rsidRDefault="003A0261" w:rsidP="00491AF0">
      <w:pPr>
        <w:pStyle w:val="Zkladntext"/>
      </w:pPr>
    </w:p>
    <w:p w14:paraId="2DE44BA4" w14:textId="77777777" w:rsidR="00300027" w:rsidRDefault="003A0261" w:rsidP="00D907A7">
      <w:pPr>
        <w:pStyle w:val="Zkladntext"/>
        <w:ind w:left="709"/>
      </w:pPr>
      <w:r w:rsidRPr="00084C22">
        <w:t>Prehľad o rezervách za bežné účtovné obdobie je uvedený v nasledujúcom prehľade:</w:t>
      </w:r>
    </w:p>
    <w:p w14:paraId="2A3698B6" w14:textId="77777777" w:rsidR="00300027" w:rsidRDefault="00300027" w:rsidP="000D1095">
      <w:pPr>
        <w:pStyle w:val="Zkladntext"/>
        <w:ind w:left="0"/>
      </w:pPr>
    </w:p>
    <w:bookmarkStart w:id="29" w:name="_MON_1500371794"/>
    <w:bookmarkStart w:id="30" w:name="_MON_1425905912"/>
    <w:bookmarkEnd w:id="29"/>
    <w:bookmarkEnd w:id="30"/>
    <w:bookmarkStart w:id="31" w:name="_MON_1453285794"/>
    <w:bookmarkEnd w:id="31"/>
    <w:p w14:paraId="0B8D588F" w14:textId="75294742" w:rsidR="002958CC" w:rsidRPr="00084C22" w:rsidRDefault="009071AD" w:rsidP="000D1095">
      <w:pPr>
        <w:pStyle w:val="Zkladntext"/>
      </w:pPr>
      <w:r>
        <w:rPr>
          <w:szCs w:val="18"/>
        </w:rPr>
        <w:object w:dxaOrig="8674" w:dyaOrig="6844" w14:anchorId="79BA3ADC">
          <v:shape id="_x0000_i1036" type="#_x0000_t75" style="width:434.25pt;height:351pt" o:ole="">
            <v:imagedata r:id="rId38" o:title=""/>
          </v:shape>
          <o:OLEObject Type="Embed" ProgID="Excel.Sheet.12" ShapeID="_x0000_i1036" DrawAspect="Content" ObjectID="_1588753422" r:id="rId39"/>
        </w:object>
      </w:r>
    </w:p>
    <w:p w14:paraId="488B22A4" w14:textId="77777777" w:rsidR="00BD0098" w:rsidRDefault="00BD0098" w:rsidP="00491AF0">
      <w:pPr>
        <w:pStyle w:val="Zkladntext"/>
        <w:jc w:val="left"/>
        <w:rPr>
          <w:sz w:val="20"/>
        </w:rPr>
      </w:pPr>
      <w:bookmarkStart w:id="32" w:name="OLE_LINK17"/>
      <w:bookmarkStart w:id="33" w:name="OLE_LINK18"/>
    </w:p>
    <w:p w14:paraId="1CBCCC5D" w14:textId="77777777" w:rsidR="00F35CD6" w:rsidRPr="008C0838" w:rsidRDefault="00F35CD6" w:rsidP="00D907A7">
      <w:pPr>
        <w:pStyle w:val="Zkladntext"/>
        <w:ind w:left="709"/>
        <w:jc w:val="left"/>
        <w:rPr>
          <w:szCs w:val="18"/>
        </w:rPr>
      </w:pPr>
      <w:r w:rsidRPr="00891481">
        <w:rPr>
          <w:szCs w:val="18"/>
        </w:rPr>
        <w:t>Rezerva na odchodné do dôchodku bola vytvorená s použitím poistnej matematiky.</w:t>
      </w:r>
    </w:p>
    <w:p w14:paraId="13436BAC" w14:textId="77777777" w:rsidR="00BA4D65" w:rsidRDefault="00BA4D65" w:rsidP="00F35CD6">
      <w:pPr>
        <w:pStyle w:val="Zkladntext"/>
        <w:rPr>
          <w:szCs w:val="18"/>
        </w:rPr>
      </w:pPr>
    </w:p>
    <w:p w14:paraId="1C866613" w14:textId="77777777" w:rsidR="00A92610" w:rsidRDefault="00A92610" w:rsidP="00823A4F">
      <w:pPr>
        <w:ind w:firstLine="426"/>
      </w:pPr>
    </w:p>
    <w:p w14:paraId="6B06B068" w14:textId="77777777" w:rsidR="00171B46" w:rsidRPr="00084C22" w:rsidRDefault="00171B46" w:rsidP="00D907A7">
      <w:pPr>
        <w:pStyle w:val="Nadpis2"/>
        <w:numPr>
          <w:ilvl w:val="0"/>
          <w:numId w:val="2"/>
        </w:numPr>
        <w:ind w:hanging="218"/>
      </w:pPr>
      <w:bookmarkStart w:id="34" w:name="_MON_1425905958"/>
      <w:bookmarkStart w:id="35" w:name="_MON_1453286505"/>
      <w:bookmarkStart w:id="36" w:name="_MON_1453286539"/>
      <w:bookmarkStart w:id="37" w:name="_MON_1453286554"/>
      <w:bookmarkEnd w:id="32"/>
      <w:bookmarkEnd w:id="33"/>
      <w:bookmarkEnd w:id="34"/>
      <w:bookmarkEnd w:id="35"/>
      <w:bookmarkEnd w:id="36"/>
      <w:bookmarkEnd w:id="37"/>
      <w:r w:rsidRPr="00084C22">
        <w:t>Záväzky</w:t>
      </w:r>
    </w:p>
    <w:p w14:paraId="7AAA66E3" w14:textId="77777777" w:rsidR="00171B46" w:rsidRPr="00084C22" w:rsidRDefault="00171B46" w:rsidP="00171B46">
      <w:pPr>
        <w:pStyle w:val="Zkladntext"/>
      </w:pPr>
    </w:p>
    <w:p w14:paraId="7639FBE3" w14:textId="77777777" w:rsidR="00277D84" w:rsidRDefault="00277D84" w:rsidP="00D907A7">
      <w:pPr>
        <w:pStyle w:val="Zkladntext"/>
        <w:ind w:left="709"/>
        <w:rPr>
          <w:szCs w:val="18"/>
        </w:rPr>
      </w:pPr>
      <w:r w:rsidRPr="00EB5698">
        <w:rPr>
          <w:szCs w:val="18"/>
        </w:rPr>
        <w:t>Záväzky (okrem bankových úverov, pôžičiek a návratných finančných výpomocí</w:t>
      </w:r>
      <w:r>
        <w:rPr>
          <w:szCs w:val="18"/>
        </w:rPr>
        <w:t>, záväzkov zo sociálneho fondu, odloženého daňového záväzku a rezerv</w:t>
      </w:r>
      <w:r w:rsidRPr="00EB5698">
        <w:rPr>
          <w:szCs w:val="18"/>
        </w:rPr>
        <w:t>) podľa doby splatnosti sú nasledovné:</w:t>
      </w:r>
    </w:p>
    <w:bookmarkStart w:id="38" w:name="_MON_1500372539"/>
    <w:bookmarkEnd w:id="38"/>
    <w:p w14:paraId="20D20FB7" w14:textId="77777777" w:rsidR="008D6955" w:rsidRDefault="008263F3" w:rsidP="008263F3">
      <w:pPr>
        <w:pStyle w:val="Zkladntext"/>
        <w:ind w:left="709" w:hanging="283"/>
        <w:rPr>
          <w:szCs w:val="18"/>
        </w:rPr>
      </w:pPr>
      <w:r>
        <w:rPr>
          <w:szCs w:val="18"/>
        </w:rPr>
        <w:object w:dxaOrig="8798" w:dyaOrig="1530" w14:anchorId="7870F165">
          <v:shape id="_x0000_i1037" type="#_x0000_t75" style="width:441.75pt;height:76.5pt" o:ole="">
            <v:imagedata r:id="rId40" o:title=""/>
          </v:shape>
          <o:OLEObject Type="Embed" ProgID="Excel.Sheet.12" ShapeID="_x0000_i1037" DrawAspect="Content" ObjectID="_1588753423" r:id="rId41"/>
        </w:object>
      </w:r>
    </w:p>
    <w:p w14:paraId="7CB520C1" w14:textId="77777777" w:rsidR="008D6955" w:rsidRDefault="008D6955" w:rsidP="008263F3">
      <w:pPr>
        <w:pStyle w:val="Zkladntext"/>
        <w:ind w:left="709" w:hanging="283"/>
        <w:rPr>
          <w:szCs w:val="18"/>
        </w:rPr>
      </w:pPr>
    </w:p>
    <w:p w14:paraId="4B9FB639" w14:textId="77777777" w:rsidR="009071AD" w:rsidRDefault="009071AD" w:rsidP="008263F3">
      <w:pPr>
        <w:pStyle w:val="Zkladntext"/>
        <w:ind w:left="709" w:hanging="283"/>
        <w:rPr>
          <w:szCs w:val="18"/>
        </w:rPr>
      </w:pPr>
    </w:p>
    <w:p w14:paraId="491E7D4D" w14:textId="77777777" w:rsidR="009071AD" w:rsidRDefault="009071AD" w:rsidP="008263F3">
      <w:pPr>
        <w:pStyle w:val="Zkladntext"/>
        <w:ind w:left="709" w:hanging="283"/>
        <w:rPr>
          <w:szCs w:val="18"/>
        </w:rPr>
      </w:pPr>
    </w:p>
    <w:p w14:paraId="31B9CF96" w14:textId="77777777" w:rsidR="009071AD" w:rsidRDefault="009071AD" w:rsidP="008263F3">
      <w:pPr>
        <w:pStyle w:val="Zkladntext"/>
        <w:ind w:left="709" w:hanging="283"/>
        <w:rPr>
          <w:szCs w:val="18"/>
        </w:rPr>
      </w:pPr>
    </w:p>
    <w:p w14:paraId="405D7473" w14:textId="77777777" w:rsidR="009071AD" w:rsidRDefault="009071AD" w:rsidP="008263F3">
      <w:pPr>
        <w:pStyle w:val="Zkladntext"/>
        <w:ind w:left="709" w:hanging="283"/>
        <w:rPr>
          <w:szCs w:val="18"/>
        </w:rPr>
      </w:pPr>
    </w:p>
    <w:p w14:paraId="4BB67A08" w14:textId="77777777" w:rsidR="008D6955" w:rsidRDefault="008D6955" w:rsidP="008263F3">
      <w:pPr>
        <w:pStyle w:val="Zkladntext"/>
        <w:ind w:left="709" w:hanging="283"/>
        <w:rPr>
          <w:szCs w:val="18"/>
        </w:rPr>
      </w:pPr>
    </w:p>
    <w:p w14:paraId="327470BB" w14:textId="77777777" w:rsidR="008D6955" w:rsidRDefault="008D6955" w:rsidP="008263F3">
      <w:pPr>
        <w:pStyle w:val="Zkladntext"/>
        <w:ind w:left="709" w:hanging="283"/>
        <w:rPr>
          <w:szCs w:val="18"/>
        </w:rPr>
      </w:pPr>
    </w:p>
    <w:p w14:paraId="38157805" w14:textId="77777777" w:rsidR="008D6955" w:rsidRDefault="008D6955" w:rsidP="008263F3">
      <w:pPr>
        <w:pStyle w:val="Zkladntext"/>
        <w:ind w:left="709" w:hanging="283"/>
        <w:rPr>
          <w:szCs w:val="18"/>
        </w:rPr>
      </w:pPr>
    </w:p>
    <w:p w14:paraId="2981232F" w14:textId="35B1AFE1" w:rsidR="00C02A52" w:rsidRDefault="00C02A52" w:rsidP="007B408E">
      <w:pPr>
        <w:pStyle w:val="Zkladntext"/>
        <w:ind w:left="709"/>
        <w:rPr>
          <w:szCs w:val="18"/>
        </w:rPr>
      </w:pPr>
      <w:r w:rsidRPr="00EB5698">
        <w:rPr>
          <w:szCs w:val="18"/>
        </w:rPr>
        <w:lastRenderedPageBreak/>
        <w:t>Štruktúra záväzkov (okrem bankových úverov, pôžičiek a návratných finančných výpomocí</w:t>
      </w:r>
      <w:r>
        <w:rPr>
          <w:szCs w:val="18"/>
        </w:rPr>
        <w:t>, záväzkov zo sociálneho fondu, odloženého daňového záväzku a rezerv</w:t>
      </w:r>
      <w:r w:rsidRPr="00EB5698">
        <w:rPr>
          <w:szCs w:val="18"/>
        </w:rPr>
        <w:t xml:space="preserve">) podľa zostatkovej doby splatnosti k 31. decembru </w:t>
      </w:r>
      <w:r w:rsidR="00E91AA1" w:rsidRPr="00EB5698">
        <w:rPr>
          <w:szCs w:val="18"/>
        </w:rPr>
        <w:t>20</w:t>
      </w:r>
      <w:r w:rsidR="00E91AA1">
        <w:rPr>
          <w:szCs w:val="18"/>
        </w:rPr>
        <w:t>16</w:t>
      </w:r>
      <w:r w:rsidR="00E91AA1" w:rsidRPr="00EB5698">
        <w:rPr>
          <w:szCs w:val="18"/>
        </w:rPr>
        <w:t xml:space="preserve"> </w:t>
      </w:r>
      <w:r w:rsidRPr="00EB5698">
        <w:rPr>
          <w:szCs w:val="18"/>
        </w:rPr>
        <w:t>je uvedená v nasledujúcom prehľade:</w:t>
      </w:r>
    </w:p>
    <w:p w14:paraId="5A2F9551" w14:textId="77777777" w:rsidR="00C02A52" w:rsidRDefault="00C02A52" w:rsidP="00C02A52">
      <w:pPr>
        <w:pStyle w:val="Zkladntext"/>
        <w:ind w:left="0"/>
        <w:rPr>
          <w:szCs w:val="18"/>
        </w:rPr>
      </w:pPr>
    </w:p>
    <w:bookmarkStart w:id="39" w:name="_MON_1500374269"/>
    <w:bookmarkEnd w:id="39"/>
    <w:p w14:paraId="6E803D0F" w14:textId="72C896E1" w:rsidR="002743CF" w:rsidRDefault="00B073DB" w:rsidP="00FE25E0">
      <w:pPr>
        <w:pStyle w:val="Zkladntext"/>
        <w:rPr>
          <w:szCs w:val="18"/>
        </w:rPr>
      </w:pPr>
      <w:r w:rsidRPr="00C254F5">
        <w:rPr>
          <w:szCs w:val="18"/>
        </w:rPr>
        <w:object w:dxaOrig="8430" w:dyaOrig="7246" w14:anchorId="1FE9AA0D">
          <v:shape id="_x0000_i1038" type="#_x0000_t75" style="width:435.75pt;height:373.5pt" o:ole="">
            <v:imagedata r:id="rId42" o:title=""/>
          </v:shape>
          <o:OLEObject Type="Embed" ProgID="Excel.Sheet.12" ShapeID="_x0000_i1038" DrawAspect="Content" ObjectID="_1588753424" r:id="rId43"/>
        </w:object>
      </w:r>
    </w:p>
    <w:p w14:paraId="48B35339" w14:textId="68EC2DBD" w:rsidR="00117AE1" w:rsidRDefault="00117AE1">
      <w:pPr>
        <w:rPr>
          <w:sz w:val="18"/>
          <w:szCs w:val="18"/>
        </w:rPr>
      </w:pPr>
      <w:r>
        <w:rPr>
          <w:szCs w:val="18"/>
        </w:rPr>
        <w:br w:type="page"/>
      </w:r>
    </w:p>
    <w:p w14:paraId="401A8EC3" w14:textId="77777777" w:rsidR="00FE25E0" w:rsidRPr="00B50225" w:rsidRDefault="00FE25E0" w:rsidP="00D907A7">
      <w:pPr>
        <w:pStyle w:val="Zkladntext"/>
        <w:ind w:left="709"/>
        <w:rPr>
          <w:szCs w:val="18"/>
        </w:rPr>
      </w:pPr>
      <w:r w:rsidRPr="00ED3E32">
        <w:rPr>
          <w:szCs w:val="18"/>
        </w:rPr>
        <w:lastRenderedPageBreak/>
        <w:t>Štruktúra záväzkov (okrem bankových úverov, pôžičiek a návratných finančných výpomocí</w:t>
      </w:r>
      <w:r>
        <w:rPr>
          <w:szCs w:val="18"/>
        </w:rPr>
        <w:t>,</w:t>
      </w:r>
      <w:r w:rsidRPr="00CA7F80">
        <w:rPr>
          <w:szCs w:val="18"/>
        </w:rPr>
        <w:t xml:space="preserve"> </w:t>
      </w:r>
      <w:r>
        <w:rPr>
          <w:szCs w:val="18"/>
        </w:rPr>
        <w:t>záväzkov zo sociálneho fondu, odloženého daňového záväzku a rezerv</w:t>
      </w:r>
      <w:r w:rsidRPr="00ED3E32">
        <w:rPr>
          <w:szCs w:val="18"/>
        </w:rPr>
        <w:t xml:space="preserve">) podľa zostatkovej doby splatnosti k 31. decembru </w:t>
      </w:r>
      <w:r w:rsidR="00E91AA1" w:rsidRPr="00ED3E32">
        <w:rPr>
          <w:szCs w:val="18"/>
        </w:rPr>
        <w:t>20</w:t>
      </w:r>
      <w:r w:rsidR="00E91AA1">
        <w:rPr>
          <w:szCs w:val="18"/>
        </w:rPr>
        <w:t>15</w:t>
      </w:r>
      <w:r w:rsidR="00E91AA1" w:rsidRPr="00ED3E32">
        <w:rPr>
          <w:szCs w:val="18"/>
        </w:rPr>
        <w:t xml:space="preserve"> </w:t>
      </w:r>
      <w:r w:rsidRPr="00ED3E32">
        <w:rPr>
          <w:szCs w:val="18"/>
        </w:rPr>
        <w:t>je uvedená v nasledujúcom prehľade:</w:t>
      </w:r>
    </w:p>
    <w:p w14:paraId="55E3A4B5" w14:textId="77777777" w:rsidR="002B602D" w:rsidRDefault="002B602D" w:rsidP="00171B46">
      <w:pPr>
        <w:pStyle w:val="Zkladntext"/>
        <w:rPr>
          <w:szCs w:val="18"/>
        </w:rPr>
      </w:pPr>
    </w:p>
    <w:bookmarkStart w:id="40" w:name="_MON_1501336741"/>
    <w:bookmarkEnd w:id="40"/>
    <w:p w14:paraId="193293BD" w14:textId="11F8E317" w:rsidR="00C02A52" w:rsidRDefault="00B073DB" w:rsidP="005F77AA">
      <w:pPr>
        <w:pStyle w:val="Zkladntext"/>
        <w:ind w:left="709"/>
      </w:pPr>
      <w:r w:rsidRPr="00C254F5">
        <w:rPr>
          <w:szCs w:val="18"/>
        </w:rPr>
        <w:object w:dxaOrig="8580" w:dyaOrig="6535" w14:anchorId="622D8006">
          <v:shape id="_x0000_i1039" type="#_x0000_t75" style="width:436.5pt;height:320.25pt" o:ole="">
            <v:imagedata r:id="rId44" o:title=""/>
          </v:shape>
          <o:OLEObject Type="Embed" ProgID="Excel.Sheet.12" ShapeID="_x0000_i1039" DrawAspect="Content" ObjectID="_1588753425" r:id="rId45"/>
        </w:object>
      </w:r>
    </w:p>
    <w:p w14:paraId="445A8749" w14:textId="77777777" w:rsidR="002B602D" w:rsidRDefault="002B602D" w:rsidP="00D907A7">
      <w:pPr>
        <w:pStyle w:val="Zkladntext"/>
        <w:ind w:left="709"/>
      </w:pPr>
      <w:r>
        <w:t>Informácie k záväzkom z finančného prenájmu sú uvedené v časti F.</w:t>
      </w:r>
      <w:r w:rsidR="009445C6">
        <w:t>1.</w:t>
      </w:r>
    </w:p>
    <w:p w14:paraId="35827032" w14:textId="77777777" w:rsidR="00171B46" w:rsidRPr="00084C22" w:rsidRDefault="00171B46" w:rsidP="00171B46">
      <w:pPr>
        <w:pStyle w:val="Zkladntext"/>
      </w:pPr>
    </w:p>
    <w:p w14:paraId="68170C0C" w14:textId="77777777" w:rsidR="00473973" w:rsidRDefault="00473973" w:rsidP="00171B46">
      <w:pPr>
        <w:ind w:left="426"/>
      </w:pPr>
      <w:bookmarkStart w:id="41" w:name="_MON_1425973819"/>
      <w:bookmarkEnd w:id="41"/>
    </w:p>
    <w:p w14:paraId="5736190D" w14:textId="77777777" w:rsidR="00171B46" w:rsidRPr="00084C22" w:rsidRDefault="00171B46" w:rsidP="004964B1">
      <w:pPr>
        <w:pStyle w:val="Nadpis2"/>
        <w:numPr>
          <w:ilvl w:val="0"/>
          <w:numId w:val="2"/>
        </w:numPr>
        <w:tabs>
          <w:tab w:val="clear" w:pos="644"/>
          <w:tab w:val="num" w:pos="851"/>
        </w:tabs>
        <w:ind w:left="709" w:hanging="283"/>
      </w:pPr>
      <w:bookmarkStart w:id="42" w:name="_Toc530739910"/>
      <w:r w:rsidRPr="00084C22">
        <w:t>Odložený daňový záväzok</w:t>
      </w:r>
      <w:bookmarkEnd w:id="42"/>
    </w:p>
    <w:p w14:paraId="516BE8C1" w14:textId="77777777" w:rsidR="00171B46" w:rsidRPr="00084C22" w:rsidRDefault="00171B46" w:rsidP="00171B46"/>
    <w:p w14:paraId="33CD1692" w14:textId="77777777" w:rsidR="00171B46" w:rsidRPr="00084C22" w:rsidRDefault="00171B46" w:rsidP="00D907A7">
      <w:pPr>
        <w:pStyle w:val="Zkladntext"/>
        <w:ind w:left="709"/>
      </w:pPr>
      <w:r w:rsidRPr="00084C22">
        <w:t>Výpočet odloženého daňového záväzku je uvedený v nasledujúcom prehľade:</w:t>
      </w:r>
    </w:p>
    <w:bookmarkStart w:id="43" w:name="_MON_1500375855"/>
    <w:bookmarkEnd w:id="43"/>
    <w:p w14:paraId="5DE7AC70" w14:textId="77777777" w:rsidR="00792D12" w:rsidRDefault="009F4ABB" w:rsidP="005F77AA">
      <w:pPr>
        <w:pStyle w:val="Zkladntext"/>
        <w:ind w:left="709"/>
        <w:rPr>
          <w:szCs w:val="18"/>
        </w:rPr>
      </w:pPr>
      <w:r>
        <w:rPr>
          <w:szCs w:val="18"/>
        </w:rPr>
        <w:object w:dxaOrig="8819" w:dyaOrig="2966" w14:anchorId="06955514">
          <v:shape id="_x0000_i1040" type="#_x0000_t75" style="width:442.5pt;height:146.25pt" o:ole="">
            <v:imagedata r:id="rId46" o:title=""/>
          </v:shape>
          <o:OLEObject Type="Embed" ProgID="Excel.Sheet.12" ShapeID="_x0000_i1040" DrawAspect="Content" ObjectID="_1588753426" r:id="rId47"/>
        </w:object>
      </w:r>
    </w:p>
    <w:bookmarkStart w:id="44" w:name="_MON_1500891351"/>
    <w:bookmarkEnd w:id="44"/>
    <w:p w14:paraId="1BCF36E1" w14:textId="1883A04C" w:rsidR="0019172D" w:rsidRDefault="00B073DB" w:rsidP="00171B46">
      <w:pPr>
        <w:pStyle w:val="Zkladntext"/>
        <w:rPr>
          <w:szCs w:val="18"/>
        </w:rPr>
      </w:pPr>
      <w:r>
        <w:rPr>
          <w:szCs w:val="18"/>
        </w:rPr>
        <w:object w:dxaOrig="8722" w:dyaOrig="1747" w14:anchorId="29ED8D26">
          <v:shape id="_x0000_i1041" type="#_x0000_t75" style="width:441pt;height:87.75pt" o:ole="">
            <v:imagedata r:id="rId48" o:title=""/>
          </v:shape>
          <o:OLEObject Type="Embed" ProgID="Excel.Sheet.12" ShapeID="_x0000_i1041" DrawAspect="Content" ObjectID="_1588753427" r:id="rId49"/>
        </w:object>
      </w:r>
    </w:p>
    <w:p w14:paraId="777928AE" w14:textId="77777777" w:rsidR="0019172D" w:rsidRDefault="0019172D" w:rsidP="00171B46">
      <w:pPr>
        <w:pStyle w:val="Zkladntext"/>
        <w:rPr>
          <w:szCs w:val="18"/>
        </w:rPr>
      </w:pPr>
    </w:p>
    <w:p w14:paraId="7E1A9E55" w14:textId="77777777" w:rsidR="0019172D" w:rsidRPr="00084C22" w:rsidRDefault="0019172D" w:rsidP="00171B46">
      <w:pPr>
        <w:pStyle w:val="Zkladntext"/>
      </w:pPr>
    </w:p>
    <w:p w14:paraId="504BB6A7" w14:textId="77777777" w:rsidR="003A0261" w:rsidRPr="00084C22" w:rsidRDefault="003A0261" w:rsidP="00D907A7">
      <w:pPr>
        <w:pStyle w:val="Nadpis2"/>
        <w:numPr>
          <w:ilvl w:val="0"/>
          <w:numId w:val="2"/>
        </w:numPr>
        <w:tabs>
          <w:tab w:val="clear" w:pos="644"/>
          <w:tab w:val="num" w:pos="851"/>
        </w:tabs>
        <w:ind w:left="709" w:hanging="283"/>
      </w:pPr>
      <w:bookmarkStart w:id="45" w:name="_MON_1453287105"/>
      <w:bookmarkStart w:id="46" w:name="_Toc530739911"/>
      <w:bookmarkEnd w:id="45"/>
      <w:r w:rsidRPr="00084C22">
        <w:t>Sociálny fond</w:t>
      </w:r>
      <w:bookmarkEnd w:id="46"/>
    </w:p>
    <w:p w14:paraId="03AB003C" w14:textId="77777777" w:rsidR="003A0261" w:rsidRPr="00084C22" w:rsidRDefault="003A0261" w:rsidP="00E231BA">
      <w:pPr>
        <w:pStyle w:val="Zkladntext"/>
      </w:pPr>
    </w:p>
    <w:p w14:paraId="5234AFEC" w14:textId="77777777" w:rsidR="003A0261" w:rsidRPr="00084C22" w:rsidRDefault="003A0261" w:rsidP="00D907A7">
      <w:pPr>
        <w:pStyle w:val="Zkladntext"/>
        <w:ind w:left="709"/>
      </w:pPr>
      <w:r w:rsidRPr="00084C22">
        <w:t>Tvorba a čerpanie sociálneho fondu v priebehu účtovného obdobia sú znázornené v nasledujúcom prehľade:</w:t>
      </w:r>
    </w:p>
    <w:p w14:paraId="4A4DDE6E" w14:textId="77777777" w:rsidR="003A0261" w:rsidRPr="00084C22" w:rsidRDefault="003A0261" w:rsidP="00E231BA">
      <w:pPr>
        <w:pStyle w:val="Zkladntext"/>
      </w:pPr>
    </w:p>
    <w:bookmarkStart w:id="47" w:name="_MON_1453287807"/>
    <w:bookmarkEnd w:id="47"/>
    <w:p w14:paraId="285AF8CE" w14:textId="77777777" w:rsidR="003A0261" w:rsidRPr="00084C22" w:rsidRDefault="009F4ABB" w:rsidP="005F77AA">
      <w:pPr>
        <w:pStyle w:val="Zkladntext"/>
        <w:tabs>
          <w:tab w:val="left" w:pos="2694"/>
        </w:tabs>
        <w:ind w:left="709"/>
        <w:rPr>
          <w:lang w:val="de-DE"/>
        </w:rPr>
      </w:pPr>
      <w:r w:rsidRPr="00084C22">
        <w:object w:dxaOrig="8934" w:dyaOrig="2810" w14:anchorId="194CBD14">
          <v:shape id="_x0000_i1042" type="#_x0000_t75" style="width:438pt;height:150.75pt" o:ole="" o:preferrelative="f">
            <v:imagedata r:id="rId50" o:title=""/>
            <o:lock v:ext="edit" aspectratio="f"/>
          </v:shape>
          <o:OLEObject Type="Embed" ProgID="Excel.Sheet.12" ShapeID="_x0000_i1042" DrawAspect="Content" ObjectID="_1588753428" r:id="rId51"/>
        </w:object>
      </w:r>
    </w:p>
    <w:p w14:paraId="4507BE51" w14:textId="77777777" w:rsidR="00BD07E1" w:rsidRDefault="00BD07E1" w:rsidP="00E231BA">
      <w:pPr>
        <w:pStyle w:val="Zkladntext"/>
      </w:pPr>
    </w:p>
    <w:p w14:paraId="551D0E34" w14:textId="77777777" w:rsidR="003D2865" w:rsidRDefault="00D96AA7" w:rsidP="00D907A7">
      <w:pPr>
        <w:pStyle w:val="Zkladntext"/>
        <w:ind w:left="709"/>
      </w:pPr>
      <w:r w:rsidRPr="00084C22">
        <w:t xml:space="preserve">Spoločnosť tvorí sociálny fond vo výške 0,8% z nákladov spoločnosti. </w:t>
      </w:r>
      <w:r w:rsidR="003A0261" w:rsidRPr="00084C22">
        <w:t>Sociálny fond sa podľa zákona o sociálnom fonde čerpá na sociálne, zdravotné, rekreačné a iné potreby zamestnancov.</w:t>
      </w:r>
      <w:r w:rsidR="00F80B5B">
        <w:t xml:space="preserve"> </w:t>
      </w:r>
      <w:bookmarkStart w:id="48" w:name="_Toc530739912"/>
    </w:p>
    <w:p w14:paraId="56B6C67E" w14:textId="77777777" w:rsidR="00A92610" w:rsidRPr="00084C22" w:rsidRDefault="00A92610" w:rsidP="003D2865">
      <w:pPr>
        <w:pStyle w:val="Nadpis2"/>
        <w:numPr>
          <w:ilvl w:val="0"/>
          <w:numId w:val="0"/>
        </w:numPr>
        <w:ind w:left="360"/>
      </w:pPr>
    </w:p>
    <w:p w14:paraId="3CE9B54D" w14:textId="77777777" w:rsidR="007059D8" w:rsidRDefault="007059D8" w:rsidP="003D2865"/>
    <w:p w14:paraId="6CDD2988" w14:textId="77777777" w:rsidR="003A0261" w:rsidRPr="007218C4" w:rsidRDefault="003A0261" w:rsidP="00D907A7">
      <w:pPr>
        <w:pStyle w:val="Nadpis2"/>
        <w:numPr>
          <w:ilvl w:val="0"/>
          <w:numId w:val="2"/>
        </w:numPr>
        <w:tabs>
          <w:tab w:val="clear" w:pos="644"/>
          <w:tab w:val="num" w:pos="851"/>
        </w:tabs>
        <w:ind w:left="709" w:hanging="283"/>
      </w:pPr>
      <w:r w:rsidRPr="007218C4">
        <w:t>Bankové úvery</w:t>
      </w:r>
      <w:bookmarkEnd w:id="48"/>
    </w:p>
    <w:p w14:paraId="7B8F2915" w14:textId="77777777" w:rsidR="003A0261" w:rsidRPr="00084C22" w:rsidRDefault="003A0261" w:rsidP="00E231BA">
      <w:pPr>
        <w:pStyle w:val="Zkladntext"/>
      </w:pPr>
    </w:p>
    <w:p w14:paraId="3E281360" w14:textId="77777777" w:rsidR="00EF6535" w:rsidRPr="00887173" w:rsidRDefault="00EF6535" w:rsidP="00D907A7">
      <w:pPr>
        <w:pStyle w:val="Zkladntext"/>
        <w:ind w:left="709"/>
      </w:pPr>
      <w:r w:rsidRPr="00887173">
        <w:t>Štruktúra bankových úverov je uvedená v nasledujúcom prehľade:</w:t>
      </w:r>
    </w:p>
    <w:bookmarkStart w:id="49" w:name="_MON_1405949005"/>
    <w:bookmarkEnd w:id="49"/>
    <w:p w14:paraId="227C1062" w14:textId="77777777" w:rsidR="006730AB" w:rsidRDefault="00541936">
      <w:pPr>
        <w:pStyle w:val="Zkladntext"/>
        <w:ind w:left="709"/>
      </w:pPr>
      <w:r w:rsidRPr="00FD4736">
        <w:object w:dxaOrig="9006" w:dyaOrig="3052" w14:anchorId="2FFE6CAD">
          <v:shape id="_x0000_i1043" type="#_x0000_t75" style="width:444.75pt;height:165.75pt" o:ole="" o:preferrelative="f">
            <v:imagedata r:id="rId52" o:title=""/>
            <o:lock v:ext="edit" aspectratio="f"/>
          </v:shape>
          <o:OLEObject Type="Embed" ProgID="Excel.Sheet.12" ShapeID="_x0000_i1043" DrawAspect="Content" ObjectID="_1588753429" r:id="rId53"/>
        </w:object>
      </w:r>
      <w:r w:rsidR="006730AB" w:rsidRPr="00887173">
        <w:t>Spoločnosť má uzatvorenú Zmluvu o</w:t>
      </w:r>
      <w:r w:rsidR="00CE5649" w:rsidRPr="00887173">
        <w:t> úv</w:t>
      </w:r>
      <w:r w:rsidR="00A11038" w:rsidRPr="00887173">
        <w:t>e</w:t>
      </w:r>
      <w:r w:rsidR="00CE5649" w:rsidRPr="00887173">
        <w:t>rovom rámci s </w:t>
      </w:r>
      <w:r w:rsidR="00887173">
        <w:t>City</w:t>
      </w:r>
      <w:r w:rsidR="00CE5649" w:rsidRPr="00887173">
        <w:t xml:space="preserve"> Bank </w:t>
      </w:r>
      <w:proofErr w:type="spellStart"/>
      <w:r w:rsidR="00887173">
        <w:t>Europe</w:t>
      </w:r>
      <w:proofErr w:type="spellEnd"/>
      <w:r w:rsidR="001871FB" w:rsidRPr="00887173">
        <w:t xml:space="preserve"> zo dňa 1</w:t>
      </w:r>
      <w:r w:rsidR="00887173">
        <w:t>8</w:t>
      </w:r>
      <w:r w:rsidR="001871FB" w:rsidRPr="00887173">
        <w:t xml:space="preserve">. </w:t>
      </w:r>
      <w:r w:rsidR="00D64132">
        <w:t>n</w:t>
      </w:r>
      <w:r w:rsidR="00887173">
        <w:t xml:space="preserve">ovembra </w:t>
      </w:r>
      <w:r w:rsidR="001871FB" w:rsidRPr="00887173">
        <w:t xml:space="preserve"> </w:t>
      </w:r>
      <w:r w:rsidR="00CE5649" w:rsidRPr="00887173">
        <w:t>201</w:t>
      </w:r>
      <w:r w:rsidR="00887173">
        <w:t>3</w:t>
      </w:r>
      <w:r w:rsidR="00CE5649" w:rsidRPr="00887173">
        <w:t xml:space="preserve">. Predmetom zmluvy je úverový rámec </w:t>
      </w:r>
      <w:r w:rsidR="006730AB" w:rsidRPr="00887173">
        <w:t xml:space="preserve">s možnosťou čerpania </w:t>
      </w:r>
      <w:r w:rsidR="00177B59" w:rsidRPr="00887173">
        <w:t xml:space="preserve">finančných </w:t>
      </w:r>
      <w:r w:rsidR="00CE5649" w:rsidRPr="00887173">
        <w:t>zdrojov formou úveru, bankových záruk alebo akreditívov d</w:t>
      </w:r>
      <w:r w:rsidR="006730AB" w:rsidRPr="00887173">
        <w:t>o</w:t>
      </w:r>
      <w:r w:rsidR="00A11038" w:rsidRPr="00887173">
        <w:t xml:space="preserve"> celkovej </w:t>
      </w:r>
      <w:r w:rsidR="00AA5469" w:rsidRPr="00887173">
        <w:t xml:space="preserve"> výšky </w:t>
      </w:r>
      <w:r w:rsidR="00F80264" w:rsidRPr="00887173">
        <w:t>1 0</w:t>
      </w:r>
      <w:r w:rsidR="00AA5469" w:rsidRPr="00887173">
        <w:t xml:space="preserve">00 </w:t>
      </w:r>
      <w:proofErr w:type="spellStart"/>
      <w:r w:rsidR="006730AB" w:rsidRPr="00887173">
        <w:t>000</w:t>
      </w:r>
      <w:proofErr w:type="spellEnd"/>
      <w:r w:rsidR="006730AB" w:rsidRPr="00887173">
        <w:t xml:space="preserve"> EUR</w:t>
      </w:r>
      <w:r w:rsidR="00887173">
        <w:t>.</w:t>
      </w:r>
      <w:r w:rsidR="001C1071" w:rsidRPr="00887173">
        <w:t xml:space="preserve"> </w:t>
      </w:r>
      <w:r w:rsidR="00887173">
        <w:t xml:space="preserve"> </w:t>
      </w:r>
      <w:r w:rsidR="006730AB" w:rsidRPr="00887173">
        <w:t xml:space="preserve">Spoločnosť </w:t>
      </w:r>
      <w:r w:rsidR="00177B59" w:rsidRPr="00887173">
        <w:t>k</w:t>
      </w:r>
      <w:r w:rsidR="00F80264" w:rsidRPr="00887173">
        <w:t> </w:t>
      </w:r>
      <w:proofErr w:type="spellStart"/>
      <w:r w:rsidR="00177B59" w:rsidRPr="00887173">
        <w:t>ultimu</w:t>
      </w:r>
      <w:proofErr w:type="spellEnd"/>
      <w:r w:rsidR="00F80264" w:rsidRPr="00887173">
        <w:t xml:space="preserve"> </w:t>
      </w:r>
      <w:r w:rsidR="006730AB" w:rsidRPr="00887173">
        <w:t>rok</w:t>
      </w:r>
      <w:r w:rsidR="00177B59" w:rsidRPr="00887173">
        <w:t xml:space="preserve">a </w:t>
      </w:r>
      <w:r w:rsidRPr="00887173">
        <w:t>201</w:t>
      </w:r>
      <w:r>
        <w:t>6</w:t>
      </w:r>
      <w:r w:rsidRPr="00887173">
        <w:t xml:space="preserve"> </w:t>
      </w:r>
      <w:r w:rsidR="006730AB" w:rsidRPr="00887173">
        <w:t>čerpala prostriedky z bankového úveru</w:t>
      </w:r>
      <w:r w:rsidR="005F77AA">
        <w:t xml:space="preserve"> </w:t>
      </w:r>
      <w:r w:rsidR="00F80264" w:rsidRPr="00887173">
        <w:t xml:space="preserve"> vo výške </w:t>
      </w:r>
      <w:r w:rsidR="005F77AA">
        <w:t xml:space="preserve"> </w:t>
      </w:r>
      <w:r w:rsidR="0022430F">
        <w:t> </w:t>
      </w:r>
      <w:r>
        <w:t>213 370</w:t>
      </w:r>
      <w:r w:rsidR="00F80264" w:rsidRPr="00887173">
        <w:t xml:space="preserve"> EUR formou </w:t>
      </w:r>
      <w:r w:rsidR="001C1071" w:rsidRPr="00887173">
        <w:t>kontokorentného úveru</w:t>
      </w:r>
      <w:r w:rsidR="00DA5FE2" w:rsidRPr="00887173">
        <w:t xml:space="preserve">. Spoločnosť nemala </w:t>
      </w:r>
      <w:r w:rsidR="001C1071" w:rsidRPr="00887173">
        <w:t>k 31.</w:t>
      </w:r>
      <w:r w:rsidR="00AB284B" w:rsidRPr="00887173">
        <w:t xml:space="preserve"> decembru </w:t>
      </w:r>
      <w:r w:rsidRPr="00887173">
        <w:t>201</w:t>
      </w:r>
      <w:r>
        <w:t xml:space="preserve">6 </w:t>
      </w:r>
      <w:r w:rsidRPr="00887173">
        <w:t xml:space="preserve"> </w:t>
      </w:r>
      <w:r w:rsidR="00DA5FE2" w:rsidRPr="00887173">
        <w:t xml:space="preserve">čerpané žiadne bankové zdroje formou </w:t>
      </w:r>
      <w:r w:rsidR="001C1071" w:rsidRPr="00887173">
        <w:t xml:space="preserve">bankových </w:t>
      </w:r>
      <w:r w:rsidR="00177B59" w:rsidRPr="00887173">
        <w:t>záruk ani akreditívov.</w:t>
      </w:r>
    </w:p>
    <w:p w14:paraId="0C8D5686" w14:textId="77777777" w:rsidR="00B307F3" w:rsidRDefault="00B307F3" w:rsidP="005F77AA">
      <w:pPr>
        <w:pStyle w:val="Zkladntext"/>
        <w:ind w:left="709"/>
        <w:rPr>
          <w:szCs w:val="18"/>
        </w:rPr>
      </w:pPr>
    </w:p>
    <w:p w14:paraId="0235A462" w14:textId="77777777" w:rsidR="009934CB" w:rsidRDefault="009934CB" w:rsidP="005F77AA">
      <w:pPr>
        <w:pStyle w:val="Zkladntext"/>
        <w:ind w:left="709"/>
        <w:rPr>
          <w:szCs w:val="18"/>
        </w:rPr>
      </w:pPr>
    </w:p>
    <w:p w14:paraId="5EEFFD5F" w14:textId="77777777" w:rsidR="009934CB" w:rsidRDefault="009934CB" w:rsidP="005F77AA">
      <w:pPr>
        <w:pStyle w:val="Zkladntext"/>
        <w:ind w:left="709"/>
        <w:rPr>
          <w:szCs w:val="18"/>
        </w:rPr>
      </w:pPr>
    </w:p>
    <w:p w14:paraId="37D80114" w14:textId="77777777" w:rsidR="009934CB" w:rsidRDefault="009934CB" w:rsidP="005F77AA">
      <w:pPr>
        <w:pStyle w:val="Zkladntext"/>
        <w:ind w:left="709"/>
        <w:rPr>
          <w:szCs w:val="18"/>
        </w:rPr>
      </w:pPr>
    </w:p>
    <w:p w14:paraId="74AE2565" w14:textId="77777777" w:rsidR="009934CB" w:rsidRDefault="009934CB" w:rsidP="005F77AA">
      <w:pPr>
        <w:pStyle w:val="Zkladntext"/>
        <w:ind w:left="709"/>
        <w:rPr>
          <w:szCs w:val="18"/>
        </w:rPr>
      </w:pPr>
    </w:p>
    <w:p w14:paraId="253CFAC5" w14:textId="77777777" w:rsidR="00B307F3" w:rsidRDefault="00B307F3" w:rsidP="005F77AA">
      <w:pPr>
        <w:pStyle w:val="Zkladntext"/>
        <w:ind w:left="709"/>
        <w:rPr>
          <w:szCs w:val="18"/>
        </w:rPr>
      </w:pPr>
      <w:r w:rsidRPr="00B50225">
        <w:rPr>
          <w:szCs w:val="18"/>
        </w:rPr>
        <w:lastRenderedPageBreak/>
        <w:t xml:space="preserve">Štruktúra </w:t>
      </w:r>
      <w:r>
        <w:rPr>
          <w:szCs w:val="18"/>
        </w:rPr>
        <w:t xml:space="preserve">bankových úverov </w:t>
      </w:r>
      <w:r w:rsidRPr="00B50225">
        <w:rPr>
          <w:szCs w:val="18"/>
        </w:rPr>
        <w:t>podľa zostatkovej doby splatnosti je uvedená v nasledujúcom prehľade:</w:t>
      </w:r>
    </w:p>
    <w:p w14:paraId="2F6D11DD" w14:textId="77777777" w:rsidR="00C039DE" w:rsidRDefault="00C039DE" w:rsidP="005F77AA">
      <w:pPr>
        <w:pStyle w:val="Zkladntext"/>
        <w:ind w:left="709"/>
      </w:pPr>
    </w:p>
    <w:bookmarkStart w:id="50" w:name="_MON_1500905883"/>
    <w:bookmarkEnd w:id="50"/>
    <w:p w14:paraId="06530AE7" w14:textId="77777777" w:rsidR="00B307F3" w:rsidRDefault="00564C0F" w:rsidP="005F77AA">
      <w:pPr>
        <w:pStyle w:val="Zkladntext"/>
        <w:ind w:left="709"/>
        <w:rPr>
          <w:szCs w:val="18"/>
        </w:rPr>
      </w:pPr>
      <w:r>
        <w:rPr>
          <w:szCs w:val="18"/>
        </w:rPr>
        <w:object w:dxaOrig="8872" w:dyaOrig="2023" w14:anchorId="4E9BFC78">
          <v:shape id="_x0000_i1044" type="#_x0000_t75" style="width:445.5pt;height:102pt" o:ole="">
            <v:imagedata r:id="rId54" o:title=""/>
          </v:shape>
          <o:OLEObject Type="Embed" ProgID="Excel.Sheet.12" ShapeID="_x0000_i1044" DrawAspect="Content" ObjectID="_1588753430" r:id="rId55"/>
        </w:object>
      </w:r>
    </w:p>
    <w:p w14:paraId="3AD5FB90" w14:textId="77777777" w:rsidR="0019172D" w:rsidRDefault="0019172D" w:rsidP="00E231BA">
      <w:pPr>
        <w:pStyle w:val="Zkladntext"/>
      </w:pPr>
    </w:p>
    <w:p w14:paraId="3E208D44" w14:textId="77777777" w:rsidR="00CF0EA4" w:rsidRDefault="00CF0EA4" w:rsidP="00D907A7">
      <w:pPr>
        <w:pStyle w:val="Nadpis2"/>
        <w:numPr>
          <w:ilvl w:val="0"/>
          <w:numId w:val="2"/>
        </w:numPr>
        <w:tabs>
          <w:tab w:val="clear" w:pos="644"/>
        </w:tabs>
        <w:ind w:left="720" w:hanging="294"/>
        <w:rPr>
          <w:szCs w:val="18"/>
        </w:rPr>
      </w:pPr>
      <w:r>
        <w:rPr>
          <w:szCs w:val="18"/>
        </w:rPr>
        <w:t>Pôžičky a návratné finančné výpomoci</w:t>
      </w:r>
    </w:p>
    <w:p w14:paraId="01D84E43" w14:textId="77777777" w:rsidR="00C039DE" w:rsidRDefault="00C039DE" w:rsidP="00E231BA">
      <w:pPr>
        <w:pStyle w:val="Zkladntext"/>
      </w:pPr>
    </w:p>
    <w:p w14:paraId="623F0AAC" w14:textId="77777777" w:rsidR="00CF0EA4" w:rsidRPr="001246FB" w:rsidRDefault="00CF0EA4" w:rsidP="00D907A7">
      <w:pPr>
        <w:ind w:left="709"/>
        <w:rPr>
          <w:sz w:val="18"/>
          <w:szCs w:val="18"/>
        </w:rPr>
      </w:pPr>
      <w:r w:rsidRPr="001246FB">
        <w:rPr>
          <w:sz w:val="18"/>
          <w:szCs w:val="18"/>
        </w:rPr>
        <w:t xml:space="preserve">Spoločnosť </w:t>
      </w:r>
      <w:proofErr w:type="spellStart"/>
      <w:r w:rsidRPr="001246FB">
        <w:rPr>
          <w:sz w:val="18"/>
          <w:szCs w:val="18"/>
        </w:rPr>
        <w:t>obdržala</w:t>
      </w:r>
      <w:proofErr w:type="spellEnd"/>
      <w:r w:rsidRPr="001246FB">
        <w:rPr>
          <w:sz w:val="18"/>
          <w:szCs w:val="18"/>
        </w:rPr>
        <w:t xml:space="preserve">  úročenú pôžičku od svojej materskej </w:t>
      </w:r>
      <w:r>
        <w:rPr>
          <w:sz w:val="18"/>
          <w:szCs w:val="18"/>
        </w:rPr>
        <w:t xml:space="preserve">účtovnej </w:t>
      </w:r>
      <w:proofErr w:type="spellStart"/>
      <w:r>
        <w:rPr>
          <w:sz w:val="18"/>
          <w:szCs w:val="18"/>
        </w:rPr>
        <w:t>jednotky-cash</w:t>
      </w:r>
      <w:proofErr w:type="spellEnd"/>
      <w:r>
        <w:rPr>
          <w:sz w:val="18"/>
          <w:szCs w:val="18"/>
        </w:rPr>
        <w:t xml:space="preserve"> </w:t>
      </w:r>
      <w:proofErr w:type="spellStart"/>
      <w:r>
        <w:rPr>
          <w:sz w:val="18"/>
          <w:szCs w:val="18"/>
        </w:rPr>
        <w:t>pooling</w:t>
      </w:r>
      <w:proofErr w:type="spellEnd"/>
      <w:r>
        <w:rPr>
          <w:sz w:val="18"/>
          <w:szCs w:val="18"/>
        </w:rPr>
        <w:t>:</w:t>
      </w:r>
    </w:p>
    <w:bookmarkStart w:id="51" w:name="_MON_1501418455"/>
    <w:bookmarkEnd w:id="51"/>
    <w:p w14:paraId="27895A61" w14:textId="35C3567F" w:rsidR="00C039DE" w:rsidRPr="00887173" w:rsidRDefault="00662E8D" w:rsidP="005F77AA">
      <w:pPr>
        <w:pStyle w:val="Zkladntext"/>
        <w:ind w:left="709"/>
      </w:pPr>
      <w:r>
        <w:rPr>
          <w:szCs w:val="18"/>
        </w:rPr>
        <w:object w:dxaOrig="8997" w:dyaOrig="3980" w14:anchorId="51315658">
          <v:shape id="_x0000_i1045" type="#_x0000_t75" style="width:441pt;height:200.25pt" o:ole="">
            <v:imagedata r:id="rId56" o:title=""/>
          </v:shape>
          <o:OLEObject Type="Embed" ProgID="Excel.Sheet.12" ShapeID="_x0000_i1045" DrawAspect="Content" ObjectID="_1588753431" r:id="rId57"/>
        </w:object>
      </w:r>
      <w:r w:rsidR="00E03C5D">
        <w:rPr>
          <w:szCs w:val="18"/>
        </w:rPr>
        <w:t xml:space="preserve">Nakoľko úrok bol za každý </w:t>
      </w:r>
      <w:r>
        <w:rPr>
          <w:szCs w:val="18"/>
        </w:rPr>
        <w:t>mesiac vyčíslený v inej hodnote</w:t>
      </w:r>
      <w:r w:rsidR="00E03C5D">
        <w:rPr>
          <w:szCs w:val="18"/>
        </w:rPr>
        <w:t>, uvádza sa priemer.</w:t>
      </w:r>
    </w:p>
    <w:p w14:paraId="5B5D0950" w14:textId="77777777" w:rsidR="003A0261" w:rsidRPr="000C5333" w:rsidRDefault="003A0261" w:rsidP="00E231BA">
      <w:pPr>
        <w:pStyle w:val="Zkladntext"/>
        <w:rPr>
          <w:color w:val="FF0000"/>
        </w:rPr>
      </w:pPr>
    </w:p>
    <w:p w14:paraId="1B3B263F" w14:textId="77777777" w:rsidR="003A0261" w:rsidRDefault="003A0261" w:rsidP="00E231BA">
      <w:pPr>
        <w:pStyle w:val="Zkladntext"/>
        <w:ind w:left="0"/>
        <w:rPr>
          <w:color w:val="FF0000"/>
        </w:rPr>
      </w:pPr>
    </w:p>
    <w:p w14:paraId="4736ECBE" w14:textId="77777777" w:rsidR="002604FA" w:rsidRDefault="002604FA" w:rsidP="00E231BA">
      <w:pPr>
        <w:pStyle w:val="Zkladntext"/>
        <w:ind w:left="0"/>
        <w:rPr>
          <w:color w:val="FF0000"/>
        </w:rPr>
      </w:pPr>
    </w:p>
    <w:p w14:paraId="21251529" w14:textId="77777777" w:rsidR="00CF0EA4" w:rsidRPr="00B50225" w:rsidRDefault="00CF0EA4" w:rsidP="00D907A7">
      <w:pPr>
        <w:pStyle w:val="Zkladntext"/>
        <w:ind w:left="709"/>
        <w:rPr>
          <w:szCs w:val="18"/>
        </w:rPr>
      </w:pPr>
      <w:r w:rsidRPr="00B50225">
        <w:rPr>
          <w:szCs w:val="18"/>
        </w:rPr>
        <w:t xml:space="preserve">Štruktúra </w:t>
      </w:r>
      <w:r>
        <w:rPr>
          <w:szCs w:val="18"/>
        </w:rPr>
        <w:t xml:space="preserve">pôžičiek a návratných finančných výpomocí </w:t>
      </w:r>
      <w:r w:rsidRPr="00B50225">
        <w:rPr>
          <w:szCs w:val="18"/>
        </w:rPr>
        <w:t>podľa zostatkovej doby splatnosti je uvedená v nasledujúcom prehľade:</w:t>
      </w:r>
    </w:p>
    <w:p w14:paraId="26A97B18" w14:textId="77777777" w:rsidR="00CF0EA4" w:rsidRDefault="00CF0EA4" w:rsidP="00E231BA">
      <w:pPr>
        <w:pStyle w:val="Zkladntext"/>
        <w:ind w:left="0"/>
        <w:rPr>
          <w:color w:val="FF0000"/>
        </w:rPr>
      </w:pPr>
    </w:p>
    <w:p w14:paraId="25B1739D" w14:textId="39BA3711" w:rsidR="009934CB" w:rsidRDefault="00CF0EA4" w:rsidP="00180DA4">
      <w:pPr>
        <w:pStyle w:val="Zkladntext"/>
        <w:ind w:left="709" w:firstLine="142"/>
        <w:rPr>
          <w:szCs w:val="18"/>
        </w:rPr>
      </w:pPr>
      <w:r>
        <w:rPr>
          <w:color w:val="FF0000"/>
        </w:rPr>
        <w:t xml:space="preserve">       </w:t>
      </w:r>
      <w:bookmarkStart w:id="52" w:name="_MON_1501418949"/>
      <w:bookmarkEnd w:id="52"/>
      <w:r w:rsidR="00BF302C">
        <w:rPr>
          <w:szCs w:val="18"/>
        </w:rPr>
        <w:object w:dxaOrig="9061" w:dyaOrig="2023" w14:anchorId="6CCA4422">
          <v:shape id="_x0000_i1046" type="#_x0000_t75" style="width:436.5pt;height:102pt" o:ole="">
            <v:imagedata r:id="rId58" o:title=""/>
          </v:shape>
          <o:OLEObject Type="Embed" ProgID="Excel.Sheet.12" ShapeID="_x0000_i1046" DrawAspect="Content" ObjectID="_1588753432" r:id="rId59"/>
        </w:object>
      </w:r>
    </w:p>
    <w:p w14:paraId="20B47EF3" w14:textId="23AD0F00" w:rsidR="009934CB" w:rsidRDefault="009934CB">
      <w:pPr>
        <w:rPr>
          <w:sz w:val="18"/>
          <w:szCs w:val="18"/>
        </w:rPr>
      </w:pPr>
      <w:r>
        <w:rPr>
          <w:szCs w:val="18"/>
        </w:rPr>
        <w:br w:type="page"/>
      </w:r>
    </w:p>
    <w:p w14:paraId="3C58F7BE" w14:textId="77777777" w:rsidR="00AA0B83" w:rsidRPr="00084C22" w:rsidRDefault="00AA0B83" w:rsidP="00D907A7">
      <w:pPr>
        <w:pStyle w:val="Nadpis2"/>
        <w:numPr>
          <w:ilvl w:val="0"/>
          <w:numId w:val="2"/>
        </w:numPr>
        <w:tabs>
          <w:tab w:val="clear" w:pos="644"/>
          <w:tab w:val="num" w:pos="709"/>
        </w:tabs>
        <w:ind w:left="709" w:hanging="283"/>
      </w:pPr>
      <w:bookmarkStart w:id="53" w:name="_Toc530739913"/>
      <w:r w:rsidRPr="00084C22">
        <w:lastRenderedPageBreak/>
        <w:t>Časové rozlíšenie</w:t>
      </w:r>
      <w:bookmarkEnd w:id="53"/>
    </w:p>
    <w:p w14:paraId="3C2518CD" w14:textId="77777777" w:rsidR="00AA0B83" w:rsidRPr="00084C22" w:rsidRDefault="00AA0B83" w:rsidP="00AA0B83">
      <w:pPr>
        <w:pStyle w:val="Zkladntext"/>
      </w:pPr>
    </w:p>
    <w:p w14:paraId="76355613" w14:textId="77777777" w:rsidR="00AA0B83" w:rsidRPr="00084C22" w:rsidRDefault="00AA0B83" w:rsidP="00D907A7">
      <w:pPr>
        <w:pStyle w:val="Zkladntext"/>
        <w:ind w:left="709"/>
      </w:pPr>
      <w:r w:rsidRPr="00084C22">
        <w:t>Štruktúra časového rozlíšenia je uvedená v nasledujúcom prehľade:</w:t>
      </w:r>
    </w:p>
    <w:p w14:paraId="7733FC6D" w14:textId="77777777" w:rsidR="00AA0B83" w:rsidRPr="00084C22" w:rsidRDefault="00AA0B83" w:rsidP="00AA0B83">
      <w:pPr>
        <w:pStyle w:val="Zkladntext"/>
      </w:pPr>
    </w:p>
    <w:bookmarkStart w:id="54" w:name="_MON_1453288076"/>
    <w:bookmarkEnd w:id="54"/>
    <w:bookmarkStart w:id="55" w:name="_MON_1453287991"/>
    <w:bookmarkEnd w:id="55"/>
    <w:p w14:paraId="4D063EF1" w14:textId="72A5A324" w:rsidR="00C97781" w:rsidRDefault="00564C0F">
      <w:pPr>
        <w:pStyle w:val="Zkladntext"/>
        <w:ind w:left="709"/>
        <w:rPr>
          <w:szCs w:val="18"/>
          <w:shd w:val="clear" w:color="auto" w:fill="FFFFFF" w:themeFill="background1"/>
        </w:rPr>
      </w:pPr>
      <w:r w:rsidRPr="00084C22">
        <w:object w:dxaOrig="8816" w:dyaOrig="3500" w14:anchorId="26A4C836">
          <v:shape id="_x0000_i1047" type="#_x0000_t75" style="width:432.75pt;height:194.25pt" o:ole="" o:preferrelative="f">
            <v:imagedata r:id="rId60" o:title=""/>
            <o:lock v:ext="edit" aspectratio="f"/>
          </v:shape>
          <o:OLEObject Type="Embed" ProgID="Excel.Sheet.12" ShapeID="_x0000_i1047" DrawAspect="Content" ObjectID="_1588753433" r:id="rId61"/>
        </w:object>
      </w:r>
      <w:r w:rsidR="00D97528">
        <w:t>I</w:t>
      </w:r>
      <w:r w:rsidR="00AF65E0">
        <w:t>nformácie o dotáciách sú uvedené</w:t>
      </w:r>
      <w:r w:rsidR="00D97528">
        <w:t xml:space="preserve"> v časti </w:t>
      </w:r>
      <w:r w:rsidR="00C97781" w:rsidRPr="00C63C0D">
        <w:rPr>
          <w:szCs w:val="18"/>
          <w:shd w:val="clear" w:color="auto" w:fill="FFFFFF" w:themeFill="background1"/>
        </w:rPr>
        <w:t>D.</w:t>
      </w:r>
      <w:r w:rsidR="00C97781" w:rsidRPr="002604FA">
        <w:rPr>
          <w:szCs w:val="18"/>
          <w:shd w:val="clear" w:color="auto" w:fill="FFFFFF" w:themeFill="background1"/>
        </w:rPr>
        <w:t>16</w:t>
      </w:r>
      <w:r w:rsidR="002604FA">
        <w:rPr>
          <w:szCs w:val="18"/>
          <w:shd w:val="clear" w:color="auto" w:fill="FFFFFF" w:themeFill="background1"/>
        </w:rPr>
        <w:t>.</w:t>
      </w:r>
    </w:p>
    <w:p w14:paraId="03A988B5" w14:textId="77777777" w:rsidR="003A0261" w:rsidRPr="00084C22" w:rsidRDefault="003A0261" w:rsidP="00E231BA">
      <w:pPr>
        <w:pStyle w:val="Zkladntext"/>
      </w:pPr>
    </w:p>
    <w:p w14:paraId="19EE4379" w14:textId="77777777" w:rsidR="003A0261" w:rsidRPr="00084C22" w:rsidRDefault="003A0261" w:rsidP="00E231BA">
      <w:pPr>
        <w:pStyle w:val="Zkladntext"/>
      </w:pPr>
    </w:p>
    <w:p w14:paraId="649F49E1" w14:textId="77777777" w:rsidR="009D3089" w:rsidRDefault="009D3089" w:rsidP="009D3089">
      <w:pPr>
        <w:pStyle w:val="Nadpis1"/>
        <w:tabs>
          <w:tab w:val="clear" w:pos="2771"/>
          <w:tab w:val="num" w:pos="2062"/>
        </w:tabs>
        <w:ind w:left="360"/>
        <w:rPr>
          <w:szCs w:val="18"/>
        </w:rPr>
      </w:pPr>
      <w:r w:rsidRPr="00891481">
        <w:rPr>
          <w:szCs w:val="18"/>
        </w:rPr>
        <w:t xml:space="preserve">Informácie </w:t>
      </w:r>
      <w:r>
        <w:rPr>
          <w:szCs w:val="18"/>
        </w:rPr>
        <w:t>o PRENÁJMOCH</w:t>
      </w:r>
    </w:p>
    <w:p w14:paraId="4DE21D2C" w14:textId="77777777" w:rsidR="009D3089" w:rsidRPr="009D3089" w:rsidRDefault="009D3089" w:rsidP="009D3089"/>
    <w:p w14:paraId="7685F20E" w14:textId="77777777" w:rsidR="009D3089" w:rsidRDefault="009D3089" w:rsidP="00D907A7">
      <w:pPr>
        <w:pStyle w:val="Nadpis2"/>
        <w:numPr>
          <w:ilvl w:val="0"/>
          <w:numId w:val="16"/>
        </w:numPr>
        <w:ind w:hanging="294"/>
        <w:rPr>
          <w:szCs w:val="18"/>
        </w:rPr>
      </w:pPr>
      <w:r>
        <w:rPr>
          <w:szCs w:val="18"/>
        </w:rPr>
        <w:t>Finančný prenájom (Spoločnosť ako nájomca)</w:t>
      </w:r>
    </w:p>
    <w:p w14:paraId="0BA3F175" w14:textId="77777777" w:rsidR="009D3089" w:rsidRPr="009D3089" w:rsidRDefault="009D3089" w:rsidP="009D3089"/>
    <w:p w14:paraId="70CB31DE" w14:textId="5C7A2153" w:rsidR="003605D5" w:rsidRDefault="003605D5" w:rsidP="007B408E">
      <w:pPr>
        <w:pStyle w:val="Nadpis2"/>
        <w:numPr>
          <w:ilvl w:val="0"/>
          <w:numId w:val="0"/>
        </w:numPr>
        <w:ind w:left="709"/>
      </w:pPr>
      <w:r>
        <w:rPr>
          <w:b w:val="0"/>
          <w:szCs w:val="18"/>
        </w:rPr>
        <w:t>Spoločnosť v roku 2016 preklasifikovala finančný prenájom výrobnej haly na operatívny nájom. V roku 2016 Finančný prenájom nevykazuje.</w:t>
      </w:r>
    </w:p>
    <w:p w14:paraId="3E44F5AE" w14:textId="77777777" w:rsidR="003605D5" w:rsidRDefault="003605D5" w:rsidP="00D907A7"/>
    <w:p w14:paraId="547ADC05" w14:textId="59454E95" w:rsidR="009D3089" w:rsidRDefault="009D3089" w:rsidP="005F77AA">
      <w:pPr>
        <w:spacing w:after="200" w:line="276" w:lineRule="auto"/>
        <w:ind w:left="709"/>
        <w:rPr>
          <w:szCs w:val="18"/>
        </w:rPr>
      </w:pPr>
      <w:r>
        <w:t xml:space="preserve">       </w:t>
      </w:r>
      <w:bookmarkStart w:id="56" w:name="_MON_1405948555"/>
      <w:bookmarkEnd w:id="56"/>
      <w:r w:rsidR="00AF65E0" w:rsidRPr="00B50225">
        <w:rPr>
          <w:szCs w:val="18"/>
        </w:rPr>
        <w:object w:dxaOrig="9907" w:dyaOrig="2354" w14:anchorId="1AA17CD6">
          <v:shape id="_x0000_i1048" type="#_x0000_t75" style="width:433.5pt;height:117.75pt" o:ole="" o:preferrelative="f">
            <v:imagedata r:id="rId62" o:title=""/>
            <o:lock v:ext="edit" aspectratio="f"/>
          </v:shape>
          <o:OLEObject Type="Embed" ProgID="Excel.Sheet.12" ShapeID="_x0000_i1048" DrawAspect="Content" ObjectID="_1588753434" r:id="rId63"/>
        </w:object>
      </w:r>
    </w:p>
    <w:p w14:paraId="085782A9" w14:textId="18F2417E" w:rsidR="009D3089" w:rsidRPr="009D3089" w:rsidRDefault="009D3089" w:rsidP="00D907A7">
      <w:pPr>
        <w:pStyle w:val="Nadpis2"/>
        <w:numPr>
          <w:ilvl w:val="0"/>
          <w:numId w:val="0"/>
        </w:numPr>
        <w:ind w:left="709" w:hanging="283"/>
        <w:rPr>
          <w:b w:val="0"/>
          <w:szCs w:val="18"/>
        </w:rPr>
      </w:pPr>
      <w:r w:rsidRPr="00E37CC9">
        <w:rPr>
          <w:b w:val="0"/>
          <w:szCs w:val="18"/>
        </w:rPr>
        <w:t xml:space="preserve">Informácie o finančnom prenájme sú uvedené aj v časti </w:t>
      </w:r>
      <w:r w:rsidR="00180DA4">
        <w:rPr>
          <w:b w:val="0"/>
          <w:szCs w:val="18"/>
        </w:rPr>
        <w:t>D</w:t>
      </w:r>
      <w:r w:rsidRPr="00C63C0D">
        <w:rPr>
          <w:b w:val="0"/>
          <w:szCs w:val="18"/>
        </w:rPr>
        <w:t>.1</w:t>
      </w:r>
      <w:r w:rsidR="00180DA4">
        <w:rPr>
          <w:b w:val="0"/>
          <w:szCs w:val="18"/>
        </w:rPr>
        <w:t>7</w:t>
      </w:r>
      <w:r w:rsidRPr="00E37CC9">
        <w:rPr>
          <w:b w:val="0"/>
          <w:szCs w:val="18"/>
        </w:rPr>
        <w:t>.</w:t>
      </w:r>
    </w:p>
    <w:p w14:paraId="203C54E1" w14:textId="7FEFC6B5" w:rsidR="0023042E" w:rsidRDefault="0023042E">
      <w:r>
        <w:br w:type="page"/>
      </w:r>
    </w:p>
    <w:p w14:paraId="4590FA27" w14:textId="77777777" w:rsidR="009D3089" w:rsidRDefault="009D3089" w:rsidP="009D3089">
      <w:pPr>
        <w:pStyle w:val="Nadpis1"/>
        <w:tabs>
          <w:tab w:val="clear" w:pos="2771"/>
          <w:tab w:val="num" w:pos="360"/>
          <w:tab w:val="num" w:pos="2062"/>
        </w:tabs>
        <w:spacing w:before="120"/>
        <w:ind w:left="360"/>
        <w:rPr>
          <w:szCs w:val="18"/>
        </w:rPr>
      </w:pPr>
      <w:r w:rsidRPr="00B50225">
        <w:rPr>
          <w:szCs w:val="18"/>
        </w:rPr>
        <w:lastRenderedPageBreak/>
        <w:t>Informácie o daniach z</w:t>
      </w:r>
      <w:r w:rsidR="00E37CC9">
        <w:rPr>
          <w:szCs w:val="18"/>
        </w:rPr>
        <w:t> </w:t>
      </w:r>
      <w:r w:rsidRPr="00B50225">
        <w:rPr>
          <w:szCs w:val="18"/>
        </w:rPr>
        <w:t>príjmov</w:t>
      </w:r>
    </w:p>
    <w:p w14:paraId="65D98FC5" w14:textId="77777777" w:rsidR="00E37CC9" w:rsidRPr="009A4F64" w:rsidRDefault="00E37CC9" w:rsidP="00C63C0D"/>
    <w:p w14:paraId="666D5E18" w14:textId="77777777" w:rsidR="009D3089" w:rsidRDefault="009D3089" w:rsidP="00D907A7">
      <w:pPr>
        <w:pStyle w:val="Zkladntext"/>
        <w:spacing w:after="200"/>
        <w:ind w:left="709"/>
        <w:rPr>
          <w:szCs w:val="18"/>
        </w:rPr>
      </w:pPr>
      <w:r w:rsidRPr="00B50225">
        <w:rPr>
          <w:szCs w:val="18"/>
        </w:rPr>
        <w:t>Prevod od teoretickej dane z príjmov k vykázanej dani z príjmov je uvedený v nasledujúcom prehľade:</w:t>
      </w:r>
    </w:p>
    <w:bookmarkStart w:id="57" w:name="_MON_1500378072"/>
    <w:bookmarkEnd w:id="57"/>
    <w:p w14:paraId="0A1E89E6" w14:textId="34A55315" w:rsidR="0023042E" w:rsidRDefault="00307BAA" w:rsidP="00D907A7">
      <w:pPr>
        <w:spacing w:after="200" w:line="276" w:lineRule="auto"/>
        <w:ind w:left="709"/>
      </w:pPr>
      <w:r>
        <w:object w:dxaOrig="10646" w:dyaOrig="5220" w14:anchorId="403EE094">
          <v:shape id="_x0000_i1085" type="#_x0000_t75" style="width:471.75pt;height:261.75pt" o:ole="">
            <v:imagedata r:id="rId64" o:title=""/>
          </v:shape>
          <o:OLEObject Type="Embed" ProgID="Excel.Sheet.12" ShapeID="_x0000_i1085" DrawAspect="Content" ObjectID="_1588753435" r:id="rId65"/>
        </w:object>
      </w:r>
      <w:r w:rsidR="00D42C96" w:rsidRPr="00BF6031">
        <w:t xml:space="preserve">. </w:t>
      </w:r>
    </w:p>
    <w:p w14:paraId="2E018F7A" w14:textId="77777777" w:rsidR="00B30C1C" w:rsidRDefault="00B30C1C" w:rsidP="00D907A7">
      <w:pPr>
        <w:spacing w:after="200" w:line="276" w:lineRule="auto"/>
        <w:ind w:left="709"/>
      </w:pPr>
      <w:r>
        <w:t>Ďalšie informácie k odloženým daniam</w:t>
      </w:r>
      <w:r w:rsidRPr="00555FAD">
        <w:t>:</w:t>
      </w:r>
      <w:bookmarkStart w:id="58" w:name="_GoBack"/>
      <w:bookmarkEnd w:id="58"/>
    </w:p>
    <w:bookmarkStart w:id="59" w:name="_MON_1519551048"/>
    <w:bookmarkEnd w:id="59"/>
    <w:p w14:paraId="0CE9F744" w14:textId="77777777" w:rsidR="003A0261" w:rsidRPr="00084C22" w:rsidRDefault="00607A3A" w:rsidP="005F77AA">
      <w:pPr>
        <w:spacing w:after="200" w:line="276" w:lineRule="auto"/>
        <w:ind w:left="709"/>
        <w:rPr>
          <w:b/>
          <w:sz w:val="18"/>
        </w:rPr>
      </w:pPr>
      <w:r>
        <w:object w:dxaOrig="9073" w:dyaOrig="5681" w14:anchorId="473A6881">
          <v:shape id="_x0000_i1050" type="#_x0000_t75" style="width:439.5pt;height:309.75pt" o:ole="" o:preferrelative="f">
            <v:imagedata r:id="rId66" o:title=""/>
            <o:lock v:ext="edit" aspectratio="f"/>
          </v:shape>
          <o:OLEObject Type="Embed" ProgID="Excel.Sheet.12" ShapeID="_x0000_i1050" DrawAspect="Content" ObjectID="_1588753436" r:id="rId67"/>
        </w:object>
      </w:r>
      <w:r w:rsidR="003A0261" w:rsidRPr="00084C22">
        <w:br w:type="page"/>
      </w:r>
    </w:p>
    <w:p w14:paraId="06BFAB2C" w14:textId="77777777" w:rsidR="00022604" w:rsidRDefault="00AF69E3" w:rsidP="00022604">
      <w:pPr>
        <w:pStyle w:val="Nadpis1"/>
        <w:tabs>
          <w:tab w:val="num" w:pos="360"/>
        </w:tabs>
        <w:spacing w:before="120" w:after="60"/>
        <w:ind w:left="360"/>
      </w:pPr>
      <w:bookmarkStart w:id="60" w:name="_Toc530739914"/>
      <w:r>
        <w:lastRenderedPageBreak/>
        <w:t>Informácie o položkách výkazu ziskov a strát</w:t>
      </w:r>
    </w:p>
    <w:p w14:paraId="021664B2" w14:textId="77777777" w:rsidR="00AF69E3" w:rsidRPr="00AF69E3" w:rsidRDefault="00AF69E3" w:rsidP="00AF69E3"/>
    <w:p w14:paraId="3021AC80" w14:textId="77777777" w:rsidR="00022604" w:rsidRPr="009D47D3" w:rsidRDefault="00022604" w:rsidP="00022604">
      <w:pPr>
        <w:pStyle w:val="Nadpis2"/>
        <w:numPr>
          <w:ilvl w:val="0"/>
          <w:numId w:val="0"/>
        </w:numPr>
      </w:pPr>
    </w:p>
    <w:p w14:paraId="16E367F2" w14:textId="77777777" w:rsidR="00022604" w:rsidRPr="00D907A7" w:rsidRDefault="00022604" w:rsidP="00D907A7">
      <w:pPr>
        <w:pStyle w:val="Nadpis2"/>
        <w:numPr>
          <w:ilvl w:val="0"/>
          <w:numId w:val="18"/>
        </w:numPr>
        <w:tabs>
          <w:tab w:val="clear" w:pos="644"/>
          <w:tab w:val="num" w:pos="709"/>
        </w:tabs>
        <w:ind w:left="709" w:hanging="283"/>
      </w:pPr>
      <w:r w:rsidRPr="00D907A7">
        <w:t>Tržby za vlastné výkony a tovar</w:t>
      </w:r>
    </w:p>
    <w:p w14:paraId="2D17774C" w14:textId="77777777" w:rsidR="00022604" w:rsidRPr="00084C22" w:rsidRDefault="00022604" w:rsidP="00022604">
      <w:pPr>
        <w:pStyle w:val="Zkladntext"/>
      </w:pPr>
    </w:p>
    <w:p w14:paraId="784863EA" w14:textId="359C132B" w:rsidR="00F86930" w:rsidRDefault="00022604" w:rsidP="00D907A7">
      <w:pPr>
        <w:pStyle w:val="Zkladntext"/>
        <w:ind w:left="709"/>
      </w:pPr>
      <w:r w:rsidRPr="00C0122B">
        <w:t xml:space="preserve">Tržby za vlastné výkony a tovar </w:t>
      </w:r>
      <w:r w:rsidR="009C7459" w:rsidRPr="00C0122B">
        <w:t xml:space="preserve"> </w:t>
      </w:r>
      <w:r w:rsidRPr="00C0122B">
        <w:t>podľa skupín výrobkov a služieb a podľa hlavných teritórií sú uvedené v nasledujúcom prehľade:</w:t>
      </w:r>
      <w:r w:rsidR="00113D67" w:rsidRPr="00C0122B">
        <w:t xml:space="preserve"> </w:t>
      </w:r>
      <w:bookmarkStart w:id="61" w:name="_MON_1453288230"/>
      <w:bookmarkEnd w:id="61"/>
      <w:bookmarkStart w:id="62" w:name="_MON_1457086539"/>
      <w:bookmarkEnd w:id="62"/>
      <w:r w:rsidR="009D19A2" w:rsidRPr="00C0122B">
        <w:object w:dxaOrig="9914" w:dyaOrig="3843" w14:anchorId="26C7F56E">
          <v:shape id="_x0000_i1051" type="#_x0000_t75" style="width:439.5pt;height:208.5pt" o:ole="" o:preferrelative="f">
            <v:imagedata r:id="rId68" o:title=""/>
            <o:lock v:ext="edit" aspectratio="f"/>
          </v:shape>
          <o:OLEObject Type="Embed" ProgID="Excel.Sheet.12" ShapeID="_x0000_i1051" DrawAspect="Content" ObjectID="_1588753437" r:id="rId69"/>
        </w:object>
      </w:r>
    </w:p>
    <w:p w14:paraId="0C2E08E3" w14:textId="77777777" w:rsidR="00022604" w:rsidRPr="00D907A7" w:rsidRDefault="00022604" w:rsidP="00D907A7">
      <w:pPr>
        <w:pStyle w:val="Nadpis2"/>
        <w:numPr>
          <w:ilvl w:val="0"/>
          <w:numId w:val="2"/>
        </w:numPr>
        <w:tabs>
          <w:tab w:val="clear" w:pos="644"/>
        </w:tabs>
        <w:ind w:left="709" w:hanging="283"/>
      </w:pPr>
      <w:r w:rsidRPr="00D907A7">
        <w:t>Zmena stavu zásob vlastnej výroby</w:t>
      </w:r>
    </w:p>
    <w:p w14:paraId="5D17B020" w14:textId="77777777" w:rsidR="00022604" w:rsidRPr="00084C22" w:rsidRDefault="00022604" w:rsidP="00022604">
      <w:pPr>
        <w:pStyle w:val="Zkladntext"/>
      </w:pPr>
    </w:p>
    <w:p w14:paraId="70CC9649" w14:textId="77DFDABE" w:rsidR="00022604" w:rsidRPr="00084C22" w:rsidRDefault="00022604" w:rsidP="00D907A7">
      <w:pPr>
        <w:pStyle w:val="Zkladntext"/>
        <w:ind w:left="709"/>
        <w:rPr>
          <w:szCs w:val="18"/>
        </w:rPr>
      </w:pPr>
      <w:r w:rsidRPr="00084C22">
        <w:rPr>
          <w:szCs w:val="18"/>
        </w:rPr>
        <w:t>Zmena stavu zásob vlastnej výroby vykázaná vo výkaz</w:t>
      </w:r>
      <w:r>
        <w:rPr>
          <w:szCs w:val="18"/>
        </w:rPr>
        <w:t xml:space="preserve">e ziskov a strát je </w:t>
      </w:r>
      <w:r w:rsidR="00AC125E">
        <w:rPr>
          <w:szCs w:val="18"/>
        </w:rPr>
        <w:t>zvýšenie 51 022</w:t>
      </w:r>
      <w:r w:rsidR="0039188C">
        <w:rPr>
          <w:szCs w:val="18"/>
        </w:rPr>
        <w:t xml:space="preserve"> </w:t>
      </w:r>
      <w:r w:rsidR="000F0ABF">
        <w:rPr>
          <w:szCs w:val="18"/>
        </w:rPr>
        <w:t>E</w:t>
      </w:r>
      <w:r w:rsidRPr="00084C22">
        <w:rPr>
          <w:szCs w:val="18"/>
        </w:rPr>
        <w:t xml:space="preserve">UR. Vychádzajúc zo súvahových </w:t>
      </w:r>
      <w:r>
        <w:rPr>
          <w:szCs w:val="18"/>
        </w:rPr>
        <w:t xml:space="preserve">položiek predstavuje </w:t>
      </w:r>
      <w:r w:rsidR="00AC125E">
        <w:rPr>
          <w:szCs w:val="18"/>
        </w:rPr>
        <w:t xml:space="preserve">zvýšenie </w:t>
      </w:r>
      <w:r w:rsidR="009D47D3">
        <w:rPr>
          <w:szCs w:val="18"/>
        </w:rPr>
        <w:t xml:space="preserve">zmeny stavu zásob sumu </w:t>
      </w:r>
      <w:r w:rsidR="00AC125E">
        <w:rPr>
          <w:szCs w:val="18"/>
        </w:rPr>
        <w:t>61 520</w:t>
      </w:r>
      <w:r w:rsidR="000F0ABF">
        <w:rPr>
          <w:szCs w:val="18"/>
        </w:rPr>
        <w:t xml:space="preserve"> </w:t>
      </w:r>
      <w:r w:rsidRPr="00084C22">
        <w:rPr>
          <w:szCs w:val="18"/>
        </w:rPr>
        <w:t>EUR, ako je to znázornené v nasledujúcom prehľade:</w:t>
      </w:r>
    </w:p>
    <w:p w14:paraId="73AE667A" w14:textId="77777777" w:rsidR="00022604" w:rsidRPr="00084C22" w:rsidRDefault="00022604" w:rsidP="00022604">
      <w:pPr>
        <w:pStyle w:val="Zkladntext"/>
      </w:pPr>
    </w:p>
    <w:bookmarkStart w:id="63" w:name="_MON_1453289410"/>
    <w:bookmarkStart w:id="64" w:name="_MON_1425916903"/>
    <w:bookmarkEnd w:id="63"/>
    <w:bookmarkEnd w:id="64"/>
    <w:bookmarkStart w:id="65" w:name="_MON_1453289024"/>
    <w:bookmarkEnd w:id="65"/>
    <w:p w14:paraId="049E4F2F" w14:textId="77777777" w:rsidR="00022604" w:rsidRDefault="00AC125E" w:rsidP="005F77AA">
      <w:pPr>
        <w:pStyle w:val="Zkladntext"/>
        <w:ind w:left="709"/>
      </w:pPr>
      <w:r w:rsidRPr="00084C22">
        <w:object w:dxaOrig="8836" w:dyaOrig="3754" w14:anchorId="601F4B42">
          <v:shape id="_x0000_i1052" type="#_x0000_t75" style="width:439.5pt;height:208.5pt" o:ole="" o:preferrelative="f">
            <v:imagedata r:id="rId70" o:title=""/>
            <o:lock v:ext="edit" aspectratio="f"/>
          </v:shape>
          <o:OLEObject Type="Embed" ProgID="Excel.Sheet.12" ShapeID="_x0000_i1052" DrawAspect="Content" ObjectID="_1588753438" r:id="rId71"/>
        </w:object>
      </w:r>
    </w:p>
    <w:p w14:paraId="4850711A" w14:textId="77777777" w:rsidR="00022604" w:rsidRPr="00084C22" w:rsidRDefault="00022604" w:rsidP="00022604">
      <w:pPr>
        <w:pStyle w:val="Zkladntext"/>
      </w:pPr>
    </w:p>
    <w:p w14:paraId="510FC0AB" w14:textId="77777777" w:rsidR="00022604" w:rsidRPr="00084C22" w:rsidRDefault="00022604" w:rsidP="00D907A7">
      <w:pPr>
        <w:pStyle w:val="Zkladntext"/>
        <w:ind w:left="709"/>
      </w:pPr>
      <w:r w:rsidRPr="00084C22">
        <w:t xml:space="preserve">Rozdiel je spôsobený tým, že niektoré položky </w:t>
      </w:r>
      <w:r w:rsidR="009D47D3">
        <w:t xml:space="preserve">boli v súlade s platnými </w:t>
      </w:r>
      <w:r w:rsidRPr="00084C22">
        <w:t>predpis</w:t>
      </w:r>
      <w:r w:rsidR="009D47D3">
        <w:t>mi</w:t>
      </w:r>
      <w:r w:rsidR="000677AB">
        <w:t xml:space="preserve"> </w:t>
      </w:r>
      <w:r w:rsidR="009D47D3">
        <w:t xml:space="preserve">účtované </w:t>
      </w:r>
      <w:r w:rsidRPr="00084C22">
        <w:t>priamo na príslušné účty nákladov.</w:t>
      </w:r>
    </w:p>
    <w:p w14:paraId="645F523C" w14:textId="77777777" w:rsidR="00022604" w:rsidRPr="00084C22" w:rsidRDefault="00022604" w:rsidP="00022604">
      <w:pPr>
        <w:pStyle w:val="Zkladntext"/>
      </w:pPr>
    </w:p>
    <w:p w14:paraId="37E2BA23" w14:textId="77777777" w:rsidR="00022604" w:rsidRPr="00084C22" w:rsidRDefault="00022604" w:rsidP="00022604">
      <w:pPr>
        <w:pStyle w:val="Zkladntext"/>
      </w:pPr>
    </w:p>
    <w:p w14:paraId="100BB19A" w14:textId="77777777" w:rsidR="00022604" w:rsidRPr="00084C22" w:rsidRDefault="00022604" w:rsidP="00022604">
      <w:pPr>
        <w:spacing w:after="200" w:line="276" w:lineRule="auto"/>
        <w:rPr>
          <w:b/>
          <w:sz w:val="18"/>
        </w:rPr>
      </w:pPr>
      <w:r w:rsidRPr="00084C22">
        <w:br w:type="page"/>
      </w:r>
    </w:p>
    <w:bookmarkEnd w:id="60"/>
    <w:p w14:paraId="2BA90F1A" w14:textId="77777777" w:rsidR="00B00F58" w:rsidRDefault="00B00F58" w:rsidP="005F77AA">
      <w:pPr>
        <w:pStyle w:val="Nadpis2"/>
        <w:numPr>
          <w:ilvl w:val="0"/>
          <w:numId w:val="2"/>
        </w:numPr>
        <w:tabs>
          <w:tab w:val="clear" w:pos="644"/>
          <w:tab w:val="num" w:pos="709"/>
        </w:tabs>
        <w:ind w:left="709" w:hanging="283"/>
      </w:pPr>
      <w:r w:rsidRPr="00084C22">
        <w:lastRenderedPageBreak/>
        <w:t xml:space="preserve">Aktivácia </w:t>
      </w:r>
    </w:p>
    <w:p w14:paraId="0FB52E17" w14:textId="77777777" w:rsidR="0039188C" w:rsidRPr="0039188C" w:rsidRDefault="0039188C" w:rsidP="005F77AA">
      <w:pPr>
        <w:tabs>
          <w:tab w:val="num" w:pos="709"/>
        </w:tabs>
        <w:ind w:left="709" w:hanging="283"/>
      </w:pPr>
    </w:p>
    <w:p w14:paraId="34B5F36F" w14:textId="77777777" w:rsidR="0039188C" w:rsidRDefault="0039188C" w:rsidP="00D907A7">
      <w:pPr>
        <w:tabs>
          <w:tab w:val="num" w:pos="709"/>
        </w:tabs>
        <w:ind w:left="709"/>
        <w:rPr>
          <w:sz w:val="18"/>
          <w:szCs w:val="18"/>
        </w:rPr>
      </w:pPr>
      <w:r w:rsidRPr="00A31BBB">
        <w:rPr>
          <w:sz w:val="18"/>
          <w:szCs w:val="18"/>
        </w:rPr>
        <w:t>Prehľad o aktivácii:</w:t>
      </w:r>
    </w:p>
    <w:bookmarkStart w:id="66" w:name="_MON_1500379128"/>
    <w:bookmarkEnd w:id="66"/>
    <w:p w14:paraId="4348C350" w14:textId="77777777" w:rsidR="00B00F58" w:rsidRDefault="00552D1C" w:rsidP="005F77AA">
      <w:pPr>
        <w:pStyle w:val="Zkladntext"/>
        <w:tabs>
          <w:tab w:val="num" w:pos="709"/>
        </w:tabs>
        <w:ind w:left="709"/>
        <w:rPr>
          <w:szCs w:val="18"/>
        </w:rPr>
      </w:pPr>
      <w:r>
        <w:rPr>
          <w:szCs w:val="18"/>
        </w:rPr>
        <w:object w:dxaOrig="8965" w:dyaOrig="1530" w14:anchorId="2B971C10">
          <v:shape id="_x0000_i1053" type="#_x0000_t75" style="width:441.75pt;height:76.5pt" o:ole="">
            <v:imagedata r:id="rId72" o:title=""/>
          </v:shape>
          <o:OLEObject Type="Embed" ProgID="Excel.Sheet.12" ShapeID="_x0000_i1053" DrawAspect="Content" ObjectID="_1588753439" r:id="rId73"/>
        </w:object>
      </w:r>
    </w:p>
    <w:p w14:paraId="5979B3AB" w14:textId="77777777" w:rsidR="004B16DF" w:rsidRDefault="004B16DF" w:rsidP="005F77AA">
      <w:pPr>
        <w:pStyle w:val="Nadpis2"/>
        <w:tabs>
          <w:tab w:val="clear" w:pos="644"/>
          <w:tab w:val="num" w:pos="709"/>
        </w:tabs>
        <w:ind w:left="709" w:hanging="283"/>
      </w:pPr>
      <w:bookmarkStart w:id="67" w:name="_MON_1453637720"/>
      <w:bookmarkStart w:id="68" w:name="_MON_1425906203"/>
      <w:bookmarkEnd w:id="67"/>
      <w:bookmarkEnd w:id="68"/>
      <w:r>
        <w:t>Ostatné výnosy z hospodárskej činnosti</w:t>
      </w:r>
    </w:p>
    <w:bookmarkStart w:id="69" w:name="_MON_1500439444"/>
    <w:bookmarkEnd w:id="69"/>
    <w:p w14:paraId="2CEE9EA2" w14:textId="0C335001" w:rsidR="0053477D" w:rsidRDefault="007F70ED" w:rsidP="005F77AA">
      <w:pPr>
        <w:pStyle w:val="Zkladntext"/>
        <w:tabs>
          <w:tab w:val="num" w:pos="709"/>
        </w:tabs>
        <w:ind w:left="709"/>
        <w:rPr>
          <w:szCs w:val="18"/>
        </w:rPr>
      </w:pPr>
      <w:r>
        <w:rPr>
          <w:szCs w:val="18"/>
        </w:rPr>
        <w:object w:dxaOrig="8739" w:dyaOrig="2981" w14:anchorId="5F1C59AB">
          <v:shape id="_x0000_i1054" type="#_x0000_t75" style="width:438pt;height:149.25pt" o:ole="">
            <v:imagedata r:id="rId74" o:title=""/>
          </v:shape>
          <o:OLEObject Type="Embed" ProgID="Excel.Sheet.12" ShapeID="_x0000_i1054" DrawAspect="Content" ObjectID="_1588753440" r:id="rId75"/>
        </w:object>
      </w:r>
    </w:p>
    <w:p w14:paraId="59487BD3" w14:textId="77777777" w:rsidR="00601724" w:rsidRDefault="00601724" w:rsidP="005F77AA">
      <w:pPr>
        <w:pStyle w:val="Zkladntext"/>
        <w:tabs>
          <w:tab w:val="num" w:pos="709"/>
        </w:tabs>
        <w:ind w:left="709" w:hanging="283"/>
        <w:rPr>
          <w:szCs w:val="18"/>
        </w:rPr>
      </w:pPr>
    </w:p>
    <w:p w14:paraId="4CC338B9" w14:textId="77777777" w:rsidR="00432F3E" w:rsidRPr="00AE62D9" w:rsidRDefault="00432F3E" w:rsidP="005F77AA">
      <w:pPr>
        <w:pStyle w:val="Nadpis2"/>
        <w:tabs>
          <w:tab w:val="clear" w:pos="644"/>
          <w:tab w:val="num" w:pos="709"/>
        </w:tabs>
        <w:ind w:left="709" w:hanging="283"/>
      </w:pPr>
      <w:r w:rsidRPr="00AE62D9">
        <w:t>Osobné náklady</w:t>
      </w:r>
    </w:p>
    <w:bookmarkStart w:id="70" w:name="_MON_1500379734"/>
    <w:bookmarkEnd w:id="70"/>
    <w:p w14:paraId="786400B2" w14:textId="0E3F610F" w:rsidR="00432F3E" w:rsidRDefault="00F97772" w:rsidP="005F77AA">
      <w:pPr>
        <w:pStyle w:val="Zkladntext"/>
        <w:tabs>
          <w:tab w:val="num" w:pos="709"/>
        </w:tabs>
        <w:ind w:left="709"/>
        <w:rPr>
          <w:szCs w:val="18"/>
        </w:rPr>
      </w:pPr>
      <w:r>
        <w:rPr>
          <w:szCs w:val="18"/>
        </w:rPr>
        <w:object w:dxaOrig="9011" w:dyaOrig="2271" w14:anchorId="5DA8D660">
          <v:shape id="_x0000_i1055" type="#_x0000_t75" style="width:438.75pt;height:117pt" o:ole="">
            <v:imagedata r:id="rId76" o:title=""/>
          </v:shape>
          <o:OLEObject Type="Embed" ProgID="Excel.Sheet.12" ShapeID="_x0000_i1055" DrawAspect="Content" ObjectID="_1588753441" r:id="rId77"/>
        </w:object>
      </w:r>
    </w:p>
    <w:p w14:paraId="2F7BB7A8" w14:textId="77777777" w:rsidR="009436BE" w:rsidRDefault="009436BE" w:rsidP="005F77AA">
      <w:pPr>
        <w:pStyle w:val="Zkladntext"/>
        <w:tabs>
          <w:tab w:val="num" w:pos="709"/>
        </w:tabs>
        <w:ind w:left="709" w:hanging="283"/>
        <w:rPr>
          <w:szCs w:val="18"/>
        </w:rPr>
      </w:pPr>
    </w:p>
    <w:p w14:paraId="38417FC6" w14:textId="77777777" w:rsidR="009436BE" w:rsidRDefault="009436BE" w:rsidP="005F77AA">
      <w:pPr>
        <w:pStyle w:val="Nadpis2"/>
        <w:tabs>
          <w:tab w:val="clear" w:pos="644"/>
          <w:tab w:val="num" w:pos="709"/>
        </w:tabs>
        <w:ind w:left="709" w:hanging="283"/>
      </w:pPr>
      <w:r>
        <w:t>Kurzové zisky</w:t>
      </w:r>
    </w:p>
    <w:bookmarkStart w:id="71" w:name="_MON_1500893749"/>
    <w:bookmarkEnd w:id="71"/>
    <w:p w14:paraId="43CF9D4E" w14:textId="07F4357F" w:rsidR="007F70ED" w:rsidRDefault="009F4ABB" w:rsidP="005F77AA">
      <w:pPr>
        <w:pStyle w:val="Zkladntext"/>
        <w:tabs>
          <w:tab w:val="num" w:pos="709"/>
        </w:tabs>
        <w:ind w:left="709"/>
        <w:rPr>
          <w:szCs w:val="18"/>
        </w:rPr>
      </w:pPr>
      <w:r>
        <w:rPr>
          <w:szCs w:val="18"/>
        </w:rPr>
        <w:object w:dxaOrig="8728" w:dyaOrig="1734" w14:anchorId="3135183D">
          <v:shape id="_x0000_i1056" type="#_x0000_t75" style="width:435pt;height:87pt" o:ole="">
            <v:imagedata r:id="rId78" o:title=""/>
          </v:shape>
          <o:OLEObject Type="Embed" ProgID="Excel.Sheet.12" ShapeID="_x0000_i1056" DrawAspect="Content" ObjectID="_1588753442" r:id="rId79"/>
        </w:object>
      </w:r>
    </w:p>
    <w:p w14:paraId="3EB4EEFA" w14:textId="77777777" w:rsidR="007F70ED" w:rsidRDefault="007F70ED">
      <w:pPr>
        <w:rPr>
          <w:sz w:val="18"/>
          <w:szCs w:val="18"/>
        </w:rPr>
      </w:pPr>
      <w:r>
        <w:rPr>
          <w:szCs w:val="18"/>
        </w:rPr>
        <w:br w:type="page"/>
      </w:r>
    </w:p>
    <w:p w14:paraId="3F5F3747" w14:textId="77777777" w:rsidR="00395070" w:rsidRPr="007E15FE" w:rsidRDefault="00395070" w:rsidP="005F77AA">
      <w:pPr>
        <w:pStyle w:val="Nadpis2"/>
        <w:numPr>
          <w:ilvl w:val="0"/>
          <w:numId w:val="8"/>
        </w:numPr>
        <w:tabs>
          <w:tab w:val="clear" w:pos="644"/>
          <w:tab w:val="num" w:pos="709"/>
        </w:tabs>
        <w:ind w:left="709" w:hanging="283"/>
        <w:rPr>
          <w:szCs w:val="18"/>
        </w:rPr>
      </w:pPr>
      <w:r w:rsidRPr="007E15FE">
        <w:rPr>
          <w:szCs w:val="18"/>
        </w:rPr>
        <w:lastRenderedPageBreak/>
        <w:t xml:space="preserve">Finančné výnosy </w:t>
      </w:r>
    </w:p>
    <w:p w14:paraId="42D8806D" w14:textId="77777777" w:rsidR="003A0261" w:rsidRDefault="003A0261" w:rsidP="005F77AA">
      <w:pPr>
        <w:pStyle w:val="Zkladntext"/>
        <w:tabs>
          <w:tab w:val="num" w:pos="709"/>
        </w:tabs>
        <w:ind w:left="709" w:hanging="283"/>
      </w:pPr>
    </w:p>
    <w:p w14:paraId="06C3A314" w14:textId="77777777" w:rsidR="00395070" w:rsidRPr="00BE2C19" w:rsidRDefault="00395070" w:rsidP="00D907A7">
      <w:pPr>
        <w:pStyle w:val="Zkladntext"/>
        <w:tabs>
          <w:tab w:val="num" w:pos="709"/>
        </w:tabs>
        <w:ind w:left="709"/>
      </w:pPr>
      <w:r>
        <w:t>Štruktúra finančných výnosov je uvedená v nasledujúcom prehľade:</w:t>
      </w:r>
    </w:p>
    <w:bookmarkStart w:id="72" w:name="_MON_1500379834"/>
    <w:bookmarkEnd w:id="72"/>
    <w:p w14:paraId="1A53E2B3" w14:textId="77777777" w:rsidR="00CE02D2" w:rsidRDefault="005E3670" w:rsidP="005F77AA">
      <w:pPr>
        <w:pStyle w:val="Zkladntext"/>
        <w:ind w:left="709"/>
        <w:rPr>
          <w:szCs w:val="18"/>
        </w:rPr>
      </w:pPr>
      <w:r>
        <w:rPr>
          <w:szCs w:val="18"/>
        </w:rPr>
        <w:object w:dxaOrig="8824" w:dyaOrig="2052" w14:anchorId="5CEF9D32">
          <v:shape id="_x0000_i1057" type="#_x0000_t75" style="width:441pt;height:102pt" o:ole="">
            <v:imagedata r:id="rId80" o:title=""/>
          </v:shape>
          <o:OLEObject Type="Embed" ProgID="Excel.Sheet.12" ShapeID="_x0000_i1057" DrawAspect="Content" ObjectID="_1588753443" r:id="rId81"/>
        </w:object>
      </w:r>
    </w:p>
    <w:p w14:paraId="1F2CBBDB" w14:textId="77777777" w:rsidR="00CE02D2" w:rsidRDefault="00CE02D2" w:rsidP="00D907A7">
      <w:pPr>
        <w:pStyle w:val="Nadpis2"/>
        <w:numPr>
          <w:ilvl w:val="0"/>
          <w:numId w:val="8"/>
        </w:numPr>
        <w:tabs>
          <w:tab w:val="clear" w:pos="644"/>
        </w:tabs>
        <w:ind w:left="720" w:hanging="294"/>
        <w:rPr>
          <w:szCs w:val="18"/>
        </w:rPr>
      </w:pPr>
      <w:r>
        <w:rPr>
          <w:szCs w:val="18"/>
        </w:rPr>
        <w:t>Náklady na poskytnuté služby</w:t>
      </w:r>
    </w:p>
    <w:p w14:paraId="122F7756" w14:textId="77777777" w:rsidR="00CE02D2" w:rsidRDefault="00CE02D2" w:rsidP="005C50FC">
      <w:pPr>
        <w:pStyle w:val="Zkladntext"/>
        <w:rPr>
          <w:szCs w:val="18"/>
        </w:rPr>
      </w:pPr>
    </w:p>
    <w:bookmarkStart w:id="73" w:name="_MON_1558964923"/>
    <w:bookmarkEnd w:id="73"/>
    <w:p w14:paraId="4201C940" w14:textId="3DDBB06A" w:rsidR="00CE02D2" w:rsidRDefault="00595403" w:rsidP="005F77AA">
      <w:pPr>
        <w:pStyle w:val="Zkladntext"/>
        <w:ind w:left="709"/>
        <w:rPr>
          <w:szCs w:val="18"/>
        </w:rPr>
      </w:pPr>
      <w:r w:rsidRPr="00084C22">
        <w:object w:dxaOrig="8980" w:dyaOrig="5892" w14:anchorId="723E86A2">
          <v:shape id="_x0000_i1058" type="#_x0000_t75" style="width:444.75pt;height:281.25pt" o:ole="" o:preferrelative="f">
            <v:imagedata r:id="rId82" o:title=""/>
            <o:lock v:ext="edit" aspectratio="f"/>
          </v:shape>
          <o:OLEObject Type="Embed" ProgID="Excel.Sheet.12" ShapeID="_x0000_i1058" DrawAspect="Content" ObjectID="_1588753444" r:id="rId83"/>
        </w:object>
      </w:r>
    </w:p>
    <w:p w14:paraId="59928021" w14:textId="77777777" w:rsidR="00B00A7C" w:rsidRDefault="00B00A7C" w:rsidP="005C50FC">
      <w:pPr>
        <w:pStyle w:val="Zkladntext"/>
      </w:pPr>
    </w:p>
    <w:p w14:paraId="644A50B2" w14:textId="77777777" w:rsidR="00130BF5" w:rsidRDefault="00130BF5" w:rsidP="00D907A7">
      <w:pPr>
        <w:pStyle w:val="Nadpis2"/>
        <w:numPr>
          <w:ilvl w:val="0"/>
          <w:numId w:val="8"/>
        </w:numPr>
        <w:tabs>
          <w:tab w:val="clear" w:pos="644"/>
        </w:tabs>
        <w:ind w:left="720" w:hanging="294"/>
        <w:rPr>
          <w:szCs w:val="18"/>
        </w:rPr>
      </w:pPr>
      <w:r>
        <w:rPr>
          <w:szCs w:val="18"/>
        </w:rPr>
        <w:t>Ostatné náklady na hospodársku činnosť</w:t>
      </w:r>
    </w:p>
    <w:bookmarkStart w:id="74" w:name="_MON_1500380926"/>
    <w:bookmarkEnd w:id="74"/>
    <w:p w14:paraId="1206AD49" w14:textId="1D675B34" w:rsidR="003C3542" w:rsidRDefault="007F70ED" w:rsidP="005F77AA">
      <w:pPr>
        <w:pStyle w:val="Zkladntext"/>
        <w:ind w:left="709"/>
        <w:rPr>
          <w:szCs w:val="18"/>
        </w:rPr>
      </w:pPr>
      <w:r>
        <w:rPr>
          <w:szCs w:val="18"/>
        </w:rPr>
        <w:object w:dxaOrig="9117" w:dyaOrig="2763" w14:anchorId="7C5D8910">
          <v:shape id="_x0000_i1059" type="#_x0000_t75" style="width:445.5pt;height:138pt" o:ole="">
            <v:imagedata r:id="rId84" o:title=""/>
          </v:shape>
          <o:OLEObject Type="Embed" ProgID="Excel.Sheet.12" ShapeID="_x0000_i1059" DrawAspect="Content" ObjectID="_1588753445" r:id="rId85"/>
        </w:object>
      </w:r>
    </w:p>
    <w:p w14:paraId="25327D39" w14:textId="77777777" w:rsidR="003C3542" w:rsidRDefault="003C3542" w:rsidP="00D907A7">
      <w:pPr>
        <w:pStyle w:val="Nadpis2"/>
        <w:numPr>
          <w:ilvl w:val="0"/>
          <w:numId w:val="8"/>
        </w:numPr>
        <w:tabs>
          <w:tab w:val="clear" w:pos="644"/>
        </w:tabs>
        <w:ind w:left="720" w:hanging="294"/>
        <w:rPr>
          <w:szCs w:val="18"/>
        </w:rPr>
      </w:pPr>
      <w:r>
        <w:rPr>
          <w:szCs w:val="18"/>
        </w:rPr>
        <w:lastRenderedPageBreak/>
        <w:t>Kurzové straty</w:t>
      </w:r>
    </w:p>
    <w:bookmarkStart w:id="75" w:name="_MON_1500999233"/>
    <w:bookmarkEnd w:id="75"/>
    <w:p w14:paraId="1CFAB3EC" w14:textId="77777777" w:rsidR="003C3542" w:rsidRDefault="009F4ABB" w:rsidP="005F77AA">
      <w:pPr>
        <w:pStyle w:val="Zkladntext"/>
        <w:ind w:left="709"/>
        <w:rPr>
          <w:szCs w:val="18"/>
          <w:lang w:val="de-DE"/>
        </w:rPr>
      </w:pPr>
      <w:r w:rsidRPr="009B57D6">
        <w:rPr>
          <w:szCs w:val="18"/>
          <w:lang w:val="de-DE"/>
        </w:rPr>
        <w:object w:dxaOrig="9104" w:dyaOrig="1748" w14:anchorId="2B6016A3">
          <v:shape id="_x0000_i1060" type="#_x0000_t75" style="width:445.5pt;height:87.75pt" o:ole="">
            <v:imagedata r:id="rId86" o:title=""/>
          </v:shape>
          <o:OLEObject Type="Embed" ProgID="Excel.Sheet.12" ShapeID="_x0000_i1060" DrawAspect="Content" ObjectID="_1588753446" r:id="rId87"/>
        </w:object>
      </w:r>
    </w:p>
    <w:p w14:paraId="58D531C2" w14:textId="77777777" w:rsidR="0019172D" w:rsidRDefault="0019172D" w:rsidP="003C3542">
      <w:pPr>
        <w:ind w:left="851"/>
      </w:pPr>
    </w:p>
    <w:p w14:paraId="05E2D531" w14:textId="77777777" w:rsidR="003C3542" w:rsidRPr="00032D7F" w:rsidRDefault="003C3542" w:rsidP="00D907A7">
      <w:pPr>
        <w:pStyle w:val="Nadpis2"/>
        <w:numPr>
          <w:ilvl w:val="0"/>
          <w:numId w:val="8"/>
        </w:numPr>
        <w:tabs>
          <w:tab w:val="clear" w:pos="644"/>
        </w:tabs>
        <w:ind w:left="720" w:hanging="294"/>
        <w:rPr>
          <w:szCs w:val="18"/>
        </w:rPr>
      </w:pPr>
      <w:r w:rsidRPr="00032D7F">
        <w:rPr>
          <w:szCs w:val="18"/>
        </w:rPr>
        <w:t>Finančné náklady</w:t>
      </w:r>
    </w:p>
    <w:bookmarkStart w:id="76" w:name="_MON_1500381210"/>
    <w:bookmarkEnd w:id="76"/>
    <w:p w14:paraId="6A1979FC" w14:textId="3259A71B" w:rsidR="00D56FC3" w:rsidRDefault="007F70ED" w:rsidP="005F77AA">
      <w:pPr>
        <w:pStyle w:val="Zkladntext"/>
        <w:ind w:left="709"/>
        <w:rPr>
          <w:szCs w:val="18"/>
        </w:rPr>
      </w:pPr>
      <w:r>
        <w:rPr>
          <w:szCs w:val="18"/>
        </w:rPr>
        <w:object w:dxaOrig="8990" w:dyaOrig="2517" w14:anchorId="20512D61">
          <v:shape id="_x0000_i1061" type="#_x0000_t75" style="width:438pt;height:126pt" o:ole="">
            <v:imagedata r:id="rId88" o:title=""/>
          </v:shape>
          <o:OLEObject Type="Embed" ProgID="Excel.Sheet.12" ShapeID="_x0000_i1061" DrawAspect="Content" ObjectID="_1588753447" r:id="rId89"/>
        </w:object>
      </w:r>
    </w:p>
    <w:p w14:paraId="6E69B9CC" w14:textId="77777777" w:rsidR="003C3542" w:rsidRDefault="003C3542" w:rsidP="005C50FC">
      <w:pPr>
        <w:pStyle w:val="Zkladntext"/>
      </w:pPr>
    </w:p>
    <w:p w14:paraId="6909AD9C" w14:textId="77777777" w:rsidR="00B00A7C" w:rsidRPr="00084C22" w:rsidRDefault="00B00A7C" w:rsidP="005C50FC">
      <w:pPr>
        <w:pStyle w:val="Zkladntext"/>
      </w:pPr>
    </w:p>
    <w:p w14:paraId="33562618" w14:textId="77777777" w:rsidR="000B692F" w:rsidRDefault="000B692F" w:rsidP="00D907A7">
      <w:pPr>
        <w:pStyle w:val="Nadpis2"/>
        <w:numPr>
          <w:ilvl w:val="0"/>
          <w:numId w:val="8"/>
        </w:numPr>
        <w:tabs>
          <w:tab w:val="clear" w:pos="644"/>
        </w:tabs>
        <w:ind w:left="720" w:hanging="294"/>
        <w:rPr>
          <w:szCs w:val="18"/>
        </w:rPr>
      </w:pPr>
      <w:r>
        <w:rPr>
          <w:szCs w:val="18"/>
        </w:rPr>
        <w:t>Náklady za audit a poradenstvo</w:t>
      </w:r>
    </w:p>
    <w:p w14:paraId="0B003A31" w14:textId="77777777" w:rsidR="000B692F" w:rsidRDefault="000B692F" w:rsidP="000B692F"/>
    <w:p w14:paraId="22C52A9E" w14:textId="77777777" w:rsidR="000B692F" w:rsidRDefault="000B692F" w:rsidP="00D907A7">
      <w:pPr>
        <w:pStyle w:val="Zkladntext"/>
        <w:ind w:left="709"/>
      </w:pPr>
      <w:r>
        <w:t>Náklady za audit a poradenstvo obsahujú náklady za overenie účtovnej závierky audítorskou spoločnosťou a iné služby poskytnuté touto spoločnosťou v nasledujúcom členení:</w:t>
      </w:r>
    </w:p>
    <w:bookmarkStart w:id="77" w:name="_MON_1500381852"/>
    <w:bookmarkEnd w:id="77"/>
    <w:p w14:paraId="0100A773" w14:textId="480D4138" w:rsidR="00245348" w:rsidRDefault="007F70ED" w:rsidP="005F77AA">
      <w:pPr>
        <w:pStyle w:val="Zkladntext"/>
        <w:ind w:left="709"/>
        <w:rPr>
          <w:szCs w:val="18"/>
        </w:rPr>
      </w:pPr>
      <w:r>
        <w:rPr>
          <w:szCs w:val="18"/>
        </w:rPr>
        <w:object w:dxaOrig="8739" w:dyaOrig="2488" w14:anchorId="6546A49F">
          <v:shape id="_x0000_i1062" type="#_x0000_t75" style="width:446.25pt;height:137.25pt" o:ole="">
            <v:imagedata r:id="rId90" o:title=""/>
          </v:shape>
          <o:OLEObject Type="Embed" ProgID="Excel.Sheet.12" ShapeID="_x0000_i1062" DrawAspect="Content" ObjectID="_1588753448" r:id="rId91"/>
        </w:object>
      </w:r>
    </w:p>
    <w:p w14:paraId="61B46F23" w14:textId="77777777" w:rsidR="00245348" w:rsidRDefault="00245348">
      <w:pPr>
        <w:rPr>
          <w:sz w:val="18"/>
          <w:szCs w:val="18"/>
        </w:rPr>
      </w:pPr>
      <w:r>
        <w:rPr>
          <w:szCs w:val="18"/>
        </w:rPr>
        <w:br w:type="page"/>
      </w:r>
    </w:p>
    <w:p w14:paraId="11249529" w14:textId="77777777" w:rsidR="006307A6" w:rsidRPr="00D907A7" w:rsidRDefault="006307A6" w:rsidP="00D907A7">
      <w:pPr>
        <w:pStyle w:val="Nadpis2"/>
        <w:numPr>
          <w:ilvl w:val="0"/>
          <w:numId w:val="8"/>
        </w:numPr>
        <w:tabs>
          <w:tab w:val="clear" w:pos="644"/>
        </w:tabs>
        <w:ind w:left="720" w:hanging="294"/>
        <w:rPr>
          <w:szCs w:val="18"/>
        </w:rPr>
      </w:pPr>
      <w:r w:rsidRPr="00D907A7">
        <w:rPr>
          <w:szCs w:val="18"/>
        </w:rPr>
        <w:lastRenderedPageBreak/>
        <w:t xml:space="preserve">Čistý obrat </w:t>
      </w:r>
    </w:p>
    <w:p w14:paraId="437B0A15" w14:textId="77777777" w:rsidR="003C3542" w:rsidRDefault="003C3542" w:rsidP="005C50FC">
      <w:pPr>
        <w:pStyle w:val="Zkladntext"/>
      </w:pPr>
    </w:p>
    <w:p w14:paraId="623E91D8" w14:textId="77777777" w:rsidR="006307A6" w:rsidRDefault="006307A6" w:rsidP="00D907A7">
      <w:pPr>
        <w:pStyle w:val="Zkladntext"/>
        <w:ind w:left="709"/>
        <w:rPr>
          <w:szCs w:val="18"/>
        </w:rPr>
      </w:pPr>
      <w:r>
        <w:rPr>
          <w:szCs w:val="18"/>
        </w:rPr>
        <w:t>Členenie čistého obratu podľa § 2 ods. 15 zákona o účtovníctve podľa jednotlivých typov výrobkov, tovarov a služieb alebo iných činností účtovnej jednotky a hlavných geografických oblastí odbytu:</w:t>
      </w:r>
    </w:p>
    <w:bookmarkStart w:id="78" w:name="_MON_1553510985"/>
    <w:bookmarkEnd w:id="78"/>
    <w:p w14:paraId="156DF545" w14:textId="118FAF35" w:rsidR="009A4F64" w:rsidRDefault="009D19A2" w:rsidP="005F77AA">
      <w:pPr>
        <w:pStyle w:val="Zkladntext"/>
        <w:ind w:left="709"/>
        <w:rPr>
          <w:szCs w:val="18"/>
        </w:rPr>
      </w:pPr>
      <w:r w:rsidRPr="00C83AA2">
        <w:rPr>
          <w:szCs w:val="18"/>
        </w:rPr>
        <w:object w:dxaOrig="8934" w:dyaOrig="5204" w14:anchorId="6226656A">
          <v:shape id="_x0000_i1063" type="#_x0000_t75" style="width:447pt;height:260.25pt" o:ole="">
            <v:imagedata r:id="rId92" o:title=""/>
          </v:shape>
          <o:OLEObject Type="Embed" ProgID="Excel.Sheet.12" ShapeID="_x0000_i1063" DrawAspect="Content" ObjectID="_1588753449" r:id="rId93"/>
        </w:object>
      </w:r>
    </w:p>
    <w:bookmarkStart w:id="79" w:name="_MON_1500382872"/>
    <w:bookmarkEnd w:id="79"/>
    <w:p w14:paraId="36671DD3" w14:textId="3A51813C" w:rsidR="003C3542" w:rsidRDefault="00D31D99" w:rsidP="005F77AA">
      <w:pPr>
        <w:pStyle w:val="Zkladntext"/>
        <w:ind w:left="709"/>
        <w:rPr>
          <w:szCs w:val="18"/>
        </w:rPr>
      </w:pPr>
      <w:r w:rsidRPr="00C83AA2">
        <w:rPr>
          <w:szCs w:val="18"/>
        </w:rPr>
        <w:object w:dxaOrig="8927" w:dyaOrig="4709" w14:anchorId="760D84CC">
          <v:shape id="_x0000_i1064" type="#_x0000_t75" style="width:447pt;height:234.75pt" o:ole="">
            <v:imagedata r:id="rId94" o:title=""/>
          </v:shape>
          <o:OLEObject Type="Embed" ProgID="Excel.Sheet.12" ShapeID="_x0000_i1064" DrawAspect="Content" ObjectID="_1588753450" r:id="rId95"/>
        </w:object>
      </w:r>
    </w:p>
    <w:bookmarkStart w:id="80" w:name="_MON_1521628897"/>
    <w:bookmarkEnd w:id="80"/>
    <w:p w14:paraId="0F142956" w14:textId="300B99C4" w:rsidR="0019172D" w:rsidRDefault="009D19A2" w:rsidP="007B408E">
      <w:pPr>
        <w:pStyle w:val="Zkladntext"/>
        <w:ind w:left="709"/>
      </w:pPr>
      <w:r w:rsidRPr="00C83AA2">
        <w:rPr>
          <w:szCs w:val="18"/>
        </w:rPr>
        <w:object w:dxaOrig="8934" w:dyaOrig="6715" w14:anchorId="7FAC7885">
          <v:shape id="_x0000_i1065" type="#_x0000_t75" style="width:447pt;height:335.25pt" o:ole="">
            <v:imagedata r:id="rId96" o:title=""/>
          </v:shape>
          <o:OLEObject Type="Embed" ProgID="Excel.Sheet.12" ShapeID="_x0000_i1065" DrawAspect="Content" ObjectID="_1588753451" r:id="rId97"/>
        </w:object>
      </w:r>
    </w:p>
    <w:p w14:paraId="13827ECB" w14:textId="77777777" w:rsidR="009C7397" w:rsidRDefault="009C7397" w:rsidP="009C7397">
      <w:pPr>
        <w:pStyle w:val="Nadpis1"/>
        <w:tabs>
          <w:tab w:val="clear" w:pos="2771"/>
          <w:tab w:val="num" w:pos="360"/>
          <w:tab w:val="num" w:pos="2062"/>
        </w:tabs>
        <w:spacing w:before="240" w:after="60"/>
        <w:ind w:left="360"/>
        <w:rPr>
          <w:szCs w:val="18"/>
        </w:rPr>
      </w:pPr>
      <w:r w:rsidRPr="00B50225">
        <w:rPr>
          <w:szCs w:val="18"/>
        </w:rPr>
        <w:t>Informácie o iných aktívach a iných pasívach</w:t>
      </w:r>
    </w:p>
    <w:p w14:paraId="1046EE37" w14:textId="77777777" w:rsidR="0019172D" w:rsidRPr="00C63C0D" w:rsidRDefault="0019172D" w:rsidP="00C63C0D"/>
    <w:p w14:paraId="0C2D7DDD" w14:textId="77777777" w:rsidR="00DC08D8" w:rsidRPr="000D3327" w:rsidRDefault="00DC08D8" w:rsidP="00D907A7">
      <w:pPr>
        <w:pStyle w:val="Nadpis2"/>
        <w:numPr>
          <w:ilvl w:val="0"/>
          <w:numId w:val="10"/>
        </w:numPr>
        <w:tabs>
          <w:tab w:val="clear" w:pos="644"/>
          <w:tab w:val="num" w:pos="709"/>
        </w:tabs>
        <w:ind w:left="709" w:hanging="283"/>
      </w:pPr>
      <w:r w:rsidRPr="000D3327">
        <w:t>Podmienené záväzky</w:t>
      </w:r>
    </w:p>
    <w:p w14:paraId="48423E82" w14:textId="77777777" w:rsidR="00DC08D8" w:rsidRPr="000D3327" w:rsidRDefault="00DC08D8" w:rsidP="00DC08D8">
      <w:pPr>
        <w:pStyle w:val="Zkladntext"/>
        <w:rPr>
          <w:color w:val="FF0000"/>
        </w:rPr>
      </w:pPr>
    </w:p>
    <w:p w14:paraId="3064D60C" w14:textId="77777777" w:rsidR="00DC08D8" w:rsidRPr="000D3327" w:rsidRDefault="00DC08D8" w:rsidP="005F77AA">
      <w:pPr>
        <w:pStyle w:val="Zkladntext"/>
        <w:ind w:left="709"/>
      </w:pPr>
      <w:r w:rsidRPr="000D3327">
        <w:t>Spoločnosť má nasledujúce podmienené záväzky, ktoré sa nesledujú v bežnom účtovníctve a neuvádzajú sa v súvahe:</w:t>
      </w:r>
    </w:p>
    <w:p w14:paraId="27745584" w14:textId="77777777" w:rsidR="00DC08D8" w:rsidRPr="000D3327" w:rsidRDefault="00DC08D8" w:rsidP="005F77AA">
      <w:pPr>
        <w:autoSpaceDE w:val="0"/>
        <w:autoSpaceDN w:val="0"/>
        <w:adjustRightInd w:val="0"/>
        <w:ind w:left="709"/>
        <w:rPr>
          <w:rFonts w:ascii="Times" w:eastAsia="Calibri" w:hAnsi="Times" w:cs="Times"/>
          <w:sz w:val="18"/>
          <w:szCs w:val="18"/>
          <w:lang w:eastAsia="sk-SK"/>
        </w:rPr>
      </w:pPr>
      <w:r w:rsidRPr="000D3327">
        <w:rPr>
          <w:rFonts w:ascii="Times" w:eastAsia="Calibri" w:hAnsi="Times" w:cs="Times"/>
          <w:sz w:val="18"/>
          <w:szCs w:val="18"/>
          <w:lang w:eastAsia="sk-SK"/>
        </w:rPr>
        <w:t xml:space="preserve">                </w:t>
      </w:r>
    </w:p>
    <w:p w14:paraId="3501638C" w14:textId="05290EAE" w:rsidR="00DC08D8" w:rsidRPr="007B408E" w:rsidRDefault="007F70ED" w:rsidP="007F70ED">
      <w:pPr>
        <w:tabs>
          <w:tab w:val="left" w:pos="851"/>
        </w:tabs>
        <w:autoSpaceDE w:val="0"/>
        <w:autoSpaceDN w:val="0"/>
        <w:adjustRightInd w:val="0"/>
        <w:ind w:left="851"/>
        <w:rPr>
          <w:sz w:val="18"/>
        </w:rPr>
      </w:pPr>
      <w:r>
        <w:rPr>
          <w:rFonts w:ascii="Times" w:eastAsia="Calibri" w:hAnsi="Times" w:cs="Times"/>
          <w:sz w:val="18"/>
          <w:szCs w:val="18"/>
          <w:lang w:eastAsia="sk-SK"/>
        </w:rPr>
        <w:t>-</w:t>
      </w:r>
      <w:r w:rsidR="00DC08D8" w:rsidRPr="000D3327">
        <w:rPr>
          <w:rFonts w:ascii="Times" w:eastAsia="Calibri" w:hAnsi="Times" w:cs="Times"/>
          <w:sz w:val="18"/>
          <w:szCs w:val="18"/>
          <w:lang w:eastAsia="sk-SK"/>
        </w:rPr>
        <w:t xml:space="preserve"> </w:t>
      </w:r>
      <w:r w:rsidR="00BC3AA1" w:rsidRPr="007B408E">
        <w:rPr>
          <w:sz w:val="18"/>
        </w:rPr>
        <w:t>Spoločnosť</w:t>
      </w:r>
      <w:r w:rsidR="00BC3AA1" w:rsidRPr="007B408E" w:rsidDel="00BC3AA1">
        <w:rPr>
          <w:sz w:val="18"/>
        </w:rPr>
        <w:t xml:space="preserve"> </w:t>
      </w:r>
      <w:r w:rsidR="00DC08D8" w:rsidRPr="007B408E">
        <w:rPr>
          <w:sz w:val="18"/>
        </w:rPr>
        <w:t xml:space="preserve"> ručí za bankový úver, ktorý banka poskytla spriaznenej osobe spoločnosti </w:t>
      </w:r>
      <w:proofErr w:type="spellStart"/>
      <w:r w:rsidR="00DC08D8" w:rsidRPr="007B408E">
        <w:rPr>
          <w:sz w:val="18"/>
        </w:rPr>
        <w:t>Unirent</w:t>
      </w:r>
      <w:proofErr w:type="spellEnd"/>
      <w:r w:rsidR="00DC08D8" w:rsidRPr="007B408E">
        <w:rPr>
          <w:sz w:val="18"/>
        </w:rPr>
        <w:t xml:space="preserve"> s.r.o. vo</w:t>
      </w:r>
      <w:r w:rsidR="00754EC6" w:rsidRPr="007B408E">
        <w:rPr>
          <w:sz w:val="18"/>
        </w:rPr>
        <w:t xml:space="preserve"> </w:t>
      </w:r>
      <w:r w:rsidR="00DC08D8" w:rsidRPr="007B408E">
        <w:rPr>
          <w:sz w:val="18"/>
        </w:rPr>
        <w:t>výške 1</w:t>
      </w:r>
      <w:r w:rsidR="00E755CC" w:rsidRPr="007F386E">
        <w:rPr>
          <w:sz w:val="18"/>
        </w:rPr>
        <w:t> </w:t>
      </w:r>
      <w:r w:rsidR="00DC08D8" w:rsidRPr="007B408E">
        <w:rPr>
          <w:sz w:val="18"/>
        </w:rPr>
        <w:t>261 369 EUR. Úver je splatný v roku 2017.</w:t>
      </w:r>
    </w:p>
    <w:p w14:paraId="1154CD5A" w14:textId="1A0BF2BE" w:rsidR="00DC08D8" w:rsidRDefault="007F70ED" w:rsidP="007B408E">
      <w:pPr>
        <w:pStyle w:val="Odsekzoznamu"/>
        <w:tabs>
          <w:tab w:val="left" w:pos="851"/>
        </w:tabs>
        <w:ind w:left="851"/>
        <w:rPr>
          <w:sz w:val="18"/>
        </w:rPr>
      </w:pPr>
      <w:r>
        <w:rPr>
          <w:sz w:val="18"/>
        </w:rPr>
        <w:t xml:space="preserve">- </w:t>
      </w:r>
      <w:r w:rsidR="00DC08D8" w:rsidRPr="007F386E">
        <w:rPr>
          <w:sz w:val="18"/>
        </w:rPr>
        <w:t xml:space="preserve">Záväzky zo zmlúv na operatívny prenájom  motorových vozidiel, kde zostávajúce splátky k 31. decembru </w:t>
      </w:r>
      <w:r w:rsidR="00D56FC3" w:rsidRPr="007D1622">
        <w:rPr>
          <w:sz w:val="18"/>
        </w:rPr>
        <w:t xml:space="preserve">2016 </w:t>
      </w:r>
      <w:r w:rsidR="00DC08D8" w:rsidRPr="009D19A2">
        <w:rPr>
          <w:sz w:val="18"/>
        </w:rPr>
        <w:t xml:space="preserve">predstavujú </w:t>
      </w:r>
      <w:r w:rsidR="00DC08D8" w:rsidRPr="007B408E">
        <w:rPr>
          <w:sz w:val="18"/>
        </w:rPr>
        <w:t xml:space="preserve">sumu </w:t>
      </w:r>
      <w:r w:rsidR="007F386E" w:rsidRPr="007B408E">
        <w:rPr>
          <w:sz w:val="18"/>
        </w:rPr>
        <w:t>719 095</w:t>
      </w:r>
      <w:r w:rsidR="00DC08D8" w:rsidRPr="007B408E">
        <w:rPr>
          <w:sz w:val="18"/>
        </w:rPr>
        <w:t xml:space="preserve">  EUR</w:t>
      </w:r>
      <w:r w:rsidR="007D1622" w:rsidRPr="007B408E">
        <w:rPr>
          <w:sz w:val="18"/>
        </w:rPr>
        <w:t>.</w:t>
      </w:r>
    </w:p>
    <w:p w14:paraId="7F1B0847" w14:textId="14D7E98D" w:rsidR="007D1622" w:rsidRPr="009D19A2" w:rsidRDefault="007D1622" w:rsidP="007B408E">
      <w:pPr>
        <w:pStyle w:val="Odsekzoznamu"/>
        <w:tabs>
          <w:tab w:val="left" w:pos="851"/>
        </w:tabs>
        <w:ind w:left="851"/>
        <w:rPr>
          <w:sz w:val="18"/>
        </w:rPr>
      </w:pPr>
      <w:r>
        <w:rPr>
          <w:sz w:val="18"/>
        </w:rPr>
        <w:t xml:space="preserve">- Záväzky vyplývajúce z uzatvorených nájomných zmlúv na nájom nehnuteľného majetku, vo výške nájomného za obdobie výpovednej lehoty, v celkovej sume: </w:t>
      </w:r>
      <w:r w:rsidRPr="007B408E">
        <w:rPr>
          <w:sz w:val="18"/>
        </w:rPr>
        <w:t>379 542 EUR.</w:t>
      </w:r>
    </w:p>
    <w:p w14:paraId="7D56A0DA" w14:textId="77777777" w:rsidR="005F77AA" w:rsidRPr="00D907A7" w:rsidRDefault="005F77AA" w:rsidP="00D907A7">
      <w:pPr>
        <w:rPr>
          <w:sz w:val="18"/>
          <w:szCs w:val="18"/>
        </w:rPr>
      </w:pPr>
    </w:p>
    <w:p w14:paraId="7F65BD02" w14:textId="77777777" w:rsidR="00DC08D8" w:rsidRPr="004D0DAA" w:rsidRDefault="00DC08D8" w:rsidP="00D907A7">
      <w:pPr>
        <w:pStyle w:val="Nadpis2"/>
        <w:numPr>
          <w:ilvl w:val="0"/>
          <w:numId w:val="2"/>
        </w:numPr>
        <w:tabs>
          <w:tab w:val="clear" w:pos="644"/>
          <w:tab w:val="num" w:pos="709"/>
        </w:tabs>
        <w:ind w:left="709" w:hanging="283"/>
      </w:pPr>
      <w:r>
        <w:rPr>
          <w:szCs w:val="18"/>
        </w:rPr>
        <w:t xml:space="preserve">      </w:t>
      </w:r>
      <w:r w:rsidRPr="004D0DAA">
        <w:t>Ostatné finančné povinnosti</w:t>
      </w:r>
    </w:p>
    <w:p w14:paraId="7D10F2A1" w14:textId="77777777" w:rsidR="00DC08D8" w:rsidRPr="004D0DAA" w:rsidRDefault="00DC08D8" w:rsidP="00DC08D8">
      <w:pPr>
        <w:pStyle w:val="Zkladntext"/>
      </w:pPr>
    </w:p>
    <w:p w14:paraId="0E3902E7" w14:textId="77777777" w:rsidR="00DC08D8" w:rsidRPr="004D0DAA" w:rsidRDefault="00DC08D8" w:rsidP="005F77AA">
      <w:pPr>
        <w:pStyle w:val="Zkladntext"/>
        <w:ind w:left="709"/>
        <w:rPr>
          <w:highlight w:val="yellow"/>
        </w:rPr>
      </w:pPr>
      <w:r w:rsidRPr="004D0DAA">
        <w:rPr>
          <w:szCs w:val="18"/>
        </w:rPr>
        <w:t xml:space="preserve">Spoločnosť neregistruje finančné záväzky významnej hodnoty vyplývajúce z uzatvorených zmlúv a nezachytené v účtovnej evidencii. </w:t>
      </w:r>
    </w:p>
    <w:p w14:paraId="3C31077F" w14:textId="77777777" w:rsidR="00DC08D8" w:rsidRPr="004D0DAA" w:rsidRDefault="00DC08D8" w:rsidP="005F77AA">
      <w:pPr>
        <w:pStyle w:val="Zkladntext"/>
        <w:ind w:left="709"/>
        <w:rPr>
          <w:highlight w:val="yellow"/>
        </w:rPr>
      </w:pPr>
    </w:p>
    <w:p w14:paraId="3FF97A17" w14:textId="77777777" w:rsidR="00DC08D8" w:rsidRPr="004D0DAA" w:rsidRDefault="00DC08D8" w:rsidP="005F77AA">
      <w:pPr>
        <w:pStyle w:val="Zkladntext"/>
        <w:ind w:left="709"/>
      </w:pPr>
      <w:r w:rsidRPr="004D0DAA">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Vedenie Spoločnosti si nie je vedomé žiadnych okolností, v dôsledku ktorých by jej vznikol významný náklad.</w:t>
      </w:r>
    </w:p>
    <w:p w14:paraId="285D99B7" w14:textId="29DEDBEC" w:rsidR="009A4F64" w:rsidRPr="007750D5" w:rsidRDefault="007750D5" w:rsidP="007B408E">
      <w:pPr>
        <w:rPr>
          <w:szCs w:val="18"/>
        </w:rPr>
      </w:pPr>
      <w:r>
        <w:rPr>
          <w:szCs w:val="18"/>
        </w:rPr>
        <w:br w:type="page"/>
      </w:r>
    </w:p>
    <w:p w14:paraId="48C81207" w14:textId="77777777" w:rsidR="00D133A4" w:rsidRPr="00A31BBB" w:rsidRDefault="00D133A4" w:rsidP="00D907A7">
      <w:pPr>
        <w:pStyle w:val="Nadpis2"/>
        <w:tabs>
          <w:tab w:val="clear" w:pos="644"/>
          <w:tab w:val="num" w:pos="709"/>
        </w:tabs>
        <w:ind w:left="709" w:hanging="283"/>
      </w:pPr>
      <w:r>
        <w:lastRenderedPageBreak/>
        <w:t>N</w:t>
      </w:r>
      <w:r w:rsidRPr="00A31BBB">
        <w:t>ajatý majetok</w:t>
      </w:r>
    </w:p>
    <w:p w14:paraId="3E687FF8" w14:textId="77777777" w:rsidR="00DC08D8" w:rsidRDefault="00DC08D8" w:rsidP="00DC08D8">
      <w:pPr>
        <w:pStyle w:val="Zkladntext"/>
        <w:rPr>
          <w:szCs w:val="18"/>
        </w:rPr>
      </w:pPr>
      <w:r>
        <w:rPr>
          <w:szCs w:val="18"/>
        </w:rPr>
        <w:t xml:space="preserve">     </w:t>
      </w:r>
    </w:p>
    <w:p w14:paraId="4A021660" w14:textId="77777777" w:rsidR="008E4357" w:rsidRPr="00636F24" w:rsidRDefault="00DC08D8" w:rsidP="00D907A7">
      <w:pPr>
        <w:pStyle w:val="Zkladntext"/>
        <w:ind w:left="709"/>
        <w:rPr>
          <w:b/>
          <w:i/>
          <w:u w:val="single"/>
        </w:rPr>
      </w:pPr>
      <w:r>
        <w:rPr>
          <w:szCs w:val="18"/>
        </w:rPr>
        <w:t xml:space="preserve">   </w:t>
      </w:r>
      <w:r w:rsidR="008E4357" w:rsidRPr="00636F24">
        <w:rPr>
          <w:b/>
          <w:i/>
          <w:u w:val="single"/>
        </w:rPr>
        <w:t>Najatý majetok</w:t>
      </w:r>
    </w:p>
    <w:p w14:paraId="4D212D14" w14:textId="77777777" w:rsidR="008E4357" w:rsidRDefault="008E4357" w:rsidP="008E4357">
      <w:pPr>
        <w:pStyle w:val="Zkladntext"/>
      </w:pPr>
    </w:p>
    <w:p w14:paraId="0CCB27B1" w14:textId="576C1599" w:rsidR="008E4357" w:rsidRPr="00084C22" w:rsidRDefault="008E4357" w:rsidP="005F77AA">
      <w:pPr>
        <w:pStyle w:val="Zkladntext"/>
        <w:ind w:left="709"/>
        <w:rPr>
          <w:highlight w:val="yellow"/>
        </w:rPr>
      </w:pPr>
      <w:r w:rsidRPr="00084C22">
        <w:t>Spoločnosť má v</w:t>
      </w:r>
      <w:r>
        <w:t xml:space="preserve"> dlhodobom </w:t>
      </w:r>
      <w:r w:rsidRPr="00084C22">
        <w:t>nájme</w:t>
      </w:r>
      <w:r>
        <w:t xml:space="preserve"> prevádzkové, </w:t>
      </w:r>
      <w:r w:rsidRPr="00084C22">
        <w:t>skladovacie a administratívne priestory.</w:t>
      </w:r>
      <w:r>
        <w:t xml:space="preserve"> </w:t>
      </w:r>
      <w:r w:rsidRPr="00084C22">
        <w:t>Ročné nájomné predstavuje</w:t>
      </w:r>
      <w:r>
        <w:t xml:space="preserve"> </w:t>
      </w:r>
      <w:r w:rsidRPr="00084C22">
        <w:t xml:space="preserve">sumu </w:t>
      </w:r>
      <w:r w:rsidR="0064099A" w:rsidRPr="007B408E">
        <w:t>919 935</w:t>
      </w:r>
      <w:r w:rsidR="003A56C6" w:rsidRPr="007B408E">
        <w:t xml:space="preserve"> </w:t>
      </w:r>
      <w:r w:rsidRPr="007B408E">
        <w:t>EUR</w:t>
      </w:r>
      <w:r w:rsidRPr="00C7479E">
        <w:t>.</w:t>
      </w:r>
      <w:r>
        <w:t xml:space="preserve">  Otvorené zmluvy k 31. decembru </w:t>
      </w:r>
      <w:r w:rsidR="00227A94">
        <w:t>2016</w:t>
      </w:r>
      <w:r>
        <w:t>:</w:t>
      </w:r>
    </w:p>
    <w:p w14:paraId="68BE7974" w14:textId="77777777" w:rsidR="003E3BC0" w:rsidRDefault="00DC08D8" w:rsidP="008E4357">
      <w:pPr>
        <w:pStyle w:val="Zkladntext"/>
      </w:pPr>
      <w:r>
        <w:rPr>
          <w:szCs w:val="18"/>
        </w:rPr>
        <w:t xml:space="preserve">  </w:t>
      </w:r>
      <w:r w:rsidRPr="00A14279">
        <w:rPr>
          <w:szCs w:val="18"/>
        </w:rPr>
        <w:t xml:space="preserve"> </w:t>
      </w:r>
    </w:p>
    <w:tbl>
      <w:tblPr>
        <w:tblW w:w="8856" w:type="dxa"/>
        <w:tblInd w:w="496" w:type="dxa"/>
        <w:tblCellMar>
          <w:left w:w="70" w:type="dxa"/>
          <w:right w:w="70" w:type="dxa"/>
        </w:tblCellMar>
        <w:tblLook w:val="04A0" w:firstRow="1" w:lastRow="0" w:firstColumn="1" w:lastColumn="0" w:noHBand="0" w:noVBand="1"/>
      </w:tblPr>
      <w:tblGrid>
        <w:gridCol w:w="1558"/>
        <w:gridCol w:w="1838"/>
        <w:gridCol w:w="1796"/>
        <w:gridCol w:w="1300"/>
        <w:gridCol w:w="1240"/>
        <w:gridCol w:w="1124"/>
      </w:tblGrid>
      <w:tr w:rsidR="00E45A2A" w:rsidRPr="009A4F64" w14:paraId="68AF20E0" w14:textId="77777777" w:rsidTr="00C63C0D">
        <w:trPr>
          <w:trHeight w:val="300"/>
        </w:trPr>
        <w:tc>
          <w:tcPr>
            <w:tcW w:w="1558" w:type="dxa"/>
            <w:tcBorders>
              <w:top w:val="single" w:sz="4" w:space="0" w:color="auto"/>
              <w:left w:val="single" w:sz="4" w:space="0" w:color="auto"/>
              <w:bottom w:val="nil"/>
              <w:right w:val="nil"/>
            </w:tcBorders>
            <w:shd w:val="clear" w:color="auto" w:fill="auto"/>
            <w:noWrap/>
            <w:vAlign w:val="bottom"/>
            <w:hideMark/>
          </w:tcPr>
          <w:p w14:paraId="6E465445" w14:textId="77777777" w:rsidR="003A56C6" w:rsidRPr="00C63C0D" w:rsidRDefault="003A56C6" w:rsidP="00C63C0D">
            <w:pPr>
              <w:jc w:val="center"/>
              <w:rPr>
                <w:b/>
                <w:bCs/>
                <w:color w:val="000000"/>
                <w:sz w:val="18"/>
                <w:szCs w:val="18"/>
                <w:lang w:eastAsia="sk-SK"/>
              </w:rPr>
            </w:pPr>
            <w:r w:rsidRPr="00C63C0D">
              <w:rPr>
                <w:b/>
                <w:bCs/>
                <w:color w:val="000000"/>
                <w:sz w:val="18"/>
                <w:szCs w:val="18"/>
                <w:lang w:eastAsia="sk-SK"/>
              </w:rPr>
              <w:t>prenajímateľ</w:t>
            </w:r>
          </w:p>
        </w:tc>
        <w:tc>
          <w:tcPr>
            <w:tcW w:w="1838" w:type="dxa"/>
            <w:tcBorders>
              <w:top w:val="single" w:sz="4" w:space="0" w:color="auto"/>
              <w:left w:val="single" w:sz="4" w:space="0" w:color="auto"/>
              <w:bottom w:val="nil"/>
              <w:right w:val="single" w:sz="4" w:space="0" w:color="auto"/>
            </w:tcBorders>
            <w:shd w:val="clear" w:color="auto" w:fill="auto"/>
            <w:noWrap/>
            <w:vAlign w:val="bottom"/>
            <w:hideMark/>
          </w:tcPr>
          <w:p w14:paraId="1B1BC1F2" w14:textId="77777777" w:rsidR="003A56C6" w:rsidRPr="00C63C0D" w:rsidRDefault="003A56C6" w:rsidP="00C63C0D">
            <w:pPr>
              <w:jc w:val="center"/>
              <w:rPr>
                <w:b/>
                <w:bCs/>
                <w:color w:val="000000"/>
                <w:sz w:val="18"/>
                <w:szCs w:val="18"/>
                <w:lang w:eastAsia="sk-SK"/>
              </w:rPr>
            </w:pPr>
            <w:r w:rsidRPr="00C63C0D">
              <w:rPr>
                <w:b/>
                <w:bCs/>
                <w:color w:val="000000"/>
                <w:sz w:val="18"/>
                <w:szCs w:val="18"/>
                <w:lang w:eastAsia="sk-SK"/>
              </w:rPr>
              <w:t>predmet</w:t>
            </w:r>
          </w:p>
        </w:tc>
        <w:tc>
          <w:tcPr>
            <w:tcW w:w="1796" w:type="dxa"/>
            <w:tcBorders>
              <w:top w:val="single" w:sz="4" w:space="0" w:color="auto"/>
              <w:left w:val="nil"/>
              <w:bottom w:val="nil"/>
              <w:right w:val="nil"/>
            </w:tcBorders>
            <w:shd w:val="clear" w:color="auto" w:fill="auto"/>
            <w:noWrap/>
            <w:vAlign w:val="bottom"/>
            <w:hideMark/>
          </w:tcPr>
          <w:p w14:paraId="12EC2387" w14:textId="77777777" w:rsidR="003A56C6" w:rsidRPr="00C63C0D" w:rsidRDefault="003A56C6" w:rsidP="00C63C0D">
            <w:pPr>
              <w:jc w:val="center"/>
              <w:rPr>
                <w:b/>
                <w:bCs/>
                <w:color w:val="000000"/>
                <w:sz w:val="18"/>
                <w:szCs w:val="18"/>
                <w:lang w:eastAsia="sk-SK"/>
              </w:rPr>
            </w:pPr>
            <w:r w:rsidRPr="00C63C0D">
              <w:rPr>
                <w:b/>
                <w:bCs/>
                <w:color w:val="000000"/>
                <w:sz w:val="18"/>
                <w:szCs w:val="18"/>
                <w:lang w:eastAsia="sk-SK"/>
              </w:rPr>
              <w:t>účel</w:t>
            </w:r>
          </w:p>
        </w:tc>
        <w:tc>
          <w:tcPr>
            <w:tcW w:w="1300" w:type="dxa"/>
            <w:tcBorders>
              <w:top w:val="single" w:sz="4" w:space="0" w:color="auto"/>
              <w:left w:val="single" w:sz="4" w:space="0" w:color="auto"/>
              <w:bottom w:val="nil"/>
              <w:right w:val="single" w:sz="4" w:space="0" w:color="auto"/>
            </w:tcBorders>
            <w:shd w:val="clear" w:color="auto" w:fill="auto"/>
            <w:noWrap/>
            <w:vAlign w:val="bottom"/>
            <w:hideMark/>
          </w:tcPr>
          <w:p w14:paraId="081BB7E1" w14:textId="77777777" w:rsidR="003A56C6" w:rsidRPr="00C63C0D" w:rsidRDefault="003A56C6" w:rsidP="00C63C0D">
            <w:pPr>
              <w:jc w:val="center"/>
              <w:rPr>
                <w:b/>
                <w:bCs/>
                <w:color w:val="000000"/>
                <w:sz w:val="18"/>
                <w:szCs w:val="18"/>
                <w:lang w:eastAsia="sk-SK"/>
              </w:rPr>
            </w:pPr>
            <w:r w:rsidRPr="00C63C0D">
              <w:rPr>
                <w:b/>
                <w:bCs/>
                <w:color w:val="000000"/>
                <w:sz w:val="18"/>
                <w:szCs w:val="18"/>
                <w:lang w:eastAsia="sk-SK"/>
              </w:rPr>
              <w:t>platnosť</w:t>
            </w:r>
          </w:p>
        </w:tc>
        <w:tc>
          <w:tcPr>
            <w:tcW w:w="1240" w:type="dxa"/>
            <w:tcBorders>
              <w:top w:val="single" w:sz="4" w:space="0" w:color="auto"/>
              <w:left w:val="nil"/>
              <w:bottom w:val="nil"/>
              <w:right w:val="nil"/>
            </w:tcBorders>
            <w:shd w:val="clear" w:color="auto" w:fill="auto"/>
            <w:noWrap/>
            <w:vAlign w:val="bottom"/>
            <w:hideMark/>
          </w:tcPr>
          <w:p w14:paraId="2A69F14E" w14:textId="77777777" w:rsidR="003A56C6" w:rsidRPr="00C63C0D" w:rsidRDefault="003A56C6" w:rsidP="00C63C0D">
            <w:pPr>
              <w:jc w:val="center"/>
              <w:rPr>
                <w:b/>
                <w:bCs/>
                <w:color w:val="000000"/>
                <w:sz w:val="18"/>
                <w:szCs w:val="18"/>
                <w:lang w:eastAsia="sk-SK"/>
              </w:rPr>
            </w:pPr>
            <w:r w:rsidRPr="00C63C0D">
              <w:rPr>
                <w:b/>
                <w:bCs/>
                <w:color w:val="000000"/>
                <w:sz w:val="18"/>
                <w:szCs w:val="18"/>
                <w:lang w:eastAsia="sk-SK"/>
              </w:rPr>
              <w:t>termín</w:t>
            </w:r>
          </w:p>
        </w:tc>
        <w:tc>
          <w:tcPr>
            <w:tcW w:w="1124" w:type="dxa"/>
            <w:tcBorders>
              <w:top w:val="single" w:sz="4" w:space="0" w:color="auto"/>
              <w:left w:val="single" w:sz="4" w:space="0" w:color="auto"/>
              <w:bottom w:val="nil"/>
              <w:right w:val="single" w:sz="4" w:space="0" w:color="auto"/>
            </w:tcBorders>
            <w:shd w:val="clear" w:color="auto" w:fill="auto"/>
            <w:noWrap/>
            <w:vAlign w:val="bottom"/>
            <w:hideMark/>
          </w:tcPr>
          <w:p w14:paraId="3D5B0A83" w14:textId="77777777" w:rsidR="003A56C6" w:rsidRPr="00C63C0D" w:rsidRDefault="003A56C6" w:rsidP="00C63C0D">
            <w:pPr>
              <w:jc w:val="center"/>
              <w:rPr>
                <w:b/>
                <w:bCs/>
                <w:color w:val="000000"/>
                <w:sz w:val="18"/>
                <w:szCs w:val="18"/>
                <w:lang w:eastAsia="sk-SK"/>
              </w:rPr>
            </w:pPr>
            <w:r w:rsidRPr="00C63C0D">
              <w:rPr>
                <w:b/>
                <w:bCs/>
                <w:color w:val="000000"/>
                <w:sz w:val="18"/>
                <w:szCs w:val="18"/>
                <w:lang w:eastAsia="sk-SK"/>
              </w:rPr>
              <w:t>výpovedná</w:t>
            </w:r>
          </w:p>
        </w:tc>
      </w:tr>
      <w:tr w:rsidR="00E45A2A" w:rsidRPr="009A4F64" w14:paraId="4C339BE4" w14:textId="77777777" w:rsidTr="00C63C0D">
        <w:trPr>
          <w:trHeight w:val="300"/>
        </w:trPr>
        <w:tc>
          <w:tcPr>
            <w:tcW w:w="1558" w:type="dxa"/>
            <w:tcBorders>
              <w:top w:val="nil"/>
              <w:left w:val="single" w:sz="4" w:space="0" w:color="auto"/>
              <w:bottom w:val="single" w:sz="4" w:space="0" w:color="auto"/>
              <w:right w:val="nil"/>
            </w:tcBorders>
            <w:shd w:val="clear" w:color="auto" w:fill="auto"/>
            <w:noWrap/>
            <w:vAlign w:val="bottom"/>
            <w:hideMark/>
          </w:tcPr>
          <w:p w14:paraId="218D10B0" w14:textId="77777777" w:rsidR="003A56C6" w:rsidRPr="00C63C0D" w:rsidRDefault="003A56C6" w:rsidP="00C63C0D">
            <w:pPr>
              <w:jc w:val="center"/>
              <w:rPr>
                <w:b/>
                <w:color w:val="000000"/>
                <w:sz w:val="18"/>
                <w:szCs w:val="18"/>
                <w:lang w:eastAsia="sk-SK"/>
              </w:rPr>
            </w:pPr>
          </w:p>
        </w:tc>
        <w:tc>
          <w:tcPr>
            <w:tcW w:w="1838" w:type="dxa"/>
            <w:tcBorders>
              <w:top w:val="nil"/>
              <w:left w:val="single" w:sz="4" w:space="0" w:color="auto"/>
              <w:bottom w:val="single" w:sz="4" w:space="0" w:color="auto"/>
              <w:right w:val="single" w:sz="4" w:space="0" w:color="auto"/>
            </w:tcBorders>
            <w:shd w:val="clear" w:color="auto" w:fill="auto"/>
            <w:noWrap/>
            <w:vAlign w:val="bottom"/>
            <w:hideMark/>
          </w:tcPr>
          <w:p w14:paraId="3BC5E536" w14:textId="77777777" w:rsidR="003A56C6" w:rsidRPr="00C63C0D" w:rsidRDefault="003A56C6" w:rsidP="00C63C0D">
            <w:pPr>
              <w:jc w:val="center"/>
              <w:rPr>
                <w:b/>
                <w:bCs/>
                <w:color w:val="000000"/>
                <w:sz w:val="18"/>
                <w:szCs w:val="18"/>
                <w:lang w:eastAsia="sk-SK"/>
              </w:rPr>
            </w:pPr>
            <w:r w:rsidRPr="00C63C0D">
              <w:rPr>
                <w:b/>
                <w:bCs/>
                <w:color w:val="000000"/>
                <w:sz w:val="18"/>
                <w:szCs w:val="18"/>
                <w:lang w:eastAsia="sk-SK"/>
              </w:rPr>
              <w:t>nájmu</w:t>
            </w:r>
          </w:p>
        </w:tc>
        <w:tc>
          <w:tcPr>
            <w:tcW w:w="1796" w:type="dxa"/>
            <w:tcBorders>
              <w:top w:val="nil"/>
              <w:left w:val="nil"/>
              <w:bottom w:val="single" w:sz="4" w:space="0" w:color="auto"/>
              <w:right w:val="nil"/>
            </w:tcBorders>
            <w:shd w:val="clear" w:color="auto" w:fill="auto"/>
            <w:noWrap/>
            <w:vAlign w:val="bottom"/>
            <w:hideMark/>
          </w:tcPr>
          <w:p w14:paraId="31F72814" w14:textId="77777777" w:rsidR="003A56C6" w:rsidRPr="00C63C0D" w:rsidRDefault="003A56C6" w:rsidP="00C63C0D">
            <w:pPr>
              <w:jc w:val="center"/>
              <w:rPr>
                <w:b/>
                <w:bCs/>
                <w:color w:val="000000"/>
                <w:sz w:val="18"/>
                <w:szCs w:val="18"/>
                <w:lang w:eastAsia="sk-SK"/>
              </w:rPr>
            </w:pPr>
            <w:r w:rsidRPr="00C63C0D">
              <w:rPr>
                <w:b/>
                <w:bCs/>
                <w:color w:val="000000"/>
                <w:sz w:val="18"/>
                <w:szCs w:val="18"/>
                <w:lang w:eastAsia="sk-SK"/>
              </w:rPr>
              <w:t>nájmu</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1C94A79" w14:textId="77777777" w:rsidR="003A56C6" w:rsidRPr="00C63C0D" w:rsidRDefault="003A56C6" w:rsidP="00C63C0D">
            <w:pPr>
              <w:jc w:val="center"/>
              <w:rPr>
                <w:b/>
                <w:bCs/>
                <w:color w:val="000000"/>
                <w:sz w:val="18"/>
                <w:szCs w:val="18"/>
                <w:lang w:eastAsia="sk-SK"/>
              </w:rPr>
            </w:pPr>
            <w:r w:rsidRPr="00C63C0D">
              <w:rPr>
                <w:b/>
                <w:bCs/>
                <w:color w:val="000000"/>
                <w:sz w:val="18"/>
                <w:szCs w:val="18"/>
                <w:lang w:eastAsia="sk-SK"/>
              </w:rPr>
              <w:t>zmluvy nájmu</w:t>
            </w:r>
          </w:p>
        </w:tc>
        <w:tc>
          <w:tcPr>
            <w:tcW w:w="1240" w:type="dxa"/>
            <w:tcBorders>
              <w:top w:val="nil"/>
              <w:left w:val="nil"/>
              <w:bottom w:val="single" w:sz="4" w:space="0" w:color="auto"/>
              <w:right w:val="nil"/>
            </w:tcBorders>
            <w:shd w:val="clear" w:color="auto" w:fill="auto"/>
            <w:noWrap/>
            <w:vAlign w:val="bottom"/>
            <w:hideMark/>
          </w:tcPr>
          <w:p w14:paraId="523B0189" w14:textId="77777777" w:rsidR="003A56C6" w:rsidRPr="00C63C0D" w:rsidRDefault="003A56C6" w:rsidP="00C63C0D">
            <w:pPr>
              <w:jc w:val="center"/>
              <w:rPr>
                <w:b/>
                <w:bCs/>
                <w:color w:val="000000"/>
                <w:sz w:val="18"/>
                <w:szCs w:val="18"/>
                <w:lang w:eastAsia="sk-SK"/>
              </w:rPr>
            </w:pPr>
            <w:proofErr w:type="spellStart"/>
            <w:r w:rsidRPr="00C63C0D">
              <w:rPr>
                <w:b/>
                <w:bCs/>
                <w:color w:val="000000"/>
                <w:sz w:val="18"/>
                <w:szCs w:val="18"/>
                <w:lang w:eastAsia="sk-SK"/>
              </w:rPr>
              <w:t>uk</w:t>
            </w:r>
            <w:proofErr w:type="spellEnd"/>
            <w:r w:rsidRPr="00C63C0D">
              <w:rPr>
                <w:b/>
                <w:bCs/>
                <w:color w:val="000000"/>
                <w:sz w:val="18"/>
                <w:szCs w:val="18"/>
                <w:lang w:eastAsia="sk-SK"/>
              </w:rPr>
              <w:t>.</w:t>
            </w:r>
            <w:r w:rsidR="009A4F64" w:rsidRPr="00E436BC">
              <w:rPr>
                <w:b/>
                <w:bCs/>
                <w:color w:val="000000"/>
                <w:sz w:val="18"/>
                <w:szCs w:val="18"/>
                <w:lang w:eastAsia="sk-SK"/>
              </w:rPr>
              <w:t xml:space="preserve"> </w:t>
            </w:r>
            <w:r w:rsidRPr="00C63C0D">
              <w:rPr>
                <w:b/>
                <w:bCs/>
                <w:color w:val="000000"/>
                <w:sz w:val="18"/>
                <w:szCs w:val="18"/>
                <w:lang w:eastAsia="sk-SK"/>
              </w:rPr>
              <w:t>platnosti</w:t>
            </w:r>
          </w:p>
        </w:tc>
        <w:tc>
          <w:tcPr>
            <w:tcW w:w="1124" w:type="dxa"/>
            <w:tcBorders>
              <w:top w:val="nil"/>
              <w:left w:val="single" w:sz="4" w:space="0" w:color="auto"/>
              <w:bottom w:val="single" w:sz="4" w:space="0" w:color="auto"/>
              <w:right w:val="single" w:sz="4" w:space="0" w:color="auto"/>
            </w:tcBorders>
            <w:shd w:val="clear" w:color="auto" w:fill="auto"/>
            <w:noWrap/>
            <w:vAlign w:val="bottom"/>
            <w:hideMark/>
          </w:tcPr>
          <w:p w14:paraId="3CB6CF18" w14:textId="77777777" w:rsidR="003A56C6" w:rsidRPr="00C63C0D" w:rsidRDefault="003A56C6" w:rsidP="00C63C0D">
            <w:pPr>
              <w:jc w:val="center"/>
              <w:rPr>
                <w:b/>
                <w:bCs/>
                <w:color w:val="000000"/>
                <w:sz w:val="18"/>
                <w:szCs w:val="18"/>
                <w:lang w:eastAsia="sk-SK"/>
              </w:rPr>
            </w:pPr>
            <w:r w:rsidRPr="00C63C0D">
              <w:rPr>
                <w:b/>
                <w:bCs/>
                <w:color w:val="000000"/>
                <w:sz w:val="18"/>
                <w:szCs w:val="18"/>
                <w:lang w:eastAsia="sk-SK"/>
              </w:rPr>
              <w:t>lehota mes.</w:t>
            </w:r>
          </w:p>
        </w:tc>
      </w:tr>
      <w:tr w:rsidR="00E45A2A" w:rsidRPr="009A4F64" w14:paraId="65DDC00E" w14:textId="77777777" w:rsidTr="00C63C0D">
        <w:trPr>
          <w:trHeight w:val="300"/>
        </w:trPr>
        <w:tc>
          <w:tcPr>
            <w:tcW w:w="1558" w:type="dxa"/>
            <w:tcBorders>
              <w:top w:val="nil"/>
              <w:left w:val="single" w:sz="4" w:space="0" w:color="auto"/>
              <w:bottom w:val="single" w:sz="4" w:space="0" w:color="auto"/>
              <w:right w:val="single" w:sz="4" w:space="0" w:color="auto"/>
            </w:tcBorders>
            <w:shd w:val="clear" w:color="auto" w:fill="auto"/>
            <w:noWrap/>
            <w:vAlign w:val="bottom"/>
            <w:hideMark/>
          </w:tcPr>
          <w:p w14:paraId="72F0614D" w14:textId="77777777" w:rsidR="003A56C6" w:rsidRPr="00C63C0D" w:rsidRDefault="003A56C6" w:rsidP="00C63C0D">
            <w:pPr>
              <w:jc w:val="center"/>
              <w:rPr>
                <w:color w:val="000000"/>
                <w:sz w:val="18"/>
                <w:szCs w:val="18"/>
                <w:lang w:eastAsia="sk-SK"/>
              </w:rPr>
            </w:pPr>
            <w:proofErr w:type="spellStart"/>
            <w:r w:rsidRPr="00C63C0D">
              <w:rPr>
                <w:color w:val="000000"/>
                <w:sz w:val="18"/>
                <w:szCs w:val="18"/>
                <w:lang w:eastAsia="sk-SK"/>
              </w:rPr>
              <w:t>Holz-trans</w:t>
            </w:r>
            <w:proofErr w:type="spellEnd"/>
            <w:r w:rsidRPr="00C63C0D">
              <w:rPr>
                <w:color w:val="000000"/>
                <w:sz w:val="18"/>
                <w:szCs w:val="18"/>
                <w:lang w:eastAsia="sk-SK"/>
              </w:rPr>
              <w:t xml:space="preserve"> s.r.o.</w:t>
            </w:r>
          </w:p>
        </w:tc>
        <w:tc>
          <w:tcPr>
            <w:tcW w:w="1838" w:type="dxa"/>
            <w:tcBorders>
              <w:top w:val="nil"/>
              <w:left w:val="nil"/>
              <w:bottom w:val="single" w:sz="4" w:space="0" w:color="auto"/>
              <w:right w:val="single" w:sz="4" w:space="0" w:color="auto"/>
            </w:tcBorders>
            <w:shd w:val="clear" w:color="auto" w:fill="auto"/>
            <w:noWrap/>
            <w:vAlign w:val="bottom"/>
            <w:hideMark/>
          </w:tcPr>
          <w:p w14:paraId="0AD1C142" w14:textId="77777777" w:rsidR="003A56C6" w:rsidRPr="00C63C0D" w:rsidRDefault="003A56C6" w:rsidP="00C63C0D">
            <w:pPr>
              <w:jc w:val="center"/>
              <w:rPr>
                <w:color w:val="000000"/>
                <w:sz w:val="18"/>
                <w:szCs w:val="18"/>
                <w:lang w:eastAsia="sk-SK"/>
              </w:rPr>
            </w:pPr>
            <w:r w:rsidRPr="00C63C0D">
              <w:rPr>
                <w:color w:val="000000"/>
                <w:sz w:val="18"/>
                <w:szCs w:val="18"/>
                <w:lang w:eastAsia="sk-SK"/>
              </w:rPr>
              <w:t>skladové priestory</w:t>
            </w:r>
          </w:p>
        </w:tc>
        <w:tc>
          <w:tcPr>
            <w:tcW w:w="1796" w:type="dxa"/>
            <w:tcBorders>
              <w:top w:val="nil"/>
              <w:left w:val="nil"/>
              <w:bottom w:val="single" w:sz="4" w:space="0" w:color="auto"/>
              <w:right w:val="single" w:sz="4" w:space="0" w:color="auto"/>
            </w:tcBorders>
            <w:shd w:val="clear" w:color="auto" w:fill="auto"/>
            <w:noWrap/>
            <w:vAlign w:val="bottom"/>
            <w:hideMark/>
          </w:tcPr>
          <w:p w14:paraId="2BEFC53D" w14:textId="77777777" w:rsidR="003A56C6" w:rsidRPr="00C63C0D" w:rsidRDefault="003A56C6" w:rsidP="00C63C0D">
            <w:pPr>
              <w:jc w:val="center"/>
              <w:rPr>
                <w:color w:val="000000"/>
                <w:sz w:val="18"/>
                <w:szCs w:val="18"/>
                <w:lang w:eastAsia="sk-SK"/>
              </w:rPr>
            </w:pPr>
            <w:r w:rsidRPr="00C63C0D">
              <w:rPr>
                <w:color w:val="000000"/>
                <w:sz w:val="18"/>
                <w:szCs w:val="18"/>
                <w:lang w:eastAsia="sk-SK"/>
              </w:rPr>
              <w:t>skladové priestory</w:t>
            </w:r>
          </w:p>
        </w:tc>
        <w:tc>
          <w:tcPr>
            <w:tcW w:w="1300" w:type="dxa"/>
            <w:tcBorders>
              <w:top w:val="nil"/>
              <w:left w:val="nil"/>
              <w:bottom w:val="single" w:sz="4" w:space="0" w:color="auto"/>
              <w:right w:val="single" w:sz="4" w:space="0" w:color="auto"/>
            </w:tcBorders>
            <w:shd w:val="clear" w:color="auto" w:fill="auto"/>
            <w:noWrap/>
            <w:vAlign w:val="center"/>
            <w:hideMark/>
          </w:tcPr>
          <w:p w14:paraId="286E7AD8" w14:textId="77777777" w:rsidR="003A56C6" w:rsidRPr="00C63C0D" w:rsidRDefault="009A4F64" w:rsidP="00E436BC">
            <w:pPr>
              <w:jc w:val="center"/>
              <w:rPr>
                <w:color w:val="000000"/>
                <w:sz w:val="18"/>
                <w:szCs w:val="18"/>
                <w:lang w:eastAsia="sk-SK"/>
              </w:rPr>
            </w:pPr>
            <w:r w:rsidRPr="00E436BC">
              <w:rPr>
                <w:color w:val="000000"/>
                <w:sz w:val="18"/>
                <w:szCs w:val="18"/>
                <w:lang w:eastAsia="sk-SK"/>
              </w:rPr>
              <w:t>neurčitá</w:t>
            </w:r>
          </w:p>
        </w:tc>
        <w:tc>
          <w:tcPr>
            <w:tcW w:w="1240" w:type="dxa"/>
            <w:tcBorders>
              <w:top w:val="nil"/>
              <w:left w:val="nil"/>
              <w:bottom w:val="single" w:sz="4" w:space="0" w:color="auto"/>
              <w:right w:val="single" w:sz="4" w:space="0" w:color="auto"/>
            </w:tcBorders>
            <w:shd w:val="clear" w:color="auto" w:fill="auto"/>
            <w:noWrap/>
            <w:vAlign w:val="bottom"/>
            <w:hideMark/>
          </w:tcPr>
          <w:p w14:paraId="316B8776" w14:textId="77777777" w:rsidR="003A56C6" w:rsidRPr="00C63C0D" w:rsidRDefault="003A56C6" w:rsidP="00C63C0D">
            <w:pPr>
              <w:jc w:val="center"/>
              <w:rPr>
                <w:color w:val="000000"/>
                <w:sz w:val="18"/>
                <w:szCs w:val="18"/>
                <w:lang w:eastAsia="sk-SK"/>
              </w:rPr>
            </w:pPr>
          </w:p>
        </w:tc>
        <w:tc>
          <w:tcPr>
            <w:tcW w:w="1124" w:type="dxa"/>
            <w:tcBorders>
              <w:top w:val="nil"/>
              <w:left w:val="nil"/>
              <w:bottom w:val="single" w:sz="4" w:space="0" w:color="auto"/>
              <w:right w:val="single" w:sz="4" w:space="0" w:color="auto"/>
            </w:tcBorders>
            <w:shd w:val="clear" w:color="auto" w:fill="auto"/>
            <w:noWrap/>
            <w:vAlign w:val="bottom"/>
            <w:hideMark/>
          </w:tcPr>
          <w:p w14:paraId="05388F4A" w14:textId="77777777" w:rsidR="003A56C6" w:rsidRPr="00C63C0D" w:rsidRDefault="003A56C6" w:rsidP="00C63C0D">
            <w:pPr>
              <w:jc w:val="center"/>
              <w:rPr>
                <w:color w:val="000000"/>
                <w:sz w:val="18"/>
                <w:szCs w:val="18"/>
                <w:lang w:eastAsia="sk-SK"/>
              </w:rPr>
            </w:pPr>
            <w:r w:rsidRPr="00C63C0D">
              <w:rPr>
                <w:color w:val="000000"/>
                <w:sz w:val="18"/>
                <w:szCs w:val="18"/>
                <w:lang w:eastAsia="sk-SK"/>
              </w:rPr>
              <w:t>4</w:t>
            </w:r>
          </w:p>
        </w:tc>
      </w:tr>
      <w:tr w:rsidR="00E45A2A" w:rsidRPr="009A4F64" w14:paraId="1AC46B30" w14:textId="77777777" w:rsidTr="00C63C0D">
        <w:trPr>
          <w:trHeight w:val="300"/>
        </w:trPr>
        <w:tc>
          <w:tcPr>
            <w:tcW w:w="1558" w:type="dxa"/>
            <w:tcBorders>
              <w:top w:val="nil"/>
              <w:left w:val="single" w:sz="4" w:space="0" w:color="auto"/>
              <w:bottom w:val="single" w:sz="4" w:space="0" w:color="auto"/>
              <w:right w:val="single" w:sz="4" w:space="0" w:color="auto"/>
            </w:tcBorders>
            <w:shd w:val="clear" w:color="auto" w:fill="auto"/>
            <w:noWrap/>
            <w:vAlign w:val="center"/>
            <w:hideMark/>
          </w:tcPr>
          <w:p w14:paraId="071DBF71" w14:textId="77777777" w:rsidR="003A56C6" w:rsidRPr="00C63C0D" w:rsidRDefault="003A56C6" w:rsidP="00E436BC">
            <w:pPr>
              <w:jc w:val="center"/>
              <w:rPr>
                <w:color w:val="000000"/>
                <w:sz w:val="18"/>
                <w:szCs w:val="18"/>
                <w:lang w:eastAsia="sk-SK"/>
              </w:rPr>
            </w:pPr>
            <w:proofErr w:type="spellStart"/>
            <w:r w:rsidRPr="00C63C0D">
              <w:rPr>
                <w:color w:val="000000"/>
                <w:sz w:val="18"/>
                <w:szCs w:val="18"/>
                <w:lang w:eastAsia="sk-SK"/>
              </w:rPr>
              <w:t>Tomareal</w:t>
            </w:r>
            <w:proofErr w:type="spellEnd"/>
          </w:p>
        </w:tc>
        <w:tc>
          <w:tcPr>
            <w:tcW w:w="1838" w:type="dxa"/>
            <w:tcBorders>
              <w:top w:val="nil"/>
              <w:left w:val="nil"/>
              <w:bottom w:val="single" w:sz="4" w:space="0" w:color="auto"/>
              <w:right w:val="single" w:sz="4" w:space="0" w:color="auto"/>
            </w:tcBorders>
            <w:shd w:val="clear" w:color="auto" w:fill="auto"/>
            <w:noWrap/>
            <w:vAlign w:val="bottom"/>
            <w:hideMark/>
          </w:tcPr>
          <w:p w14:paraId="1B460A2D" w14:textId="77777777" w:rsidR="003A56C6" w:rsidRPr="00C63C0D" w:rsidRDefault="003A56C6" w:rsidP="00C63C0D">
            <w:pPr>
              <w:jc w:val="center"/>
              <w:rPr>
                <w:color w:val="000000"/>
                <w:sz w:val="18"/>
                <w:szCs w:val="18"/>
                <w:lang w:eastAsia="sk-SK"/>
              </w:rPr>
            </w:pPr>
            <w:r w:rsidRPr="00C63C0D">
              <w:rPr>
                <w:color w:val="000000"/>
                <w:sz w:val="18"/>
                <w:szCs w:val="18"/>
                <w:lang w:eastAsia="sk-SK"/>
              </w:rPr>
              <w:t>skladové priestory</w:t>
            </w:r>
          </w:p>
        </w:tc>
        <w:tc>
          <w:tcPr>
            <w:tcW w:w="1796" w:type="dxa"/>
            <w:tcBorders>
              <w:top w:val="nil"/>
              <w:left w:val="nil"/>
              <w:bottom w:val="single" w:sz="4" w:space="0" w:color="auto"/>
              <w:right w:val="single" w:sz="4" w:space="0" w:color="auto"/>
            </w:tcBorders>
            <w:shd w:val="clear" w:color="auto" w:fill="auto"/>
            <w:noWrap/>
            <w:vAlign w:val="bottom"/>
            <w:hideMark/>
          </w:tcPr>
          <w:p w14:paraId="690115B2" w14:textId="77777777" w:rsidR="003A56C6" w:rsidRPr="00C63C0D" w:rsidRDefault="003A56C6" w:rsidP="00C63C0D">
            <w:pPr>
              <w:jc w:val="center"/>
              <w:rPr>
                <w:color w:val="000000"/>
                <w:sz w:val="18"/>
                <w:szCs w:val="18"/>
                <w:lang w:eastAsia="sk-SK"/>
              </w:rPr>
            </w:pPr>
            <w:r w:rsidRPr="00C63C0D">
              <w:rPr>
                <w:color w:val="000000"/>
                <w:sz w:val="18"/>
                <w:szCs w:val="18"/>
                <w:lang w:eastAsia="sk-SK"/>
              </w:rPr>
              <w:t>skladové priestory</w:t>
            </w:r>
          </w:p>
        </w:tc>
        <w:tc>
          <w:tcPr>
            <w:tcW w:w="1300" w:type="dxa"/>
            <w:tcBorders>
              <w:top w:val="nil"/>
              <w:left w:val="nil"/>
              <w:bottom w:val="single" w:sz="4" w:space="0" w:color="auto"/>
              <w:right w:val="single" w:sz="4" w:space="0" w:color="auto"/>
            </w:tcBorders>
            <w:shd w:val="clear" w:color="auto" w:fill="auto"/>
            <w:noWrap/>
            <w:vAlign w:val="center"/>
            <w:hideMark/>
          </w:tcPr>
          <w:p w14:paraId="69AA3417" w14:textId="77777777" w:rsidR="003A56C6" w:rsidRPr="00C63C0D" w:rsidRDefault="003A56C6" w:rsidP="00E436BC">
            <w:pPr>
              <w:jc w:val="center"/>
              <w:rPr>
                <w:color w:val="000000"/>
                <w:sz w:val="18"/>
                <w:szCs w:val="18"/>
                <w:lang w:eastAsia="sk-SK"/>
              </w:rPr>
            </w:pPr>
            <w:r w:rsidRPr="00C63C0D">
              <w:rPr>
                <w:color w:val="000000"/>
                <w:sz w:val="18"/>
                <w:szCs w:val="18"/>
                <w:lang w:eastAsia="sk-SK"/>
              </w:rPr>
              <w:t>určitá</w:t>
            </w:r>
          </w:p>
        </w:tc>
        <w:tc>
          <w:tcPr>
            <w:tcW w:w="1240" w:type="dxa"/>
            <w:tcBorders>
              <w:top w:val="nil"/>
              <w:left w:val="nil"/>
              <w:bottom w:val="single" w:sz="4" w:space="0" w:color="auto"/>
              <w:right w:val="single" w:sz="4" w:space="0" w:color="auto"/>
            </w:tcBorders>
            <w:shd w:val="clear" w:color="auto" w:fill="auto"/>
            <w:noWrap/>
            <w:vAlign w:val="center"/>
            <w:hideMark/>
          </w:tcPr>
          <w:p w14:paraId="419D3BCF" w14:textId="77777777" w:rsidR="003A56C6" w:rsidRPr="00C63C0D" w:rsidRDefault="003A56C6">
            <w:pPr>
              <w:jc w:val="center"/>
              <w:rPr>
                <w:color w:val="000000"/>
                <w:sz w:val="18"/>
                <w:szCs w:val="18"/>
                <w:lang w:eastAsia="sk-SK"/>
              </w:rPr>
            </w:pPr>
            <w:r w:rsidRPr="00C63C0D">
              <w:rPr>
                <w:color w:val="000000"/>
                <w:sz w:val="18"/>
                <w:szCs w:val="18"/>
                <w:lang w:eastAsia="sk-SK"/>
              </w:rPr>
              <w:t>31.5.2017</w:t>
            </w:r>
          </w:p>
        </w:tc>
        <w:tc>
          <w:tcPr>
            <w:tcW w:w="1124" w:type="dxa"/>
            <w:tcBorders>
              <w:top w:val="nil"/>
              <w:left w:val="nil"/>
              <w:bottom w:val="single" w:sz="4" w:space="0" w:color="auto"/>
              <w:right w:val="single" w:sz="4" w:space="0" w:color="auto"/>
            </w:tcBorders>
            <w:shd w:val="clear" w:color="auto" w:fill="auto"/>
            <w:noWrap/>
            <w:vAlign w:val="bottom"/>
            <w:hideMark/>
          </w:tcPr>
          <w:p w14:paraId="480C4BCA" w14:textId="77777777" w:rsidR="003A56C6" w:rsidRPr="00C63C0D" w:rsidRDefault="003A56C6" w:rsidP="00C63C0D">
            <w:pPr>
              <w:jc w:val="center"/>
              <w:rPr>
                <w:color w:val="000000"/>
                <w:sz w:val="18"/>
                <w:szCs w:val="18"/>
                <w:lang w:eastAsia="sk-SK"/>
              </w:rPr>
            </w:pPr>
            <w:r w:rsidRPr="00C63C0D">
              <w:rPr>
                <w:color w:val="000000"/>
                <w:sz w:val="18"/>
                <w:szCs w:val="18"/>
                <w:lang w:eastAsia="sk-SK"/>
              </w:rPr>
              <w:t>3</w:t>
            </w:r>
          </w:p>
        </w:tc>
      </w:tr>
      <w:tr w:rsidR="00E45A2A" w:rsidRPr="009A4F64" w14:paraId="29790985" w14:textId="77777777" w:rsidTr="00C63C0D">
        <w:trPr>
          <w:trHeight w:val="300"/>
        </w:trPr>
        <w:tc>
          <w:tcPr>
            <w:tcW w:w="15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50CC01" w14:textId="77777777" w:rsidR="003A56C6" w:rsidRPr="00C63C0D" w:rsidRDefault="003A56C6" w:rsidP="00E436BC">
            <w:pPr>
              <w:jc w:val="center"/>
              <w:rPr>
                <w:color w:val="000000"/>
                <w:sz w:val="18"/>
                <w:szCs w:val="18"/>
                <w:lang w:eastAsia="sk-SK"/>
              </w:rPr>
            </w:pPr>
            <w:proofErr w:type="spellStart"/>
            <w:r w:rsidRPr="00C63C0D">
              <w:rPr>
                <w:color w:val="000000"/>
                <w:sz w:val="18"/>
                <w:szCs w:val="18"/>
                <w:lang w:eastAsia="sk-SK"/>
              </w:rPr>
              <w:t>Nostromo</w:t>
            </w:r>
            <w:proofErr w:type="spellEnd"/>
          </w:p>
        </w:tc>
        <w:tc>
          <w:tcPr>
            <w:tcW w:w="183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AF2BB6" w14:textId="77777777" w:rsidR="003A56C6" w:rsidRPr="00C63C0D" w:rsidRDefault="003A56C6">
            <w:pPr>
              <w:jc w:val="center"/>
              <w:rPr>
                <w:color w:val="000000"/>
                <w:sz w:val="18"/>
                <w:szCs w:val="18"/>
                <w:lang w:eastAsia="sk-SK"/>
              </w:rPr>
            </w:pPr>
            <w:r w:rsidRPr="00C63C0D">
              <w:rPr>
                <w:color w:val="000000"/>
                <w:sz w:val="18"/>
                <w:szCs w:val="18"/>
                <w:lang w:eastAsia="sk-SK"/>
              </w:rPr>
              <w:t>skladové priestory</w:t>
            </w:r>
          </w:p>
        </w:tc>
        <w:tc>
          <w:tcPr>
            <w:tcW w:w="179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2CCDF1" w14:textId="77777777" w:rsidR="003A56C6" w:rsidRPr="00C63C0D" w:rsidRDefault="003A56C6">
            <w:pPr>
              <w:jc w:val="center"/>
              <w:rPr>
                <w:color w:val="000000"/>
                <w:sz w:val="18"/>
                <w:szCs w:val="18"/>
                <w:lang w:eastAsia="sk-SK"/>
              </w:rPr>
            </w:pPr>
            <w:r w:rsidRPr="00C63C0D">
              <w:rPr>
                <w:color w:val="000000"/>
                <w:sz w:val="18"/>
                <w:szCs w:val="18"/>
                <w:lang w:eastAsia="sk-SK"/>
              </w:rPr>
              <w:t>skladové priestory</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E574D0" w14:textId="77777777" w:rsidR="003A56C6" w:rsidRPr="00C63C0D" w:rsidRDefault="003A56C6">
            <w:pPr>
              <w:jc w:val="center"/>
              <w:rPr>
                <w:color w:val="000000"/>
                <w:sz w:val="18"/>
                <w:szCs w:val="18"/>
                <w:lang w:eastAsia="sk-SK"/>
              </w:rPr>
            </w:pPr>
            <w:r w:rsidRPr="00C63C0D">
              <w:rPr>
                <w:color w:val="000000"/>
                <w:sz w:val="18"/>
                <w:szCs w:val="18"/>
                <w:lang w:eastAsia="sk-SK"/>
              </w:rPr>
              <w:t>určitá</w:t>
            </w:r>
          </w:p>
        </w:tc>
        <w:tc>
          <w:tcPr>
            <w:tcW w:w="12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BF165F" w14:textId="77777777" w:rsidR="003A56C6" w:rsidRPr="00564C0F" w:rsidRDefault="003A56C6" w:rsidP="004C22DA">
            <w:pPr>
              <w:jc w:val="center"/>
              <w:rPr>
                <w:color w:val="000000"/>
                <w:sz w:val="18"/>
                <w:szCs w:val="18"/>
                <w:lang w:eastAsia="sk-SK"/>
              </w:rPr>
            </w:pPr>
            <w:r w:rsidRPr="00D907A7">
              <w:rPr>
                <w:color w:val="000000"/>
                <w:sz w:val="18"/>
                <w:szCs w:val="18"/>
                <w:lang w:eastAsia="sk-SK"/>
              </w:rPr>
              <w:t>31.5.</w:t>
            </w:r>
            <w:r w:rsidR="004C22DA" w:rsidRPr="00D907A7">
              <w:rPr>
                <w:color w:val="000000"/>
                <w:sz w:val="18"/>
                <w:szCs w:val="18"/>
                <w:lang w:eastAsia="sk-SK"/>
              </w:rPr>
              <w:t>201</w:t>
            </w:r>
            <w:r w:rsidR="004C22DA" w:rsidRPr="00564C0F">
              <w:rPr>
                <w:color w:val="000000"/>
                <w:sz w:val="18"/>
                <w:szCs w:val="18"/>
                <w:lang w:eastAsia="sk-SK"/>
              </w:rPr>
              <w:t>8</w:t>
            </w:r>
          </w:p>
        </w:tc>
        <w:tc>
          <w:tcPr>
            <w:tcW w:w="112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CA06F0" w14:textId="77777777" w:rsidR="003A56C6" w:rsidRPr="00564C0F" w:rsidRDefault="003A56C6" w:rsidP="00C63C0D">
            <w:pPr>
              <w:jc w:val="center"/>
              <w:rPr>
                <w:color w:val="000000"/>
                <w:sz w:val="18"/>
                <w:szCs w:val="18"/>
                <w:lang w:eastAsia="sk-SK"/>
              </w:rPr>
            </w:pPr>
            <w:r w:rsidRPr="00564C0F">
              <w:rPr>
                <w:color w:val="000000"/>
                <w:sz w:val="18"/>
                <w:szCs w:val="18"/>
                <w:lang w:eastAsia="sk-SK"/>
              </w:rPr>
              <w:t>6</w:t>
            </w:r>
          </w:p>
        </w:tc>
      </w:tr>
      <w:tr w:rsidR="00E45A2A" w:rsidRPr="009A4F64" w14:paraId="485A9F6D" w14:textId="77777777" w:rsidTr="00C63C0D">
        <w:trPr>
          <w:trHeight w:val="230"/>
        </w:trPr>
        <w:tc>
          <w:tcPr>
            <w:tcW w:w="1558" w:type="dxa"/>
            <w:vMerge/>
            <w:tcBorders>
              <w:top w:val="nil"/>
              <w:left w:val="single" w:sz="4" w:space="0" w:color="auto"/>
              <w:bottom w:val="single" w:sz="4" w:space="0" w:color="auto"/>
              <w:right w:val="single" w:sz="4" w:space="0" w:color="auto"/>
            </w:tcBorders>
            <w:vAlign w:val="center"/>
            <w:hideMark/>
          </w:tcPr>
          <w:p w14:paraId="236EEF1C" w14:textId="77777777" w:rsidR="003A56C6" w:rsidRPr="00C63C0D" w:rsidRDefault="003A56C6" w:rsidP="00C63C0D">
            <w:pPr>
              <w:jc w:val="center"/>
              <w:rPr>
                <w:color w:val="000000"/>
                <w:sz w:val="18"/>
                <w:szCs w:val="18"/>
                <w:lang w:eastAsia="sk-SK"/>
              </w:rPr>
            </w:pPr>
          </w:p>
        </w:tc>
        <w:tc>
          <w:tcPr>
            <w:tcW w:w="1838" w:type="dxa"/>
            <w:vMerge/>
            <w:tcBorders>
              <w:top w:val="nil"/>
              <w:left w:val="single" w:sz="4" w:space="0" w:color="auto"/>
              <w:bottom w:val="single" w:sz="4" w:space="0" w:color="auto"/>
              <w:right w:val="single" w:sz="4" w:space="0" w:color="auto"/>
            </w:tcBorders>
            <w:vAlign w:val="center"/>
            <w:hideMark/>
          </w:tcPr>
          <w:p w14:paraId="71D7DD0F" w14:textId="77777777" w:rsidR="003A56C6" w:rsidRPr="00C63C0D" w:rsidRDefault="003A56C6" w:rsidP="00C63C0D">
            <w:pPr>
              <w:jc w:val="center"/>
              <w:rPr>
                <w:color w:val="000000"/>
                <w:sz w:val="18"/>
                <w:szCs w:val="18"/>
                <w:lang w:eastAsia="sk-SK"/>
              </w:rPr>
            </w:pPr>
          </w:p>
        </w:tc>
        <w:tc>
          <w:tcPr>
            <w:tcW w:w="1796" w:type="dxa"/>
            <w:vMerge/>
            <w:tcBorders>
              <w:top w:val="nil"/>
              <w:left w:val="single" w:sz="4" w:space="0" w:color="auto"/>
              <w:bottom w:val="single" w:sz="4" w:space="0" w:color="auto"/>
              <w:right w:val="single" w:sz="4" w:space="0" w:color="auto"/>
            </w:tcBorders>
            <w:vAlign w:val="center"/>
            <w:hideMark/>
          </w:tcPr>
          <w:p w14:paraId="01488B21" w14:textId="77777777" w:rsidR="003A56C6" w:rsidRPr="00C63C0D" w:rsidRDefault="003A56C6" w:rsidP="00C63C0D">
            <w:pPr>
              <w:jc w:val="center"/>
              <w:rPr>
                <w:color w:val="000000"/>
                <w:sz w:val="18"/>
                <w:szCs w:val="18"/>
                <w:lang w:eastAsia="sk-SK"/>
              </w:rPr>
            </w:pPr>
          </w:p>
        </w:tc>
        <w:tc>
          <w:tcPr>
            <w:tcW w:w="1300" w:type="dxa"/>
            <w:vMerge/>
            <w:tcBorders>
              <w:top w:val="nil"/>
              <w:left w:val="single" w:sz="4" w:space="0" w:color="auto"/>
              <w:bottom w:val="single" w:sz="4" w:space="0" w:color="auto"/>
              <w:right w:val="single" w:sz="4" w:space="0" w:color="auto"/>
            </w:tcBorders>
            <w:vAlign w:val="center"/>
            <w:hideMark/>
          </w:tcPr>
          <w:p w14:paraId="570E1C12" w14:textId="77777777" w:rsidR="003A56C6" w:rsidRPr="00C63C0D" w:rsidRDefault="003A56C6" w:rsidP="00C63C0D">
            <w:pPr>
              <w:jc w:val="center"/>
              <w:rPr>
                <w:color w:val="000000"/>
                <w:sz w:val="18"/>
                <w:szCs w:val="18"/>
                <w:lang w:eastAsia="sk-SK"/>
              </w:rPr>
            </w:pPr>
          </w:p>
        </w:tc>
        <w:tc>
          <w:tcPr>
            <w:tcW w:w="1240" w:type="dxa"/>
            <w:vMerge/>
            <w:tcBorders>
              <w:top w:val="nil"/>
              <w:left w:val="single" w:sz="4" w:space="0" w:color="auto"/>
              <w:bottom w:val="single" w:sz="4" w:space="0" w:color="auto"/>
              <w:right w:val="single" w:sz="4" w:space="0" w:color="auto"/>
            </w:tcBorders>
            <w:vAlign w:val="center"/>
            <w:hideMark/>
          </w:tcPr>
          <w:p w14:paraId="5357C963" w14:textId="77777777" w:rsidR="003A56C6" w:rsidRPr="00C63C0D" w:rsidRDefault="003A56C6" w:rsidP="00C63C0D">
            <w:pPr>
              <w:jc w:val="center"/>
              <w:rPr>
                <w:color w:val="000000"/>
                <w:sz w:val="18"/>
                <w:szCs w:val="18"/>
                <w:lang w:eastAsia="sk-SK"/>
              </w:rPr>
            </w:pPr>
          </w:p>
        </w:tc>
        <w:tc>
          <w:tcPr>
            <w:tcW w:w="1124" w:type="dxa"/>
            <w:vMerge/>
            <w:tcBorders>
              <w:top w:val="nil"/>
              <w:left w:val="single" w:sz="4" w:space="0" w:color="auto"/>
              <w:bottom w:val="single" w:sz="4" w:space="0" w:color="auto"/>
              <w:right w:val="single" w:sz="4" w:space="0" w:color="auto"/>
            </w:tcBorders>
            <w:vAlign w:val="center"/>
            <w:hideMark/>
          </w:tcPr>
          <w:p w14:paraId="69D5C104" w14:textId="77777777" w:rsidR="003A56C6" w:rsidRPr="00C63C0D" w:rsidRDefault="003A56C6" w:rsidP="00C63C0D">
            <w:pPr>
              <w:jc w:val="center"/>
              <w:rPr>
                <w:color w:val="000000"/>
                <w:sz w:val="18"/>
                <w:szCs w:val="18"/>
                <w:lang w:eastAsia="sk-SK"/>
              </w:rPr>
            </w:pPr>
          </w:p>
        </w:tc>
      </w:tr>
      <w:tr w:rsidR="00E45A2A" w:rsidRPr="009A4F64" w14:paraId="1EC39B07" w14:textId="77777777" w:rsidTr="00C63C0D">
        <w:trPr>
          <w:trHeight w:val="300"/>
        </w:trPr>
        <w:tc>
          <w:tcPr>
            <w:tcW w:w="15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7A304CB" w14:textId="77777777" w:rsidR="003A56C6" w:rsidRPr="00C63C0D" w:rsidRDefault="003A56C6" w:rsidP="00E436BC">
            <w:pPr>
              <w:jc w:val="center"/>
              <w:rPr>
                <w:color w:val="000000"/>
                <w:sz w:val="18"/>
                <w:szCs w:val="18"/>
                <w:lang w:eastAsia="sk-SK"/>
              </w:rPr>
            </w:pPr>
            <w:r w:rsidRPr="00C63C0D">
              <w:rPr>
                <w:color w:val="000000"/>
                <w:sz w:val="18"/>
                <w:szCs w:val="18"/>
                <w:lang w:eastAsia="sk-SK"/>
              </w:rPr>
              <w:t>Dopravný podnik</w:t>
            </w:r>
          </w:p>
        </w:tc>
        <w:tc>
          <w:tcPr>
            <w:tcW w:w="183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FBC4AD" w14:textId="77777777" w:rsidR="003A56C6" w:rsidRPr="00C63C0D" w:rsidRDefault="003A56C6">
            <w:pPr>
              <w:jc w:val="center"/>
              <w:rPr>
                <w:color w:val="000000"/>
                <w:sz w:val="18"/>
                <w:szCs w:val="18"/>
                <w:lang w:eastAsia="sk-SK"/>
              </w:rPr>
            </w:pPr>
            <w:r w:rsidRPr="00C63C0D">
              <w:rPr>
                <w:color w:val="000000"/>
                <w:sz w:val="18"/>
                <w:szCs w:val="18"/>
                <w:lang w:eastAsia="sk-SK"/>
              </w:rPr>
              <w:t>pozemok pri meniarni</w:t>
            </w:r>
          </w:p>
        </w:tc>
        <w:tc>
          <w:tcPr>
            <w:tcW w:w="179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B4EE07" w14:textId="77777777" w:rsidR="003A56C6" w:rsidRPr="00C63C0D" w:rsidRDefault="003A56C6">
            <w:pPr>
              <w:jc w:val="center"/>
              <w:rPr>
                <w:color w:val="000000"/>
                <w:sz w:val="18"/>
                <w:szCs w:val="18"/>
                <w:lang w:eastAsia="sk-SK"/>
              </w:rPr>
            </w:pPr>
            <w:r w:rsidRPr="00C63C0D">
              <w:rPr>
                <w:color w:val="000000"/>
                <w:sz w:val="18"/>
                <w:szCs w:val="18"/>
                <w:lang w:eastAsia="sk-SK"/>
              </w:rPr>
              <w:t xml:space="preserve">skladovanie </w:t>
            </w:r>
            <w:r w:rsidR="009A4F64" w:rsidRPr="00E436BC">
              <w:rPr>
                <w:color w:val="000000"/>
                <w:sz w:val="18"/>
                <w:szCs w:val="18"/>
                <w:lang w:eastAsia="sk-SK"/>
              </w:rPr>
              <w:t>surovín</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1C3978" w14:textId="77777777" w:rsidR="003A56C6" w:rsidRPr="00C63C0D" w:rsidRDefault="003A56C6">
            <w:pPr>
              <w:jc w:val="center"/>
              <w:rPr>
                <w:color w:val="000000"/>
                <w:sz w:val="18"/>
                <w:szCs w:val="18"/>
                <w:lang w:eastAsia="sk-SK"/>
              </w:rPr>
            </w:pPr>
            <w:r w:rsidRPr="00C63C0D">
              <w:rPr>
                <w:color w:val="000000"/>
                <w:sz w:val="18"/>
                <w:szCs w:val="18"/>
                <w:lang w:eastAsia="sk-SK"/>
              </w:rPr>
              <w:t>určitá</w:t>
            </w:r>
          </w:p>
        </w:tc>
        <w:tc>
          <w:tcPr>
            <w:tcW w:w="12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9D5698B" w14:textId="77777777" w:rsidR="003A56C6" w:rsidRPr="00C63C0D" w:rsidRDefault="003A56C6">
            <w:pPr>
              <w:jc w:val="center"/>
              <w:rPr>
                <w:color w:val="000000"/>
                <w:sz w:val="18"/>
                <w:szCs w:val="18"/>
                <w:lang w:eastAsia="sk-SK"/>
              </w:rPr>
            </w:pPr>
            <w:r w:rsidRPr="00C63C0D">
              <w:rPr>
                <w:color w:val="000000"/>
                <w:sz w:val="18"/>
                <w:szCs w:val="18"/>
                <w:lang w:eastAsia="sk-SK"/>
              </w:rPr>
              <w:t>30.4.2020</w:t>
            </w:r>
          </w:p>
        </w:tc>
        <w:tc>
          <w:tcPr>
            <w:tcW w:w="112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3EAEC6" w14:textId="77777777" w:rsidR="003A56C6" w:rsidRPr="00C63C0D" w:rsidRDefault="003A56C6" w:rsidP="00C63C0D">
            <w:pPr>
              <w:jc w:val="center"/>
              <w:rPr>
                <w:color w:val="000000"/>
                <w:sz w:val="18"/>
                <w:szCs w:val="18"/>
                <w:lang w:eastAsia="sk-SK"/>
              </w:rPr>
            </w:pPr>
            <w:r w:rsidRPr="00C63C0D">
              <w:rPr>
                <w:color w:val="000000"/>
                <w:sz w:val="18"/>
                <w:szCs w:val="18"/>
                <w:lang w:eastAsia="sk-SK"/>
              </w:rPr>
              <w:t>3</w:t>
            </w:r>
          </w:p>
        </w:tc>
      </w:tr>
      <w:tr w:rsidR="00E45A2A" w:rsidRPr="009A4F64" w14:paraId="14AE3BAD" w14:textId="77777777" w:rsidTr="00C63C0D">
        <w:trPr>
          <w:trHeight w:val="230"/>
        </w:trPr>
        <w:tc>
          <w:tcPr>
            <w:tcW w:w="1558" w:type="dxa"/>
            <w:vMerge/>
            <w:tcBorders>
              <w:top w:val="nil"/>
              <w:left w:val="single" w:sz="4" w:space="0" w:color="auto"/>
              <w:bottom w:val="single" w:sz="4" w:space="0" w:color="auto"/>
              <w:right w:val="single" w:sz="4" w:space="0" w:color="auto"/>
            </w:tcBorders>
            <w:vAlign w:val="center"/>
            <w:hideMark/>
          </w:tcPr>
          <w:p w14:paraId="511F1EC1" w14:textId="77777777" w:rsidR="003A56C6" w:rsidRPr="00C63C0D" w:rsidRDefault="003A56C6" w:rsidP="00C63C0D">
            <w:pPr>
              <w:jc w:val="center"/>
              <w:rPr>
                <w:color w:val="000000"/>
                <w:sz w:val="18"/>
                <w:szCs w:val="18"/>
                <w:lang w:eastAsia="sk-SK"/>
              </w:rPr>
            </w:pPr>
          </w:p>
        </w:tc>
        <w:tc>
          <w:tcPr>
            <w:tcW w:w="1838" w:type="dxa"/>
            <w:vMerge/>
            <w:tcBorders>
              <w:top w:val="nil"/>
              <w:left w:val="single" w:sz="4" w:space="0" w:color="auto"/>
              <w:bottom w:val="single" w:sz="4" w:space="0" w:color="auto"/>
              <w:right w:val="single" w:sz="4" w:space="0" w:color="auto"/>
            </w:tcBorders>
            <w:vAlign w:val="center"/>
            <w:hideMark/>
          </w:tcPr>
          <w:p w14:paraId="31EBA955" w14:textId="77777777" w:rsidR="003A56C6" w:rsidRPr="00C63C0D" w:rsidRDefault="003A56C6" w:rsidP="00C63C0D">
            <w:pPr>
              <w:jc w:val="center"/>
              <w:rPr>
                <w:color w:val="000000"/>
                <w:sz w:val="18"/>
                <w:szCs w:val="18"/>
                <w:lang w:eastAsia="sk-SK"/>
              </w:rPr>
            </w:pPr>
          </w:p>
        </w:tc>
        <w:tc>
          <w:tcPr>
            <w:tcW w:w="1796" w:type="dxa"/>
            <w:vMerge/>
            <w:tcBorders>
              <w:top w:val="nil"/>
              <w:left w:val="single" w:sz="4" w:space="0" w:color="auto"/>
              <w:bottom w:val="single" w:sz="4" w:space="0" w:color="auto"/>
              <w:right w:val="single" w:sz="4" w:space="0" w:color="auto"/>
            </w:tcBorders>
            <w:vAlign w:val="center"/>
            <w:hideMark/>
          </w:tcPr>
          <w:p w14:paraId="38CBE5D7" w14:textId="77777777" w:rsidR="003A56C6" w:rsidRPr="00C63C0D" w:rsidRDefault="003A56C6" w:rsidP="00C63C0D">
            <w:pPr>
              <w:jc w:val="center"/>
              <w:rPr>
                <w:color w:val="000000"/>
                <w:sz w:val="18"/>
                <w:szCs w:val="18"/>
                <w:lang w:eastAsia="sk-SK"/>
              </w:rPr>
            </w:pPr>
          </w:p>
        </w:tc>
        <w:tc>
          <w:tcPr>
            <w:tcW w:w="1300" w:type="dxa"/>
            <w:vMerge/>
            <w:tcBorders>
              <w:top w:val="nil"/>
              <w:left w:val="single" w:sz="4" w:space="0" w:color="auto"/>
              <w:bottom w:val="single" w:sz="4" w:space="0" w:color="auto"/>
              <w:right w:val="single" w:sz="4" w:space="0" w:color="auto"/>
            </w:tcBorders>
            <w:vAlign w:val="center"/>
            <w:hideMark/>
          </w:tcPr>
          <w:p w14:paraId="013D3948" w14:textId="77777777" w:rsidR="003A56C6" w:rsidRPr="00C63C0D" w:rsidRDefault="003A56C6" w:rsidP="00C63C0D">
            <w:pPr>
              <w:jc w:val="center"/>
              <w:rPr>
                <w:color w:val="000000"/>
                <w:sz w:val="18"/>
                <w:szCs w:val="18"/>
                <w:lang w:eastAsia="sk-SK"/>
              </w:rPr>
            </w:pPr>
          </w:p>
        </w:tc>
        <w:tc>
          <w:tcPr>
            <w:tcW w:w="1240" w:type="dxa"/>
            <w:vMerge/>
            <w:tcBorders>
              <w:top w:val="nil"/>
              <w:left w:val="single" w:sz="4" w:space="0" w:color="auto"/>
              <w:bottom w:val="single" w:sz="4" w:space="0" w:color="auto"/>
              <w:right w:val="single" w:sz="4" w:space="0" w:color="auto"/>
            </w:tcBorders>
            <w:vAlign w:val="center"/>
            <w:hideMark/>
          </w:tcPr>
          <w:p w14:paraId="24CB4045" w14:textId="77777777" w:rsidR="003A56C6" w:rsidRPr="00C63C0D" w:rsidRDefault="003A56C6" w:rsidP="00C63C0D">
            <w:pPr>
              <w:jc w:val="center"/>
              <w:rPr>
                <w:color w:val="000000"/>
                <w:sz w:val="18"/>
                <w:szCs w:val="18"/>
                <w:lang w:eastAsia="sk-SK"/>
              </w:rPr>
            </w:pPr>
          </w:p>
        </w:tc>
        <w:tc>
          <w:tcPr>
            <w:tcW w:w="1124" w:type="dxa"/>
            <w:vMerge/>
            <w:tcBorders>
              <w:top w:val="nil"/>
              <w:left w:val="single" w:sz="4" w:space="0" w:color="auto"/>
              <w:bottom w:val="single" w:sz="4" w:space="0" w:color="auto"/>
              <w:right w:val="single" w:sz="4" w:space="0" w:color="auto"/>
            </w:tcBorders>
            <w:vAlign w:val="center"/>
            <w:hideMark/>
          </w:tcPr>
          <w:p w14:paraId="246D6AFD" w14:textId="77777777" w:rsidR="003A56C6" w:rsidRPr="00C63C0D" w:rsidRDefault="003A56C6" w:rsidP="00C63C0D">
            <w:pPr>
              <w:jc w:val="center"/>
              <w:rPr>
                <w:color w:val="000000"/>
                <w:sz w:val="18"/>
                <w:szCs w:val="18"/>
                <w:lang w:eastAsia="sk-SK"/>
              </w:rPr>
            </w:pPr>
          </w:p>
        </w:tc>
      </w:tr>
      <w:tr w:rsidR="00E45A2A" w:rsidRPr="009A4F64" w14:paraId="4DF70F0D" w14:textId="77777777" w:rsidTr="00C63C0D">
        <w:trPr>
          <w:trHeight w:val="300"/>
        </w:trPr>
        <w:tc>
          <w:tcPr>
            <w:tcW w:w="15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3409D0" w14:textId="77777777" w:rsidR="003A56C6" w:rsidRPr="00C63C0D" w:rsidRDefault="003A56C6" w:rsidP="00E436BC">
            <w:pPr>
              <w:jc w:val="center"/>
              <w:rPr>
                <w:color w:val="000000"/>
                <w:sz w:val="18"/>
                <w:szCs w:val="18"/>
                <w:lang w:eastAsia="sk-SK"/>
              </w:rPr>
            </w:pPr>
            <w:r w:rsidRPr="00C63C0D">
              <w:rPr>
                <w:color w:val="000000"/>
                <w:sz w:val="18"/>
                <w:szCs w:val="18"/>
                <w:lang w:eastAsia="sk-SK"/>
              </w:rPr>
              <w:t>Dopravný podnik</w:t>
            </w:r>
          </w:p>
        </w:tc>
        <w:tc>
          <w:tcPr>
            <w:tcW w:w="183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6696E55" w14:textId="77777777" w:rsidR="003A56C6" w:rsidRPr="00C63C0D" w:rsidRDefault="003A56C6">
            <w:pPr>
              <w:jc w:val="center"/>
              <w:rPr>
                <w:color w:val="000000"/>
                <w:sz w:val="18"/>
                <w:szCs w:val="18"/>
                <w:lang w:eastAsia="sk-SK"/>
              </w:rPr>
            </w:pPr>
            <w:r w:rsidRPr="00C63C0D">
              <w:rPr>
                <w:color w:val="000000"/>
                <w:sz w:val="18"/>
                <w:szCs w:val="18"/>
                <w:lang w:eastAsia="sk-SK"/>
              </w:rPr>
              <w:t>časť kanalizácie</w:t>
            </w:r>
          </w:p>
        </w:tc>
        <w:tc>
          <w:tcPr>
            <w:tcW w:w="179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BA7530" w14:textId="77777777" w:rsidR="003A56C6" w:rsidRPr="00C63C0D" w:rsidRDefault="003A56C6">
            <w:pPr>
              <w:jc w:val="center"/>
              <w:rPr>
                <w:color w:val="000000"/>
                <w:sz w:val="18"/>
                <w:szCs w:val="18"/>
                <w:lang w:eastAsia="sk-SK"/>
              </w:rPr>
            </w:pPr>
            <w:proofErr w:type="spellStart"/>
            <w:r w:rsidRPr="00C63C0D">
              <w:rPr>
                <w:color w:val="000000"/>
                <w:sz w:val="18"/>
                <w:szCs w:val="18"/>
                <w:lang w:eastAsia="sk-SK"/>
              </w:rPr>
              <w:t>odkanalizovanie</w:t>
            </w:r>
            <w:proofErr w:type="spellEnd"/>
          </w:p>
        </w:tc>
        <w:tc>
          <w:tcPr>
            <w:tcW w:w="1300" w:type="dxa"/>
            <w:vMerge w:val="restart"/>
            <w:tcBorders>
              <w:top w:val="nil"/>
              <w:left w:val="single" w:sz="4" w:space="0" w:color="auto"/>
              <w:bottom w:val="single" w:sz="4" w:space="0" w:color="auto"/>
              <w:right w:val="nil"/>
            </w:tcBorders>
            <w:shd w:val="clear" w:color="auto" w:fill="auto"/>
            <w:noWrap/>
            <w:vAlign w:val="center"/>
            <w:hideMark/>
          </w:tcPr>
          <w:p w14:paraId="3D2EA920" w14:textId="77777777" w:rsidR="003A56C6" w:rsidRPr="00C63C0D" w:rsidRDefault="009A4F64">
            <w:pPr>
              <w:jc w:val="center"/>
              <w:rPr>
                <w:color w:val="000000"/>
                <w:sz w:val="18"/>
                <w:szCs w:val="18"/>
                <w:lang w:eastAsia="sk-SK"/>
              </w:rPr>
            </w:pPr>
            <w:r w:rsidRPr="00E436BC">
              <w:rPr>
                <w:color w:val="000000"/>
                <w:sz w:val="18"/>
                <w:szCs w:val="18"/>
                <w:lang w:eastAsia="sk-SK"/>
              </w:rPr>
              <w:t>neurčitá</w:t>
            </w:r>
          </w:p>
        </w:tc>
        <w:tc>
          <w:tcPr>
            <w:tcW w:w="12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1AFFAD" w14:textId="77777777" w:rsidR="003A56C6" w:rsidRPr="00C63C0D" w:rsidRDefault="003A56C6" w:rsidP="00C63C0D">
            <w:pPr>
              <w:rPr>
                <w:color w:val="000000"/>
                <w:sz w:val="18"/>
                <w:szCs w:val="18"/>
                <w:lang w:eastAsia="sk-SK"/>
              </w:rPr>
            </w:pPr>
          </w:p>
        </w:tc>
        <w:tc>
          <w:tcPr>
            <w:tcW w:w="112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CF5B87" w14:textId="77777777" w:rsidR="003A56C6" w:rsidRPr="00C63C0D" w:rsidRDefault="003A56C6" w:rsidP="00C63C0D">
            <w:pPr>
              <w:jc w:val="center"/>
              <w:rPr>
                <w:color w:val="000000"/>
                <w:sz w:val="18"/>
                <w:szCs w:val="18"/>
                <w:lang w:eastAsia="sk-SK"/>
              </w:rPr>
            </w:pPr>
            <w:r w:rsidRPr="00C63C0D">
              <w:rPr>
                <w:color w:val="000000"/>
                <w:sz w:val="18"/>
                <w:szCs w:val="18"/>
                <w:lang w:eastAsia="sk-SK"/>
              </w:rPr>
              <w:t>3</w:t>
            </w:r>
          </w:p>
        </w:tc>
      </w:tr>
      <w:tr w:rsidR="00E45A2A" w:rsidRPr="009A4F64" w14:paraId="29DBB4BB" w14:textId="77777777" w:rsidTr="00C63C0D">
        <w:trPr>
          <w:trHeight w:val="230"/>
        </w:trPr>
        <w:tc>
          <w:tcPr>
            <w:tcW w:w="1558" w:type="dxa"/>
            <w:vMerge/>
            <w:tcBorders>
              <w:top w:val="nil"/>
              <w:left w:val="single" w:sz="4" w:space="0" w:color="auto"/>
              <w:bottom w:val="single" w:sz="4" w:space="0" w:color="auto"/>
              <w:right w:val="single" w:sz="4" w:space="0" w:color="auto"/>
            </w:tcBorders>
            <w:vAlign w:val="center"/>
            <w:hideMark/>
          </w:tcPr>
          <w:p w14:paraId="1A094ABB" w14:textId="77777777" w:rsidR="003A56C6" w:rsidRPr="00C63C0D" w:rsidRDefault="003A56C6" w:rsidP="00C63C0D">
            <w:pPr>
              <w:jc w:val="center"/>
              <w:rPr>
                <w:color w:val="000000"/>
                <w:sz w:val="18"/>
                <w:szCs w:val="18"/>
                <w:lang w:eastAsia="sk-SK"/>
              </w:rPr>
            </w:pPr>
          </w:p>
        </w:tc>
        <w:tc>
          <w:tcPr>
            <w:tcW w:w="1838" w:type="dxa"/>
            <w:vMerge/>
            <w:tcBorders>
              <w:top w:val="nil"/>
              <w:left w:val="single" w:sz="4" w:space="0" w:color="auto"/>
              <w:bottom w:val="single" w:sz="4" w:space="0" w:color="auto"/>
              <w:right w:val="single" w:sz="4" w:space="0" w:color="auto"/>
            </w:tcBorders>
            <w:vAlign w:val="center"/>
            <w:hideMark/>
          </w:tcPr>
          <w:p w14:paraId="718495B6" w14:textId="77777777" w:rsidR="003A56C6" w:rsidRPr="00C63C0D" w:rsidRDefault="003A56C6" w:rsidP="00C63C0D">
            <w:pPr>
              <w:jc w:val="center"/>
              <w:rPr>
                <w:color w:val="000000"/>
                <w:sz w:val="18"/>
                <w:szCs w:val="18"/>
                <w:lang w:eastAsia="sk-SK"/>
              </w:rPr>
            </w:pPr>
          </w:p>
        </w:tc>
        <w:tc>
          <w:tcPr>
            <w:tcW w:w="1796" w:type="dxa"/>
            <w:vMerge/>
            <w:tcBorders>
              <w:top w:val="nil"/>
              <w:left w:val="single" w:sz="4" w:space="0" w:color="auto"/>
              <w:bottom w:val="single" w:sz="4" w:space="0" w:color="auto"/>
              <w:right w:val="single" w:sz="4" w:space="0" w:color="auto"/>
            </w:tcBorders>
            <w:vAlign w:val="center"/>
            <w:hideMark/>
          </w:tcPr>
          <w:p w14:paraId="067066A6" w14:textId="77777777" w:rsidR="003A56C6" w:rsidRPr="00C63C0D" w:rsidRDefault="003A56C6" w:rsidP="00C63C0D">
            <w:pPr>
              <w:jc w:val="center"/>
              <w:rPr>
                <w:color w:val="000000"/>
                <w:sz w:val="18"/>
                <w:szCs w:val="18"/>
                <w:lang w:eastAsia="sk-SK"/>
              </w:rPr>
            </w:pPr>
          </w:p>
        </w:tc>
        <w:tc>
          <w:tcPr>
            <w:tcW w:w="1300" w:type="dxa"/>
            <w:vMerge/>
            <w:tcBorders>
              <w:top w:val="nil"/>
              <w:left w:val="single" w:sz="4" w:space="0" w:color="auto"/>
              <w:bottom w:val="single" w:sz="4" w:space="0" w:color="auto"/>
              <w:right w:val="nil"/>
            </w:tcBorders>
            <w:vAlign w:val="center"/>
            <w:hideMark/>
          </w:tcPr>
          <w:p w14:paraId="211EA7C7" w14:textId="77777777" w:rsidR="003A56C6" w:rsidRPr="00C63C0D" w:rsidRDefault="003A56C6" w:rsidP="00C63C0D">
            <w:pPr>
              <w:jc w:val="center"/>
              <w:rPr>
                <w:color w:val="000000"/>
                <w:sz w:val="18"/>
                <w:szCs w:val="18"/>
                <w:lang w:eastAsia="sk-SK"/>
              </w:rPr>
            </w:pPr>
          </w:p>
        </w:tc>
        <w:tc>
          <w:tcPr>
            <w:tcW w:w="1240" w:type="dxa"/>
            <w:vMerge/>
            <w:tcBorders>
              <w:top w:val="nil"/>
              <w:left w:val="single" w:sz="4" w:space="0" w:color="auto"/>
              <w:bottom w:val="single" w:sz="4" w:space="0" w:color="auto"/>
              <w:right w:val="single" w:sz="4" w:space="0" w:color="auto"/>
            </w:tcBorders>
            <w:vAlign w:val="center"/>
            <w:hideMark/>
          </w:tcPr>
          <w:p w14:paraId="30173CFC" w14:textId="77777777" w:rsidR="003A56C6" w:rsidRPr="00C63C0D" w:rsidRDefault="003A56C6" w:rsidP="00C63C0D">
            <w:pPr>
              <w:jc w:val="center"/>
              <w:rPr>
                <w:color w:val="000000"/>
                <w:sz w:val="18"/>
                <w:szCs w:val="18"/>
                <w:lang w:eastAsia="sk-SK"/>
              </w:rPr>
            </w:pPr>
          </w:p>
        </w:tc>
        <w:tc>
          <w:tcPr>
            <w:tcW w:w="1124" w:type="dxa"/>
            <w:vMerge/>
            <w:tcBorders>
              <w:top w:val="nil"/>
              <w:left w:val="single" w:sz="4" w:space="0" w:color="auto"/>
              <w:bottom w:val="single" w:sz="4" w:space="0" w:color="auto"/>
              <w:right w:val="single" w:sz="4" w:space="0" w:color="auto"/>
            </w:tcBorders>
            <w:vAlign w:val="center"/>
            <w:hideMark/>
          </w:tcPr>
          <w:p w14:paraId="068B5229" w14:textId="77777777" w:rsidR="003A56C6" w:rsidRPr="00C63C0D" w:rsidRDefault="003A56C6" w:rsidP="00C63C0D">
            <w:pPr>
              <w:jc w:val="center"/>
              <w:rPr>
                <w:color w:val="000000"/>
                <w:sz w:val="18"/>
                <w:szCs w:val="18"/>
                <w:lang w:eastAsia="sk-SK"/>
              </w:rPr>
            </w:pPr>
          </w:p>
        </w:tc>
      </w:tr>
      <w:tr w:rsidR="00E45A2A" w:rsidRPr="009A4F64" w14:paraId="59D1FD19" w14:textId="77777777" w:rsidTr="00C63C0D">
        <w:trPr>
          <w:trHeight w:val="300"/>
        </w:trPr>
        <w:tc>
          <w:tcPr>
            <w:tcW w:w="15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B1287F" w14:textId="77777777" w:rsidR="003A56C6" w:rsidRPr="00C63C0D" w:rsidRDefault="003A56C6" w:rsidP="00E436BC">
            <w:pPr>
              <w:jc w:val="center"/>
              <w:rPr>
                <w:color w:val="000000"/>
                <w:sz w:val="18"/>
                <w:szCs w:val="18"/>
                <w:lang w:eastAsia="sk-SK"/>
              </w:rPr>
            </w:pPr>
            <w:r w:rsidRPr="00C63C0D">
              <w:rPr>
                <w:color w:val="000000"/>
                <w:sz w:val="18"/>
                <w:szCs w:val="18"/>
                <w:lang w:eastAsia="sk-SK"/>
              </w:rPr>
              <w:t>Železnice SR</w:t>
            </w:r>
          </w:p>
        </w:tc>
        <w:tc>
          <w:tcPr>
            <w:tcW w:w="183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36B83AD" w14:textId="77777777" w:rsidR="003A56C6" w:rsidRPr="00C63C0D" w:rsidRDefault="003A56C6">
            <w:pPr>
              <w:jc w:val="center"/>
              <w:rPr>
                <w:color w:val="000000"/>
                <w:sz w:val="18"/>
                <w:szCs w:val="18"/>
                <w:lang w:eastAsia="sk-SK"/>
              </w:rPr>
            </w:pPr>
            <w:r w:rsidRPr="00C63C0D">
              <w:rPr>
                <w:color w:val="000000"/>
                <w:sz w:val="18"/>
                <w:szCs w:val="18"/>
                <w:lang w:eastAsia="sk-SK"/>
              </w:rPr>
              <w:t>pozemky</w:t>
            </w:r>
          </w:p>
        </w:tc>
        <w:tc>
          <w:tcPr>
            <w:tcW w:w="179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A76149" w14:textId="77777777" w:rsidR="003A56C6" w:rsidRPr="00C63C0D" w:rsidRDefault="009A4F64">
            <w:pPr>
              <w:jc w:val="center"/>
              <w:rPr>
                <w:color w:val="000000"/>
                <w:sz w:val="18"/>
                <w:szCs w:val="18"/>
                <w:lang w:eastAsia="sk-SK"/>
              </w:rPr>
            </w:pPr>
            <w:r w:rsidRPr="00E436BC">
              <w:rPr>
                <w:color w:val="000000"/>
                <w:sz w:val="18"/>
                <w:szCs w:val="18"/>
                <w:lang w:eastAsia="sk-SK"/>
              </w:rPr>
              <w:t>prístupová</w:t>
            </w:r>
            <w:r w:rsidR="003A56C6" w:rsidRPr="00C63C0D">
              <w:rPr>
                <w:color w:val="000000"/>
                <w:sz w:val="18"/>
                <w:szCs w:val="18"/>
                <w:lang w:eastAsia="sk-SK"/>
              </w:rPr>
              <w:t xml:space="preserve"> cesta</w:t>
            </w:r>
          </w:p>
        </w:tc>
        <w:tc>
          <w:tcPr>
            <w:tcW w:w="1300" w:type="dxa"/>
            <w:vMerge w:val="restart"/>
            <w:tcBorders>
              <w:top w:val="nil"/>
              <w:left w:val="single" w:sz="4" w:space="0" w:color="auto"/>
              <w:bottom w:val="single" w:sz="4" w:space="0" w:color="auto"/>
              <w:right w:val="nil"/>
            </w:tcBorders>
            <w:shd w:val="clear" w:color="auto" w:fill="auto"/>
            <w:noWrap/>
            <w:vAlign w:val="center"/>
            <w:hideMark/>
          </w:tcPr>
          <w:p w14:paraId="664BF466" w14:textId="77777777" w:rsidR="003A56C6" w:rsidRPr="00C63C0D" w:rsidRDefault="009A4F64">
            <w:pPr>
              <w:jc w:val="center"/>
              <w:rPr>
                <w:color w:val="000000"/>
                <w:sz w:val="18"/>
                <w:szCs w:val="18"/>
                <w:lang w:eastAsia="sk-SK"/>
              </w:rPr>
            </w:pPr>
            <w:r w:rsidRPr="00E436BC">
              <w:rPr>
                <w:color w:val="000000"/>
                <w:sz w:val="18"/>
                <w:szCs w:val="18"/>
                <w:lang w:eastAsia="sk-SK"/>
              </w:rPr>
              <w:t>neurčitá</w:t>
            </w:r>
          </w:p>
        </w:tc>
        <w:tc>
          <w:tcPr>
            <w:tcW w:w="1240" w:type="dxa"/>
            <w:tcBorders>
              <w:top w:val="single" w:sz="4" w:space="0" w:color="auto"/>
              <w:left w:val="single" w:sz="4" w:space="0" w:color="auto"/>
              <w:bottom w:val="nil"/>
              <w:right w:val="single" w:sz="4" w:space="0" w:color="auto"/>
            </w:tcBorders>
            <w:shd w:val="clear" w:color="auto" w:fill="auto"/>
            <w:noWrap/>
            <w:vAlign w:val="bottom"/>
            <w:hideMark/>
          </w:tcPr>
          <w:p w14:paraId="0AEBE6D1" w14:textId="77777777" w:rsidR="003A56C6" w:rsidRPr="00C63C0D" w:rsidRDefault="003A56C6" w:rsidP="00C63C0D">
            <w:pPr>
              <w:jc w:val="center"/>
              <w:rPr>
                <w:color w:val="000000"/>
                <w:sz w:val="18"/>
                <w:szCs w:val="18"/>
                <w:lang w:eastAsia="sk-SK"/>
              </w:rPr>
            </w:pPr>
          </w:p>
        </w:tc>
        <w:tc>
          <w:tcPr>
            <w:tcW w:w="1124" w:type="dxa"/>
            <w:vMerge w:val="restart"/>
            <w:tcBorders>
              <w:top w:val="nil"/>
              <w:left w:val="nil"/>
              <w:bottom w:val="single" w:sz="4" w:space="0" w:color="auto"/>
              <w:right w:val="single" w:sz="4" w:space="0" w:color="auto"/>
            </w:tcBorders>
            <w:shd w:val="clear" w:color="auto" w:fill="auto"/>
            <w:noWrap/>
            <w:vAlign w:val="center"/>
            <w:hideMark/>
          </w:tcPr>
          <w:p w14:paraId="170299C6" w14:textId="77777777" w:rsidR="003A56C6" w:rsidRPr="00C63C0D" w:rsidRDefault="003A56C6" w:rsidP="00C63C0D">
            <w:pPr>
              <w:jc w:val="center"/>
              <w:rPr>
                <w:color w:val="000000"/>
                <w:sz w:val="18"/>
                <w:szCs w:val="18"/>
                <w:lang w:eastAsia="sk-SK"/>
              </w:rPr>
            </w:pPr>
            <w:r w:rsidRPr="00C63C0D">
              <w:rPr>
                <w:color w:val="000000"/>
                <w:sz w:val="18"/>
                <w:szCs w:val="18"/>
                <w:lang w:eastAsia="sk-SK"/>
              </w:rPr>
              <w:t>3</w:t>
            </w:r>
          </w:p>
        </w:tc>
      </w:tr>
      <w:tr w:rsidR="00E45A2A" w:rsidRPr="009A4F64" w14:paraId="4FF8F6C7" w14:textId="77777777" w:rsidTr="00C63C0D">
        <w:trPr>
          <w:trHeight w:val="70"/>
        </w:trPr>
        <w:tc>
          <w:tcPr>
            <w:tcW w:w="1558" w:type="dxa"/>
            <w:vMerge/>
            <w:tcBorders>
              <w:top w:val="nil"/>
              <w:left w:val="single" w:sz="4" w:space="0" w:color="auto"/>
              <w:bottom w:val="single" w:sz="4" w:space="0" w:color="auto"/>
              <w:right w:val="single" w:sz="4" w:space="0" w:color="auto"/>
            </w:tcBorders>
            <w:vAlign w:val="center"/>
            <w:hideMark/>
          </w:tcPr>
          <w:p w14:paraId="67E77C73" w14:textId="77777777" w:rsidR="003A56C6" w:rsidRPr="00C63C0D" w:rsidRDefault="003A56C6" w:rsidP="00C63C0D">
            <w:pPr>
              <w:jc w:val="center"/>
              <w:rPr>
                <w:color w:val="000000"/>
                <w:sz w:val="18"/>
                <w:szCs w:val="18"/>
                <w:lang w:eastAsia="sk-SK"/>
              </w:rPr>
            </w:pPr>
          </w:p>
        </w:tc>
        <w:tc>
          <w:tcPr>
            <w:tcW w:w="1838" w:type="dxa"/>
            <w:vMerge/>
            <w:tcBorders>
              <w:top w:val="nil"/>
              <w:left w:val="single" w:sz="4" w:space="0" w:color="auto"/>
              <w:bottom w:val="single" w:sz="4" w:space="0" w:color="auto"/>
              <w:right w:val="single" w:sz="4" w:space="0" w:color="auto"/>
            </w:tcBorders>
            <w:vAlign w:val="center"/>
            <w:hideMark/>
          </w:tcPr>
          <w:p w14:paraId="369E35D9" w14:textId="77777777" w:rsidR="003A56C6" w:rsidRPr="00C63C0D" w:rsidRDefault="003A56C6" w:rsidP="00C63C0D">
            <w:pPr>
              <w:jc w:val="center"/>
              <w:rPr>
                <w:color w:val="000000"/>
                <w:sz w:val="18"/>
                <w:szCs w:val="18"/>
                <w:lang w:eastAsia="sk-SK"/>
              </w:rPr>
            </w:pPr>
          </w:p>
        </w:tc>
        <w:tc>
          <w:tcPr>
            <w:tcW w:w="1796" w:type="dxa"/>
            <w:vMerge/>
            <w:tcBorders>
              <w:top w:val="nil"/>
              <w:left w:val="single" w:sz="4" w:space="0" w:color="auto"/>
              <w:bottom w:val="single" w:sz="4" w:space="0" w:color="auto"/>
              <w:right w:val="single" w:sz="4" w:space="0" w:color="auto"/>
            </w:tcBorders>
            <w:vAlign w:val="center"/>
            <w:hideMark/>
          </w:tcPr>
          <w:p w14:paraId="6E849926" w14:textId="77777777" w:rsidR="003A56C6" w:rsidRPr="00C63C0D" w:rsidRDefault="003A56C6" w:rsidP="00C63C0D">
            <w:pPr>
              <w:jc w:val="center"/>
              <w:rPr>
                <w:color w:val="000000"/>
                <w:sz w:val="18"/>
                <w:szCs w:val="18"/>
                <w:lang w:eastAsia="sk-SK"/>
              </w:rPr>
            </w:pPr>
          </w:p>
        </w:tc>
        <w:tc>
          <w:tcPr>
            <w:tcW w:w="1300" w:type="dxa"/>
            <w:vMerge/>
            <w:tcBorders>
              <w:top w:val="nil"/>
              <w:left w:val="single" w:sz="4" w:space="0" w:color="auto"/>
              <w:bottom w:val="single" w:sz="4" w:space="0" w:color="auto"/>
              <w:right w:val="nil"/>
            </w:tcBorders>
            <w:vAlign w:val="center"/>
            <w:hideMark/>
          </w:tcPr>
          <w:p w14:paraId="6FF44668" w14:textId="77777777" w:rsidR="003A56C6" w:rsidRPr="00C63C0D" w:rsidRDefault="003A56C6" w:rsidP="00C63C0D">
            <w:pPr>
              <w:jc w:val="center"/>
              <w:rPr>
                <w:color w:val="000000"/>
                <w:sz w:val="18"/>
                <w:szCs w:val="18"/>
                <w:lang w:eastAsia="sk-SK"/>
              </w:rPr>
            </w:pPr>
          </w:p>
        </w:tc>
        <w:tc>
          <w:tcPr>
            <w:tcW w:w="1240" w:type="dxa"/>
            <w:tcBorders>
              <w:top w:val="nil"/>
              <w:left w:val="single" w:sz="4" w:space="0" w:color="auto"/>
              <w:bottom w:val="nil"/>
              <w:right w:val="single" w:sz="4" w:space="0" w:color="auto"/>
            </w:tcBorders>
            <w:shd w:val="clear" w:color="auto" w:fill="auto"/>
            <w:noWrap/>
            <w:vAlign w:val="bottom"/>
            <w:hideMark/>
          </w:tcPr>
          <w:p w14:paraId="093DEA83" w14:textId="77777777" w:rsidR="003A56C6" w:rsidRPr="00C63C0D" w:rsidRDefault="003A56C6" w:rsidP="00C63C0D">
            <w:pPr>
              <w:jc w:val="center"/>
              <w:rPr>
                <w:color w:val="000000"/>
                <w:sz w:val="18"/>
                <w:szCs w:val="18"/>
                <w:lang w:eastAsia="sk-SK"/>
              </w:rPr>
            </w:pPr>
          </w:p>
        </w:tc>
        <w:tc>
          <w:tcPr>
            <w:tcW w:w="1124" w:type="dxa"/>
            <w:vMerge/>
            <w:tcBorders>
              <w:top w:val="nil"/>
              <w:left w:val="nil"/>
              <w:bottom w:val="single" w:sz="4" w:space="0" w:color="auto"/>
              <w:right w:val="single" w:sz="4" w:space="0" w:color="auto"/>
            </w:tcBorders>
            <w:vAlign w:val="center"/>
            <w:hideMark/>
          </w:tcPr>
          <w:p w14:paraId="275A5844" w14:textId="77777777" w:rsidR="003A56C6" w:rsidRPr="00C63C0D" w:rsidRDefault="003A56C6" w:rsidP="00C63C0D">
            <w:pPr>
              <w:jc w:val="center"/>
              <w:rPr>
                <w:color w:val="000000"/>
                <w:sz w:val="18"/>
                <w:szCs w:val="18"/>
                <w:lang w:eastAsia="sk-SK"/>
              </w:rPr>
            </w:pPr>
          </w:p>
        </w:tc>
      </w:tr>
      <w:tr w:rsidR="00E45A2A" w:rsidRPr="009A4F64" w14:paraId="44558B15" w14:textId="77777777" w:rsidTr="00C63C0D">
        <w:trPr>
          <w:trHeight w:val="300"/>
        </w:trPr>
        <w:tc>
          <w:tcPr>
            <w:tcW w:w="155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D201479" w14:textId="77777777" w:rsidR="003A56C6" w:rsidRPr="00C63C0D" w:rsidRDefault="003A56C6" w:rsidP="00E436BC">
            <w:pPr>
              <w:jc w:val="center"/>
              <w:rPr>
                <w:color w:val="000000"/>
                <w:sz w:val="18"/>
                <w:szCs w:val="18"/>
                <w:lang w:eastAsia="sk-SK"/>
              </w:rPr>
            </w:pPr>
            <w:proofErr w:type="spellStart"/>
            <w:r w:rsidRPr="00C63C0D">
              <w:rPr>
                <w:color w:val="000000"/>
                <w:sz w:val="18"/>
                <w:szCs w:val="18"/>
                <w:lang w:eastAsia="sk-SK"/>
              </w:rPr>
              <w:t>Raab</w:t>
            </w:r>
            <w:proofErr w:type="spellEnd"/>
            <w:r w:rsidRPr="00C63C0D">
              <w:rPr>
                <w:color w:val="000000"/>
                <w:sz w:val="18"/>
                <w:szCs w:val="18"/>
                <w:lang w:eastAsia="sk-SK"/>
              </w:rPr>
              <w:t xml:space="preserve"> Stanislav</w:t>
            </w:r>
          </w:p>
        </w:tc>
        <w:tc>
          <w:tcPr>
            <w:tcW w:w="183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BE3A2C" w14:textId="77777777" w:rsidR="003A56C6" w:rsidRPr="00C63C0D" w:rsidRDefault="003A56C6">
            <w:pPr>
              <w:jc w:val="center"/>
              <w:rPr>
                <w:color w:val="000000"/>
                <w:sz w:val="18"/>
                <w:szCs w:val="18"/>
                <w:lang w:eastAsia="sk-SK"/>
              </w:rPr>
            </w:pPr>
            <w:r w:rsidRPr="00C63C0D">
              <w:rPr>
                <w:color w:val="000000"/>
                <w:sz w:val="18"/>
                <w:szCs w:val="18"/>
                <w:lang w:eastAsia="sk-SK"/>
              </w:rPr>
              <w:t>kancelárie, sklady, pozemky</w:t>
            </w:r>
          </w:p>
        </w:tc>
        <w:tc>
          <w:tcPr>
            <w:tcW w:w="179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6CAB07C" w14:textId="77777777" w:rsidR="003A56C6" w:rsidRPr="00C63C0D" w:rsidRDefault="003A56C6">
            <w:pPr>
              <w:jc w:val="center"/>
              <w:rPr>
                <w:color w:val="000000"/>
                <w:sz w:val="18"/>
                <w:szCs w:val="18"/>
                <w:lang w:eastAsia="sk-SK"/>
              </w:rPr>
            </w:pPr>
            <w:r w:rsidRPr="00C63C0D">
              <w:rPr>
                <w:color w:val="000000"/>
                <w:sz w:val="18"/>
                <w:szCs w:val="18"/>
                <w:lang w:eastAsia="sk-SK"/>
              </w:rPr>
              <w:t>distribučný sklad</w:t>
            </w:r>
          </w:p>
        </w:tc>
        <w:tc>
          <w:tcPr>
            <w:tcW w:w="1300" w:type="dxa"/>
            <w:vMerge w:val="restart"/>
            <w:tcBorders>
              <w:top w:val="nil"/>
              <w:left w:val="single" w:sz="4" w:space="0" w:color="auto"/>
              <w:bottom w:val="single" w:sz="4" w:space="0" w:color="auto"/>
              <w:right w:val="nil"/>
            </w:tcBorders>
            <w:shd w:val="clear" w:color="auto" w:fill="auto"/>
            <w:noWrap/>
            <w:vAlign w:val="center"/>
            <w:hideMark/>
          </w:tcPr>
          <w:p w14:paraId="28E13A53" w14:textId="77777777" w:rsidR="003A56C6" w:rsidRPr="00C63C0D" w:rsidRDefault="009A4F64">
            <w:pPr>
              <w:jc w:val="center"/>
              <w:rPr>
                <w:color w:val="000000"/>
                <w:sz w:val="18"/>
                <w:szCs w:val="18"/>
                <w:lang w:eastAsia="sk-SK"/>
              </w:rPr>
            </w:pPr>
            <w:r w:rsidRPr="00E436BC">
              <w:rPr>
                <w:color w:val="000000"/>
                <w:sz w:val="18"/>
                <w:szCs w:val="18"/>
                <w:lang w:eastAsia="sk-SK"/>
              </w:rPr>
              <w:t>neurčitá</w:t>
            </w:r>
          </w:p>
        </w:tc>
        <w:tc>
          <w:tcPr>
            <w:tcW w:w="1240" w:type="dxa"/>
            <w:tcBorders>
              <w:top w:val="single" w:sz="4" w:space="0" w:color="auto"/>
              <w:left w:val="single" w:sz="4" w:space="0" w:color="auto"/>
              <w:bottom w:val="nil"/>
              <w:right w:val="single" w:sz="4" w:space="0" w:color="auto"/>
            </w:tcBorders>
            <w:shd w:val="clear" w:color="auto" w:fill="auto"/>
            <w:noWrap/>
            <w:vAlign w:val="bottom"/>
            <w:hideMark/>
          </w:tcPr>
          <w:p w14:paraId="63873B3F" w14:textId="77777777" w:rsidR="003A56C6" w:rsidRPr="00C63C0D" w:rsidRDefault="003A56C6" w:rsidP="00C63C0D">
            <w:pPr>
              <w:jc w:val="center"/>
              <w:rPr>
                <w:color w:val="000000"/>
                <w:sz w:val="18"/>
                <w:szCs w:val="18"/>
                <w:lang w:eastAsia="sk-SK"/>
              </w:rPr>
            </w:pPr>
          </w:p>
        </w:tc>
        <w:tc>
          <w:tcPr>
            <w:tcW w:w="1124" w:type="dxa"/>
            <w:vMerge w:val="restart"/>
            <w:tcBorders>
              <w:top w:val="nil"/>
              <w:left w:val="nil"/>
              <w:bottom w:val="single" w:sz="4" w:space="0" w:color="auto"/>
              <w:right w:val="single" w:sz="4" w:space="0" w:color="auto"/>
            </w:tcBorders>
            <w:shd w:val="clear" w:color="auto" w:fill="auto"/>
            <w:noWrap/>
            <w:vAlign w:val="center"/>
            <w:hideMark/>
          </w:tcPr>
          <w:p w14:paraId="55F8C976" w14:textId="77777777" w:rsidR="003A56C6" w:rsidRPr="00C63C0D" w:rsidRDefault="003A56C6" w:rsidP="00C63C0D">
            <w:pPr>
              <w:jc w:val="center"/>
              <w:rPr>
                <w:color w:val="000000"/>
                <w:sz w:val="18"/>
                <w:szCs w:val="18"/>
                <w:lang w:eastAsia="sk-SK"/>
              </w:rPr>
            </w:pPr>
            <w:r w:rsidRPr="00C63C0D">
              <w:rPr>
                <w:color w:val="000000"/>
                <w:sz w:val="18"/>
                <w:szCs w:val="18"/>
                <w:lang w:eastAsia="sk-SK"/>
              </w:rPr>
              <w:t>3</w:t>
            </w:r>
          </w:p>
        </w:tc>
      </w:tr>
      <w:tr w:rsidR="00E45A2A" w:rsidRPr="009A4F64" w14:paraId="700DE3D0" w14:textId="77777777" w:rsidTr="00C63C0D">
        <w:trPr>
          <w:trHeight w:val="300"/>
        </w:trPr>
        <w:tc>
          <w:tcPr>
            <w:tcW w:w="1558" w:type="dxa"/>
            <w:vMerge/>
            <w:tcBorders>
              <w:top w:val="nil"/>
              <w:left w:val="single" w:sz="4" w:space="0" w:color="auto"/>
              <w:bottom w:val="single" w:sz="4" w:space="0" w:color="auto"/>
              <w:right w:val="single" w:sz="4" w:space="0" w:color="auto"/>
            </w:tcBorders>
            <w:vAlign w:val="center"/>
            <w:hideMark/>
          </w:tcPr>
          <w:p w14:paraId="20C58EF4" w14:textId="77777777" w:rsidR="003A56C6" w:rsidRPr="00C63C0D" w:rsidRDefault="003A56C6" w:rsidP="00C63C0D">
            <w:pPr>
              <w:jc w:val="center"/>
              <w:rPr>
                <w:color w:val="000000"/>
                <w:sz w:val="18"/>
                <w:szCs w:val="18"/>
                <w:lang w:eastAsia="sk-SK"/>
              </w:rPr>
            </w:pPr>
          </w:p>
        </w:tc>
        <w:tc>
          <w:tcPr>
            <w:tcW w:w="1838" w:type="dxa"/>
            <w:vMerge/>
            <w:tcBorders>
              <w:top w:val="nil"/>
              <w:left w:val="single" w:sz="4" w:space="0" w:color="auto"/>
              <w:bottom w:val="single" w:sz="4" w:space="0" w:color="auto"/>
              <w:right w:val="single" w:sz="4" w:space="0" w:color="auto"/>
            </w:tcBorders>
            <w:vAlign w:val="center"/>
            <w:hideMark/>
          </w:tcPr>
          <w:p w14:paraId="5609F6D0" w14:textId="77777777" w:rsidR="003A56C6" w:rsidRPr="00C63C0D" w:rsidRDefault="003A56C6" w:rsidP="00C63C0D">
            <w:pPr>
              <w:jc w:val="center"/>
              <w:rPr>
                <w:color w:val="000000"/>
                <w:sz w:val="18"/>
                <w:szCs w:val="18"/>
                <w:lang w:eastAsia="sk-SK"/>
              </w:rPr>
            </w:pPr>
          </w:p>
        </w:tc>
        <w:tc>
          <w:tcPr>
            <w:tcW w:w="1796" w:type="dxa"/>
            <w:vMerge/>
            <w:tcBorders>
              <w:top w:val="nil"/>
              <w:left w:val="single" w:sz="4" w:space="0" w:color="auto"/>
              <w:bottom w:val="single" w:sz="4" w:space="0" w:color="auto"/>
              <w:right w:val="single" w:sz="4" w:space="0" w:color="auto"/>
            </w:tcBorders>
            <w:vAlign w:val="center"/>
            <w:hideMark/>
          </w:tcPr>
          <w:p w14:paraId="574E710A" w14:textId="77777777" w:rsidR="003A56C6" w:rsidRPr="00C63C0D" w:rsidRDefault="003A56C6" w:rsidP="00C63C0D">
            <w:pPr>
              <w:jc w:val="center"/>
              <w:rPr>
                <w:color w:val="000000"/>
                <w:sz w:val="18"/>
                <w:szCs w:val="18"/>
                <w:lang w:eastAsia="sk-SK"/>
              </w:rPr>
            </w:pPr>
          </w:p>
        </w:tc>
        <w:tc>
          <w:tcPr>
            <w:tcW w:w="1300" w:type="dxa"/>
            <w:vMerge/>
            <w:tcBorders>
              <w:top w:val="nil"/>
              <w:left w:val="single" w:sz="4" w:space="0" w:color="auto"/>
              <w:bottom w:val="single" w:sz="4" w:space="0" w:color="auto"/>
              <w:right w:val="nil"/>
            </w:tcBorders>
            <w:vAlign w:val="center"/>
            <w:hideMark/>
          </w:tcPr>
          <w:p w14:paraId="7753608D" w14:textId="77777777" w:rsidR="003A56C6" w:rsidRPr="00C63C0D" w:rsidRDefault="003A56C6" w:rsidP="00C63C0D">
            <w:pPr>
              <w:jc w:val="center"/>
              <w:rPr>
                <w:color w:val="000000"/>
                <w:sz w:val="18"/>
                <w:szCs w:val="18"/>
                <w:lang w:eastAsia="sk-SK"/>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14:paraId="54ABEBD8" w14:textId="77777777" w:rsidR="003A56C6" w:rsidRPr="00C63C0D" w:rsidRDefault="003A56C6" w:rsidP="00C63C0D">
            <w:pPr>
              <w:jc w:val="center"/>
              <w:rPr>
                <w:color w:val="000000"/>
                <w:sz w:val="18"/>
                <w:szCs w:val="18"/>
                <w:lang w:eastAsia="sk-SK"/>
              </w:rPr>
            </w:pPr>
          </w:p>
        </w:tc>
        <w:tc>
          <w:tcPr>
            <w:tcW w:w="1124" w:type="dxa"/>
            <w:vMerge/>
            <w:tcBorders>
              <w:top w:val="nil"/>
              <w:left w:val="nil"/>
              <w:bottom w:val="single" w:sz="4" w:space="0" w:color="auto"/>
              <w:right w:val="single" w:sz="4" w:space="0" w:color="auto"/>
            </w:tcBorders>
            <w:vAlign w:val="center"/>
            <w:hideMark/>
          </w:tcPr>
          <w:p w14:paraId="6283A997" w14:textId="77777777" w:rsidR="003A56C6" w:rsidRPr="00C63C0D" w:rsidRDefault="003A56C6" w:rsidP="00C63C0D">
            <w:pPr>
              <w:jc w:val="center"/>
              <w:rPr>
                <w:color w:val="000000"/>
                <w:sz w:val="18"/>
                <w:szCs w:val="18"/>
                <w:lang w:eastAsia="sk-SK"/>
              </w:rPr>
            </w:pPr>
          </w:p>
        </w:tc>
      </w:tr>
      <w:tr w:rsidR="004C22DA" w:rsidRPr="009A4F64" w14:paraId="3502D0E9" w14:textId="77777777" w:rsidTr="00FE009C">
        <w:trPr>
          <w:trHeight w:val="300"/>
        </w:trPr>
        <w:tc>
          <w:tcPr>
            <w:tcW w:w="1558" w:type="dxa"/>
            <w:vMerge w:val="restart"/>
            <w:tcBorders>
              <w:top w:val="nil"/>
              <w:left w:val="single" w:sz="4" w:space="0" w:color="auto"/>
              <w:bottom w:val="single" w:sz="4" w:space="0" w:color="auto"/>
              <w:right w:val="single" w:sz="4" w:space="0" w:color="auto"/>
            </w:tcBorders>
            <w:noWrap/>
            <w:vAlign w:val="center"/>
          </w:tcPr>
          <w:p w14:paraId="5FE99A39" w14:textId="77777777" w:rsidR="004C22DA" w:rsidRPr="00C63C0D" w:rsidRDefault="004C22DA" w:rsidP="00E436BC">
            <w:pPr>
              <w:jc w:val="center"/>
              <w:rPr>
                <w:color w:val="000000"/>
                <w:sz w:val="18"/>
                <w:szCs w:val="18"/>
                <w:lang w:eastAsia="sk-SK"/>
              </w:rPr>
            </w:pPr>
          </w:p>
          <w:p w14:paraId="1FCE59B2" w14:textId="77777777" w:rsidR="004C22DA" w:rsidRPr="00C63C0D" w:rsidRDefault="004C22DA" w:rsidP="00E436BC">
            <w:pPr>
              <w:jc w:val="center"/>
              <w:rPr>
                <w:color w:val="000000"/>
                <w:sz w:val="18"/>
                <w:szCs w:val="18"/>
                <w:lang w:eastAsia="sk-SK"/>
              </w:rPr>
            </w:pPr>
            <w:proofErr w:type="spellStart"/>
            <w:r w:rsidRPr="00C63C0D">
              <w:rPr>
                <w:color w:val="000000"/>
                <w:sz w:val="18"/>
                <w:szCs w:val="18"/>
                <w:lang w:eastAsia="sk-SK"/>
              </w:rPr>
              <w:t>Real</w:t>
            </w:r>
            <w:proofErr w:type="spellEnd"/>
            <w:r w:rsidRPr="00C63C0D">
              <w:rPr>
                <w:color w:val="000000"/>
                <w:sz w:val="18"/>
                <w:szCs w:val="18"/>
                <w:lang w:eastAsia="sk-SK"/>
              </w:rPr>
              <w:t xml:space="preserve"> </w:t>
            </w:r>
            <w:proofErr w:type="spellStart"/>
            <w:r w:rsidRPr="00C63C0D">
              <w:rPr>
                <w:color w:val="000000"/>
                <w:sz w:val="18"/>
                <w:szCs w:val="18"/>
                <w:lang w:eastAsia="sk-SK"/>
              </w:rPr>
              <w:t>Financial</w:t>
            </w:r>
            <w:proofErr w:type="spellEnd"/>
          </w:p>
        </w:tc>
        <w:tc>
          <w:tcPr>
            <w:tcW w:w="1838" w:type="dxa"/>
            <w:vMerge w:val="restart"/>
            <w:tcBorders>
              <w:top w:val="nil"/>
              <w:left w:val="single" w:sz="4" w:space="0" w:color="auto"/>
              <w:bottom w:val="single" w:sz="4" w:space="0" w:color="auto"/>
              <w:right w:val="single" w:sz="4" w:space="0" w:color="auto"/>
            </w:tcBorders>
            <w:noWrap/>
            <w:vAlign w:val="center"/>
          </w:tcPr>
          <w:p w14:paraId="4A53C519" w14:textId="77777777" w:rsidR="004C22DA" w:rsidRPr="00C63C0D" w:rsidRDefault="004C22DA">
            <w:pPr>
              <w:jc w:val="center"/>
              <w:rPr>
                <w:color w:val="000000"/>
                <w:sz w:val="18"/>
                <w:szCs w:val="18"/>
                <w:lang w:eastAsia="sk-SK"/>
              </w:rPr>
            </w:pPr>
          </w:p>
          <w:p w14:paraId="0ABD3C35" w14:textId="77777777" w:rsidR="004C22DA" w:rsidRPr="00C63C0D" w:rsidRDefault="004C22DA">
            <w:pPr>
              <w:jc w:val="center"/>
              <w:rPr>
                <w:color w:val="000000"/>
                <w:sz w:val="18"/>
                <w:szCs w:val="18"/>
                <w:lang w:eastAsia="sk-SK"/>
              </w:rPr>
            </w:pPr>
            <w:r w:rsidRPr="00C63C0D">
              <w:rPr>
                <w:color w:val="000000"/>
                <w:sz w:val="18"/>
                <w:szCs w:val="18"/>
                <w:lang w:eastAsia="sk-SK"/>
              </w:rPr>
              <w:t>kancelárie, sklad</w:t>
            </w:r>
          </w:p>
        </w:tc>
        <w:tc>
          <w:tcPr>
            <w:tcW w:w="1796" w:type="dxa"/>
            <w:vMerge w:val="restart"/>
            <w:tcBorders>
              <w:top w:val="nil"/>
              <w:left w:val="single" w:sz="4" w:space="0" w:color="auto"/>
              <w:bottom w:val="single" w:sz="4" w:space="0" w:color="auto"/>
              <w:right w:val="single" w:sz="4" w:space="0" w:color="auto"/>
            </w:tcBorders>
            <w:noWrap/>
            <w:vAlign w:val="center"/>
          </w:tcPr>
          <w:p w14:paraId="18BB74DA" w14:textId="77777777" w:rsidR="004C22DA" w:rsidRPr="00C63C0D" w:rsidRDefault="004C22DA">
            <w:pPr>
              <w:jc w:val="center"/>
              <w:rPr>
                <w:color w:val="000000"/>
                <w:sz w:val="18"/>
                <w:szCs w:val="18"/>
                <w:lang w:eastAsia="sk-SK"/>
              </w:rPr>
            </w:pPr>
          </w:p>
          <w:p w14:paraId="6A7EA07E" w14:textId="77777777" w:rsidR="004C22DA" w:rsidRPr="00C63C0D" w:rsidRDefault="004C22DA">
            <w:pPr>
              <w:jc w:val="center"/>
              <w:rPr>
                <w:color w:val="000000"/>
                <w:sz w:val="18"/>
                <w:szCs w:val="18"/>
                <w:lang w:eastAsia="sk-SK"/>
              </w:rPr>
            </w:pPr>
            <w:r w:rsidRPr="00C63C0D">
              <w:rPr>
                <w:color w:val="000000"/>
                <w:sz w:val="18"/>
                <w:szCs w:val="18"/>
                <w:lang w:eastAsia="sk-SK"/>
              </w:rPr>
              <w:t>distribučný sklad</w:t>
            </w:r>
          </w:p>
        </w:tc>
        <w:tc>
          <w:tcPr>
            <w:tcW w:w="1300" w:type="dxa"/>
            <w:vMerge w:val="restart"/>
            <w:tcBorders>
              <w:top w:val="nil"/>
              <w:left w:val="single" w:sz="4" w:space="0" w:color="auto"/>
              <w:bottom w:val="single" w:sz="4" w:space="0" w:color="auto"/>
              <w:right w:val="single" w:sz="4" w:space="0" w:color="auto"/>
            </w:tcBorders>
            <w:noWrap/>
            <w:vAlign w:val="center"/>
          </w:tcPr>
          <w:p w14:paraId="16DFDEB0" w14:textId="77777777" w:rsidR="004C22DA" w:rsidRPr="00C63C0D" w:rsidRDefault="004C22DA">
            <w:pPr>
              <w:jc w:val="center"/>
              <w:rPr>
                <w:color w:val="000000"/>
                <w:sz w:val="18"/>
                <w:szCs w:val="18"/>
                <w:lang w:eastAsia="sk-SK"/>
              </w:rPr>
            </w:pPr>
          </w:p>
          <w:p w14:paraId="256EC268" w14:textId="77777777" w:rsidR="004C22DA" w:rsidRPr="00C63C0D" w:rsidRDefault="004C22DA">
            <w:pPr>
              <w:jc w:val="center"/>
              <w:rPr>
                <w:color w:val="000000"/>
                <w:sz w:val="18"/>
                <w:szCs w:val="18"/>
                <w:lang w:eastAsia="sk-SK"/>
              </w:rPr>
            </w:pPr>
            <w:r w:rsidRPr="00E436BC">
              <w:rPr>
                <w:color w:val="000000"/>
                <w:sz w:val="18"/>
                <w:szCs w:val="18"/>
                <w:lang w:eastAsia="sk-SK"/>
              </w:rPr>
              <w:t>neurčitá</w:t>
            </w:r>
          </w:p>
        </w:tc>
        <w:tc>
          <w:tcPr>
            <w:tcW w:w="1240" w:type="dxa"/>
            <w:vMerge w:val="restart"/>
            <w:tcBorders>
              <w:top w:val="nil"/>
              <w:left w:val="single" w:sz="4" w:space="0" w:color="auto"/>
              <w:bottom w:val="single" w:sz="4" w:space="0" w:color="auto"/>
              <w:right w:val="single" w:sz="4" w:space="0" w:color="auto"/>
            </w:tcBorders>
            <w:noWrap/>
            <w:vAlign w:val="center"/>
          </w:tcPr>
          <w:p w14:paraId="2524D9AA" w14:textId="77777777" w:rsidR="004C22DA" w:rsidRPr="00C63C0D" w:rsidRDefault="004C22DA">
            <w:pPr>
              <w:jc w:val="center"/>
              <w:rPr>
                <w:color w:val="000000"/>
                <w:sz w:val="18"/>
                <w:szCs w:val="18"/>
                <w:lang w:eastAsia="sk-SK"/>
              </w:rPr>
            </w:pPr>
          </w:p>
          <w:p w14:paraId="11BF05FC" w14:textId="77777777" w:rsidR="004C22DA" w:rsidRPr="00C63C0D" w:rsidRDefault="004C22DA">
            <w:pPr>
              <w:jc w:val="center"/>
              <w:rPr>
                <w:color w:val="000000"/>
                <w:sz w:val="18"/>
                <w:szCs w:val="18"/>
                <w:lang w:eastAsia="sk-SK"/>
              </w:rPr>
            </w:pPr>
          </w:p>
        </w:tc>
        <w:tc>
          <w:tcPr>
            <w:tcW w:w="1124" w:type="dxa"/>
            <w:vMerge w:val="restart"/>
            <w:tcBorders>
              <w:top w:val="nil"/>
              <w:left w:val="single" w:sz="4" w:space="0" w:color="auto"/>
              <w:bottom w:val="single" w:sz="4" w:space="0" w:color="auto"/>
              <w:right w:val="single" w:sz="4" w:space="0" w:color="auto"/>
            </w:tcBorders>
            <w:noWrap/>
            <w:vAlign w:val="center"/>
          </w:tcPr>
          <w:p w14:paraId="68554300" w14:textId="77777777" w:rsidR="004C22DA" w:rsidRPr="00C63C0D" w:rsidRDefault="004C22DA" w:rsidP="00C63C0D">
            <w:pPr>
              <w:jc w:val="center"/>
              <w:rPr>
                <w:color w:val="000000"/>
                <w:sz w:val="18"/>
                <w:szCs w:val="18"/>
                <w:lang w:eastAsia="sk-SK"/>
              </w:rPr>
            </w:pPr>
          </w:p>
          <w:p w14:paraId="29F84885" w14:textId="77777777" w:rsidR="004C22DA" w:rsidRPr="00C63C0D" w:rsidRDefault="004C22DA" w:rsidP="00C63C0D">
            <w:pPr>
              <w:jc w:val="center"/>
              <w:rPr>
                <w:color w:val="000000"/>
                <w:sz w:val="18"/>
                <w:szCs w:val="18"/>
                <w:lang w:eastAsia="sk-SK"/>
              </w:rPr>
            </w:pPr>
            <w:r w:rsidRPr="00C63C0D">
              <w:rPr>
                <w:color w:val="000000"/>
                <w:sz w:val="18"/>
                <w:szCs w:val="18"/>
                <w:lang w:eastAsia="sk-SK"/>
              </w:rPr>
              <w:t>6</w:t>
            </w:r>
          </w:p>
        </w:tc>
      </w:tr>
      <w:tr w:rsidR="004C22DA" w:rsidRPr="009A4F64" w14:paraId="560DDBF4" w14:textId="77777777" w:rsidTr="00FE009C">
        <w:trPr>
          <w:trHeight w:val="300"/>
        </w:trPr>
        <w:tc>
          <w:tcPr>
            <w:tcW w:w="1558" w:type="dxa"/>
            <w:vMerge/>
            <w:tcBorders>
              <w:top w:val="nil"/>
              <w:left w:val="single" w:sz="4" w:space="0" w:color="auto"/>
              <w:bottom w:val="single" w:sz="4" w:space="0" w:color="auto"/>
              <w:right w:val="single" w:sz="4" w:space="0" w:color="auto"/>
            </w:tcBorders>
            <w:shd w:val="clear" w:color="auto" w:fill="auto"/>
            <w:vAlign w:val="center"/>
          </w:tcPr>
          <w:p w14:paraId="48155622" w14:textId="77777777" w:rsidR="004C22DA" w:rsidRPr="00C63C0D" w:rsidRDefault="004C22DA" w:rsidP="00C63C0D">
            <w:pPr>
              <w:jc w:val="center"/>
              <w:rPr>
                <w:color w:val="000000"/>
                <w:sz w:val="18"/>
                <w:szCs w:val="18"/>
                <w:lang w:eastAsia="sk-SK"/>
              </w:rPr>
            </w:pPr>
          </w:p>
        </w:tc>
        <w:tc>
          <w:tcPr>
            <w:tcW w:w="1838" w:type="dxa"/>
            <w:vMerge/>
            <w:tcBorders>
              <w:top w:val="nil"/>
              <w:left w:val="nil"/>
              <w:bottom w:val="single" w:sz="4" w:space="0" w:color="auto"/>
              <w:right w:val="single" w:sz="4" w:space="0" w:color="auto"/>
            </w:tcBorders>
            <w:shd w:val="clear" w:color="auto" w:fill="auto"/>
            <w:vAlign w:val="center"/>
          </w:tcPr>
          <w:p w14:paraId="759627DF" w14:textId="77777777" w:rsidR="004C22DA" w:rsidRPr="00C63C0D" w:rsidRDefault="004C22DA" w:rsidP="00C63C0D">
            <w:pPr>
              <w:jc w:val="center"/>
              <w:rPr>
                <w:color w:val="000000"/>
                <w:sz w:val="18"/>
                <w:szCs w:val="18"/>
                <w:lang w:eastAsia="sk-SK"/>
              </w:rPr>
            </w:pPr>
          </w:p>
        </w:tc>
        <w:tc>
          <w:tcPr>
            <w:tcW w:w="1796" w:type="dxa"/>
            <w:vMerge/>
            <w:tcBorders>
              <w:top w:val="nil"/>
              <w:left w:val="nil"/>
              <w:bottom w:val="single" w:sz="4" w:space="0" w:color="auto"/>
              <w:right w:val="single" w:sz="4" w:space="0" w:color="auto"/>
            </w:tcBorders>
            <w:shd w:val="clear" w:color="auto" w:fill="auto"/>
            <w:vAlign w:val="center"/>
          </w:tcPr>
          <w:p w14:paraId="1C8487D5" w14:textId="77777777" w:rsidR="004C22DA" w:rsidRPr="00C63C0D" w:rsidRDefault="004C22DA" w:rsidP="00C63C0D">
            <w:pPr>
              <w:jc w:val="center"/>
              <w:rPr>
                <w:color w:val="000000"/>
                <w:sz w:val="18"/>
                <w:szCs w:val="18"/>
                <w:lang w:eastAsia="sk-SK"/>
              </w:rPr>
            </w:pPr>
          </w:p>
        </w:tc>
        <w:tc>
          <w:tcPr>
            <w:tcW w:w="1300" w:type="dxa"/>
            <w:vMerge/>
            <w:tcBorders>
              <w:top w:val="nil"/>
              <w:left w:val="nil"/>
              <w:bottom w:val="single" w:sz="4" w:space="0" w:color="auto"/>
              <w:right w:val="single" w:sz="4" w:space="0" w:color="auto"/>
            </w:tcBorders>
            <w:shd w:val="clear" w:color="auto" w:fill="auto"/>
            <w:vAlign w:val="center"/>
          </w:tcPr>
          <w:p w14:paraId="235BA68F" w14:textId="77777777" w:rsidR="004C22DA" w:rsidRPr="00C63C0D" w:rsidRDefault="004C22DA" w:rsidP="00C63C0D">
            <w:pPr>
              <w:jc w:val="center"/>
              <w:rPr>
                <w:color w:val="000000"/>
                <w:sz w:val="18"/>
                <w:szCs w:val="18"/>
                <w:lang w:eastAsia="sk-SK"/>
              </w:rPr>
            </w:pPr>
          </w:p>
        </w:tc>
        <w:tc>
          <w:tcPr>
            <w:tcW w:w="1240" w:type="dxa"/>
            <w:vMerge/>
            <w:tcBorders>
              <w:top w:val="nil"/>
              <w:left w:val="nil"/>
              <w:bottom w:val="single" w:sz="4" w:space="0" w:color="auto"/>
              <w:right w:val="single" w:sz="4" w:space="0" w:color="auto"/>
            </w:tcBorders>
            <w:shd w:val="clear" w:color="auto" w:fill="auto"/>
            <w:vAlign w:val="bottom"/>
          </w:tcPr>
          <w:p w14:paraId="0E118DED" w14:textId="77777777" w:rsidR="004C22DA" w:rsidRPr="00C63C0D" w:rsidRDefault="004C22DA" w:rsidP="00C63C0D">
            <w:pPr>
              <w:jc w:val="center"/>
              <w:rPr>
                <w:color w:val="000000"/>
                <w:sz w:val="18"/>
                <w:szCs w:val="18"/>
                <w:lang w:eastAsia="sk-SK"/>
              </w:rPr>
            </w:pPr>
          </w:p>
        </w:tc>
        <w:tc>
          <w:tcPr>
            <w:tcW w:w="1124" w:type="dxa"/>
            <w:vMerge/>
            <w:tcBorders>
              <w:top w:val="nil"/>
              <w:left w:val="nil"/>
              <w:bottom w:val="single" w:sz="4" w:space="0" w:color="auto"/>
              <w:right w:val="single" w:sz="4" w:space="0" w:color="auto"/>
            </w:tcBorders>
            <w:shd w:val="clear" w:color="auto" w:fill="auto"/>
            <w:vAlign w:val="bottom"/>
          </w:tcPr>
          <w:p w14:paraId="527E65A2" w14:textId="77777777" w:rsidR="004C22DA" w:rsidRPr="00C63C0D" w:rsidRDefault="004C22DA" w:rsidP="00C63C0D">
            <w:pPr>
              <w:jc w:val="center"/>
              <w:rPr>
                <w:color w:val="000000"/>
                <w:sz w:val="18"/>
                <w:szCs w:val="18"/>
                <w:lang w:eastAsia="sk-SK"/>
              </w:rPr>
            </w:pPr>
          </w:p>
        </w:tc>
      </w:tr>
      <w:tr w:rsidR="004C22DA" w:rsidRPr="009A4F64" w14:paraId="16ED3922" w14:textId="77777777" w:rsidTr="00C63C0D">
        <w:trPr>
          <w:trHeight w:val="300"/>
        </w:trPr>
        <w:tc>
          <w:tcPr>
            <w:tcW w:w="1558" w:type="dxa"/>
            <w:tcBorders>
              <w:top w:val="nil"/>
              <w:left w:val="single" w:sz="4" w:space="0" w:color="auto"/>
              <w:bottom w:val="single" w:sz="4" w:space="0" w:color="auto"/>
              <w:right w:val="single" w:sz="4" w:space="0" w:color="auto"/>
            </w:tcBorders>
            <w:shd w:val="clear" w:color="auto" w:fill="auto"/>
            <w:noWrap/>
            <w:vAlign w:val="center"/>
            <w:hideMark/>
          </w:tcPr>
          <w:p w14:paraId="6CBC1341" w14:textId="77777777" w:rsidR="004C22DA" w:rsidRPr="00C63C0D" w:rsidRDefault="004C22DA" w:rsidP="00E436BC">
            <w:pPr>
              <w:jc w:val="center"/>
              <w:rPr>
                <w:color w:val="000000"/>
                <w:sz w:val="18"/>
                <w:szCs w:val="18"/>
                <w:lang w:eastAsia="sk-SK"/>
              </w:rPr>
            </w:pPr>
            <w:r w:rsidRPr="00C63C0D">
              <w:rPr>
                <w:sz w:val="18"/>
                <w:szCs w:val="18"/>
                <w:lang w:eastAsia="sk-SK"/>
              </w:rPr>
              <w:t>S.T.S</w:t>
            </w:r>
          </w:p>
        </w:tc>
        <w:tc>
          <w:tcPr>
            <w:tcW w:w="1838" w:type="dxa"/>
            <w:tcBorders>
              <w:top w:val="nil"/>
              <w:left w:val="nil"/>
              <w:bottom w:val="single" w:sz="4" w:space="0" w:color="auto"/>
              <w:right w:val="single" w:sz="4" w:space="0" w:color="auto"/>
            </w:tcBorders>
            <w:shd w:val="clear" w:color="auto" w:fill="auto"/>
            <w:noWrap/>
            <w:vAlign w:val="center"/>
            <w:hideMark/>
          </w:tcPr>
          <w:p w14:paraId="063B88DF" w14:textId="77777777" w:rsidR="004C22DA" w:rsidRPr="00C63C0D" w:rsidRDefault="004C22DA">
            <w:pPr>
              <w:jc w:val="center"/>
              <w:rPr>
                <w:color w:val="000000"/>
                <w:sz w:val="18"/>
                <w:szCs w:val="18"/>
                <w:lang w:eastAsia="sk-SK"/>
              </w:rPr>
            </w:pPr>
            <w:r w:rsidRPr="00C63C0D">
              <w:rPr>
                <w:sz w:val="18"/>
                <w:szCs w:val="18"/>
                <w:lang w:eastAsia="sk-SK"/>
              </w:rPr>
              <w:t>kancelárie, sklady, plochy</w:t>
            </w:r>
          </w:p>
        </w:tc>
        <w:tc>
          <w:tcPr>
            <w:tcW w:w="1796" w:type="dxa"/>
            <w:tcBorders>
              <w:top w:val="nil"/>
              <w:left w:val="nil"/>
              <w:bottom w:val="single" w:sz="4" w:space="0" w:color="auto"/>
              <w:right w:val="single" w:sz="4" w:space="0" w:color="auto"/>
            </w:tcBorders>
            <w:shd w:val="clear" w:color="auto" w:fill="auto"/>
            <w:noWrap/>
            <w:vAlign w:val="center"/>
            <w:hideMark/>
          </w:tcPr>
          <w:p w14:paraId="34FE87FD" w14:textId="77777777" w:rsidR="004C22DA" w:rsidRPr="00C63C0D" w:rsidRDefault="004C22DA">
            <w:pPr>
              <w:jc w:val="center"/>
              <w:rPr>
                <w:color w:val="000000"/>
                <w:sz w:val="18"/>
                <w:szCs w:val="18"/>
                <w:lang w:eastAsia="sk-SK"/>
              </w:rPr>
            </w:pPr>
            <w:r w:rsidRPr="00C63C0D">
              <w:rPr>
                <w:sz w:val="18"/>
                <w:szCs w:val="18"/>
                <w:lang w:eastAsia="sk-SK"/>
              </w:rPr>
              <w:t>kancelárie sklady</w:t>
            </w:r>
          </w:p>
        </w:tc>
        <w:tc>
          <w:tcPr>
            <w:tcW w:w="1300" w:type="dxa"/>
            <w:tcBorders>
              <w:top w:val="nil"/>
              <w:left w:val="nil"/>
              <w:bottom w:val="single" w:sz="4" w:space="0" w:color="auto"/>
              <w:right w:val="single" w:sz="4" w:space="0" w:color="auto"/>
            </w:tcBorders>
            <w:shd w:val="clear" w:color="auto" w:fill="auto"/>
            <w:noWrap/>
            <w:vAlign w:val="center"/>
            <w:hideMark/>
          </w:tcPr>
          <w:p w14:paraId="23B3B87F" w14:textId="77777777" w:rsidR="004C22DA" w:rsidRPr="00C63C0D" w:rsidRDefault="004C22DA">
            <w:pPr>
              <w:jc w:val="center"/>
              <w:rPr>
                <w:color w:val="000000"/>
                <w:sz w:val="18"/>
                <w:szCs w:val="18"/>
                <w:lang w:eastAsia="sk-SK"/>
              </w:rPr>
            </w:pPr>
            <w:r w:rsidRPr="00C63C0D">
              <w:rPr>
                <w:sz w:val="18"/>
                <w:szCs w:val="18"/>
                <w:lang w:eastAsia="sk-SK"/>
              </w:rPr>
              <w:t>neurčitá</w:t>
            </w:r>
          </w:p>
        </w:tc>
        <w:tc>
          <w:tcPr>
            <w:tcW w:w="1240" w:type="dxa"/>
            <w:tcBorders>
              <w:top w:val="nil"/>
              <w:left w:val="nil"/>
              <w:bottom w:val="single" w:sz="4" w:space="0" w:color="auto"/>
              <w:right w:val="single" w:sz="4" w:space="0" w:color="auto"/>
            </w:tcBorders>
            <w:shd w:val="clear" w:color="auto" w:fill="auto"/>
            <w:noWrap/>
            <w:vAlign w:val="bottom"/>
            <w:hideMark/>
          </w:tcPr>
          <w:p w14:paraId="40B9B3D5" w14:textId="77777777" w:rsidR="004C22DA" w:rsidRPr="00C63C0D" w:rsidRDefault="004C22DA" w:rsidP="00C63C0D">
            <w:pPr>
              <w:jc w:val="center"/>
              <w:rPr>
                <w:color w:val="000000"/>
                <w:sz w:val="18"/>
                <w:szCs w:val="18"/>
                <w:lang w:eastAsia="sk-SK"/>
              </w:rPr>
            </w:pPr>
          </w:p>
        </w:tc>
        <w:tc>
          <w:tcPr>
            <w:tcW w:w="1124" w:type="dxa"/>
            <w:tcBorders>
              <w:top w:val="nil"/>
              <w:left w:val="nil"/>
              <w:bottom w:val="single" w:sz="4" w:space="0" w:color="auto"/>
              <w:right w:val="single" w:sz="4" w:space="0" w:color="auto"/>
            </w:tcBorders>
            <w:shd w:val="clear" w:color="auto" w:fill="auto"/>
            <w:noWrap/>
            <w:vAlign w:val="bottom"/>
            <w:hideMark/>
          </w:tcPr>
          <w:p w14:paraId="2F34C819" w14:textId="77777777" w:rsidR="004C22DA" w:rsidRPr="00C63C0D" w:rsidRDefault="004C22DA" w:rsidP="00C63C0D">
            <w:pPr>
              <w:jc w:val="center"/>
              <w:rPr>
                <w:color w:val="000000"/>
                <w:sz w:val="18"/>
                <w:szCs w:val="18"/>
                <w:lang w:eastAsia="sk-SK"/>
              </w:rPr>
            </w:pPr>
            <w:r w:rsidRPr="00C63C0D">
              <w:rPr>
                <w:sz w:val="18"/>
                <w:szCs w:val="18"/>
                <w:lang w:eastAsia="sk-SK"/>
              </w:rPr>
              <w:t>6</w:t>
            </w:r>
          </w:p>
        </w:tc>
      </w:tr>
      <w:tr w:rsidR="004C22DA" w:rsidRPr="009A4F64" w14:paraId="361114D7" w14:textId="77777777" w:rsidTr="00C63C0D">
        <w:trPr>
          <w:trHeight w:val="300"/>
        </w:trPr>
        <w:tc>
          <w:tcPr>
            <w:tcW w:w="1558" w:type="dxa"/>
            <w:tcBorders>
              <w:top w:val="nil"/>
              <w:left w:val="single" w:sz="4" w:space="0" w:color="auto"/>
              <w:bottom w:val="single" w:sz="4" w:space="0" w:color="auto"/>
              <w:right w:val="single" w:sz="4" w:space="0" w:color="auto"/>
            </w:tcBorders>
            <w:shd w:val="clear" w:color="auto" w:fill="auto"/>
            <w:noWrap/>
            <w:vAlign w:val="center"/>
            <w:hideMark/>
          </w:tcPr>
          <w:p w14:paraId="25B57CDC" w14:textId="77777777" w:rsidR="004C22DA" w:rsidRPr="00C63C0D" w:rsidRDefault="004C22DA" w:rsidP="00E436BC">
            <w:pPr>
              <w:jc w:val="center"/>
              <w:rPr>
                <w:sz w:val="18"/>
                <w:szCs w:val="18"/>
                <w:lang w:eastAsia="sk-SK"/>
              </w:rPr>
            </w:pPr>
            <w:r w:rsidRPr="00C63C0D">
              <w:rPr>
                <w:sz w:val="18"/>
                <w:szCs w:val="18"/>
                <w:lang w:eastAsia="sk-SK"/>
              </w:rPr>
              <w:t>S.T.S</w:t>
            </w:r>
          </w:p>
        </w:tc>
        <w:tc>
          <w:tcPr>
            <w:tcW w:w="1838" w:type="dxa"/>
            <w:tcBorders>
              <w:top w:val="nil"/>
              <w:left w:val="nil"/>
              <w:bottom w:val="single" w:sz="4" w:space="0" w:color="auto"/>
              <w:right w:val="single" w:sz="4" w:space="0" w:color="auto"/>
            </w:tcBorders>
            <w:shd w:val="clear" w:color="auto" w:fill="auto"/>
            <w:noWrap/>
            <w:vAlign w:val="center"/>
            <w:hideMark/>
          </w:tcPr>
          <w:p w14:paraId="3E83BD8B" w14:textId="77777777" w:rsidR="004C22DA" w:rsidRPr="00C63C0D" w:rsidRDefault="004C22DA">
            <w:pPr>
              <w:jc w:val="center"/>
              <w:rPr>
                <w:sz w:val="18"/>
                <w:szCs w:val="18"/>
                <w:lang w:eastAsia="sk-SK"/>
              </w:rPr>
            </w:pPr>
            <w:r w:rsidRPr="00C63C0D">
              <w:rPr>
                <w:sz w:val="18"/>
                <w:szCs w:val="18"/>
                <w:lang w:eastAsia="sk-SK"/>
              </w:rPr>
              <w:t>prístrešok , voľné plochy</w:t>
            </w:r>
          </w:p>
        </w:tc>
        <w:tc>
          <w:tcPr>
            <w:tcW w:w="1796" w:type="dxa"/>
            <w:tcBorders>
              <w:top w:val="nil"/>
              <w:left w:val="nil"/>
              <w:bottom w:val="single" w:sz="4" w:space="0" w:color="auto"/>
              <w:right w:val="single" w:sz="4" w:space="0" w:color="auto"/>
            </w:tcBorders>
            <w:shd w:val="clear" w:color="auto" w:fill="auto"/>
            <w:noWrap/>
            <w:vAlign w:val="center"/>
            <w:hideMark/>
          </w:tcPr>
          <w:p w14:paraId="5F0B4B1F" w14:textId="77777777" w:rsidR="004C22DA" w:rsidRPr="00C63C0D" w:rsidRDefault="004C22DA">
            <w:pPr>
              <w:jc w:val="center"/>
              <w:rPr>
                <w:sz w:val="18"/>
                <w:szCs w:val="18"/>
                <w:lang w:eastAsia="sk-SK"/>
              </w:rPr>
            </w:pPr>
            <w:r w:rsidRPr="00C63C0D">
              <w:rPr>
                <w:sz w:val="18"/>
                <w:szCs w:val="18"/>
                <w:lang w:eastAsia="sk-SK"/>
              </w:rPr>
              <w:t>sklad</w:t>
            </w:r>
          </w:p>
        </w:tc>
        <w:tc>
          <w:tcPr>
            <w:tcW w:w="1300" w:type="dxa"/>
            <w:tcBorders>
              <w:top w:val="nil"/>
              <w:left w:val="nil"/>
              <w:bottom w:val="single" w:sz="4" w:space="0" w:color="auto"/>
              <w:right w:val="single" w:sz="4" w:space="0" w:color="auto"/>
            </w:tcBorders>
            <w:shd w:val="clear" w:color="auto" w:fill="auto"/>
            <w:noWrap/>
            <w:vAlign w:val="center"/>
            <w:hideMark/>
          </w:tcPr>
          <w:p w14:paraId="4F4DC4FE" w14:textId="77777777" w:rsidR="004C22DA" w:rsidRPr="00C63C0D" w:rsidRDefault="004C22DA">
            <w:pPr>
              <w:jc w:val="center"/>
              <w:rPr>
                <w:sz w:val="18"/>
                <w:szCs w:val="18"/>
                <w:lang w:eastAsia="sk-SK"/>
              </w:rPr>
            </w:pPr>
            <w:r w:rsidRPr="00C63C0D">
              <w:rPr>
                <w:sz w:val="18"/>
                <w:szCs w:val="18"/>
                <w:lang w:eastAsia="sk-SK"/>
              </w:rPr>
              <w:t>neurčitá</w:t>
            </w:r>
          </w:p>
        </w:tc>
        <w:tc>
          <w:tcPr>
            <w:tcW w:w="1240" w:type="dxa"/>
            <w:tcBorders>
              <w:top w:val="nil"/>
              <w:left w:val="nil"/>
              <w:bottom w:val="single" w:sz="4" w:space="0" w:color="auto"/>
              <w:right w:val="single" w:sz="4" w:space="0" w:color="auto"/>
            </w:tcBorders>
            <w:shd w:val="clear" w:color="auto" w:fill="auto"/>
            <w:noWrap/>
            <w:vAlign w:val="bottom"/>
            <w:hideMark/>
          </w:tcPr>
          <w:p w14:paraId="758B3137" w14:textId="77777777" w:rsidR="004C22DA" w:rsidRPr="00C63C0D" w:rsidRDefault="004C22DA" w:rsidP="00C63C0D">
            <w:pPr>
              <w:jc w:val="center"/>
              <w:rPr>
                <w:sz w:val="18"/>
                <w:szCs w:val="18"/>
                <w:lang w:eastAsia="sk-SK"/>
              </w:rPr>
            </w:pPr>
          </w:p>
        </w:tc>
        <w:tc>
          <w:tcPr>
            <w:tcW w:w="1124" w:type="dxa"/>
            <w:tcBorders>
              <w:top w:val="nil"/>
              <w:left w:val="nil"/>
              <w:bottom w:val="single" w:sz="4" w:space="0" w:color="auto"/>
              <w:right w:val="single" w:sz="4" w:space="0" w:color="auto"/>
            </w:tcBorders>
            <w:shd w:val="clear" w:color="auto" w:fill="auto"/>
            <w:noWrap/>
            <w:vAlign w:val="bottom"/>
            <w:hideMark/>
          </w:tcPr>
          <w:p w14:paraId="77EC0F3A" w14:textId="77777777" w:rsidR="004C22DA" w:rsidRPr="00C63C0D" w:rsidRDefault="004C22DA" w:rsidP="00C63C0D">
            <w:pPr>
              <w:jc w:val="center"/>
              <w:rPr>
                <w:sz w:val="18"/>
                <w:szCs w:val="18"/>
                <w:lang w:eastAsia="sk-SK"/>
              </w:rPr>
            </w:pPr>
            <w:r w:rsidRPr="00C63C0D">
              <w:rPr>
                <w:sz w:val="18"/>
                <w:szCs w:val="18"/>
                <w:lang w:eastAsia="sk-SK"/>
              </w:rPr>
              <w:t>3</w:t>
            </w:r>
          </w:p>
        </w:tc>
      </w:tr>
      <w:tr w:rsidR="004C22DA" w:rsidRPr="009A4F64" w14:paraId="01015B26" w14:textId="77777777" w:rsidTr="00C63C0D">
        <w:trPr>
          <w:trHeight w:val="300"/>
        </w:trPr>
        <w:tc>
          <w:tcPr>
            <w:tcW w:w="1558" w:type="dxa"/>
            <w:tcBorders>
              <w:top w:val="nil"/>
              <w:left w:val="single" w:sz="4" w:space="0" w:color="auto"/>
              <w:bottom w:val="single" w:sz="4" w:space="0" w:color="auto"/>
              <w:right w:val="single" w:sz="4" w:space="0" w:color="auto"/>
            </w:tcBorders>
            <w:shd w:val="clear" w:color="auto" w:fill="auto"/>
            <w:noWrap/>
            <w:vAlign w:val="center"/>
            <w:hideMark/>
          </w:tcPr>
          <w:p w14:paraId="48593DD1" w14:textId="77777777" w:rsidR="004C22DA" w:rsidRPr="00C63C0D" w:rsidRDefault="004C22DA" w:rsidP="00E436BC">
            <w:pPr>
              <w:jc w:val="center"/>
              <w:rPr>
                <w:sz w:val="18"/>
                <w:szCs w:val="18"/>
                <w:lang w:eastAsia="sk-SK"/>
              </w:rPr>
            </w:pPr>
            <w:r w:rsidRPr="00C63C0D">
              <w:rPr>
                <w:sz w:val="18"/>
                <w:szCs w:val="18"/>
                <w:lang w:eastAsia="sk-SK"/>
              </w:rPr>
              <w:t>SPD</w:t>
            </w:r>
          </w:p>
        </w:tc>
        <w:tc>
          <w:tcPr>
            <w:tcW w:w="1838" w:type="dxa"/>
            <w:tcBorders>
              <w:top w:val="nil"/>
              <w:left w:val="nil"/>
              <w:bottom w:val="single" w:sz="4" w:space="0" w:color="auto"/>
              <w:right w:val="single" w:sz="4" w:space="0" w:color="auto"/>
            </w:tcBorders>
            <w:shd w:val="clear" w:color="auto" w:fill="auto"/>
            <w:noWrap/>
            <w:vAlign w:val="center"/>
            <w:hideMark/>
          </w:tcPr>
          <w:p w14:paraId="22A5603B" w14:textId="77777777" w:rsidR="004C22DA" w:rsidRPr="00C63C0D" w:rsidRDefault="004C22DA">
            <w:pPr>
              <w:jc w:val="center"/>
              <w:rPr>
                <w:sz w:val="18"/>
                <w:szCs w:val="18"/>
                <w:lang w:eastAsia="sk-SK"/>
              </w:rPr>
            </w:pPr>
            <w:r w:rsidRPr="00C63C0D">
              <w:rPr>
                <w:sz w:val="18"/>
                <w:szCs w:val="18"/>
                <w:lang w:eastAsia="sk-SK"/>
              </w:rPr>
              <w:t>kancelárie</w:t>
            </w:r>
          </w:p>
        </w:tc>
        <w:tc>
          <w:tcPr>
            <w:tcW w:w="1796" w:type="dxa"/>
            <w:tcBorders>
              <w:top w:val="nil"/>
              <w:left w:val="nil"/>
              <w:bottom w:val="single" w:sz="4" w:space="0" w:color="auto"/>
              <w:right w:val="single" w:sz="4" w:space="0" w:color="auto"/>
            </w:tcBorders>
            <w:shd w:val="clear" w:color="auto" w:fill="auto"/>
            <w:noWrap/>
            <w:vAlign w:val="center"/>
            <w:hideMark/>
          </w:tcPr>
          <w:p w14:paraId="3D698117" w14:textId="77777777" w:rsidR="004C22DA" w:rsidRPr="00C63C0D" w:rsidRDefault="004C22DA">
            <w:pPr>
              <w:jc w:val="center"/>
              <w:rPr>
                <w:sz w:val="18"/>
                <w:szCs w:val="18"/>
                <w:lang w:eastAsia="sk-SK"/>
              </w:rPr>
            </w:pPr>
            <w:proofErr w:type="spellStart"/>
            <w:r w:rsidRPr="00C63C0D">
              <w:rPr>
                <w:sz w:val="18"/>
                <w:szCs w:val="18"/>
                <w:lang w:eastAsia="sk-SK"/>
              </w:rPr>
              <w:t>showroom</w:t>
            </w:r>
            <w:proofErr w:type="spellEnd"/>
          </w:p>
        </w:tc>
        <w:tc>
          <w:tcPr>
            <w:tcW w:w="1300" w:type="dxa"/>
            <w:tcBorders>
              <w:top w:val="nil"/>
              <w:left w:val="nil"/>
              <w:bottom w:val="single" w:sz="4" w:space="0" w:color="auto"/>
              <w:right w:val="single" w:sz="4" w:space="0" w:color="auto"/>
            </w:tcBorders>
            <w:shd w:val="clear" w:color="auto" w:fill="auto"/>
            <w:noWrap/>
            <w:vAlign w:val="center"/>
            <w:hideMark/>
          </w:tcPr>
          <w:p w14:paraId="138A180A" w14:textId="77777777" w:rsidR="004C22DA" w:rsidRPr="00C63C0D" w:rsidRDefault="004C22DA">
            <w:pPr>
              <w:jc w:val="center"/>
              <w:rPr>
                <w:sz w:val="18"/>
                <w:szCs w:val="18"/>
                <w:lang w:eastAsia="sk-SK"/>
              </w:rPr>
            </w:pPr>
            <w:r w:rsidRPr="00C63C0D">
              <w:rPr>
                <w:sz w:val="18"/>
                <w:szCs w:val="18"/>
                <w:lang w:eastAsia="sk-SK"/>
              </w:rPr>
              <w:t>určitá</w:t>
            </w:r>
          </w:p>
        </w:tc>
        <w:tc>
          <w:tcPr>
            <w:tcW w:w="1240" w:type="dxa"/>
            <w:tcBorders>
              <w:top w:val="nil"/>
              <w:left w:val="nil"/>
              <w:bottom w:val="single" w:sz="4" w:space="0" w:color="auto"/>
              <w:right w:val="single" w:sz="4" w:space="0" w:color="auto"/>
            </w:tcBorders>
            <w:shd w:val="clear" w:color="auto" w:fill="auto"/>
            <w:noWrap/>
            <w:vAlign w:val="bottom"/>
            <w:hideMark/>
          </w:tcPr>
          <w:p w14:paraId="33C8F274" w14:textId="77777777" w:rsidR="004C22DA" w:rsidRPr="00C63C0D" w:rsidRDefault="004C22DA" w:rsidP="00C63C0D">
            <w:pPr>
              <w:jc w:val="center"/>
              <w:rPr>
                <w:sz w:val="18"/>
                <w:szCs w:val="18"/>
                <w:lang w:eastAsia="sk-SK"/>
              </w:rPr>
            </w:pPr>
            <w:r w:rsidRPr="00C63C0D">
              <w:rPr>
                <w:sz w:val="18"/>
                <w:szCs w:val="18"/>
                <w:lang w:eastAsia="sk-SK"/>
              </w:rPr>
              <w:t>31.12.2017</w:t>
            </w:r>
          </w:p>
        </w:tc>
        <w:tc>
          <w:tcPr>
            <w:tcW w:w="1124" w:type="dxa"/>
            <w:tcBorders>
              <w:top w:val="nil"/>
              <w:left w:val="nil"/>
              <w:bottom w:val="single" w:sz="4" w:space="0" w:color="auto"/>
              <w:right w:val="single" w:sz="4" w:space="0" w:color="auto"/>
            </w:tcBorders>
            <w:shd w:val="clear" w:color="auto" w:fill="auto"/>
            <w:noWrap/>
            <w:vAlign w:val="bottom"/>
            <w:hideMark/>
          </w:tcPr>
          <w:p w14:paraId="3F0A162C" w14:textId="77777777" w:rsidR="004C22DA" w:rsidRPr="00C63C0D" w:rsidRDefault="004C22DA" w:rsidP="00C63C0D">
            <w:pPr>
              <w:jc w:val="center"/>
              <w:rPr>
                <w:sz w:val="18"/>
                <w:szCs w:val="18"/>
                <w:lang w:eastAsia="sk-SK"/>
              </w:rPr>
            </w:pPr>
            <w:r w:rsidRPr="00C63C0D">
              <w:rPr>
                <w:sz w:val="18"/>
                <w:szCs w:val="18"/>
                <w:lang w:eastAsia="sk-SK"/>
              </w:rPr>
              <w:t>0</w:t>
            </w:r>
          </w:p>
        </w:tc>
      </w:tr>
      <w:tr w:rsidR="004C22DA" w:rsidRPr="009A4F64" w14:paraId="3C81D6E9" w14:textId="77777777" w:rsidTr="00C63C0D">
        <w:trPr>
          <w:trHeight w:val="300"/>
        </w:trPr>
        <w:tc>
          <w:tcPr>
            <w:tcW w:w="1558" w:type="dxa"/>
            <w:tcBorders>
              <w:top w:val="nil"/>
              <w:left w:val="single" w:sz="4" w:space="0" w:color="auto"/>
              <w:bottom w:val="single" w:sz="4" w:space="0" w:color="auto"/>
              <w:right w:val="single" w:sz="4" w:space="0" w:color="auto"/>
            </w:tcBorders>
            <w:shd w:val="clear" w:color="auto" w:fill="auto"/>
            <w:noWrap/>
            <w:vAlign w:val="center"/>
            <w:hideMark/>
          </w:tcPr>
          <w:p w14:paraId="2C126705" w14:textId="77777777" w:rsidR="004C22DA" w:rsidRPr="00C63C0D" w:rsidRDefault="004C22DA" w:rsidP="00E436BC">
            <w:pPr>
              <w:jc w:val="center"/>
              <w:rPr>
                <w:sz w:val="18"/>
                <w:szCs w:val="18"/>
                <w:lang w:eastAsia="sk-SK"/>
              </w:rPr>
            </w:pPr>
            <w:proofErr w:type="spellStart"/>
            <w:r w:rsidRPr="00C63C0D">
              <w:rPr>
                <w:sz w:val="18"/>
                <w:szCs w:val="18"/>
                <w:lang w:eastAsia="sk-SK"/>
              </w:rPr>
              <w:t>Unirent</w:t>
            </w:r>
            <w:proofErr w:type="spellEnd"/>
            <w:r w:rsidRPr="00C63C0D">
              <w:rPr>
                <w:sz w:val="18"/>
                <w:szCs w:val="18"/>
                <w:lang w:eastAsia="sk-SK"/>
              </w:rPr>
              <w:t xml:space="preserve"> s.r.o.</w:t>
            </w:r>
          </w:p>
        </w:tc>
        <w:tc>
          <w:tcPr>
            <w:tcW w:w="1838" w:type="dxa"/>
            <w:tcBorders>
              <w:top w:val="nil"/>
              <w:left w:val="nil"/>
              <w:bottom w:val="single" w:sz="4" w:space="0" w:color="auto"/>
              <w:right w:val="single" w:sz="4" w:space="0" w:color="auto"/>
            </w:tcBorders>
            <w:shd w:val="clear" w:color="auto" w:fill="auto"/>
            <w:noWrap/>
            <w:vAlign w:val="center"/>
            <w:hideMark/>
          </w:tcPr>
          <w:p w14:paraId="5906F6B8" w14:textId="77777777" w:rsidR="004C22DA" w:rsidRPr="00C63C0D" w:rsidRDefault="004C22DA">
            <w:pPr>
              <w:jc w:val="center"/>
              <w:rPr>
                <w:sz w:val="18"/>
                <w:szCs w:val="18"/>
                <w:lang w:eastAsia="sk-SK"/>
              </w:rPr>
            </w:pPr>
            <w:r w:rsidRPr="00C63C0D">
              <w:rPr>
                <w:sz w:val="18"/>
                <w:szCs w:val="18"/>
                <w:lang w:eastAsia="sk-SK"/>
              </w:rPr>
              <w:t>pozemok</w:t>
            </w:r>
          </w:p>
        </w:tc>
        <w:tc>
          <w:tcPr>
            <w:tcW w:w="1796" w:type="dxa"/>
            <w:tcBorders>
              <w:top w:val="nil"/>
              <w:left w:val="nil"/>
              <w:bottom w:val="single" w:sz="4" w:space="0" w:color="auto"/>
              <w:right w:val="single" w:sz="4" w:space="0" w:color="auto"/>
            </w:tcBorders>
            <w:shd w:val="clear" w:color="auto" w:fill="auto"/>
            <w:noWrap/>
            <w:vAlign w:val="center"/>
            <w:hideMark/>
          </w:tcPr>
          <w:p w14:paraId="7B33D642" w14:textId="77777777" w:rsidR="004C22DA" w:rsidRPr="00C63C0D" w:rsidRDefault="004C22DA">
            <w:pPr>
              <w:jc w:val="center"/>
              <w:rPr>
                <w:sz w:val="18"/>
                <w:szCs w:val="18"/>
                <w:lang w:eastAsia="sk-SK"/>
              </w:rPr>
            </w:pPr>
            <w:r w:rsidRPr="00C63C0D">
              <w:rPr>
                <w:sz w:val="18"/>
                <w:szCs w:val="18"/>
                <w:lang w:eastAsia="sk-SK"/>
              </w:rPr>
              <w:t>prístavba haly</w:t>
            </w:r>
          </w:p>
        </w:tc>
        <w:tc>
          <w:tcPr>
            <w:tcW w:w="1300" w:type="dxa"/>
            <w:tcBorders>
              <w:top w:val="nil"/>
              <w:left w:val="nil"/>
              <w:bottom w:val="single" w:sz="4" w:space="0" w:color="auto"/>
              <w:right w:val="single" w:sz="4" w:space="0" w:color="auto"/>
            </w:tcBorders>
            <w:shd w:val="clear" w:color="auto" w:fill="auto"/>
            <w:noWrap/>
            <w:vAlign w:val="center"/>
            <w:hideMark/>
          </w:tcPr>
          <w:p w14:paraId="0EAF893B" w14:textId="77777777" w:rsidR="004C22DA" w:rsidRPr="00C63C0D" w:rsidRDefault="004C22DA">
            <w:pPr>
              <w:jc w:val="center"/>
              <w:rPr>
                <w:sz w:val="18"/>
                <w:szCs w:val="18"/>
                <w:lang w:eastAsia="sk-SK"/>
              </w:rPr>
            </w:pPr>
            <w:r w:rsidRPr="00C63C0D">
              <w:rPr>
                <w:sz w:val="18"/>
                <w:szCs w:val="18"/>
                <w:lang w:eastAsia="sk-SK"/>
              </w:rPr>
              <w:t>určitá</w:t>
            </w:r>
          </w:p>
        </w:tc>
        <w:tc>
          <w:tcPr>
            <w:tcW w:w="1240" w:type="dxa"/>
            <w:tcBorders>
              <w:top w:val="nil"/>
              <w:left w:val="nil"/>
              <w:bottom w:val="single" w:sz="4" w:space="0" w:color="auto"/>
              <w:right w:val="single" w:sz="4" w:space="0" w:color="auto"/>
            </w:tcBorders>
            <w:shd w:val="clear" w:color="auto" w:fill="auto"/>
            <w:noWrap/>
            <w:vAlign w:val="bottom"/>
            <w:hideMark/>
          </w:tcPr>
          <w:p w14:paraId="7F305B98" w14:textId="77777777" w:rsidR="004C22DA" w:rsidRPr="00C63C0D" w:rsidRDefault="004C22DA" w:rsidP="00C63C0D">
            <w:pPr>
              <w:jc w:val="center"/>
              <w:rPr>
                <w:sz w:val="18"/>
                <w:szCs w:val="18"/>
                <w:lang w:eastAsia="sk-SK"/>
              </w:rPr>
            </w:pPr>
            <w:r w:rsidRPr="00C63C0D">
              <w:rPr>
                <w:sz w:val="18"/>
                <w:szCs w:val="18"/>
                <w:lang w:eastAsia="sk-SK"/>
              </w:rPr>
              <w:t>10.7.2018</w:t>
            </w:r>
          </w:p>
        </w:tc>
        <w:tc>
          <w:tcPr>
            <w:tcW w:w="1124" w:type="dxa"/>
            <w:tcBorders>
              <w:top w:val="nil"/>
              <w:left w:val="nil"/>
              <w:bottom w:val="single" w:sz="4" w:space="0" w:color="auto"/>
              <w:right w:val="single" w:sz="4" w:space="0" w:color="auto"/>
            </w:tcBorders>
            <w:shd w:val="clear" w:color="auto" w:fill="auto"/>
            <w:noWrap/>
            <w:vAlign w:val="bottom"/>
            <w:hideMark/>
          </w:tcPr>
          <w:p w14:paraId="7D36DB23" w14:textId="77777777" w:rsidR="004C22DA" w:rsidRPr="00C63C0D" w:rsidRDefault="004C22DA" w:rsidP="00C63C0D">
            <w:pPr>
              <w:jc w:val="center"/>
              <w:rPr>
                <w:sz w:val="18"/>
                <w:szCs w:val="18"/>
                <w:lang w:eastAsia="sk-SK"/>
              </w:rPr>
            </w:pPr>
            <w:r w:rsidRPr="00C63C0D">
              <w:rPr>
                <w:sz w:val="18"/>
                <w:szCs w:val="18"/>
                <w:lang w:eastAsia="sk-SK"/>
              </w:rPr>
              <w:t>2</w:t>
            </w:r>
          </w:p>
        </w:tc>
      </w:tr>
      <w:tr w:rsidR="004C22DA" w:rsidRPr="009A4F64" w14:paraId="220F659D" w14:textId="77777777" w:rsidTr="00FE009C">
        <w:trPr>
          <w:trHeight w:val="300"/>
        </w:trPr>
        <w:tc>
          <w:tcPr>
            <w:tcW w:w="1558" w:type="dxa"/>
            <w:tcBorders>
              <w:top w:val="nil"/>
              <w:left w:val="single" w:sz="4" w:space="0" w:color="auto"/>
              <w:bottom w:val="single" w:sz="4" w:space="0" w:color="auto"/>
              <w:right w:val="single" w:sz="4" w:space="0" w:color="auto"/>
            </w:tcBorders>
            <w:shd w:val="clear" w:color="auto" w:fill="auto"/>
            <w:noWrap/>
            <w:vAlign w:val="center"/>
          </w:tcPr>
          <w:p w14:paraId="5C1E7299" w14:textId="43F30BFC" w:rsidR="004C22DA" w:rsidRPr="00C63C0D" w:rsidRDefault="007D1622" w:rsidP="00E436BC">
            <w:pPr>
              <w:jc w:val="center"/>
              <w:rPr>
                <w:sz w:val="18"/>
                <w:szCs w:val="18"/>
                <w:lang w:eastAsia="sk-SK"/>
              </w:rPr>
            </w:pPr>
            <w:proofErr w:type="spellStart"/>
            <w:r>
              <w:rPr>
                <w:sz w:val="18"/>
                <w:szCs w:val="18"/>
                <w:lang w:eastAsia="sk-SK"/>
              </w:rPr>
              <w:t>Unirent</w:t>
            </w:r>
            <w:proofErr w:type="spellEnd"/>
            <w:r>
              <w:rPr>
                <w:sz w:val="18"/>
                <w:szCs w:val="18"/>
                <w:lang w:eastAsia="sk-SK"/>
              </w:rPr>
              <w:t>, s.r.o.</w:t>
            </w:r>
          </w:p>
        </w:tc>
        <w:tc>
          <w:tcPr>
            <w:tcW w:w="1838" w:type="dxa"/>
            <w:tcBorders>
              <w:top w:val="nil"/>
              <w:left w:val="nil"/>
              <w:bottom w:val="single" w:sz="4" w:space="0" w:color="auto"/>
              <w:right w:val="single" w:sz="4" w:space="0" w:color="auto"/>
            </w:tcBorders>
            <w:shd w:val="clear" w:color="auto" w:fill="auto"/>
            <w:noWrap/>
            <w:vAlign w:val="center"/>
          </w:tcPr>
          <w:p w14:paraId="171F3C23" w14:textId="12A643AD" w:rsidR="004C22DA" w:rsidRPr="00C63C0D" w:rsidRDefault="007D1622">
            <w:pPr>
              <w:jc w:val="center"/>
              <w:rPr>
                <w:sz w:val="18"/>
                <w:szCs w:val="18"/>
                <w:lang w:eastAsia="sk-SK"/>
              </w:rPr>
            </w:pPr>
            <w:r>
              <w:rPr>
                <w:sz w:val="18"/>
                <w:szCs w:val="18"/>
                <w:lang w:eastAsia="sk-SK"/>
              </w:rPr>
              <w:t>Výrobná hala</w:t>
            </w:r>
          </w:p>
        </w:tc>
        <w:tc>
          <w:tcPr>
            <w:tcW w:w="1796" w:type="dxa"/>
            <w:tcBorders>
              <w:top w:val="nil"/>
              <w:left w:val="nil"/>
              <w:bottom w:val="single" w:sz="4" w:space="0" w:color="auto"/>
              <w:right w:val="single" w:sz="4" w:space="0" w:color="auto"/>
            </w:tcBorders>
            <w:shd w:val="clear" w:color="auto" w:fill="auto"/>
            <w:noWrap/>
            <w:vAlign w:val="center"/>
          </w:tcPr>
          <w:p w14:paraId="2452DB6A" w14:textId="2934E0FB" w:rsidR="004C22DA" w:rsidRPr="00C63C0D" w:rsidRDefault="007D1622">
            <w:pPr>
              <w:jc w:val="center"/>
              <w:rPr>
                <w:sz w:val="18"/>
                <w:szCs w:val="18"/>
                <w:lang w:eastAsia="sk-SK"/>
              </w:rPr>
            </w:pPr>
            <w:r>
              <w:rPr>
                <w:sz w:val="18"/>
                <w:szCs w:val="18"/>
                <w:lang w:eastAsia="sk-SK"/>
              </w:rPr>
              <w:t>Výrobná hala</w:t>
            </w:r>
          </w:p>
        </w:tc>
        <w:tc>
          <w:tcPr>
            <w:tcW w:w="1300" w:type="dxa"/>
            <w:tcBorders>
              <w:top w:val="nil"/>
              <w:left w:val="nil"/>
              <w:bottom w:val="single" w:sz="4" w:space="0" w:color="auto"/>
              <w:right w:val="single" w:sz="4" w:space="0" w:color="auto"/>
            </w:tcBorders>
            <w:shd w:val="clear" w:color="auto" w:fill="auto"/>
            <w:noWrap/>
            <w:vAlign w:val="center"/>
          </w:tcPr>
          <w:p w14:paraId="19B83D0A" w14:textId="0BDCE84B" w:rsidR="004C22DA" w:rsidRPr="00C63C0D" w:rsidRDefault="007D1622">
            <w:pPr>
              <w:jc w:val="center"/>
              <w:rPr>
                <w:sz w:val="18"/>
                <w:szCs w:val="18"/>
                <w:lang w:eastAsia="sk-SK"/>
              </w:rPr>
            </w:pPr>
            <w:r>
              <w:rPr>
                <w:sz w:val="18"/>
                <w:szCs w:val="18"/>
                <w:lang w:eastAsia="sk-SK"/>
              </w:rPr>
              <w:t>Neurčitá</w:t>
            </w:r>
          </w:p>
        </w:tc>
        <w:tc>
          <w:tcPr>
            <w:tcW w:w="1240" w:type="dxa"/>
            <w:tcBorders>
              <w:top w:val="nil"/>
              <w:left w:val="nil"/>
              <w:bottom w:val="single" w:sz="4" w:space="0" w:color="auto"/>
              <w:right w:val="single" w:sz="4" w:space="0" w:color="auto"/>
            </w:tcBorders>
            <w:shd w:val="clear" w:color="auto" w:fill="auto"/>
            <w:noWrap/>
            <w:vAlign w:val="bottom"/>
          </w:tcPr>
          <w:p w14:paraId="4C0A5FB4" w14:textId="77777777" w:rsidR="004C22DA" w:rsidRPr="00C63C0D" w:rsidRDefault="004C22DA" w:rsidP="00C63C0D">
            <w:pPr>
              <w:jc w:val="center"/>
              <w:rPr>
                <w:sz w:val="18"/>
                <w:szCs w:val="18"/>
                <w:lang w:eastAsia="sk-SK"/>
              </w:rPr>
            </w:pPr>
          </w:p>
        </w:tc>
        <w:tc>
          <w:tcPr>
            <w:tcW w:w="1124" w:type="dxa"/>
            <w:tcBorders>
              <w:top w:val="nil"/>
              <w:left w:val="nil"/>
              <w:bottom w:val="single" w:sz="4" w:space="0" w:color="auto"/>
              <w:right w:val="single" w:sz="4" w:space="0" w:color="auto"/>
            </w:tcBorders>
            <w:shd w:val="clear" w:color="auto" w:fill="auto"/>
            <w:noWrap/>
            <w:vAlign w:val="bottom"/>
          </w:tcPr>
          <w:p w14:paraId="450669A3" w14:textId="34C82A09" w:rsidR="004C22DA" w:rsidRPr="00C63C0D" w:rsidRDefault="007D1622" w:rsidP="00C63C0D">
            <w:pPr>
              <w:jc w:val="center"/>
              <w:rPr>
                <w:sz w:val="18"/>
                <w:szCs w:val="18"/>
                <w:lang w:eastAsia="sk-SK"/>
              </w:rPr>
            </w:pPr>
            <w:r>
              <w:rPr>
                <w:sz w:val="18"/>
                <w:szCs w:val="18"/>
                <w:lang w:eastAsia="sk-SK"/>
              </w:rPr>
              <w:t>12</w:t>
            </w:r>
          </w:p>
        </w:tc>
      </w:tr>
    </w:tbl>
    <w:p w14:paraId="43B9F1E1" w14:textId="77777777" w:rsidR="003E3BC0" w:rsidRPr="00084C22" w:rsidRDefault="003E3BC0" w:rsidP="0000290B">
      <w:pPr>
        <w:pStyle w:val="Zkladntext"/>
      </w:pPr>
    </w:p>
    <w:p w14:paraId="4F812745" w14:textId="3D1614C5" w:rsidR="00E14372" w:rsidRPr="00084C22" w:rsidRDefault="00D52AA0" w:rsidP="005F77AA">
      <w:pPr>
        <w:pStyle w:val="Zkladntext"/>
        <w:ind w:left="709"/>
      </w:pPr>
      <w:r>
        <w:t>Okrem dlhodobých nájomných zmlúv spoločnosť využíva</w:t>
      </w:r>
      <w:r w:rsidR="00001A19">
        <w:t xml:space="preserve">la v roku </w:t>
      </w:r>
      <w:r w:rsidR="00D56FC3">
        <w:t xml:space="preserve">2016 </w:t>
      </w:r>
      <w:r>
        <w:t xml:space="preserve">krátkodobý nájom skladových a prevádzkových priestorov pre sezónne krytie svojich prevádzkových potrieb, v celkovej hodnote nájmu </w:t>
      </w:r>
      <w:r w:rsidR="0064099A" w:rsidRPr="007B408E">
        <w:t>31 731</w:t>
      </w:r>
      <w:r w:rsidR="003A56C6">
        <w:t xml:space="preserve"> </w:t>
      </w:r>
      <w:r w:rsidR="003E20AE">
        <w:t>EUR</w:t>
      </w:r>
      <w:r>
        <w:t xml:space="preserve"> za rok.</w:t>
      </w:r>
      <w:r w:rsidR="00153FFB">
        <w:t xml:space="preserve"> </w:t>
      </w:r>
      <w:r w:rsidRPr="00D52AA0">
        <w:t>Spoločnosť má ďalej  v</w:t>
      </w:r>
      <w:r w:rsidR="00E845F3">
        <w:t xml:space="preserve"> operatívnom </w:t>
      </w:r>
      <w:r w:rsidRPr="00D52AA0">
        <w:t xml:space="preserve">prenájme  </w:t>
      </w:r>
      <w:r>
        <w:t xml:space="preserve">dopravné prostriedky, na </w:t>
      </w:r>
      <w:r w:rsidR="00B21BBF">
        <w:t>ktoré</w:t>
      </w:r>
      <w:r>
        <w:t xml:space="preserve"> vynaložila v roku </w:t>
      </w:r>
      <w:r w:rsidR="00D56FC3">
        <w:t xml:space="preserve">2016 </w:t>
      </w:r>
      <w:r>
        <w:t xml:space="preserve">sumu </w:t>
      </w:r>
      <w:r w:rsidR="0064099A" w:rsidRPr="007B408E">
        <w:t>439 162</w:t>
      </w:r>
      <w:r w:rsidR="00A03F39">
        <w:t xml:space="preserve"> </w:t>
      </w:r>
      <w:r w:rsidR="004B77BB">
        <w:t>EUR.</w:t>
      </w:r>
    </w:p>
    <w:p w14:paraId="28CC5670" w14:textId="77777777" w:rsidR="00820526" w:rsidRDefault="00820526" w:rsidP="005F77AA">
      <w:pPr>
        <w:pStyle w:val="Zkladntext"/>
        <w:ind w:left="709"/>
      </w:pPr>
    </w:p>
    <w:p w14:paraId="421CCE65" w14:textId="1327A6A1" w:rsidR="00035AFF" w:rsidRDefault="00E845F3" w:rsidP="005F77AA">
      <w:pPr>
        <w:pStyle w:val="Zkladntext"/>
        <w:ind w:left="709"/>
      </w:pPr>
      <w:r>
        <w:t xml:space="preserve">Okrem uvedených </w:t>
      </w:r>
      <w:r w:rsidR="007404DC">
        <w:t xml:space="preserve">nájmov </w:t>
      </w:r>
      <w:r>
        <w:t xml:space="preserve">spoločnosť </w:t>
      </w:r>
      <w:r w:rsidR="007404DC">
        <w:t xml:space="preserve">v roku </w:t>
      </w:r>
      <w:r w:rsidR="00227A94">
        <w:t xml:space="preserve">2016 </w:t>
      </w:r>
      <w:r>
        <w:t>využ</w:t>
      </w:r>
      <w:r w:rsidR="007404DC">
        <w:t xml:space="preserve">ila krátkodobý nájom </w:t>
      </w:r>
      <w:r w:rsidR="00D52AA0" w:rsidRPr="00084C22">
        <w:t>stroj</w:t>
      </w:r>
      <w:r w:rsidR="007404DC">
        <w:t>ov, zariadení a</w:t>
      </w:r>
      <w:r w:rsidR="00B21BBF">
        <w:t xml:space="preserve"> nebytových </w:t>
      </w:r>
      <w:r w:rsidR="007404DC">
        <w:t xml:space="preserve">priestorov, </w:t>
      </w:r>
      <w:r w:rsidR="00D52AA0" w:rsidRPr="00084C22">
        <w:t xml:space="preserve"> pričom ročné náklady predstavovali </w:t>
      </w:r>
      <w:r w:rsidR="00D52AA0" w:rsidRPr="007404DC">
        <w:t xml:space="preserve">sumu </w:t>
      </w:r>
      <w:r w:rsidR="00227A94">
        <w:t> </w:t>
      </w:r>
      <w:r w:rsidR="00D56FC3">
        <w:t>25 081</w:t>
      </w:r>
      <w:r w:rsidR="003E20AE">
        <w:t xml:space="preserve"> EUR</w:t>
      </w:r>
      <w:r w:rsidR="00D52AA0" w:rsidRPr="007404DC">
        <w:t>.</w:t>
      </w:r>
      <w:r w:rsidR="00035AFF">
        <w:t xml:space="preserve"> </w:t>
      </w:r>
    </w:p>
    <w:p w14:paraId="6626CC02" w14:textId="77777777" w:rsidR="008E4357" w:rsidRPr="00B50225" w:rsidRDefault="008E4357" w:rsidP="008E4357">
      <w:pPr>
        <w:pStyle w:val="Zkladntext"/>
        <w:ind w:left="0"/>
        <w:rPr>
          <w:szCs w:val="18"/>
        </w:rPr>
      </w:pPr>
    </w:p>
    <w:p w14:paraId="796D6854" w14:textId="77777777" w:rsidR="008E4357" w:rsidRPr="00A31BBB" w:rsidRDefault="008E4357" w:rsidP="00D907A7">
      <w:pPr>
        <w:pStyle w:val="Nadpis2"/>
        <w:ind w:hanging="218"/>
      </w:pPr>
      <w:r w:rsidRPr="00A31BBB">
        <w:t>Prenajatý majetok</w:t>
      </w:r>
    </w:p>
    <w:p w14:paraId="7548452A" w14:textId="77777777" w:rsidR="003A0261" w:rsidRPr="00084C22" w:rsidRDefault="003A0261" w:rsidP="0000290B">
      <w:pPr>
        <w:pStyle w:val="Zkladntext"/>
      </w:pPr>
    </w:p>
    <w:p w14:paraId="709256C3" w14:textId="77777777" w:rsidR="00F512B6" w:rsidRDefault="003A0261" w:rsidP="005F77AA">
      <w:pPr>
        <w:pStyle w:val="Zkladntext"/>
        <w:ind w:left="709"/>
      </w:pPr>
      <w:r w:rsidRPr="00084C22">
        <w:t xml:space="preserve">Spoločnosť </w:t>
      </w:r>
      <w:r w:rsidR="00862038" w:rsidRPr="00084C22">
        <w:t>prena</w:t>
      </w:r>
      <w:r w:rsidRPr="00084C22">
        <w:t xml:space="preserve">jíma </w:t>
      </w:r>
      <w:r w:rsidR="00F512B6">
        <w:t xml:space="preserve"> nasledovný majetok tretím osobám:</w:t>
      </w:r>
    </w:p>
    <w:p w14:paraId="39177672" w14:textId="77777777" w:rsidR="00442CCF" w:rsidRDefault="00442CCF" w:rsidP="005F77AA">
      <w:pPr>
        <w:pStyle w:val="Zkladntext"/>
        <w:ind w:left="709"/>
      </w:pPr>
    </w:p>
    <w:p w14:paraId="5427B3C7" w14:textId="77777777" w:rsidR="00AC3874" w:rsidRDefault="00F512B6" w:rsidP="005F77AA">
      <w:pPr>
        <w:pStyle w:val="Zkladntext"/>
        <w:ind w:left="709"/>
      </w:pPr>
      <w:r>
        <w:t xml:space="preserve">Skladovo – prevádzková hala v priestoroch spoločnosti Stará Vajnorská 139 Bratislava, spoločnosti </w:t>
      </w:r>
      <w:proofErr w:type="spellStart"/>
      <w:r>
        <w:t>Démos</w:t>
      </w:r>
      <w:proofErr w:type="spellEnd"/>
      <w:r>
        <w:t xml:space="preserve"> </w:t>
      </w:r>
      <w:proofErr w:type="spellStart"/>
      <w:r>
        <w:t>trade</w:t>
      </w:r>
      <w:proofErr w:type="spellEnd"/>
      <w:r>
        <w:t xml:space="preserve"> s.r.o., na základe Nájomnej zmluvy uzatvorenej na dobu určitú, s účinnosťou od 1.</w:t>
      </w:r>
      <w:r w:rsidR="00396161">
        <w:t xml:space="preserve"> </w:t>
      </w:r>
      <w:r w:rsidR="000D3327">
        <w:t xml:space="preserve">septembra </w:t>
      </w:r>
      <w:r>
        <w:t>2013</w:t>
      </w:r>
      <w:r w:rsidR="003A0261" w:rsidRPr="00084C22">
        <w:t xml:space="preserve"> </w:t>
      </w:r>
      <w:r w:rsidRPr="009F3D4D">
        <w:t>do 1.</w:t>
      </w:r>
      <w:r w:rsidR="000D3327" w:rsidRPr="009F3D4D">
        <w:t xml:space="preserve"> septembra </w:t>
      </w:r>
      <w:r w:rsidR="00564C0F" w:rsidRPr="009F3D4D">
        <w:t>2017</w:t>
      </w:r>
      <w:r w:rsidRPr="009F3D4D">
        <w:t>.</w:t>
      </w:r>
      <w:r w:rsidR="0061194B" w:rsidRPr="009F3D4D">
        <w:t xml:space="preserve"> </w:t>
      </w:r>
      <w:r w:rsidR="00485575" w:rsidRPr="009F3D4D">
        <w:t>Ročné</w:t>
      </w:r>
      <w:r w:rsidR="00485575">
        <w:t xml:space="preserve"> výnosy z nájomného </w:t>
      </w:r>
      <w:r w:rsidR="004D6971">
        <w:t xml:space="preserve">boli </w:t>
      </w:r>
      <w:r w:rsidR="00485575">
        <w:t xml:space="preserve"> </w:t>
      </w:r>
      <w:r w:rsidR="00FC25AF">
        <w:t>133 882</w:t>
      </w:r>
      <w:r w:rsidR="0090695D">
        <w:t xml:space="preserve"> EUR.</w:t>
      </w:r>
    </w:p>
    <w:p w14:paraId="1228B442" w14:textId="77777777" w:rsidR="004D6971" w:rsidRDefault="004D6971" w:rsidP="005F77AA">
      <w:pPr>
        <w:pStyle w:val="Zkladntext"/>
        <w:ind w:left="709"/>
      </w:pPr>
    </w:p>
    <w:p w14:paraId="3E980F15" w14:textId="77777777" w:rsidR="0048655E" w:rsidRPr="00001A19" w:rsidRDefault="0048655E" w:rsidP="005F77AA">
      <w:pPr>
        <w:pStyle w:val="Zkladntext"/>
        <w:ind w:left="709"/>
      </w:pPr>
    </w:p>
    <w:p w14:paraId="6A8780ED" w14:textId="77777777" w:rsidR="003A0261" w:rsidRPr="000D3327" w:rsidRDefault="003A0261" w:rsidP="005F77AA">
      <w:pPr>
        <w:pStyle w:val="Zkladntext"/>
        <w:ind w:left="709"/>
        <w:rPr>
          <w:b/>
          <w:i/>
          <w:u w:val="single"/>
        </w:rPr>
      </w:pPr>
      <w:r w:rsidRPr="000D3327">
        <w:rPr>
          <w:b/>
          <w:i/>
          <w:u w:val="single"/>
        </w:rPr>
        <w:t xml:space="preserve">Prehľad </w:t>
      </w:r>
      <w:r w:rsidR="000719D8" w:rsidRPr="000D3327">
        <w:rPr>
          <w:b/>
          <w:i/>
          <w:u w:val="single"/>
        </w:rPr>
        <w:t xml:space="preserve">iných </w:t>
      </w:r>
      <w:r w:rsidRPr="000D3327">
        <w:rPr>
          <w:b/>
          <w:i/>
          <w:u w:val="single"/>
        </w:rPr>
        <w:t>podsúvahových polož</w:t>
      </w:r>
      <w:r w:rsidR="00233D16" w:rsidRPr="000D3327">
        <w:rPr>
          <w:b/>
          <w:i/>
          <w:u w:val="single"/>
        </w:rPr>
        <w:t>ie</w:t>
      </w:r>
      <w:r w:rsidRPr="000D3327">
        <w:rPr>
          <w:b/>
          <w:i/>
          <w:u w:val="single"/>
        </w:rPr>
        <w:t>k</w:t>
      </w:r>
    </w:p>
    <w:p w14:paraId="6B69FE4E" w14:textId="77777777" w:rsidR="001F2EDA" w:rsidRPr="00001A19" w:rsidRDefault="001F2EDA" w:rsidP="005F77AA">
      <w:pPr>
        <w:ind w:left="709"/>
        <w:rPr>
          <w:sz w:val="18"/>
          <w:szCs w:val="18"/>
        </w:rPr>
      </w:pPr>
    </w:p>
    <w:p w14:paraId="5C4DD9FD" w14:textId="77777777" w:rsidR="001F2EDA" w:rsidRDefault="00233D16" w:rsidP="005F77AA">
      <w:pPr>
        <w:ind w:left="709"/>
        <w:rPr>
          <w:sz w:val="18"/>
          <w:szCs w:val="18"/>
        </w:rPr>
      </w:pPr>
      <w:r w:rsidRPr="00001A19">
        <w:rPr>
          <w:sz w:val="18"/>
          <w:szCs w:val="18"/>
        </w:rPr>
        <w:t xml:space="preserve">Spoločnosť </w:t>
      </w:r>
      <w:r w:rsidR="000719D8" w:rsidRPr="00001A19">
        <w:rPr>
          <w:sz w:val="18"/>
          <w:szCs w:val="18"/>
        </w:rPr>
        <w:t>ne</w:t>
      </w:r>
      <w:r w:rsidR="00B21BBF" w:rsidRPr="00001A19">
        <w:rPr>
          <w:sz w:val="18"/>
          <w:szCs w:val="18"/>
        </w:rPr>
        <w:t>eviduje</w:t>
      </w:r>
      <w:r w:rsidR="000719D8" w:rsidRPr="00001A19">
        <w:rPr>
          <w:sz w:val="18"/>
          <w:szCs w:val="18"/>
        </w:rPr>
        <w:t xml:space="preserve"> na  podsúvahových účtoch hlavnej knihy žiadny  majetok a</w:t>
      </w:r>
      <w:r w:rsidR="00B21BBF" w:rsidRPr="00001A19">
        <w:rPr>
          <w:sz w:val="18"/>
          <w:szCs w:val="18"/>
        </w:rPr>
        <w:t> </w:t>
      </w:r>
      <w:r w:rsidR="000719D8" w:rsidRPr="00001A19">
        <w:rPr>
          <w:sz w:val="18"/>
          <w:szCs w:val="18"/>
        </w:rPr>
        <w:t>záväzky</w:t>
      </w:r>
      <w:r w:rsidR="00B21BBF" w:rsidRPr="00001A19">
        <w:rPr>
          <w:sz w:val="18"/>
          <w:szCs w:val="18"/>
        </w:rPr>
        <w:t xml:space="preserve">. O </w:t>
      </w:r>
      <w:r w:rsidR="000719D8" w:rsidRPr="00001A19">
        <w:rPr>
          <w:sz w:val="18"/>
          <w:szCs w:val="18"/>
        </w:rPr>
        <w:t>majetku v</w:t>
      </w:r>
      <w:r w:rsidR="001454FC">
        <w:rPr>
          <w:sz w:val="18"/>
          <w:szCs w:val="18"/>
        </w:rPr>
        <w:t> </w:t>
      </w:r>
      <w:r w:rsidR="000719D8" w:rsidRPr="00001A19">
        <w:rPr>
          <w:sz w:val="18"/>
          <w:szCs w:val="18"/>
        </w:rPr>
        <w:t>nájme</w:t>
      </w:r>
      <w:r w:rsidR="001454FC">
        <w:rPr>
          <w:sz w:val="18"/>
          <w:szCs w:val="18"/>
        </w:rPr>
        <w:t xml:space="preserve"> </w:t>
      </w:r>
      <w:r w:rsidR="000719D8" w:rsidRPr="00001A19">
        <w:rPr>
          <w:sz w:val="18"/>
          <w:szCs w:val="18"/>
        </w:rPr>
        <w:t xml:space="preserve">uvedenom v bode </w:t>
      </w:r>
      <w:r w:rsidR="008A638B">
        <w:rPr>
          <w:sz w:val="18"/>
          <w:szCs w:val="18"/>
        </w:rPr>
        <w:t>I</w:t>
      </w:r>
      <w:r w:rsidR="000719D8" w:rsidRPr="00001A19">
        <w:rPr>
          <w:sz w:val="18"/>
          <w:szCs w:val="18"/>
        </w:rPr>
        <w:t>.</w:t>
      </w:r>
      <w:r w:rsidR="008A638B">
        <w:rPr>
          <w:sz w:val="18"/>
          <w:szCs w:val="18"/>
        </w:rPr>
        <w:t>3</w:t>
      </w:r>
      <w:r w:rsidR="00A26148">
        <w:rPr>
          <w:sz w:val="18"/>
          <w:szCs w:val="18"/>
        </w:rPr>
        <w:t xml:space="preserve"> </w:t>
      </w:r>
      <w:r w:rsidR="000719D8" w:rsidRPr="00001A19">
        <w:rPr>
          <w:sz w:val="18"/>
          <w:szCs w:val="18"/>
        </w:rPr>
        <w:t>vedie</w:t>
      </w:r>
      <w:r w:rsidR="0001292F">
        <w:rPr>
          <w:sz w:val="18"/>
          <w:szCs w:val="18"/>
        </w:rPr>
        <w:t xml:space="preserve"> </w:t>
      </w:r>
      <w:r w:rsidR="0079657A" w:rsidRPr="00001A19">
        <w:rPr>
          <w:sz w:val="18"/>
          <w:szCs w:val="18"/>
        </w:rPr>
        <w:t>vnútropodnikov</w:t>
      </w:r>
      <w:r w:rsidRPr="00001A19">
        <w:rPr>
          <w:sz w:val="18"/>
          <w:szCs w:val="18"/>
        </w:rPr>
        <w:t>ú</w:t>
      </w:r>
      <w:r w:rsidR="0001292F">
        <w:rPr>
          <w:sz w:val="18"/>
          <w:szCs w:val="18"/>
        </w:rPr>
        <w:t xml:space="preserve"> </w:t>
      </w:r>
      <w:r w:rsidR="0079657A" w:rsidRPr="00001A19">
        <w:rPr>
          <w:sz w:val="18"/>
          <w:szCs w:val="18"/>
        </w:rPr>
        <w:t>evidenci</w:t>
      </w:r>
      <w:r w:rsidRPr="00001A19">
        <w:rPr>
          <w:sz w:val="18"/>
          <w:szCs w:val="18"/>
        </w:rPr>
        <w:t>u</w:t>
      </w:r>
      <w:r w:rsidR="00B0461D">
        <w:rPr>
          <w:sz w:val="18"/>
          <w:szCs w:val="18"/>
        </w:rPr>
        <w:t xml:space="preserve">. </w:t>
      </w:r>
    </w:p>
    <w:p w14:paraId="31B0AF3B" w14:textId="77777777" w:rsidR="0079657A" w:rsidRDefault="00CF5373" w:rsidP="005F77AA">
      <w:pPr>
        <w:ind w:left="709"/>
        <w:rPr>
          <w:sz w:val="18"/>
          <w:szCs w:val="18"/>
        </w:rPr>
      </w:pPr>
      <w:r>
        <w:rPr>
          <w:sz w:val="18"/>
          <w:szCs w:val="18"/>
        </w:rPr>
        <w:t>V</w:t>
      </w:r>
      <w:r w:rsidR="005D5CFE" w:rsidRPr="005D5CFE">
        <w:rPr>
          <w:sz w:val="18"/>
          <w:szCs w:val="18"/>
        </w:rPr>
        <w:t> </w:t>
      </w:r>
      <w:r w:rsidR="00690814" w:rsidRPr="005D5CFE">
        <w:rPr>
          <w:sz w:val="18"/>
          <w:szCs w:val="18"/>
        </w:rPr>
        <w:t>divízii</w:t>
      </w:r>
      <w:r w:rsidR="005D5CFE" w:rsidRPr="005D5CFE">
        <w:rPr>
          <w:sz w:val="18"/>
          <w:szCs w:val="18"/>
        </w:rPr>
        <w:t xml:space="preserve"> </w:t>
      </w:r>
      <w:proofErr w:type="spellStart"/>
      <w:r w:rsidR="005D5CFE" w:rsidRPr="005D5CFE">
        <w:rPr>
          <w:sz w:val="18"/>
          <w:szCs w:val="18"/>
        </w:rPr>
        <w:t>Nitrasklo</w:t>
      </w:r>
      <w:proofErr w:type="spellEnd"/>
      <w:r w:rsidR="005D5CFE" w:rsidRPr="005D5CFE">
        <w:rPr>
          <w:sz w:val="18"/>
          <w:szCs w:val="18"/>
        </w:rPr>
        <w:t xml:space="preserve"> sa na </w:t>
      </w:r>
      <w:r w:rsidR="00690814" w:rsidRPr="005D5CFE">
        <w:rPr>
          <w:sz w:val="18"/>
          <w:szCs w:val="18"/>
        </w:rPr>
        <w:t>podsúvahovej</w:t>
      </w:r>
      <w:r w:rsidR="005D5CFE" w:rsidRPr="005D5CFE">
        <w:rPr>
          <w:sz w:val="18"/>
          <w:szCs w:val="18"/>
        </w:rPr>
        <w:t xml:space="preserve"> evidencii vedie evidencia vymáhaných </w:t>
      </w:r>
      <w:r w:rsidR="00690814" w:rsidRPr="005D5CFE">
        <w:rPr>
          <w:sz w:val="18"/>
          <w:szCs w:val="18"/>
        </w:rPr>
        <w:t>pohľadávok</w:t>
      </w:r>
      <w:r w:rsidR="005D5CFE" w:rsidRPr="005D5CFE">
        <w:rPr>
          <w:sz w:val="18"/>
          <w:szCs w:val="18"/>
        </w:rPr>
        <w:t xml:space="preserve"> </w:t>
      </w:r>
      <w:proofErr w:type="spellStart"/>
      <w:r w:rsidR="005D5CFE" w:rsidRPr="005D5CFE">
        <w:rPr>
          <w:sz w:val="18"/>
          <w:szCs w:val="18"/>
        </w:rPr>
        <w:t>Igoland</w:t>
      </w:r>
      <w:proofErr w:type="spellEnd"/>
      <w:r w:rsidR="005D5CFE" w:rsidRPr="005D5CFE">
        <w:rPr>
          <w:sz w:val="18"/>
          <w:szCs w:val="18"/>
        </w:rPr>
        <w:t xml:space="preserve">, ktoré boli </w:t>
      </w:r>
      <w:r w:rsidR="00690814" w:rsidRPr="005D5CFE">
        <w:rPr>
          <w:sz w:val="18"/>
          <w:szCs w:val="18"/>
        </w:rPr>
        <w:t>pôvodne</w:t>
      </w:r>
      <w:r w:rsidR="005D5CFE" w:rsidRPr="005D5CFE">
        <w:rPr>
          <w:sz w:val="18"/>
          <w:szCs w:val="18"/>
        </w:rPr>
        <w:t xml:space="preserve"> </w:t>
      </w:r>
      <w:r w:rsidR="00690814" w:rsidRPr="005D5CFE">
        <w:rPr>
          <w:sz w:val="18"/>
          <w:szCs w:val="18"/>
        </w:rPr>
        <w:t>odpísané</w:t>
      </w:r>
      <w:r w:rsidR="005D5CFE" w:rsidRPr="005D5CFE">
        <w:rPr>
          <w:sz w:val="18"/>
          <w:szCs w:val="18"/>
        </w:rPr>
        <w:t xml:space="preserve"> na základe výsledkov reštrukturalizácie.</w:t>
      </w:r>
    </w:p>
    <w:p w14:paraId="623F289F" w14:textId="77777777" w:rsidR="001B7D16" w:rsidRDefault="001B7D16" w:rsidP="001F2EDA">
      <w:pPr>
        <w:ind w:left="360"/>
        <w:rPr>
          <w:sz w:val="18"/>
          <w:szCs w:val="18"/>
        </w:rPr>
      </w:pPr>
    </w:p>
    <w:p w14:paraId="2C0652D3" w14:textId="77777777" w:rsidR="001B7D16" w:rsidRDefault="001B7D16" w:rsidP="001F2EDA">
      <w:pPr>
        <w:ind w:left="360"/>
        <w:rPr>
          <w:sz w:val="18"/>
          <w:szCs w:val="18"/>
        </w:rPr>
      </w:pPr>
    </w:p>
    <w:p w14:paraId="09A4342F" w14:textId="77777777" w:rsidR="0048655E" w:rsidRPr="00B50225" w:rsidRDefault="0048655E" w:rsidP="0048655E">
      <w:pPr>
        <w:pStyle w:val="Nadpis1"/>
        <w:tabs>
          <w:tab w:val="clear" w:pos="2771"/>
          <w:tab w:val="num" w:pos="360"/>
          <w:tab w:val="num" w:pos="2062"/>
        </w:tabs>
        <w:spacing w:before="120" w:after="60"/>
        <w:ind w:left="360"/>
        <w:rPr>
          <w:szCs w:val="18"/>
        </w:rPr>
      </w:pPr>
      <w:r w:rsidRPr="00B50225">
        <w:rPr>
          <w:szCs w:val="18"/>
        </w:rPr>
        <w:lastRenderedPageBreak/>
        <w:t>Informácie o skutočnostiach, ktoré nastali po dni, ku ktorému sa zostavuje účtovná závierka, do dňa zostavenia účtovnej závierky</w:t>
      </w:r>
    </w:p>
    <w:p w14:paraId="7B72A625" w14:textId="77777777" w:rsidR="0048655E" w:rsidRPr="00B50225" w:rsidRDefault="0048655E" w:rsidP="0048655E">
      <w:pPr>
        <w:pStyle w:val="Zkladntext"/>
        <w:rPr>
          <w:szCs w:val="18"/>
        </w:rPr>
      </w:pPr>
    </w:p>
    <w:p w14:paraId="785CC6AF" w14:textId="77777777" w:rsidR="0048655E" w:rsidRDefault="0048655E" w:rsidP="00D907A7">
      <w:pPr>
        <w:pStyle w:val="Zkladntext"/>
        <w:ind w:left="709"/>
      </w:pPr>
      <w:r w:rsidRPr="00765382">
        <w:t xml:space="preserve">Po 31. decembri </w:t>
      </w:r>
      <w:r w:rsidR="00227A94" w:rsidRPr="00765382">
        <w:t>201</w:t>
      </w:r>
      <w:r w:rsidR="00227A94">
        <w:t xml:space="preserve">6 </w:t>
      </w:r>
      <w:r w:rsidRPr="00765382">
        <w:t>nenastali udalosti majúce významný vplyv na verné zobrazenie skutočností, ktoré sú predmetom účtovníctva.</w:t>
      </w:r>
    </w:p>
    <w:p w14:paraId="1A3F217C" w14:textId="77777777" w:rsidR="0048655E" w:rsidRDefault="0048655E" w:rsidP="001F2EDA">
      <w:pPr>
        <w:ind w:left="360"/>
        <w:rPr>
          <w:sz w:val="18"/>
          <w:szCs w:val="18"/>
        </w:rPr>
      </w:pPr>
    </w:p>
    <w:p w14:paraId="02F459E8" w14:textId="77777777" w:rsidR="001B7D16" w:rsidRDefault="001B7D16" w:rsidP="001F2EDA">
      <w:pPr>
        <w:ind w:left="360"/>
        <w:rPr>
          <w:sz w:val="18"/>
          <w:szCs w:val="18"/>
        </w:rPr>
      </w:pPr>
    </w:p>
    <w:p w14:paraId="7329D42C" w14:textId="77777777" w:rsidR="003A0261" w:rsidRPr="00341654" w:rsidRDefault="003A0261" w:rsidP="0000290B">
      <w:pPr>
        <w:pStyle w:val="Nadpis1"/>
        <w:tabs>
          <w:tab w:val="num" w:pos="360"/>
        </w:tabs>
        <w:spacing w:before="120" w:after="60"/>
        <w:ind w:left="360"/>
      </w:pPr>
      <w:bookmarkStart w:id="81" w:name="_MON_1453715641"/>
      <w:bookmarkStart w:id="82" w:name="_Toc530739924"/>
      <w:bookmarkEnd w:id="81"/>
      <w:r w:rsidRPr="00341654">
        <w:t>Informácie o ekonomických vzťahoch účtovnej jednotky a spriaznených osôb</w:t>
      </w:r>
      <w:bookmarkEnd w:id="82"/>
    </w:p>
    <w:p w14:paraId="26BD9359" w14:textId="77777777" w:rsidR="003A0261" w:rsidRPr="00084C22" w:rsidRDefault="003A0261" w:rsidP="0000290B">
      <w:pPr>
        <w:pStyle w:val="Zkladntext"/>
      </w:pPr>
    </w:p>
    <w:p w14:paraId="51CA955F" w14:textId="77777777" w:rsidR="00690814" w:rsidRDefault="00690814" w:rsidP="00D907A7">
      <w:pPr>
        <w:pStyle w:val="Zkladntext"/>
        <w:ind w:left="709"/>
        <w:rPr>
          <w:szCs w:val="18"/>
        </w:rPr>
      </w:pPr>
      <w:r w:rsidRPr="00690814">
        <w:rPr>
          <w:szCs w:val="18"/>
        </w:rPr>
        <w:t>Spoločnosť uskutočnila v priebehu účtovného obdobia nasledujúce transakcie so spriaznenými osobami (okrem transakcií s materskou účtovnou jednotkou a dcérskymi účtovnými jednotkami):</w:t>
      </w:r>
    </w:p>
    <w:p w14:paraId="63D147C2" w14:textId="341461AF" w:rsidR="00396161" w:rsidRDefault="001B7D16" w:rsidP="009875D9">
      <w:pPr>
        <w:ind w:left="709"/>
        <w:rPr>
          <w:szCs w:val="18"/>
        </w:rPr>
      </w:pPr>
      <w:r>
        <w:t xml:space="preserve">        </w:t>
      </w:r>
      <w:bookmarkStart w:id="83" w:name="_MON_1453721697"/>
      <w:bookmarkStart w:id="84" w:name="_MON_1453724281"/>
      <w:bookmarkStart w:id="85" w:name="_MON_1425906397"/>
      <w:bookmarkStart w:id="86" w:name="_MON_1455971720"/>
      <w:bookmarkStart w:id="87" w:name="_MON_1453721717"/>
      <w:bookmarkStart w:id="88" w:name="_MON_1453721725"/>
      <w:bookmarkStart w:id="89" w:name="_MON_1453721811"/>
      <w:bookmarkStart w:id="90" w:name="_MON_1405950497"/>
      <w:bookmarkStart w:id="91" w:name="_Toc530739907"/>
      <w:bookmarkEnd w:id="83"/>
      <w:bookmarkEnd w:id="84"/>
      <w:bookmarkEnd w:id="85"/>
      <w:bookmarkEnd w:id="86"/>
      <w:bookmarkEnd w:id="87"/>
      <w:bookmarkEnd w:id="88"/>
      <w:bookmarkEnd w:id="89"/>
      <w:bookmarkEnd w:id="90"/>
      <w:bookmarkStart w:id="92" w:name="_MON_1455973133"/>
      <w:bookmarkEnd w:id="92"/>
      <w:r w:rsidR="00AA2C0A" w:rsidRPr="00B50225">
        <w:rPr>
          <w:szCs w:val="18"/>
        </w:rPr>
        <w:object w:dxaOrig="9219" w:dyaOrig="4586" w14:anchorId="1698949C">
          <v:shape id="_x0000_i1066" type="#_x0000_t75" style="width:435pt;height:3in" o:ole="" o:preferrelative="f">
            <v:imagedata r:id="rId98" o:title=""/>
            <o:lock v:ext="edit" aspectratio="f"/>
          </v:shape>
          <o:OLEObject Type="Embed" ProgID="Excel.Sheet.12" ShapeID="_x0000_i1066" DrawAspect="Content" ObjectID="_1588753452" r:id="rId99"/>
        </w:object>
      </w:r>
    </w:p>
    <w:p w14:paraId="6EBACD0B" w14:textId="77777777" w:rsidR="00396161" w:rsidRDefault="00396161">
      <w:pPr>
        <w:rPr>
          <w:szCs w:val="18"/>
        </w:rPr>
      </w:pPr>
    </w:p>
    <w:p w14:paraId="7F3FF2FB" w14:textId="77777777" w:rsidR="009C5620" w:rsidRDefault="009C5620" w:rsidP="00C7458F">
      <w:pPr>
        <w:pStyle w:val="Zkladntext"/>
        <w:rPr>
          <w:szCs w:val="18"/>
        </w:rPr>
      </w:pPr>
    </w:p>
    <w:p w14:paraId="535987D6" w14:textId="77777777" w:rsidR="001B7D16" w:rsidRDefault="009C5620" w:rsidP="00D907A7">
      <w:pPr>
        <w:pStyle w:val="Zkladntext"/>
        <w:ind w:left="709"/>
        <w:rPr>
          <w:szCs w:val="18"/>
        </w:rPr>
      </w:pPr>
      <w:r w:rsidRPr="00C63C0D">
        <w:rPr>
          <w:szCs w:val="18"/>
        </w:rPr>
        <w:t>M</w:t>
      </w:r>
      <w:r>
        <w:rPr>
          <w:szCs w:val="18"/>
        </w:rPr>
        <w:t xml:space="preserve">ajetok a záväzky z transakcií so </w:t>
      </w:r>
      <w:r w:rsidRPr="00C63C0D">
        <w:rPr>
          <w:szCs w:val="18"/>
        </w:rPr>
        <w:t>spriaznenými osobami (</w:t>
      </w:r>
      <w:r w:rsidRPr="00690814">
        <w:rPr>
          <w:szCs w:val="18"/>
        </w:rPr>
        <w:t>okrem transakcií s materskou účtovnou jednotkou a dcérskymi účtovnými jednotkami</w:t>
      </w:r>
      <w:r w:rsidRPr="00C63C0D">
        <w:rPr>
          <w:szCs w:val="18"/>
        </w:rPr>
        <w:t>) sú uvedené v nasledujúcom prehľade:</w:t>
      </w:r>
    </w:p>
    <w:bookmarkStart w:id="93" w:name="_MON_1501415786"/>
    <w:bookmarkEnd w:id="93"/>
    <w:p w14:paraId="2CBCF1F0" w14:textId="2752AEFA" w:rsidR="009C5620" w:rsidRPr="00C63C0D" w:rsidRDefault="009E61CC" w:rsidP="009875D9">
      <w:pPr>
        <w:pStyle w:val="Zkladntext"/>
        <w:ind w:left="709"/>
        <w:rPr>
          <w:szCs w:val="18"/>
        </w:rPr>
      </w:pPr>
      <w:r>
        <w:rPr>
          <w:b/>
          <w:szCs w:val="18"/>
        </w:rPr>
        <w:object w:dxaOrig="8767" w:dyaOrig="1268" w14:anchorId="7689D5BF">
          <v:shape id="_x0000_i1067" type="#_x0000_t75" style="width:438pt;height:63.75pt" o:ole="">
            <v:imagedata r:id="rId100" o:title=""/>
          </v:shape>
          <o:OLEObject Type="Embed" ProgID="Excel.Sheet.12" ShapeID="_x0000_i1067" DrawAspect="Content" ObjectID="_1588753453" r:id="rId101"/>
        </w:object>
      </w:r>
    </w:p>
    <w:p w14:paraId="679A4BD1" w14:textId="77777777" w:rsidR="009C5620" w:rsidRDefault="009C5620" w:rsidP="00C7458F">
      <w:pPr>
        <w:pStyle w:val="Zkladntext"/>
        <w:rPr>
          <w:b/>
          <w:szCs w:val="18"/>
        </w:rPr>
      </w:pPr>
    </w:p>
    <w:bookmarkStart w:id="94" w:name="_MON_1501410201"/>
    <w:bookmarkEnd w:id="94"/>
    <w:p w14:paraId="255B83A5" w14:textId="759AE43D" w:rsidR="009C5620" w:rsidRDefault="00EA0465" w:rsidP="009875D9">
      <w:pPr>
        <w:pStyle w:val="Zkladntext"/>
        <w:ind w:left="709"/>
        <w:rPr>
          <w:b/>
          <w:szCs w:val="18"/>
        </w:rPr>
      </w:pPr>
      <w:r>
        <w:rPr>
          <w:b/>
          <w:szCs w:val="18"/>
        </w:rPr>
        <w:object w:dxaOrig="8892" w:dyaOrig="1530" w14:anchorId="20D9FF9E">
          <v:shape id="_x0000_i1068" type="#_x0000_t75" style="width:442.5pt;height:77.25pt" o:ole="">
            <v:imagedata r:id="rId102" o:title=""/>
          </v:shape>
          <o:OLEObject Type="Embed" ProgID="Excel.Sheet.12" ShapeID="_x0000_i1068" DrawAspect="Content" ObjectID="_1588753454" r:id="rId103"/>
        </w:object>
      </w:r>
    </w:p>
    <w:p w14:paraId="1771AF48" w14:textId="77777777" w:rsidR="00044EF5" w:rsidRDefault="00044EF5">
      <w:pPr>
        <w:rPr>
          <w:b/>
          <w:sz w:val="18"/>
          <w:szCs w:val="18"/>
        </w:rPr>
      </w:pPr>
      <w:r>
        <w:rPr>
          <w:b/>
          <w:szCs w:val="18"/>
        </w:rPr>
        <w:br w:type="page"/>
      </w:r>
    </w:p>
    <w:p w14:paraId="42D607F0" w14:textId="0F61010B" w:rsidR="00C7458F" w:rsidRDefault="00C7458F" w:rsidP="009875D9">
      <w:pPr>
        <w:pStyle w:val="Zkladntext"/>
        <w:ind w:left="709"/>
        <w:rPr>
          <w:b/>
          <w:szCs w:val="18"/>
        </w:rPr>
      </w:pPr>
      <w:r w:rsidRPr="0094159B">
        <w:rPr>
          <w:b/>
          <w:szCs w:val="18"/>
        </w:rPr>
        <w:lastRenderedPageBreak/>
        <w:t>Transakcie s</w:t>
      </w:r>
      <w:r>
        <w:rPr>
          <w:b/>
          <w:szCs w:val="18"/>
        </w:rPr>
        <w:t> </w:t>
      </w:r>
      <w:r w:rsidRPr="0094159B">
        <w:rPr>
          <w:b/>
          <w:szCs w:val="18"/>
        </w:rPr>
        <w:t>kľúčovým</w:t>
      </w:r>
      <w:r>
        <w:rPr>
          <w:b/>
          <w:szCs w:val="18"/>
        </w:rPr>
        <w:t xml:space="preserve"> manažmentom </w:t>
      </w:r>
    </w:p>
    <w:p w14:paraId="27FB6877" w14:textId="77777777" w:rsidR="00C7458F" w:rsidRDefault="00C7458F" w:rsidP="009875D9">
      <w:pPr>
        <w:pStyle w:val="Zkladntext"/>
        <w:ind w:left="709"/>
        <w:rPr>
          <w:szCs w:val="18"/>
        </w:rPr>
      </w:pPr>
    </w:p>
    <w:p w14:paraId="72E374BE" w14:textId="77777777" w:rsidR="00C7458F" w:rsidRDefault="00C7458F" w:rsidP="009875D9">
      <w:pPr>
        <w:pStyle w:val="Zkladntext"/>
        <w:ind w:left="709"/>
        <w:rPr>
          <w:szCs w:val="18"/>
        </w:rPr>
      </w:pPr>
      <w:r>
        <w:rPr>
          <w:szCs w:val="18"/>
        </w:rPr>
        <w:t xml:space="preserve">Kľúčovým manažmentom sú osoby, ktoré majú právomoc a zodpovednosť za plánovanie, riadenie a kontrolu činnosti účtovnej jednotky, priamo alebo nepriamo, vrátane každého výkonného riaditeľa alebo iného riaditeľa účtovnej jednotky. Priemerný počet osôb kľúčového manažmentu v rokoch </w:t>
      </w:r>
      <w:r w:rsidR="00227A94">
        <w:rPr>
          <w:szCs w:val="18"/>
        </w:rPr>
        <w:t xml:space="preserve">2016 </w:t>
      </w:r>
      <w:r>
        <w:rPr>
          <w:szCs w:val="18"/>
        </w:rPr>
        <w:t xml:space="preserve">bol </w:t>
      </w:r>
      <w:r w:rsidR="0085456E" w:rsidRPr="00FC25AF">
        <w:rPr>
          <w:szCs w:val="18"/>
        </w:rPr>
        <w:t>2</w:t>
      </w:r>
      <w:r w:rsidR="0085456E">
        <w:rPr>
          <w:szCs w:val="18"/>
        </w:rPr>
        <w:t xml:space="preserve">7 </w:t>
      </w:r>
      <w:r>
        <w:rPr>
          <w:szCs w:val="18"/>
        </w:rPr>
        <w:t xml:space="preserve">a v roku </w:t>
      </w:r>
      <w:r w:rsidR="00227A94">
        <w:rPr>
          <w:szCs w:val="18"/>
        </w:rPr>
        <w:t xml:space="preserve">2015 </w:t>
      </w:r>
      <w:r>
        <w:rPr>
          <w:szCs w:val="18"/>
        </w:rPr>
        <w:t xml:space="preserve">bol </w:t>
      </w:r>
      <w:r w:rsidR="00227A94">
        <w:rPr>
          <w:szCs w:val="18"/>
        </w:rPr>
        <w:t>2</w:t>
      </w:r>
      <w:r w:rsidR="0085456E">
        <w:rPr>
          <w:szCs w:val="18"/>
        </w:rPr>
        <w:t>7</w:t>
      </w:r>
      <w:r>
        <w:rPr>
          <w:szCs w:val="18"/>
        </w:rPr>
        <w:t xml:space="preserve">. </w:t>
      </w:r>
    </w:p>
    <w:p w14:paraId="65A7A96D" w14:textId="77777777" w:rsidR="007750D5" w:rsidRDefault="007750D5" w:rsidP="007B408E">
      <w:pPr>
        <w:pStyle w:val="Zkladntext"/>
        <w:ind w:left="0"/>
        <w:rPr>
          <w:szCs w:val="18"/>
        </w:rPr>
      </w:pPr>
    </w:p>
    <w:p w14:paraId="6C1B9961" w14:textId="77777777" w:rsidR="007750D5" w:rsidRDefault="007750D5" w:rsidP="009875D9">
      <w:pPr>
        <w:pStyle w:val="Zkladntext"/>
        <w:ind w:left="709"/>
        <w:rPr>
          <w:szCs w:val="18"/>
        </w:rPr>
      </w:pPr>
    </w:p>
    <w:p w14:paraId="4F3C8178" w14:textId="77777777" w:rsidR="00C7458F" w:rsidRDefault="00C7458F" w:rsidP="009875D9">
      <w:pPr>
        <w:pStyle w:val="Zkladntext"/>
        <w:ind w:left="709"/>
        <w:rPr>
          <w:szCs w:val="18"/>
        </w:rPr>
      </w:pPr>
      <w:r w:rsidRPr="007B408E">
        <w:rPr>
          <w:szCs w:val="18"/>
        </w:rPr>
        <w:t>Odmeny vyplatené alebo záväzky voči osobám kľúčového manažmentu (ktoré sa vykazujú v rámci osobných nákladov vo výkaze ziskov a strát) sú nasledovné</w:t>
      </w:r>
      <w:r w:rsidRPr="007B408E">
        <w:rPr>
          <w:color w:val="00B0F0"/>
          <w:szCs w:val="18"/>
        </w:rPr>
        <w:t>:</w:t>
      </w:r>
    </w:p>
    <w:p w14:paraId="5F3FC889" w14:textId="77777777" w:rsidR="00C7458F" w:rsidRDefault="001B7D16" w:rsidP="009875D9">
      <w:pPr>
        <w:ind w:left="709"/>
        <w:rPr>
          <w:b/>
          <w:caps/>
          <w:color w:val="FF0000"/>
          <w:highlight w:val="yellow"/>
        </w:rPr>
      </w:pPr>
      <w:r>
        <w:rPr>
          <w:szCs w:val="18"/>
        </w:rPr>
        <w:t xml:space="preserve">        </w:t>
      </w:r>
      <w:bookmarkStart w:id="95" w:name="_MON_1500440756"/>
      <w:bookmarkEnd w:id="95"/>
      <w:r w:rsidR="0085456E">
        <w:rPr>
          <w:szCs w:val="18"/>
        </w:rPr>
        <w:object w:dxaOrig="8867" w:dyaOrig="1530" w14:anchorId="6630145B">
          <v:shape id="_x0000_i1069" type="#_x0000_t75" style="width:441pt;height:76.5pt" o:ole="">
            <v:imagedata r:id="rId104" o:title=""/>
          </v:shape>
          <o:OLEObject Type="Embed" ProgID="Excel.Sheet.12" ShapeID="_x0000_i1069" DrawAspect="Content" ObjectID="_1588753455" r:id="rId105"/>
        </w:object>
      </w:r>
    </w:p>
    <w:p w14:paraId="2CFD17D9" w14:textId="77777777" w:rsidR="00F61A17" w:rsidRDefault="00F61A17" w:rsidP="00D907A7">
      <w:pPr>
        <w:pStyle w:val="Zkladntext"/>
        <w:ind w:left="709"/>
        <w:rPr>
          <w:szCs w:val="18"/>
        </w:rPr>
      </w:pPr>
      <w:r w:rsidRPr="00D06026">
        <w:rPr>
          <w:szCs w:val="18"/>
        </w:rPr>
        <w:t>Kľúčov</w:t>
      </w:r>
      <w:r>
        <w:rPr>
          <w:szCs w:val="18"/>
        </w:rPr>
        <w:t xml:space="preserve">ému </w:t>
      </w:r>
      <w:r w:rsidRPr="00D06026">
        <w:rPr>
          <w:szCs w:val="18"/>
        </w:rPr>
        <w:t>manažmentu neboli poskytnuté žiadne iné významné platby alebo výhody.</w:t>
      </w:r>
    </w:p>
    <w:p w14:paraId="04889EC7" w14:textId="77777777" w:rsidR="001B7D16" w:rsidRDefault="001B7D16">
      <w:pPr>
        <w:rPr>
          <w:b/>
          <w:caps/>
          <w:color w:val="FF0000"/>
          <w:highlight w:val="yellow"/>
        </w:rPr>
      </w:pPr>
    </w:p>
    <w:p w14:paraId="083FDB97" w14:textId="77777777" w:rsidR="00A166D9" w:rsidRDefault="00A166D9">
      <w:pPr>
        <w:rPr>
          <w:color w:val="FF0000"/>
          <w:sz w:val="18"/>
          <w:highlight w:val="yellow"/>
        </w:rPr>
      </w:pPr>
    </w:p>
    <w:p w14:paraId="14D7D22D" w14:textId="77777777" w:rsidR="0048655E" w:rsidRPr="009B5282" w:rsidRDefault="0048655E" w:rsidP="0048655E">
      <w:pPr>
        <w:pStyle w:val="Nadpis1"/>
        <w:tabs>
          <w:tab w:val="num" w:pos="360"/>
        </w:tabs>
        <w:spacing w:before="120" w:after="60"/>
        <w:ind w:left="360"/>
      </w:pPr>
      <w:r w:rsidRPr="009B5282">
        <w:t>Informácie o príjmoch a výhodách členov štatutárnych orgánov,  dozorných orgánov a iných orgánov účtovnej jednotky</w:t>
      </w:r>
    </w:p>
    <w:p w14:paraId="36A6C32B" w14:textId="77777777" w:rsidR="0048655E" w:rsidRPr="00D63A53" w:rsidRDefault="0048655E" w:rsidP="0048655E">
      <w:pPr>
        <w:pStyle w:val="Zkladntext"/>
        <w:rPr>
          <w:color w:val="FF0000"/>
          <w:highlight w:val="yellow"/>
        </w:rPr>
      </w:pPr>
    </w:p>
    <w:p w14:paraId="369A12A7" w14:textId="494F8D76" w:rsidR="0048655E" w:rsidRPr="00F2233A" w:rsidRDefault="0048655E" w:rsidP="009875D9">
      <w:pPr>
        <w:pStyle w:val="Zkladntext"/>
        <w:ind w:left="709"/>
      </w:pPr>
      <w:r w:rsidRPr="00F2233A">
        <w:t xml:space="preserve">Odmeny  členov štatutárnych orgánov Spoločnosti z dôvodu výkonu ich funkcie pre Spoločnosť v sledovanom účtovnom období boli </w:t>
      </w:r>
      <w:r w:rsidRPr="007B408E">
        <w:t>vo výške  </w:t>
      </w:r>
      <w:r w:rsidR="0085456E" w:rsidRPr="007B408E">
        <w:t>347 593</w:t>
      </w:r>
      <w:r w:rsidR="00396161" w:rsidRPr="007B408E">
        <w:t xml:space="preserve"> </w:t>
      </w:r>
      <w:r w:rsidRPr="007B408E">
        <w:t>EUR</w:t>
      </w:r>
      <w:r w:rsidR="00044EF5">
        <w:t xml:space="preserve"> </w:t>
      </w:r>
      <w:r w:rsidRPr="00F2233A">
        <w:t xml:space="preserve"> (v roku </w:t>
      </w:r>
      <w:r w:rsidR="00227A94" w:rsidRPr="00F2233A">
        <w:t>201</w:t>
      </w:r>
      <w:r w:rsidR="00227A94">
        <w:t>5</w:t>
      </w:r>
      <w:r w:rsidRPr="00F2233A">
        <w:t xml:space="preserve">: </w:t>
      </w:r>
      <w:r w:rsidR="00227A94">
        <w:t>311 855</w:t>
      </w:r>
      <w:r w:rsidRPr="00F2233A">
        <w:t xml:space="preserve"> EUR).</w:t>
      </w:r>
    </w:p>
    <w:p w14:paraId="4FCA55D3" w14:textId="77777777" w:rsidR="0048655E" w:rsidRPr="00D63A53" w:rsidRDefault="0048655E" w:rsidP="009875D9">
      <w:pPr>
        <w:pStyle w:val="Zkladntext"/>
        <w:ind w:left="709"/>
        <w:rPr>
          <w:color w:val="FF0000"/>
        </w:rPr>
      </w:pPr>
    </w:p>
    <w:p w14:paraId="204B7298" w14:textId="733038E4" w:rsidR="00396161" w:rsidRDefault="0048655E" w:rsidP="009875D9">
      <w:pPr>
        <w:pStyle w:val="Zkladntext"/>
        <w:ind w:left="709"/>
      </w:pPr>
      <w:r w:rsidRPr="00C664CE">
        <w:t xml:space="preserve">Členom štatutárnemu orgánu, ani členom dozorných orgánov neboli v roku </w:t>
      </w:r>
      <w:r w:rsidR="00227A94" w:rsidRPr="00C664CE">
        <w:t>201</w:t>
      </w:r>
      <w:r w:rsidR="00227A94">
        <w:t>6</w:t>
      </w:r>
      <w:r w:rsidR="00227A94" w:rsidRPr="00C664CE">
        <w:t xml:space="preserve"> </w:t>
      </w:r>
      <w:r w:rsidRPr="00C664CE">
        <w:t>poskytnuté žiadne pôžičky, záruky alebo iné formy zabezpečenia, ani finančné prostriedky alebo iné plnenia na súkromné účely členov, ktoré sa vyúčtovávajú (v roku 201</w:t>
      </w:r>
      <w:r w:rsidR="00CF28FA">
        <w:t>5</w:t>
      </w:r>
      <w:r w:rsidRPr="00C664CE">
        <w:t>: žiadne).</w:t>
      </w:r>
    </w:p>
    <w:p w14:paraId="0977FD20" w14:textId="77777777" w:rsidR="001B7D16" w:rsidRDefault="001B7D16" w:rsidP="009875D9">
      <w:pPr>
        <w:pStyle w:val="Zkladntext"/>
        <w:ind w:left="709"/>
      </w:pPr>
    </w:p>
    <w:p w14:paraId="3A13E52E" w14:textId="58C83891" w:rsidR="002F5AAD" w:rsidRDefault="002F5AAD">
      <w:pPr>
        <w:rPr>
          <w:sz w:val="18"/>
        </w:rPr>
      </w:pPr>
      <w:r>
        <w:br w:type="page"/>
      </w:r>
    </w:p>
    <w:p w14:paraId="284BE450" w14:textId="77777777" w:rsidR="003A0261" w:rsidRPr="00002F07" w:rsidRDefault="006D28F4" w:rsidP="003E0FA2">
      <w:pPr>
        <w:pStyle w:val="Nadpis1"/>
        <w:tabs>
          <w:tab w:val="num" w:pos="360"/>
        </w:tabs>
        <w:spacing w:before="120" w:after="60"/>
        <w:ind w:left="360"/>
      </w:pPr>
      <w:r w:rsidRPr="00002F07">
        <w:lastRenderedPageBreak/>
        <w:t>Informácie o Vlastnom imaní</w:t>
      </w:r>
      <w:bookmarkEnd w:id="91"/>
    </w:p>
    <w:p w14:paraId="0282994C" w14:textId="77777777" w:rsidR="003A0261" w:rsidRPr="00084C22" w:rsidRDefault="003A0261" w:rsidP="003E0FA2">
      <w:pPr>
        <w:pStyle w:val="Zkladntext"/>
      </w:pPr>
    </w:p>
    <w:p w14:paraId="673FAFFB" w14:textId="77777777" w:rsidR="003A0261" w:rsidRPr="00084C22" w:rsidRDefault="003A0261" w:rsidP="00D907A7">
      <w:pPr>
        <w:pStyle w:val="Zkladntext"/>
        <w:ind w:left="709"/>
      </w:pPr>
      <w:r w:rsidRPr="00084C22">
        <w:t>Prehľad o pohybe vlastného imania v priebehu účtovného obdobia je uvedený v nasledujúcom prehľade:</w:t>
      </w:r>
    </w:p>
    <w:p w14:paraId="114F12F2" w14:textId="77777777" w:rsidR="003A0261" w:rsidRPr="00084C22" w:rsidRDefault="003A0261" w:rsidP="003E0FA2">
      <w:pPr>
        <w:pStyle w:val="Zkladntext"/>
        <w:ind w:left="0"/>
      </w:pPr>
    </w:p>
    <w:bookmarkStart w:id="96" w:name="_MON_1453723816"/>
    <w:bookmarkStart w:id="97" w:name="_MON_1425906431"/>
    <w:bookmarkEnd w:id="96"/>
    <w:bookmarkEnd w:id="97"/>
    <w:bookmarkStart w:id="98" w:name="_MON_1453721924"/>
    <w:bookmarkEnd w:id="98"/>
    <w:p w14:paraId="21968178" w14:textId="23010F9A" w:rsidR="003A0261" w:rsidRPr="00084C22" w:rsidRDefault="00CF28FA" w:rsidP="009875D9">
      <w:pPr>
        <w:pStyle w:val="Zkladntext"/>
        <w:ind w:left="709"/>
      </w:pPr>
      <w:r w:rsidRPr="00084C22">
        <w:object w:dxaOrig="9371" w:dyaOrig="6995" w14:anchorId="5D89DD98">
          <v:shape id="_x0000_i1070" type="#_x0000_t75" style="width:438pt;height:366.75pt" o:ole="" o:preferrelative="f">
            <v:imagedata r:id="rId106" o:title=""/>
            <o:lock v:ext="edit" aspectratio="f"/>
          </v:shape>
          <o:OLEObject Type="Embed" ProgID="Excel.Sheet.12" ShapeID="_x0000_i1070" DrawAspect="Content" ObjectID="_1588753456" r:id="rId107"/>
        </w:object>
      </w:r>
    </w:p>
    <w:p w14:paraId="25F18ADF" w14:textId="77777777" w:rsidR="009C5620" w:rsidRDefault="009C5620">
      <w:pPr>
        <w:rPr>
          <w:sz w:val="18"/>
        </w:rPr>
      </w:pPr>
      <w:r>
        <w:br w:type="page"/>
      </w:r>
    </w:p>
    <w:p w14:paraId="3E696248" w14:textId="77777777" w:rsidR="003A0261" w:rsidRPr="00084C22" w:rsidRDefault="003A0261" w:rsidP="00D907A7">
      <w:pPr>
        <w:pStyle w:val="Zkladntext"/>
        <w:ind w:left="709"/>
      </w:pPr>
      <w:r w:rsidRPr="00084C22">
        <w:lastRenderedPageBreak/>
        <w:t>Prehľad o pohybe vlastného imania za predchádzajúce účtovné obdobie je uvedený v nasledujúcom prehľade:</w:t>
      </w:r>
    </w:p>
    <w:p w14:paraId="6BEC32C1" w14:textId="77777777" w:rsidR="003A0261" w:rsidRPr="00084C22" w:rsidRDefault="003A0261" w:rsidP="003E0FA2">
      <w:pPr>
        <w:pStyle w:val="Zkladntext"/>
        <w:ind w:left="0"/>
      </w:pPr>
    </w:p>
    <w:bookmarkStart w:id="99" w:name="_MON_1453722896"/>
    <w:bookmarkStart w:id="100" w:name="_MON_1425906490"/>
    <w:bookmarkEnd w:id="99"/>
    <w:bookmarkEnd w:id="100"/>
    <w:bookmarkStart w:id="101" w:name="_MON_1453722880"/>
    <w:bookmarkEnd w:id="101"/>
    <w:p w14:paraId="5F6404B5" w14:textId="77777777" w:rsidR="003D29A2" w:rsidRPr="00D74C5B" w:rsidRDefault="00227A94" w:rsidP="009875D9">
      <w:pPr>
        <w:pStyle w:val="Zkladntext"/>
        <w:ind w:left="709"/>
      </w:pPr>
      <w:r w:rsidRPr="00084C22">
        <w:object w:dxaOrig="9286" w:dyaOrig="7026" w14:anchorId="0D06F7B3">
          <v:shape id="_x0000_i1071" type="#_x0000_t75" style="width:433.5pt;height:360.75pt" o:ole="" o:preferrelative="f">
            <v:imagedata r:id="rId108" o:title=""/>
            <o:lock v:ext="edit" aspectratio="f"/>
          </v:shape>
          <o:OLEObject Type="Embed" ProgID="Excel.Sheet.12" ShapeID="_x0000_i1071" DrawAspect="Content" ObjectID="_1588753457" r:id="rId109"/>
        </w:object>
      </w:r>
      <w:bookmarkStart w:id="102" w:name="_Toc530739926"/>
    </w:p>
    <w:p w14:paraId="1B15717E" w14:textId="77777777" w:rsidR="003A0261" w:rsidRPr="00D74C5B" w:rsidRDefault="006D28F4" w:rsidP="003E0FA2">
      <w:pPr>
        <w:pStyle w:val="Nadpis1"/>
        <w:tabs>
          <w:tab w:val="num" w:pos="360"/>
        </w:tabs>
        <w:spacing w:before="120" w:after="60"/>
        <w:ind w:left="360"/>
      </w:pPr>
      <w:r w:rsidRPr="00D74C5B">
        <w:lastRenderedPageBreak/>
        <w:t xml:space="preserve">Prehľad peňažných tokov k 31. decembru </w:t>
      </w:r>
      <w:bookmarkEnd w:id="102"/>
      <w:r w:rsidR="00C664CE" w:rsidRPr="00D74C5B">
        <w:t>201</w:t>
      </w:r>
      <w:r w:rsidR="00277D84">
        <w:t>5</w:t>
      </w:r>
    </w:p>
    <w:bookmarkStart w:id="103" w:name="_MON_1425907500"/>
    <w:bookmarkEnd w:id="103"/>
    <w:p w14:paraId="20AFAB2B" w14:textId="0D099913" w:rsidR="001B0499" w:rsidRDefault="00405B20" w:rsidP="003E0FA2">
      <w:pPr>
        <w:pStyle w:val="Zkladntext"/>
      </w:pPr>
      <w:r>
        <w:object w:dxaOrig="8794" w:dyaOrig="7613" w14:anchorId="5F593B95">
          <v:shape id="_x0000_i1072" type="#_x0000_t75" style="width:6in;height:424.5pt" o:ole="" o:preferrelative="f">
            <v:imagedata r:id="rId110" o:title=""/>
            <o:lock v:ext="edit" aspectratio="f"/>
          </v:shape>
          <o:OLEObject Type="Embed" ProgID="Excel.Sheet.12" ShapeID="_x0000_i1072" DrawAspect="Content" ObjectID="_1588753458" r:id="rId111"/>
        </w:object>
      </w:r>
    </w:p>
    <w:p w14:paraId="0E465389" w14:textId="77777777" w:rsidR="003A0261" w:rsidRPr="009947C9" w:rsidRDefault="003A0261" w:rsidP="003E0FA2">
      <w:pPr>
        <w:pStyle w:val="Zkladntext"/>
        <w:rPr>
          <w:lang w:val="de-DE"/>
        </w:rPr>
      </w:pPr>
    </w:p>
    <w:p w14:paraId="3AFF6A1D" w14:textId="77777777" w:rsidR="00A33029" w:rsidRDefault="003A0261" w:rsidP="0058479C">
      <w:pPr>
        <w:pStyle w:val="Zkladntext"/>
        <w:rPr>
          <w:b/>
          <w:lang w:val="de-DE"/>
        </w:rPr>
      </w:pPr>
      <w:r w:rsidRPr="00561333">
        <w:rPr>
          <w:b/>
          <w:highlight w:val="yellow"/>
          <w:lang w:val="de-DE"/>
        </w:rPr>
        <w:br w:type="page"/>
      </w:r>
    </w:p>
    <w:p w14:paraId="7396AEFA" w14:textId="77777777" w:rsidR="00A33029" w:rsidRDefault="00A33029" w:rsidP="0058479C">
      <w:pPr>
        <w:pStyle w:val="Zkladntext"/>
        <w:rPr>
          <w:b/>
          <w:lang w:val="de-DE"/>
        </w:rPr>
      </w:pPr>
    </w:p>
    <w:p w14:paraId="76C3A1DB" w14:textId="77777777" w:rsidR="00A33029" w:rsidRDefault="00A33029" w:rsidP="0058479C">
      <w:pPr>
        <w:pStyle w:val="Zkladntext"/>
        <w:rPr>
          <w:b/>
          <w:lang w:val="de-DE"/>
        </w:rPr>
      </w:pPr>
    </w:p>
    <w:p w14:paraId="4A254445" w14:textId="77777777" w:rsidR="003A0261" w:rsidRPr="00D35A1C" w:rsidRDefault="003A0261" w:rsidP="0058479C">
      <w:pPr>
        <w:pStyle w:val="Zkladntext"/>
      </w:pPr>
      <w:r w:rsidRPr="00D35A1C">
        <w:rPr>
          <w:b/>
        </w:rPr>
        <w:t>Peňažné toky z prevádzky</w:t>
      </w:r>
    </w:p>
    <w:bookmarkStart w:id="104" w:name="_MON_1425907446"/>
    <w:bookmarkEnd w:id="104"/>
    <w:p w14:paraId="12B8F2B2" w14:textId="62896850" w:rsidR="003A0261" w:rsidRPr="00775BCC" w:rsidRDefault="00405B20" w:rsidP="000A6FBA">
      <w:pPr>
        <w:pStyle w:val="Zkladntext"/>
        <w:ind w:right="-1"/>
        <w:rPr>
          <w:lang w:val="de-DE"/>
        </w:rPr>
      </w:pPr>
      <w:r>
        <w:object w:dxaOrig="8889" w:dyaOrig="6125" w14:anchorId="7D4FADC0">
          <v:shape id="_x0000_i1073" type="#_x0000_t75" style="width:428.25pt;height:330.75pt" o:ole="" o:preferrelative="f">
            <v:imagedata r:id="rId112" o:title=""/>
            <o:lock v:ext="edit" aspectratio="f"/>
          </v:shape>
          <o:OLEObject Type="Embed" ProgID="Excel.Sheet.12" ShapeID="_x0000_i1073" DrawAspect="Content" ObjectID="_1588753459" r:id="rId113"/>
        </w:object>
      </w:r>
    </w:p>
    <w:p w14:paraId="61FB53FF" w14:textId="77777777" w:rsidR="003A0261" w:rsidRDefault="003A0261" w:rsidP="00A3424E">
      <w:pPr>
        <w:pStyle w:val="Zkladntext"/>
        <w:ind w:left="0" w:firstLine="426"/>
        <w:rPr>
          <w:b/>
        </w:rPr>
      </w:pPr>
      <w:r>
        <w:rPr>
          <w:b/>
        </w:rPr>
        <w:t>Peňažné prostriedky</w:t>
      </w:r>
    </w:p>
    <w:p w14:paraId="01D25693" w14:textId="77777777" w:rsidR="003A0261" w:rsidRDefault="003A0261" w:rsidP="0058479C">
      <w:pPr>
        <w:pStyle w:val="Zkladntext"/>
        <w:rPr>
          <w:b/>
        </w:rPr>
      </w:pPr>
    </w:p>
    <w:p w14:paraId="7D4FFF52" w14:textId="77777777" w:rsidR="003A0261" w:rsidRDefault="003A0261" w:rsidP="0058479C">
      <w:pPr>
        <w:pStyle w:val="Zkladntext"/>
      </w:pPr>
      <w:r>
        <w:t xml:space="preserve">Peňažnými prostriedkami (angl. </w:t>
      </w:r>
      <w:proofErr w:type="spellStart"/>
      <w:r>
        <w:t>cash</w:t>
      </w:r>
      <w:proofErr w:type="spellEnd"/>
      <w:r>
        <w:t xml:space="preserve">)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14:paraId="0102D64B" w14:textId="77777777" w:rsidR="003A0261" w:rsidRDefault="003A0261" w:rsidP="0058479C">
      <w:pPr>
        <w:pStyle w:val="Zkladntext"/>
      </w:pPr>
    </w:p>
    <w:p w14:paraId="64E3BC35" w14:textId="77777777" w:rsidR="003A0261" w:rsidRDefault="003A0261" w:rsidP="0058479C">
      <w:pPr>
        <w:pStyle w:val="Zkladntext"/>
        <w:rPr>
          <w:b/>
        </w:rPr>
      </w:pPr>
      <w:r>
        <w:rPr>
          <w:b/>
        </w:rPr>
        <w:t>Ekvivalenty peňažných prostriedkov</w:t>
      </w:r>
    </w:p>
    <w:p w14:paraId="0FB8299B" w14:textId="77777777" w:rsidR="003A0261" w:rsidRDefault="003A0261" w:rsidP="0058479C">
      <w:pPr>
        <w:pStyle w:val="Zkladntext"/>
      </w:pPr>
    </w:p>
    <w:p w14:paraId="2720D0EA" w14:textId="77777777" w:rsidR="003A0261" w:rsidRDefault="003A0261" w:rsidP="0058479C">
      <w:pPr>
        <w:pStyle w:val="Zkladntext"/>
      </w:pPr>
      <w:r>
        <w:t xml:space="preserve">Ekvivalentmi peňažných prostriedkov (angl. </w:t>
      </w:r>
      <w:proofErr w:type="spellStart"/>
      <w:r>
        <w:t>cashequivalents</w:t>
      </w:r>
      <w:proofErr w:type="spellEnd"/>
      <w:r>
        <w:t>)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14:paraId="30FB5DED" w14:textId="77777777" w:rsidR="003A0261" w:rsidRDefault="003A0261" w:rsidP="0058479C">
      <w:pPr>
        <w:pStyle w:val="Zkladntext"/>
      </w:pPr>
    </w:p>
    <w:p w14:paraId="364F1A6D" w14:textId="77777777" w:rsidR="003A0261" w:rsidRDefault="003A0261" w:rsidP="0058479C">
      <w:pPr>
        <w:pStyle w:val="Zkladntext"/>
      </w:pPr>
    </w:p>
    <w:p w14:paraId="13B58C76" w14:textId="77777777" w:rsidR="003A0261" w:rsidRDefault="003A0261" w:rsidP="0058479C">
      <w:pPr>
        <w:pStyle w:val="Zkladntext"/>
      </w:pPr>
    </w:p>
    <w:p w14:paraId="36DA3B92" w14:textId="77777777" w:rsidR="003A0261" w:rsidRPr="00F70C00" w:rsidRDefault="003A0261" w:rsidP="0058479C">
      <w:pPr>
        <w:pStyle w:val="Zkladntext"/>
      </w:pPr>
    </w:p>
    <w:sectPr w:rsidR="003A0261" w:rsidRPr="00F70C00" w:rsidSect="003E4B36">
      <w:headerReference w:type="default" r:id="rId114"/>
      <w:footerReference w:type="default" r:id="rId115"/>
      <w:pgSz w:w="11906" w:h="16838" w:code="9"/>
      <w:pgMar w:top="784" w:right="1021" w:bottom="851" w:left="1673" w:header="675" w:footer="408" w:gutter="0"/>
      <w:pgNumType w:start="22"/>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8" w:author="Kunska, Marina" w:date="2017-04-23T20:37:00Z" w:initials="KM">
    <w:p w14:paraId="7CE23F31" w14:textId="77777777" w:rsidR="00307BAA" w:rsidRDefault="00307BAA">
      <w:pPr>
        <w:pStyle w:val="Textkomentra"/>
      </w:pPr>
      <w:r>
        <w:rPr>
          <w:rStyle w:val="Odkaznakomentr"/>
        </w:rPr>
        <w:annotationRef/>
      </w:r>
      <w:r>
        <w:t>Andrej</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CE23F3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C30E79" w14:textId="77777777" w:rsidR="00307BAA" w:rsidRDefault="00307BAA" w:rsidP="00E95128">
      <w:r>
        <w:separator/>
      </w:r>
    </w:p>
  </w:endnote>
  <w:endnote w:type="continuationSeparator" w:id="0">
    <w:p w14:paraId="3617A242" w14:textId="77777777" w:rsidR="00307BAA" w:rsidRDefault="00307BAA"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FuturaTEE">
    <w:panose1 w:val="00000000000000000000"/>
    <w:charset w:val="00"/>
    <w:family w:val="decorative"/>
    <w:notTrueType/>
    <w:pitch w:val="variable"/>
    <w:sig w:usb0="00000003" w:usb1="00000000" w:usb2="00000000" w:usb3="00000000" w:csb0="00000001" w:csb1="00000000"/>
  </w:font>
  <w:font w:name="FuturaTEEDem">
    <w:panose1 w:val="00000000000000000000"/>
    <w:charset w:val="00"/>
    <w:family w:val="decorative"/>
    <w:notTrueType/>
    <w:pitch w:val="variable"/>
    <w:sig w:usb0="00000003" w:usb1="00000000" w:usb2="00000000" w:usb3="00000000" w:csb0="00000001" w:csb1="00000000"/>
  </w:font>
  <w:font w:name="Univers 45 Light">
    <w:charset w:val="00"/>
    <w:family w:val="auto"/>
    <w:pitch w:val="variable"/>
    <w:sig w:usb0="80000023" w:usb1="00000000" w:usb2="00000000" w:usb3="00000000" w:csb0="00000001" w:csb1="00000000"/>
  </w:font>
  <w:font w:name="TimesNewRoman">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6896362"/>
      <w:docPartObj>
        <w:docPartGallery w:val="Page Numbers (Bottom of Page)"/>
        <w:docPartUnique/>
      </w:docPartObj>
    </w:sdtPr>
    <w:sdtEndPr>
      <w:rPr>
        <w:noProof/>
      </w:rPr>
    </w:sdtEndPr>
    <w:sdtContent>
      <w:p w14:paraId="2F7E6714" w14:textId="77777777" w:rsidR="00307BAA" w:rsidRDefault="00307BAA">
        <w:pPr>
          <w:pStyle w:val="Pta"/>
          <w:jc w:val="right"/>
        </w:pPr>
        <w:r>
          <w:fldChar w:fldCharType="begin"/>
        </w:r>
        <w:r>
          <w:instrText xml:space="preserve"> PAGE   \* MERGEFORMAT </w:instrText>
        </w:r>
        <w:r>
          <w:fldChar w:fldCharType="separate"/>
        </w:r>
        <w:r w:rsidR="006072C9">
          <w:rPr>
            <w:noProof/>
          </w:rPr>
          <w:t>19</w:t>
        </w:r>
        <w:r>
          <w:rPr>
            <w:noProof/>
          </w:rPr>
          <w:fldChar w:fldCharType="end"/>
        </w:r>
      </w:p>
    </w:sdtContent>
  </w:sdt>
  <w:p w14:paraId="1F453EDD" w14:textId="77777777" w:rsidR="00307BAA" w:rsidRDefault="00307BAA">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9419C9" w14:textId="77777777" w:rsidR="00307BAA" w:rsidRPr="00AA5469" w:rsidRDefault="00307BAA" w:rsidP="00F70C00">
    <w:pPr>
      <w:pStyle w:val="Pta"/>
      <w:tabs>
        <w:tab w:val="clear" w:pos="9072"/>
        <w:tab w:val="right" w:pos="9214"/>
      </w:tabs>
    </w:pPr>
    <w:r>
      <w:tab/>
      <w:t>10</w:t>
    </w:r>
  </w:p>
  <w:p w14:paraId="4FAE1BB8" w14:textId="77777777" w:rsidR="00307BAA" w:rsidRDefault="00307BAA" w:rsidP="00F70C00">
    <w:pPr>
      <w:pStyle w:val="Pta"/>
      <w:tabs>
        <w:tab w:val="clear" w:pos="9072"/>
        <w:tab w:val="right" w:pos="9214"/>
      </w:tabs>
      <w:rPr>
        <w:sz w:val="16"/>
        <w:szCs w:val="16"/>
      </w:rPr>
    </w:pPr>
  </w:p>
  <w:p w14:paraId="656A4AAB" w14:textId="77777777" w:rsidR="00307BAA" w:rsidRPr="00F70C00" w:rsidRDefault="00307BAA" w:rsidP="00F70C00">
    <w:pPr>
      <w:pStyle w:val="Pta"/>
      <w:tabs>
        <w:tab w:val="clear" w:pos="9072"/>
        <w:tab w:val="right" w:pos="9214"/>
      </w:tabs>
      <w:rPr>
        <w:sz w:val="16"/>
        <w:szCs w:val="16"/>
      </w:rPr>
    </w:pPr>
    <w:r>
      <w:rPr>
        <w:sz w:val="16"/>
        <w:szCs w:val="16"/>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5791472"/>
      <w:docPartObj>
        <w:docPartGallery w:val="Page Numbers (Bottom of Page)"/>
        <w:docPartUnique/>
      </w:docPartObj>
    </w:sdtPr>
    <w:sdtEndPr>
      <w:rPr>
        <w:noProof/>
      </w:rPr>
    </w:sdtEndPr>
    <w:sdtContent>
      <w:p w14:paraId="0A9D17E0" w14:textId="5018CEDE" w:rsidR="00307BAA" w:rsidRDefault="00307BAA">
        <w:pPr>
          <w:pStyle w:val="Pta"/>
          <w:jc w:val="right"/>
        </w:pPr>
        <w:r>
          <w:fldChar w:fldCharType="begin"/>
        </w:r>
        <w:r>
          <w:instrText xml:space="preserve"> PAGE   \* MERGEFORMAT </w:instrText>
        </w:r>
        <w:r>
          <w:fldChar w:fldCharType="separate"/>
        </w:r>
        <w:r w:rsidR="006072C9">
          <w:rPr>
            <w:noProof/>
          </w:rPr>
          <w:t>21</w:t>
        </w:r>
        <w:r>
          <w:rPr>
            <w:noProof/>
          </w:rPr>
          <w:fldChar w:fldCharType="end"/>
        </w:r>
      </w:p>
    </w:sdtContent>
  </w:sdt>
  <w:p w14:paraId="545FFF4E" w14:textId="77777777" w:rsidR="00307BAA" w:rsidRDefault="00307BAA">
    <w:pPr>
      <w:pStyle w:val="Pt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5781524"/>
      <w:docPartObj>
        <w:docPartGallery w:val="Page Numbers (Bottom of Page)"/>
        <w:docPartUnique/>
      </w:docPartObj>
    </w:sdtPr>
    <w:sdtEndPr>
      <w:rPr>
        <w:noProof/>
      </w:rPr>
    </w:sdtEndPr>
    <w:sdtContent>
      <w:p w14:paraId="3073A037" w14:textId="77777777" w:rsidR="00307BAA" w:rsidRDefault="00307BAA">
        <w:pPr>
          <w:pStyle w:val="Pta"/>
          <w:jc w:val="right"/>
        </w:pPr>
        <w:r>
          <w:fldChar w:fldCharType="begin"/>
        </w:r>
        <w:r>
          <w:instrText xml:space="preserve"> PAGE   \* MERGEFORMAT </w:instrText>
        </w:r>
        <w:r>
          <w:fldChar w:fldCharType="separate"/>
        </w:r>
        <w:r w:rsidR="006072C9">
          <w:rPr>
            <w:noProof/>
          </w:rPr>
          <w:t>32</w:t>
        </w:r>
        <w:r>
          <w:rPr>
            <w:noProof/>
          </w:rPr>
          <w:fldChar w:fldCharType="end"/>
        </w:r>
      </w:p>
    </w:sdtContent>
  </w:sdt>
  <w:p w14:paraId="5ED62A08" w14:textId="77777777" w:rsidR="00307BAA" w:rsidRDefault="00307BAA">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D0F8D4" w14:textId="77777777" w:rsidR="00307BAA" w:rsidRDefault="00307BAA" w:rsidP="00E95128">
      <w:r>
        <w:separator/>
      </w:r>
    </w:p>
  </w:footnote>
  <w:footnote w:type="continuationSeparator" w:id="0">
    <w:p w14:paraId="0406D2F0" w14:textId="77777777" w:rsidR="00307BAA" w:rsidRDefault="00307BAA" w:rsidP="00E951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60A53F" w14:textId="77777777" w:rsidR="00307BAA" w:rsidRDefault="00307BAA" w:rsidP="00214DD8">
    <w:pPr>
      <w:pStyle w:val="Hlavika"/>
      <w:tabs>
        <w:tab w:val="clear" w:pos="4536"/>
        <w:tab w:val="clear" w:pos="9072"/>
        <w:tab w:val="center" w:pos="3969"/>
        <w:tab w:val="right" w:pos="9213"/>
      </w:tabs>
      <w:spacing w:after="120"/>
      <w:jc w:val="right"/>
      <w:rPr>
        <w:sz w:val="18"/>
        <w:szCs w:val="18"/>
      </w:rPr>
    </w:pPr>
    <w:r>
      <w:rPr>
        <w:b/>
        <w:bCs/>
        <w:sz w:val="18"/>
        <w:szCs w:val="18"/>
      </w:rPr>
      <w:tab/>
    </w:r>
    <w:proofErr w:type="spellStart"/>
    <w:r>
      <w:rPr>
        <w:b/>
        <w:bCs/>
        <w:sz w:val="18"/>
        <w:szCs w:val="18"/>
      </w:rPr>
      <w:t>Saint-Gobain</w:t>
    </w:r>
    <w:proofErr w:type="spellEnd"/>
    <w:r>
      <w:rPr>
        <w:b/>
        <w:bCs/>
        <w:sz w:val="18"/>
        <w:szCs w:val="18"/>
      </w:rPr>
      <w:t xml:space="preserve"> </w:t>
    </w:r>
    <w:proofErr w:type="spellStart"/>
    <w:r>
      <w:rPr>
        <w:b/>
        <w:bCs/>
        <w:sz w:val="18"/>
        <w:szCs w:val="18"/>
      </w:rPr>
      <w:t>Construction</w:t>
    </w:r>
    <w:proofErr w:type="spellEnd"/>
    <w:r>
      <w:rPr>
        <w:b/>
        <w:bCs/>
        <w:sz w:val="18"/>
        <w:szCs w:val="18"/>
      </w:rPr>
      <w:t xml:space="preserve"> </w:t>
    </w:r>
    <w:proofErr w:type="spellStart"/>
    <w:r>
      <w:rPr>
        <w:b/>
        <w:bCs/>
        <w:sz w:val="18"/>
        <w:szCs w:val="18"/>
      </w:rPr>
      <w:t>Products</w:t>
    </w:r>
    <w:proofErr w:type="spellEnd"/>
    <w:r>
      <w:rPr>
        <w:b/>
        <w:bCs/>
        <w:sz w:val="18"/>
        <w:szCs w:val="18"/>
      </w:rPr>
      <w:t>, s.r.o.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2016</w:t>
    </w:r>
  </w:p>
  <w:p w14:paraId="24B041CC" w14:textId="77777777" w:rsidR="00307BAA" w:rsidRDefault="00307BAA" w:rsidP="00214DD8">
    <w:pPr>
      <w:pStyle w:val="Hlavika"/>
      <w:tabs>
        <w:tab w:val="clear" w:pos="4536"/>
        <w:tab w:val="clear" w:pos="9072"/>
        <w:tab w:val="center" w:pos="3969"/>
        <w:tab w:val="left" w:pos="7920"/>
        <w:tab w:val="right" w:pos="9213"/>
      </w:tabs>
      <w:rPr>
        <w:sz w:val="18"/>
        <w:szCs w:val="18"/>
      </w:rPr>
    </w:pPr>
    <w:r>
      <w:rPr>
        <w:sz w:val="18"/>
        <w:szCs w:val="18"/>
      </w:rPr>
      <w:tab/>
    </w: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307BAA" w:rsidRPr="00C14925" w14:paraId="0D184A0B" w14:textId="77777777" w:rsidTr="00C8243D">
      <w:trPr>
        <w:trHeight w:hRule="exact" w:val="278"/>
      </w:trPr>
      <w:tc>
        <w:tcPr>
          <w:tcW w:w="2062" w:type="dxa"/>
          <w:tcBorders>
            <w:top w:val="nil"/>
            <w:left w:val="nil"/>
            <w:bottom w:val="nil"/>
            <w:right w:val="nil"/>
          </w:tcBorders>
          <w:vAlign w:val="center"/>
        </w:tcPr>
        <w:p w14:paraId="18D8F5C5" w14:textId="77777777" w:rsidR="00307BAA" w:rsidRPr="00C14925" w:rsidRDefault="00307BAA" w:rsidP="00214DD8">
          <w:pPr>
            <w:pStyle w:val="Hlavika"/>
            <w:tabs>
              <w:tab w:val="clear" w:pos="4536"/>
              <w:tab w:val="center" w:pos="4253"/>
              <w:tab w:val="right" w:pos="9213"/>
            </w:tabs>
            <w:spacing w:line="276" w:lineRule="auto"/>
            <w:ind w:right="-276"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w:t>
          </w:r>
          <w:r>
            <w:rPr>
              <w:sz w:val="18"/>
              <w:szCs w:val="18"/>
            </w:rPr>
            <w:t>V</w:t>
          </w:r>
          <w:r w:rsidRPr="00C14925">
            <w:rPr>
              <w:sz w:val="18"/>
              <w:szCs w:val="18"/>
            </w:rPr>
            <w:t xml:space="preserve"> 3 -</w:t>
          </w:r>
          <w:r>
            <w:rPr>
              <w:sz w:val="18"/>
              <w:szCs w:val="18"/>
            </w:rPr>
            <w:t xml:space="preserve"> </w:t>
          </w:r>
          <w:r w:rsidRPr="00C14925">
            <w:rPr>
              <w:sz w:val="18"/>
              <w:szCs w:val="18"/>
            </w:rPr>
            <w:t>01</w:t>
          </w:r>
        </w:p>
      </w:tc>
      <w:tc>
        <w:tcPr>
          <w:tcW w:w="4317" w:type="dxa"/>
          <w:tcBorders>
            <w:top w:val="nil"/>
            <w:left w:val="nil"/>
            <w:bottom w:val="nil"/>
            <w:right w:val="nil"/>
          </w:tcBorders>
          <w:vAlign w:val="center"/>
          <w:hideMark/>
        </w:tcPr>
        <w:p w14:paraId="5659450E" w14:textId="77777777" w:rsidR="00307BAA" w:rsidRPr="00C14925" w:rsidRDefault="00307BAA" w:rsidP="00214DD8">
          <w:pPr>
            <w:pStyle w:val="Hlavika"/>
            <w:tabs>
              <w:tab w:val="clear" w:pos="4536"/>
              <w:tab w:val="center" w:pos="4253"/>
              <w:tab w:val="right" w:pos="9213"/>
            </w:tabs>
            <w:spacing w:line="276" w:lineRule="auto"/>
            <w:ind w:left="278" w:hanging="278"/>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14:paraId="39BB16A8" w14:textId="77777777" w:rsidR="00307BAA" w:rsidRPr="00833D0C" w:rsidRDefault="00307BAA" w:rsidP="00214DD8">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14:paraId="59610C70" w14:textId="77777777" w:rsidR="00307BAA" w:rsidRPr="00833D0C" w:rsidRDefault="00307BAA" w:rsidP="00214DD8">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14:paraId="7B27039E" w14:textId="77777777" w:rsidR="00307BAA" w:rsidRPr="00833D0C" w:rsidRDefault="00307BAA" w:rsidP="00214DD8">
          <w:pPr>
            <w:pStyle w:val="Hlavika"/>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14:paraId="22C2C9EC" w14:textId="77777777" w:rsidR="00307BAA" w:rsidRPr="00833D0C" w:rsidRDefault="00307BAA" w:rsidP="00214DD8">
          <w:pPr>
            <w:pStyle w:val="Hlavika"/>
            <w:tabs>
              <w:tab w:val="clear" w:pos="4536"/>
              <w:tab w:val="center" w:pos="4253"/>
              <w:tab w:val="right" w:pos="9213"/>
            </w:tabs>
            <w:spacing w:line="276" w:lineRule="auto"/>
            <w:jc w:val="center"/>
            <w:rPr>
              <w:sz w:val="18"/>
              <w:szCs w:val="18"/>
            </w:rPr>
          </w:pPr>
          <w:r>
            <w:rPr>
              <w:sz w:val="18"/>
              <w:szCs w:val="18"/>
            </w:rPr>
            <w:t>1</w:t>
          </w:r>
        </w:p>
      </w:tc>
      <w:tc>
        <w:tcPr>
          <w:tcW w:w="283" w:type="dxa"/>
          <w:tcBorders>
            <w:top w:val="single" w:sz="4" w:space="0" w:color="auto"/>
            <w:left w:val="single" w:sz="4" w:space="0" w:color="auto"/>
            <w:bottom w:val="single" w:sz="4" w:space="0" w:color="auto"/>
            <w:right w:val="single" w:sz="4" w:space="0" w:color="auto"/>
          </w:tcBorders>
          <w:vAlign w:val="center"/>
          <w:hideMark/>
        </w:tcPr>
        <w:p w14:paraId="25C93096" w14:textId="77777777" w:rsidR="00307BAA" w:rsidRPr="00833D0C" w:rsidRDefault="00307BAA" w:rsidP="00214DD8">
          <w:pPr>
            <w:pStyle w:val="Hlavika"/>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14:paraId="3259B9C4" w14:textId="77777777" w:rsidR="00307BAA" w:rsidRPr="00833D0C" w:rsidRDefault="00307BAA" w:rsidP="00214DD8">
          <w:pPr>
            <w:pStyle w:val="Hlavika"/>
            <w:tabs>
              <w:tab w:val="clear" w:pos="4536"/>
              <w:tab w:val="center" w:pos="4253"/>
              <w:tab w:val="right" w:pos="9213"/>
            </w:tabs>
            <w:spacing w:line="276" w:lineRule="auto"/>
            <w:jc w:val="center"/>
            <w:rPr>
              <w:sz w:val="18"/>
              <w:szCs w:val="18"/>
            </w:rPr>
          </w:pPr>
          <w:r>
            <w:rPr>
              <w:sz w:val="18"/>
              <w:szCs w:val="18"/>
            </w:rPr>
            <w:t>8</w:t>
          </w:r>
        </w:p>
      </w:tc>
      <w:tc>
        <w:tcPr>
          <w:tcW w:w="283" w:type="dxa"/>
          <w:tcBorders>
            <w:top w:val="single" w:sz="4" w:space="0" w:color="auto"/>
            <w:left w:val="single" w:sz="4" w:space="0" w:color="auto"/>
            <w:bottom w:val="single" w:sz="4" w:space="0" w:color="auto"/>
            <w:right w:val="single" w:sz="4" w:space="0" w:color="auto"/>
          </w:tcBorders>
          <w:vAlign w:val="center"/>
          <w:hideMark/>
        </w:tcPr>
        <w:p w14:paraId="373874C9" w14:textId="77777777" w:rsidR="00307BAA" w:rsidRPr="00833D0C" w:rsidRDefault="00307BAA" w:rsidP="00214DD8">
          <w:pPr>
            <w:pStyle w:val="Hlavika"/>
            <w:tabs>
              <w:tab w:val="clear" w:pos="4536"/>
              <w:tab w:val="center" w:pos="4253"/>
              <w:tab w:val="right" w:pos="9213"/>
            </w:tabs>
            <w:spacing w:line="276" w:lineRule="auto"/>
            <w:jc w:val="center"/>
            <w:rPr>
              <w:sz w:val="18"/>
              <w:szCs w:val="18"/>
            </w:rPr>
          </w:pPr>
          <w:r w:rsidRPr="00833D0C">
            <w:rPr>
              <w:sz w:val="18"/>
              <w:szCs w:val="18"/>
            </w:rPr>
            <w:t>9</w:t>
          </w:r>
        </w:p>
      </w:tc>
      <w:tc>
        <w:tcPr>
          <w:tcW w:w="282" w:type="dxa"/>
          <w:tcBorders>
            <w:top w:val="single" w:sz="4" w:space="0" w:color="auto"/>
            <w:left w:val="single" w:sz="4" w:space="0" w:color="auto"/>
            <w:bottom w:val="single" w:sz="4" w:space="0" w:color="auto"/>
            <w:right w:val="single" w:sz="4" w:space="0" w:color="auto"/>
          </w:tcBorders>
          <w:vAlign w:val="center"/>
          <w:hideMark/>
        </w:tcPr>
        <w:p w14:paraId="0BE52208" w14:textId="77777777" w:rsidR="00307BAA" w:rsidRPr="00833D0C" w:rsidRDefault="00307BAA" w:rsidP="00214DD8">
          <w:pPr>
            <w:pStyle w:val="Hlavika"/>
            <w:tabs>
              <w:tab w:val="clear" w:pos="4536"/>
              <w:tab w:val="center" w:pos="4253"/>
              <w:tab w:val="right" w:pos="9213"/>
            </w:tabs>
            <w:spacing w:line="276" w:lineRule="auto"/>
            <w:jc w:val="center"/>
            <w:rPr>
              <w:sz w:val="18"/>
              <w:szCs w:val="18"/>
            </w:rPr>
          </w:pPr>
          <w:r>
            <w:rPr>
              <w:sz w:val="18"/>
              <w:szCs w:val="18"/>
            </w:rPr>
            <w:t>1</w:t>
          </w:r>
        </w:p>
      </w:tc>
      <w:tc>
        <w:tcPr>
          <w:tcW w:w="283" w:type="dxa"/>
          <w:tcBorders>
            <w:top w:val="single" w:sz="4" w:space="0" w:color="auto"/>
            <w:left w:val="single" w:sz="4" w:space="0" w:color="auto"/>
            <w:bottom w:val="single" w:sz="4" w:space="0" w:color="auto"/>
            <w:right w:val="single" w:sz="4" w:space="0" w:color="auto"/>
          </w:tcBorders>
          <w:vAlign w:val="center"/>
          <w:hideMark/>
        </w:tcPr>
        <w:p w14:paraId="70574CAB" w14:textId="77777777" w:rsidR="00307BAA" w:rsidRPr="00833D0C" w:rsidRDefault="00307BAA" w:rsidP="00214DD8">
          <w:pPr>
            <w:pStyle w:val="Hlavika"/>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14:paraId="60252C10" w14:textId="77777777" w:rsidR="00307BAA" w:rsidRPr="00833D0C" w:rsidRDefault="00307BAA" w:rsidP="00214DD8">
          <w:pPr>
            <w:pStyle w:val="Hlavika"/>
            <w:tabs>
              <w:tab w:val="clear" w:pos="4536"/>
              <w:tab w:val="center" w:pos="4253"/>
              <w:tab w:val="right" w:pos="9213"/>
            </w:tabs>
            <w:spacing w:line="276" w:lineRule="auto"/>
            <w:jc w:val="center"/>
            <w:rPr>
              <w:sz w:val="18"/>
              <w:szCs w:val="18"/>
            </w:rPr>
          </w:pPr>
          <w:r w:rsidRPr="00833D0C">
            <w:rPr>
              <w:sz w:val="18"/>
              <w:szCs w:val="18"/>
            </w:rPr>
            <w:t>9</w:t>
          </w:r>
        </w:p>
      </w:tc>
    </w:tr>
  </w:tbl>
  <w:p w14:paraId="77DD2E82" w14:textId="77777777" w:rsidR="00307BAA" w:rsidRPr="00833D0C" w:rsidRDefault="00307BAA" w:rsidP="00214DD8">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307BAA" w:rsidRPr="00C14925" w14:paraId="083F0CD8" w14:textId="77777777" w:rsidTr="00C8243D">
      <w:trPr>
        <w:trHeight w:val="127"/>
      </w:trPr>
      <w:tc>
        <w:tcPr>
          <w:tcW w:w="2012" w:type="dxa"/>
          <w:tcBorders>
            <w:top w:val="nil"/>
            <w:left w:val="nil"/>
            <w:bottom w:val="nil"/>
            <w:right w:val="nil"/>
          </w:tcBorders>
          <w:vAlign w:val="center"/>
          <w:hideMark/>
        </w:tcPr>
        <w:p w14:paraId="7B4E1900" w14:textId="77777777" w:rsidR="00307BAA" w:rsidRPr="00C14925" w:rsidRDefault="00307BAA" w:rsidP="00214DD8">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14:paraId="7E2204DD" w14:textId="77777777" w:rsidR="00307BAA" w:rsidRPr="00C14925" w:rsidRDefault="00307BAA" w:rsidP="00214DD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14:paraId="7A2199D4" w14:textId="77777777" w:rsidR="00307BAA" w:rsidRPr="00833D0C" w:rsidRDefault="00307BAA" w:rsidP="00214DD8">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14:paraId="76174A7B" w14:textId="77777777" w:rsidR="00307BAA" w:rsidRPr="00833D0C" w:rsidRDefault="00307BAA" w:rsidP="00214DD8">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7691433F" w14:textId="77777777" w:rsidR="00307BAA" w:rsidRPr="00833D0C" w:rsidRDefault="00307BAA" w:rsidP="00214DD8">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14:paraId="3DCDBDC0" w14:textId="77777777" w:rsidR="00307BAA" w:rsidRPr="00833D0C" w:rsidRDefault="00307BAA" w:rsidP="00214DD8">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18F53DF4" w14:textId="77777777" w:rsidR="00307BAA" w:rsidRPr="00833D0C" w:rsidRDefault="00307BAA" w:rsidP="00214DD8">
          <w:pPr>
            <w:pStyle w:val="Hlavika"/>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14:paraId="13566CE5" w14:textId="77777777" w:rsidR="00307BAA" w:rsidRPr="00833D0C" w:rsidRDefault="00307BAA" w:rsidP="00214DD8">
          <w:pPr>
            <w:pStyle w:val="Hlavika"/>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hideMark/>
        </w:tcPr>
        <w:p w14:paraId="759C49F5" w14:textId="77777777" w:rsidR="00307BAA" w:rsidRPr="00833D0C" w:rsidRDefault="00307BAA" w:rsidP="00214DD8">
          <w:pPr>
            <w:pStyle w:val="Hlavika"/>
            <w:tabs>
              <w:tab w:val="clear" w:pos="4536"/>
              <w:tab w:val="center" w:pos="4253"/>
              <w:tab w:val="right" w:pos="9213"/>
            </w:tabs>
            <w:spacing w:line="276" w:lineRule="auto"/>
            <w:jc w:val="center"/>
            <w:rPr>
              <w:sz w:val="18"/>
              <w:szCs w:val="18"/>
            </w:rPr>
          </w:pPr>
          <w:r w:rsidRPr="00833D0C">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hideMark/>
        </w:tcPr>
        <w:p w14:paraId="07CE21C3" w14:textId="77777777" w:rsidR="00307BAA" w:rsidRPr="00833D0C" w:rsidRDefault="00307BAA" w:rsidP="00214DD8">
          <w:pPr>
            <w:pStyle w:val="Hlavika"/>
            <w:tabs>
              <w:tab w:val="clear" w:pos="4536"/>
              <w:tab w:val="center" w:pos="4253"/>
              <w:tab w:val="right" w:pos="9213"/>
            </w:tabs>
            <w:spacing w:line="276" w:lineRule="auto"/>
            <w:jc w:val="center"/>
            <w:rPr>
              <w:sz w:val="18"/>
              <w:szCs w:val="18"/>
            </w:rPr>
          </w:pPr>
          <w:r>
            <w:rPr>
              <w:sz w:val="18"/>
              <w:szCs w:val="18"/>
            </w:rPr>
            <w:t>7</w:t>
          </w:r>
        </w:p>
      </w:tc>
      <w:tc>
        <w:tcPr>
          <w:tcW w:w="279" w:type="dxa"/>
          <w:tcBorders>
            <w:top w:val="single" w:sz="4" w:space="0" w:color="auto"/>
            <w:left w:val="single" w:sz="4" w:space="0" w:color="auto"/>
            <w:bottom w:val="single" w:sz="4" w:space="0" w:color="auto"/>
            <w:right w:val="single" w:sz="4" w:space="0" w:color="auto"/>
          </w:tcBorders>
          <w:vAlign w:val="center"/>
          <w:hideMark/>
        </w:tcPr>
        <w:p w14:paraId="09F1DCBB" w14:textId="77777777" w:rsidR="00307BAA" w:rsidRPr="00833D0C" w:rsidRDefault="00307BAA" w:rsidP="00214DD8">
          <w:pPr>
            <w:pStyle w:val="Hlavika"/>
            <w:tabs>
              <w:tab w:val="clear" w:pos="4536"/>
              <w:tab w:val="center" w:pos="4253"/>
              <w:tab w:val="right" w:pos="9213"/>
            </w:tabs>
            <w:spacing w:line="276" w:lineRule="auto"/>
            <w:jc w:val="center"/>
            <w:rPr>
              <w:sz w:val="18"/>
              <w:szCs w:val="18"/>
            </w:rPr>
          </w:pPr>
          <w:r>
            <w:rPr>
              <w:sz w:val="18"/>
              <w:szCs w:val="18"/>
            </w:rPr>
            <w:t>6</w:t>
          </w:r>
        </w:p>
      </w:tc>
      <w:tc>
        <w:tcPr>
          <w:tcW w:w="278" w:type="dxa"/>
          <w:tcBorders>
            <w:top w:val="single" w:sz="4" w:space="0" w:color="auto"/>
            <w:left w:val="single" w:sz="4" w:space="0" w:color="auto"/>
            <w:bottom w:val="single" w:sz="4" w:space="0" w:color="auto"/>
            <w:right w:val="single" w:sz="4" w:space="0" w:color="auto"/>
          </w:tcBorders>
          <w:vAlign w:val="center"/>
          <w:hideMark/>
        </w:tcPr>
        <w:p w14:paraId="1EADAFD4" w14:textId="77777777" w:rsidR="00307BAA" w:rsidRPr="00833D0C" w:rsidRDefault="00307BAA" w:rsidP="00214DD8">
          <w:pPr>
            <w:pStyle w:val="Hlavika"/>
            <w:tabs>
              <w:tab w:val="clear" w:pos="4536"/>
              <w:tab w:val="center" w:pos="4253"/>
              <w:tab w:val="right" w:pos="9213"/>
            </w:tabs>
            <w:spacing w:line="276" w:lineRule="auto"/>
            <w:jc w:val="center"/>
            <w:rPr>
              <w:sz w:val="18"/>
              <w:szCs w:val="18"/>
            </w:rPr>
          </w:pPr>
          <w:r>
            <w:rPr>
              <w:sz w:val="18"/>
              <w:szCs w:val="18"/>
            </w:rPr>
            <w:t>1</w:t>
          </w:r>
        </w:p>
      </w:tc>
    </w:tr>
  </w:tbl>
  <w:p w14:paraId="75DC701D" w14:textId="77777777" w:rsidR="00307BAA" w:rsidRDefault="00307BAA" w:rsidP="00214DD8">
    <w:pPr>
      <w:pStyle w:val="Hlavika"/>
      <w:tabs>
        <w:tab w:val="clear" w:pos="4536"/>
        <w:tab w:val="clear" w:pos="9072"/>
        <w:tab w:val="center" w:pos="3969"/>
        <w:tab w:val="right" w:pos="9214"/>
      </w:tabs>
    </w:pPr>
  </w:p>
  <w:p w14:paraId="24C60AD6" w14:textId="77777777" w:rsidR="00307BAA" w:rsidRDefault="00307BAA" w:rsidP="00E95128">
    <w:pPr>
      <w:pStyle w:val="Hlavika"/>
      <w:tabs>
        <w:tab w:val="center" w:pos="4820"/>
        <w:tab w:val="right" w:pos="9214"/>
      </w:tabs>
      <w:jc w:val="right"/>
      <w:rPr>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6300BA" w14:textId="77777777" w:rsidR="00307BAA" w:rsidRPr="00E95128" w:rsidRDefault="00307BAA" w:rsidP="009C6957">
    <w:pPr>
      <w:pStyle w:val="Hlavika"/>
      <w:tabs>
        <w:tab w:val="center" w:pos="4820"/>
        <w:tab w:val="right" w:pos="9213"/>
      </w:tabs>
      <w:jc w:val="right"/>
      <w:rPr>
        <w:sz w:val="18"/>
      </w:rPr>
    </w:pPr>
    <w:r w:rsidRPr="008648B4">
      <w:rPr>
        <w:sz w:val="18"/>
        <w:szCs w:val="18"/>
      </w:rPr>
      <w:t xml:space="preserve"> </w:t>
    </w:r>
    <w:r w:rsidRPr="008D6361">
      <w:rPr>
        <w:sz w:val="18"/>
        <w:szCs w:val="18"/>
      </w:rPr>
      <w:t>Vzorová účtovná závierka</w:t>
    </w:r>
  </w:p>
  <w:p w14:paraId="0F1FB9F0" w14:textId="77777777" w:rsidR="00307BAA" w:rsidRDefault="00307BAA" w:rsidP="009C6957">
    <w:pPr>
      <w:pStyle w:val="Hlavika"/>
      <w:tabs>
        <w:tab w:val="clear" w:pos="4536"/>
        <w:tab w:val="clear" w:pos="9072"/>
        <w:tab w:val="center" w:pos="3969"/>
        <w:tab w:val="right" w:pos="9213"/>
      </w:tabs>
      <w:spacing w:after="120"/>
      <w:jc w:val="right"/>
      <w:rPr>
        <w:sz w:val="18"/>
        <w:szCs w:val="18"/>
      </w:rPr>
    </w:pPr>
    <w:r>
      <w:rPr>
        <w:b/>
        <w:bCs/>
        <w:sz w:val="18"/>
        <w:szCs w:val="18"/>
      </w:rPr>
      <w:tab/>
    </w:r>
    <w:proofErr w:type="spellStart"/>
    <w:r>
      <w:rPr>
        <w:b/>
        <w:bCs/>
        <w:sz w:val="18"/>
        <w:szCs w:val="18"/>
      </w:rPr>
      <w:t>Saint-Gobain</w:t>
    </w:r>
    <w:proofErr w:type="spellEnd"/>
    <w:r>
      <w:rPr>
        <w:b/>
        <w:bCs/>
        <w:sz w:val="18"/>
        <w:szCs w:val="18"/>
      </w:rPr>
      <w:t xml:space="preserve"> </w:t>
    </w:r>
    <w:proofErr w:type="spellStart"/>
    <w:r>
      <w:rPr>
        <w:b/>
        <w:bCs/>
        <w:sz w:val="18"/>
        <w:szCs w:val="18"/>
      </w:rPr>
      <w:t>Construction</w:t>
    </w:r>
    <w:proofErr w:type="spellEnd"/>
    <w:r>
      <w:rPr>
        <w:b/>
        <w:bCs/>
        <w:sz w:val="18"/>
        <w:szCs w:val="18"/>
      </w:rPr>
      <w:t xml:space="preserve"> </w:t>
    </w:r>
    <w:proofErr w:type="spellStart"/>
    <w:r>
      <w:rPr>
        <w:b/>
        <w:bCs/>
        <w:sz w:val="18"/>
        <w:szCs w:val="18"/>
      </w:rPr>
      <w:t>Products</w:t>
    </w:r>
    <w:proofErr w:type="spellEnd"/>
    <w:r>
      <w:rPr>
        <w:b/>
        <w:bCs/>
        <w:sz w:val="18"/>
        <w:szCs w:val="18"/>
      </w:rPr>
      <w:t>, s.r.</w:t>
    </w:r>
    <w:r w:rsidRPr="00E95128">
      <w:rPr>
        <w:b/>
        <w:bCs/>
        <w:sz w:val="18"/>
        <w:szCs w:val="18"/>
      </w:rPr>
      <w:t>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2015</w:t>
    </w:r>
  </w:p>
  <w:p w14:paraId="4F2CE1E9" w14:textId="77777777" w:rsidR="00307BAA" w:rsidRDefault="00307BAA" w:rsidP="009C6957">
    <w:pPr>
      <w:pStyle w:val="Hlavika"/>
      <w:tabs>
        <w:tab w:val="clear" w:pos="4536"/>
        <w:tab w:val="clear" w:pos="9072"/>
        <w:tab w:val="center" w:pos="3969"/>
        <w:tab w:val="left" w:pos="7920"/>
        <w:tab w:val="right" w:pos="9213"/>
      </w:tabs>
      <w:rPr>
        <w:sz w:val="18"/>
        <w:szCs w:val="18"/>
      </w:rPr>
    </w:pPr>
    <w:r>
      <w:rPr>
        <w:sz w:val="18"/>
        <w:szCs w:val="18"/>
      </w:rPr>
      <w:tab/>
    </w: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307BAA" w:rsidRPr="00C14925" w14:paraId="18299E68" w14:textId="77777777" w:rsidTr="003A4173">
      <w:trPr>
        <w:trHeight w:hRule="exact" w:val="278"/>
      </w:trPr>
      <w:tc>
        <w:tcPr>
          <w:tcW w:w="2062" w:type="dxa"/>
          <w:tcBorders>
            <w:top w:val="nil"/>
            <w:left w:val="nil"/>
            <w:bottom w:val="nil"/>
            <w:right w:val="nil"/>
          </w:tcBorders>
          <w:vAlign w:val="center"/>
        </w:tcPr>
        <w:p w14:paraId="07E38A8E" w14:textId="77777777" w:rsidR="00307BAA" w:rsidRPr="00C14925" w:rsidRDefault="00307BAA" w:rsidP="009C6957">
          <w:pPr>
            <w:pStyle w:val="Hlavika"/>
            <w:tabs>
              <w:tab w:val="clear" w:pos="4536"/>
              <w:tab w:val="center" w:pos="4253"/>
              <w:tab w:val="right" w:pos="9213"/>
            </w:tabs>
            <w:spacing w:line="276" w:lineRule="auto"/>
            <w:ind w:right="-276"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w:t>
          </w:r>
          <w:r>
            <w:rPr>
              <w:sz w:val="18"/>
              <w:szCs w:val="18"/>
            </w:rPr>
            <w:t>V</w:t>
          </w:r>
          <w:r w:rsidRPr="00C14925">
            <w:rPr>
              <w:sz w:val="18"/>
              <w:szCs w:val="18"/>
            </w:rPr>
            <w:t xml:space="preserve"> 3 -</w:t>
          </w:r>
          <w:r>
            <w:rPr>
              <w:sz w:val="18"/>
              <w:szCs w:val="18"/>
            </w:rPr>
            <w:t xml:space="preserve"> </w:t>
          </w:r>
          <w:r w:rsidRPr="00C14925">
            <w:rPr>
              <w:sz w:val="18"/>
              <w:szCs w:val="18"/>
            </w:rPr>
            <w:t>01</w:t>
          </w:r>
        </w:p>
      </w:tc>
      <w:tc>
        <w:tcPr>
          <w:tcW w:w="4317" w:type="dxa"/>
          <w:tcBorders>
            <w:top w:val="nil"/>
            <w:left w:val="nil"/>
            <w:bottom w:val="nil"/>
            <w:right w:val="nil"/>
          </w:tcBorders>
          <w:vAlign w:val="center"/>
          <w:hideMark/>
        </w:tcPr>
        <w:p w14:paraId="3F471412" w14:textId="77777777" w:rsidR="00307BAA" w:rsidRPr="00C14925" w:rsidRDefault="00307BAA" w:rsidP="009C6957">
          <w:pPr>
            <w:pStyle w:val="Hlavika"/>
            <w:tabs>
              <w:tab w:val="clear" w:pos="4536"/>
              <w:tab w:val="center" w:pos="4253"/>
              <w:tab w:val="right" w:pos="9213"/>
            </w:tabs>
            <w:spacing w:line="276" w:lineRule="auto"/>
            <w:ind w:left="278" w:hanging="278"/>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14:paraId="24D9D001" w14:textId="77777777" w:rsidR="00307BAA" w:rsidRPr="00833D0C" w:rsidRDefault="00307BAA" w:rsidP="009C6957">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14:paraId="530D8B8E" w14:textId="77777777" w:rsidR="00307BAA" w:rsidRPr="00833D0C" w:rsidRDefault="00307BAA" w:rsidP="009C6957">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14:paraId="49AFB495" w14:textId="77777777" w:rsidR="00307BAA" w:rsidRPr="00833D0C" w:rsidRDefault="00307BAA" w:rsidP="009C6957">
          <w:pPr>
            <w:pStyle w:val="Hlavika"/>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14:paraId="74AF847A" w14:textId="77777777" w:rsidR="00307BAA" w:rsidRPr="00833D0C" w:rsidRDefault="00307BAA" w:rsidP="009C6957">
          <w:pPr>
            <w:pStyle w:val="Hlavika"/>
            <w:tabs>
              <w:tab w:val="clear" w:pos="4536"/>
              <w:tab w:val="center" w:pos="4253"/>
              <w:tab w:val="right" w:pos="9213"/>
            </w:tabs>
            <w:spacing w:line="276" w:lineRule="auto"/>
            <w:jc w:val="center"/>
            <w:rPr>
              <w:sz w:val="18"/>
              <w:szCs w:val="18"/>
            </w:rPr>
          </w:pPr>
          <w:r>
            <w:rPr>
              <w:sz w:val="18"/>
              <w:szCs w:val="18"/>
            </w:rPr>
            <w:t>1</w:t>
          </w:r>
        </w:p>
      </w:tc>
      <w:tc>
        <w:tcPr>
          <w:tcW w:w="283" w:type="dxa"/>
          <w:tcBorders>
            <w:top w:val="single" w:sz="4" w:space="0" w:color="auto"/>
            <w:left w:val="single" w:sz="4" w:space="0" w:color="auto"/>
            <w:bottom w:val="single" w:sz="4" w:space="0" w:color="auto"/>
            <w:right w:val="single" w:sz="4" w:space="0" w:color="auto"/>
          </w:tcBorders>
          <w:vAlign w:val="center"/>
          <w:hideMark/>
        </w:tcPr>
        <w:p w14:paraId="0C7A400C" w14:textId="77777777" w:rsidR="00307BAA" w:rsidRPr="00833D0C" w:rsidRDefault="00307BAA" w:rsidP="009C6957">
          <w:pPr>
            <w:pStyle w:val="Hlavika"/>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14:paraId="48F7CC6C" w14:textId="77777777" w:rsidR="00307BAA" w:rsidRPr="00833D0C" w:rsidRDefault="00307BAA" w:rsidP="009C6957">
          <w:pPr>
            <w:pStyle w:val="Hlavika"/>
            <w:tabs>
              <w:tab w:val="clear" w:pos="4536"/>
              <w:tab w:val="center" w:pos="4253"/>
              <w:tab w:val="right" w:pos="9213"/>
            </w:tabs>
            <w:spacing w:line="276" w:lineRule="auto"/>
            <w:jc w:val="center"/>
            <w:rPr>
              <w:sz w:val="18"/>
              <w:szCs w:val="18"/>
            </w:rPr>
          </w:pPr>
          <w:r>
            <w:rPr>
              <w:sz w:val="18"/>
              <w:szCs w:val="18"/>
            </w:rPr>
            <w:t>8</w:t>
          </w:r>
        </w:p>
      </w:tc>
      <w:tc>
        <w:tcPr>
          <w:tcW w:w="283" w:type="dxa"/>
          <w:tcBorders>
            <w:top w:val="single" w:sz="4" w:space="0" w:color="auto"/>
            <w:left w:val="single" w:sz="4" w:space="0" w:color="auto"/>
            <w:bottom w:val="single" w:sz="4" w:space="0" w:color="auto"/>
            <w:right w:val="single" w:sz="4" w:space="0" w:color="auto"/>
          </w:tcBorders>
          <w:vAlign w:val="center"/>
          <w:hideMark/>
        </w:tcPr>
        <w:p w14:paraId="656A30AF" w14:textId="77777777" w:rsidR="00307BAA" w:rsidRPr="00833D0C" w:rsidRDefault="00307BAA" w:rsidP="009C6957">
          <w:pPr>
            <w:pStyle w:val="Hlavika"/>
            <w:tabs>
              <w:tab w:val="clear" w:pos="4536"/>
              <w:tab w:val="center" w:pos="4253"/>
              <w:tab w:val="right" w:pos="9213"/>
            </w:tabs>
            <w:spacing w:line="276" w:lineRule="auto"/>
            <w:jc w:val="center"/>
            <w:rPr>
              <w:sz w:val="18"/>
              <w:szCs w:val="18"/>
            </w:rPr>
          </w:pPr>
          <w:r w:rsidRPr="00833D0C">
            <w:rPr>
              <w:sz w:val="18"/>
              <w:szCs w:val="18"/>
            </w:rPr>
            <w:t>9</w:t>
          </w:r>
        </w:p>
      </w:tc>
      <w:tc>
        <w:tcPr>
          <w:tcW w:w="282" w:type="dxa"/>
          <w:tcBorders>
            <w:top w:val="single" w:sz="4" w:space="0" w:color="auto"/>
            <w:left w:val="single" w:sz="4" w:space="0" w:color="auto"/>
            <w:bottom w:val="single" w:sz="4" w:space="0" w:color="auto"/>
            <w:right w:val="single" w:sz="4" w:space="0" w:color="auto"/>
          </w:tcBorders>
          <w:vAlign w:val="center"/>
          <w:hideMark/>
        </w:tcPr>
        <w:p w14:paraId="35DAA788" w14:textId="77777777" w:rsidR="00307BAA" w:rsidRPr="00833D0C" w:rsidRDefault="00307BAA" w:rsidP="009C6957">
          <w:pPr>
            <w:pStyle w:val="Hlavika"/>
            <w:tabs>
              <w:tab w:val="clear" w:pos="4536"/>
              <w:tab w:val="center" w:pos="4253"/>
              <w:tab w:val="right" w:pos="9213"/>
            </w:tabs>
            <w:spacing w:line="276" w:lineRule="auto"/>
            <w:jc w:val="center"/>
            <w:rPr>
              <w:sz w:val="18"/>
              <w:szCs w:val="18"/>
            </w:rPr>
          </w:pPr>
          <w:r>
            <w:rPr>
              <w:sz w:val="18"/>
              <w:szCs w:val="18"/>
            </w:rPr>
            <w:t>1</w:t>
          </w:r>
        </w:p>
      </w:tc>
      <w:tc>
        <w:tcPr>
          <w:tcW w:w="283" w:type="dxa"/>
          <w:tcBorders>
            <w:top w:val="single" w:sz="4" w:space="0" w:color="auto"/>
            <w:left w:val="single" w:sz="4" w:space="0" w:color="auto"/>
            <w:bottom w:val="single" w:sz="4" w:space="0" w:color="auto"/>
            <w:right w:val="single" w:sz="4" w:space="0" w:color="auto"/>
          </w:tcBorders>
          <w:vAlign w:val="center"/>
          <w:hideMark/>
        </w:tcPr>
        <w:p w14:paraId="2059CCD9" w14:textId="77777777" w:rsidR="00307BAA" w:rsidRPr="00833D0C" w:rsidRDefault="00307BAA" w:rsidP="009C6957">
          <w:pPr>
            <w:pStyle w:val="Hlavika"/>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14:paraId="30145C67" w14:textId="77777777" w:rsidR="00307BAA" w:rsidRPr="00833D0C" w:rsidRDefault="00307BAA" w:rsidP="009C6957">
          <w:pPr>
            <w:pStyle w:val="Hlavika"/>
            <w:tabs>
              <w:tab w:val="clear" w:pos="4536"/>
              <w:tab w:val="center" w:pos="4253"/>
              <w:tab w:val="right" w:pos="9213"/>
            </w:tabs>
            <w:spacing w:line="276" w:lineRule="auto"/>
            <w:jc w:val="center"/>
            <w:rPr>
              <w:sz w:val="18"/>
              <w:szCs w:val="18"/>
            </w:rPr>
          </w:pPr>
          <w:r w:rsidRPr="00833D0C">
            <w:rPr>
              <w:sz w:val="18"/>
              <w:szCs w:val="18"/>
            </w:rPr>
            <w:t>9</w:t>
          </w:r>
        </w:p>
      </w:tc>
    </w:tr>
  </w:tbl>
  <w:p w14:paraId="0FAEBE19" w14:textId="77777777" w:rsidR="00307BAA" w:rsidRPr="00833D0C" w:rsidRDefault="00307BAA" w:rsidP="009C6957">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307BAA" w:rsidRPr="00C14925" w14:paraId="704B49F3" w14:textId="77777777" w:rsidTr="003A4173">
      <w:trPr>
        <w:trHeight w:val="127"/>
      </w:trPr>
      <w:tc>
        <w:tcPr>
          <w:tcW w:w="2012" w:type="dxa"/>
          <w:tcBorders>
            <w:top w:val="nil"/>
            <w:left w:val="nil"/>
            <w:bottom w:val="nil"/>
            <w:right w:val="nil"/>
          </w:tcBorders>
          <w:vAlign w:val="center"/>
          <w:hideMark/>
        </w:tcPr>
        <w:p w14:paraId="3DBF6F0B" w14:textId="77777777" w:rsidR="00307BAA" w:rsidRPr="00C14925" w:rsidRDefault="00307BAA" w:rsidP="009C6957">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14:paraId="7413C80B" w14:textId="77777777" w:rsidR="00307BAA" w:rsidRPr="00C14925" w:rsidRDefault="00307BAA" w:rsidP="009C6957">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14:paraId="35EE400A" w14:textId="77777777" w:rsidR="00307BAA" w:rsidRPr="00833D0C" w:rsidRDefault="00307BAA" w:rsidP="009C6957">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14:paraId="101B84CB" w14:textId="77777777" w:rsidR="00307BAA" w:rsidRPr="00833D0C" w:rsidRDefault="00307BAA" w:rsidP="009C6957">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0AC22C54" w14:textId="77777777" w:rsidR="00307BAA" w:rsidRPr="00833D0C" w:rsidRDefault="00307BAA" w:rsidP="009C6957">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14:paraId="562B380E" w14:textId="77777777" w:rsidR="00307BAA" w:rsidRPr="00833D0C" w:rsidRDefault="00307BAA" w:rsidP="009C6957">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53124B00" w14:textId="77777777" w:rsidR="00307BAA" w:rsidRPr="00833D0C" w:rsidRDefault="00307BAA" w:rsidP="009C6957">
          <w:pPr>
            <w:pStyle w:val="Hlavika"/>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14:paraId="7FD417A3" w14:textId="77777777" w:rsidR="00307BAA" w:rsidRPr="00833D0C" w:rsidRDefault="00307BAA" w:rsidP="009C6957">
          <w:pPr>
            <w:pStyle w:val="Hlavika"/>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hideMark/>
        </w:tcPr>
        <w:p w14:paraId="069BC3DA" w14:textId="77777777" w:rsidR="00307BAA" w:rsidRPr="00833D0C" w:rsidRDefault="00307BAA" w:rsidP="009C6957">
          <w:pPr>
            <w:pStyle w:val="Hlavika"/>
            <w:tabs>
              <w:tab w:val="clear" w:pos="4536"/>
              <w:tab w:val="center" w:pos="4253"/>
              <w:tab w:val="right" w:pos="9213"/>
            </w:tabs>
            <w:spacing w:line="276" w:lineRule="auto"/>
            <w:jc w:val="center"/>
            <w:rPr>
              <w:sz w:val="18"/>
              <w:szCs w:val="18"/>
            </w:rPr>
          </w:pPr>
          <w:r w:rsidRPr="00833D0C">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hideMark/>
        </w:tcPr>
        <w:p w14:paraId="20B52A95" w14:textId="77777777" w:rsidR="00307BAA" w:rsidRPr="00833D0C" w:rsidRDefault="00307BAA" w:rsidP="009C6957">
          <w:pPr>
            <w:pStyle w:val="Hlavika"/>
            <w:tabs>
              <w:tab w:val="clear" w:pos="4536"/>
              <w:tab w:val="center" w:pos="4253"/>
              <w:tab w:val="right" w:pos="9213"/>
            </w:tabs>
            <w:spacing w:line="276" w:lineRule="auto"/>
            <w:jc w:val="center"/>
            <w:rPr>
              <w:sz w:val="18"/>
              <w:szCs w:val="18"/>
            </w:rPr>
          </w:pPr>
          <w:r>
            <w:rPr>
              <w:sz w:val="18"/>
              <w:szCs w:val="18"/>
            </w:rPr>
            <w:t>7</w:t>
          </w:r>
        </w:p>
      </w:tc>
      <w:tc>
        <w:tcPr>
          <w:tcW w:w="279" w:type="dxa"/>
          <w:tcBorders>
            <w:top w:val="single" w:sz="4" w:space="0" w:color="auto"/>
            <w:left w:val="single" w:sz="4" w:space="0" w:color="auto"/>
            <w:bottom w:val="single" w:sz="4" w:space="0" w:color="auto"/>
            <w:right w:val="single" w:sz="4" w:space="0" w:color="auto"/>
          </w:tcBorders>
          <w:vAlign w:val="center"/>
          <w:hideMark/>
        </w:tcPr>
        <w:p w14:paraId="612F6C4B" w14:textId="77777777" w:rsidR="00307BAA" w:rsidRPr="00833D0C" w:rsidRDefault="00307BAA" w:rsidP="009C6957">
          <w:pPr>
            <w:pStyle w:val="Hlavika"/>
            <w:tabs>
              <w:tab w:val="clear" w:pos="4536"/>
              <w:tab w:val="center" w:pos="4253"/>
              <w:tab w:val="right" w:pos="9213"/>
            </w:tabs>
            <w:spacing w:line="276" w:lineRule="auto"/>
            <w:jc w:val="center"/>
            <w:rPr>
              <w:sz w:val="18"/>
              <w:szCs w:val="18"/>
            </w:rPr>
          </w:pPr>
          <w:r>
            <w:rPr>
              <w:sz w:val="18"/>
              <w:szCs w:val="18"/>
            </w:rPr>
            <w:t>6</w:t>
          </w:r>
        </w:p>
      </w:tc>
      <w:tc>
        <w:tcPr>
          <w:tcW w:w="278" w:type="dxa"/>
          <w:tcBorders>
            <w:top w:val="single" w:sz="4" w:space="0" w:color="auto"/>
            <w:left w:val="single" w:sz="4" w:space="0" w:color="auto"/>
            <w:bottom w:val="single" w:sz="4" w:space="0" w:color="auto"/>
            <w:right w:val="single" w:sz="4" w:space="0" w:color="auto"/>
          </w:tcBorders>
          <w:vAlign w:val="center"/>
          <w:hideMark/>
        </w:tcPr>
        <w:p w14:paraId="735A751A" w14:textId="77777777" w:rsidR="00307BAA" w:rsidRPr="00833D0C" w:rsidRDefault="00307BAA" w:rsidP="009C6957">
          <w:pPr>
            <w:pStyle w:val="Hlavika"/>
            <w:tabs>
              <w:tab w:val="clear" w:pos="4536"/>
              <w:tab w:val="center" w:pos="4253"/>
              <w:tab w:val="right" w:pos="9213"/>
            </w:tabs>
            <w:spacing w:line="276" w:lineRule="auto"/>
            <w:jc w:val="center"/>
            <w:rPr>
              <w:sz w:val="18"/>
              <w:szCs w:val="18"/>
            </w:rPr>
          </w:pPr>
          <w:r>
            <w:rPr>
              <w:sz w:val="18"/>
              <w:szCs w:val="18"/>
            </w:rPr>
            <w:t>1</w:t>
          </w:r>
        </w:p>
      </w:tc>
    </w:tr>
  </w:tbl>
  <w:p w14:paraId="1360D183" w14:textId="77777777" w:rsidR="00307BAA" w:rsidRDefault="00307BAA" w:rsidP="008A2D79">
    <w:pPr>
      <w:pStyle w:val="Hlavika"/>
      <w:tabs>
        <w:tab w:val="center" w:pos="4820"/>
        <w:tab w:val="right" w:pos="9214"/>
      </w:tabs>
      <w:jc w:val="right"/>
      <w:rPr>
        <w:sz w:val="18"/>
      </w:rPr>
    </w:pPr>
  </w:p>
  <w:p w14:paraId="0452472A" w14:textId="77777777" w:rsidR="00307BAA" w:rsidRDefault="00307BAA" w:rsidP="008A2D79">
    <w:pPr>
      <w:pStyle w:val="Hlavika"/>
      <w:tabs>
        <w:tab w:val="center" w:pos="4820"/>
        <w:tab w:val="right" w:pos="9214"/>
      </w:tabs>
      <w:jc w:val="right"/>
      <w:rPr>
        <w:sz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E15668" w14:textId="77777777" w:rsidR="00307BAA" w:rsidRPr="003E4B36" w:rsidRDefault="00307BAA" w:rsidP="003E4B36">
    <w:pPr>
      <w:pStyle w:val="Hlavik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D12C61" w14:textId="77777777" w:rsidR="00307BAA" w:rsidRDefault="00307BAA" w:rsidP="003E4B36">
    <w:pPr>
      <w:pStyle w:val="Hlavika"/>
      <w:tabs>
        <w:tab w:val="clear" w:pos="4536"/>
        <w:tab w:val="clear" w:pos="9072"/>
        <w:tab w:val="center" w:pos="3969"/>
        <w:tab w:val="right" w:pos="9213"/>
      </w:tabs>
      <w:spacing w:after="120"/>
      <w:jc w:val="right"/>
      <w:rPr>
        <w:sz w:val="18"/>
        <w:szCs w:val="18"/>
      </w:rPr>
    </w:pPr>
    <w:r>
      <w:rPr>
        <w:b/>
        <w:bCs/>
        <w:sz w:val="18"/>
        <w:szCs w:val="18"/>
      </w:rPr>
      <w:tab/>
    </w:r>
    <w:proofErr w:type="spellStart"/>
    <w:r>
      <w:rPr>
        <w:b/>
        <w:bCs/>
        <w:sz w:val="18"/>
        <w:szCs w:val="18"/>
      </w:rPr>
      <w:t>Saint-Gobain</w:t>
    </w:r>
    <w:proofErr w:type="spellEnd"/>
    <w:r>
      <w:rPr>
        <w:b/>
        <w:bCs/>
        <w:sz w:val="18"/>
        <w:szCs w:val="18"/>
      </w:rPr>
      <w:t xml:space="preserve"> </w:t>
    </w:r>
    <w:proofErr w:type="spellStart"/>
    <w:r>
      <w:rPr>
        <w:b/>
        <w:bCs/>
        <w:sz w:val="18"/>
        <w:szCs w:val="18"/>
      </w:rPr>
      <w:t>Construction</w:t>
    </w:r>
    <w:proofErr w:type="spellEnd"/>
    <w:r>
      <w:rPr>
        <w:b/>
        <w:bCs/>
        <w:sz w:val="18"/>
        <w:szCs w:val="18"/>
      </w:rPr>
      <w:t xml:space="preserve"> </w:t>
    </w:r>
    <w:proofErr w:type="spellStart"/>
    <w:r>
      <w:rPr>
        <w:b/>
        <w:bCs/>
        <w:sz w:val="18"/>
        <w:szCs w:val="18"/>
      </w:rPr>
      <w:t>Products</w:t>
    </w:r>
    <w:proofErr w:type="spellEnd"/>
    <w:r>
      <w:rPr>
        <w:b/>
        <w:bCs/>
        <w:sz w:val="18"/>
        <w:szCs w:val="18"/>
      </w:rPr>
      <w:t>, s.r.o.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2016</w:t>
    </w:r>
  </w:p>
  <w:p w14:paraId="51A07D0D" w14:textId="77777777" w:rsidR="00307BAA" w:rsidRDefault="00307BAA" w:rsidP="003E4B36">
    <w:pPr>
      <w:pStyle w:val="Hlavika"/>
      <w:tabs>
        <w:tab w:val="clear" w:pos="4536"/>
        <w:tab w:val="clear" w:pos="9072"/>
        <w:tab w:val="center" w:pos="3969"/>
        <w:tab w:val="left" w:pos="7920"/>
        <w:tab w:val="right" w:pos="9213"/>
      </w:tabs>
      <w:rPr>
        <w:sz w:val="18"/>
        <w:szCs w:val="18"/>
      </w:rPr>
    </w:pPr>
    <w:r>
      <w:rPr>
        <w:sz w:val="18"/>
        <w:szCs w:val="18"/>
      </w:rPr>
      <w:tab/>
    </w: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307BAA" w:rsidRPr="00C14925" w14:paraId="58308FA0" w14:textId="77777777" w:rsidTr="003E4B36">
      <w:trPr>
        <w:trHeight w:hRule="exact" w:val="278"/>
      </w:trPr>
      <w:tc>
        <w:tcPr>
          <w:tcW w:w="2062" w:type="dxa"/>
          <w:tcBorders>
            <w:top w:val="nil"/>
            <w:left w:val="nil"/>
            <w:bottom w:val="nil"/>
            <w:right w:val="nil"/>
          </w:tcBorders>
          <w:vAlign w:val="center"/>
        </w:tcPr>
        <w:p w14:paraId="14EA3737" w14:textId="77777777" w:rsidR="00307BAA" w:rsidRPr="00C14925" w:rsidRDefault="00307BAA" w:rsidP="003E4B36">
          <w:pPr>
            <w:pStyle w:val="Hlavika"/>
            <w:tabs>
              <w:tab w:val="clear" w:pos="4536"/>
              <w:tab w:val="center" w:pos="4253"/>
              <w:tab w:val="right" w:pos="9213"/>
            </w:tabs>
            <w:spacing w:line="276" w:lineRule="auto"/>
            <w:ind w:right="-276"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w:t>
          </w:r>
          <w:r>
            <w:rPr>
              <w:sz w:val="18"/>
              <w:szCs w:val="18"/>
            </w:rPr>
            <w:t>V</w:t>
          </w:r>
          <w:r w:rsidRPr="00C14925">
            <w:rPr>
              <w:sz w:val="18"/>
              <w:szCs w:val="18"/>
            </w:rPr>
            <w:t xml:space="preserve"> 3 -</w:t>
          </w:r>
          <w:r>
            <w:rPr>
              <w:sz w:val="18"/>
              <w:szCs w:val="18"/>
            </w:rPr>
            <w:t xml:space="preserve"> </w:t>
          </w:r>
          <w:r w:rsidRPr="00C14925">
            <w:rPr>
              <w:sz w:val="18"/>
              <w:szCs w:val="18"/>
            </w:rPr>
            <w:t>01</w:t>
          </w:r>
        </w:p>
      </w:tc>
      <w:tc>
        <w:tcPr>
          <w:tcW w:w="4317" w:type="dxa"/>
          <w:tcBorders>
            <w:top w:val="nil"/>
            <w:left w:val="nil"/>
            <w:bottom w:val="nil"/>
            <w:right w:val="nil"/>
          </w:tcBorders>
          <w:vAlign w:val="center"/>
          <w:hideMark/>
        </w:tcPr>
        <w:p w14:paraId="7854E423" w14:textId="77777777" w:rsidR="00307BAA" w:rsidRPr="00C14925" w:rsidRDefault="00307BAA" w:rsidP="003E4B36">
          <w:pPr>
            <w:pStyle w:val="Hlavika"/>
            <w:tabs>
              <w:tab w:val="clear" w:pos="4536"/>
              <w:tab w:val="center" w:pos="4253"/>
              <w:tab w:val="right" w:pos="9213"/>
            </w:tabs>
            <w:spacing w:line="276" w:lineRule="auto"/>
            <w:ind w:left="278" w:hanging="278"/>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14:paraId="6BC10487" w14:textId="77777777" w:rsidR="00307BAA" w:rsidRPr="00833D0C" w:rsidRDefault="00307BAA" w:rsidP="003E4B36">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14:paraId="66D7ABF2" w14:textId="77777777" w:rsidR="00307BAA" w:rsidRPr="00833D0C" w:rsidRDefault="00307BAA" w:rsidP="003E4B36">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14:paraId="7AEC5B52" w14:textId="77777777" w:rsidR="00307BAA" w:rsidRPr="00833D0C" w:rsidRDefault="00307BAA" w:rsidP="003E4B36">
          <w:pPr>
            <w:pStyle w:val="Hlavika"/>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14:paraId="58785505" w14:textId="77777777" w:rsidR="00307BAA" w:rsidRPr="00833D0C" w:rsidRDefault="00307BAA" w:rsidP="003E4B36">
          <w:pPr>
            <w:pStyle w:val="Hlavika"/>
            <w:tabs>
              <w:tab w:val="clear" w:pos="4536"/>
              <w:tab w:val="center" w:pos="4253"/>
              <w:tab w:val="right" w:pos="9213"/>
            </w:tabs>
            <w:spacing w:line="276" w:lineRule="auto"/>
            <w:jc w:val="center"/>
            <w:rPr>
              <w:sz w:val="18"/>
              <w:szCs w:val="18"/>
            </w:rPr>
          </w:pPr>
          <w:r>
            <w:rPr>
              <w:sz w:val="18"/>
              <w:szCs w:val="18"/>
            </w:rPr>
            <w:t>1</w:t>
          </w:r>
        </w:p>
      </w:tc>
      <w:tc>
        <w:tcPr>
          <w:tcW w:w="283" w:type="dxa"/>
          <w:tcBorders>
            <w:top w:val="single" w:sz="4" w:space="0" w:color="auto"/>
            <w:left w:val="single" w:sz="4" w:space="0" w:color="auto"/>
            <w:bottom w:val="single" w:sz="4" w:space="0" w:color="auto"/>
            <w:right w:val="single" w:sz="4" w:space="0" w:color="auto"/>
          </w:tcBorders>
          <w:vAlign w:val="center"/>
          <w:hideMark/>
        </w:tcPr>
        <w:p w14:paraId="1B6280F4" w14:textId="77777777" w:rsidR="00307BAA" w:rsidRPr="00833D0C" w:rsidRDefault="00307BAA" w:rsidP="003E4B36">
          <w:pPr>
            <w:pStyle w:val="Hlavika"/>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14:paraId="2CF9C5D7" w14:textId="77777777" w:rsidR="00307BAA" w:rsidRPr="00833D0C" w:rsidRDefault="00307BAA" w:rsidP="003E4B36">
          <w:pPr>
            <w:pStyle w:val="Hlavika"/>
            <w:tabs>
              <w:tab w:val="clear" w:pos="4536"/>
              <w:tab w:val="center" w:pos="4253"/>
              <w:tab w:val="right" w:pos="9213"/>
            </w:tabs>
            <w:spacing w:line="276" w:lineRule="auto"/>
            <w:jc w:val="center"/>
            <w:rPr>
              <w:sz w:val="18"/>
              <w:szCs w:val="18"/>
            </w:rPr>
          </w:pPr>
          <w:r>
            <w:rPr>
              <w:sz w:val="18"/>
              <w:szCs w:val="18"/>
            </w:rPr>
            <w:t>8</w:t>
          </w:r>
        </w:p>
      </w:tc>
      <w:tc>
        <w:tcPr>
          <w:tcW w:w="283" w:type="dxa"/>
          <w:tcBorders>
            <w:top w:val="single" w:sz="4" w:space="0" w:color="auto"/>
            <w:left w:val="single" w:sz="4" w:space="0" w:color="auto"/>
            <w:bottom w:val="single" w:sz="4" w:space="0" w:color="auto"/>
            <w:right w:val="single" w:sz="4" w:space="0" w:color="auto"/>
          </w:tcBorders>
          <w:vAlign w:val="center"/>
          <w:hideMark/>
        </w:tcPr>
        <w:p w14:paraId="0527A19A" w14:textId="77777777" w:rsidR="00307BAA" w:rsidRPr="00833D0C" w:rsidRDefault="00307BAA" w:rsidP="003E4B36">
          <w:pPr>
            <w:pStyle w:val="Hlavika"/>
            <w:tabs>
              <w:tab w:val="clear" w:pos="4536"/>
              <w:tab w:val="center" w:pos="4253"/>
              <w:tab w:val="right" w:pos="9213"/>
            </w:tabs>
            <w:spacing w:line="276" w:lineRule="auto"/>
            <w:jc w:val="center"/>
            <w:rPr>
              <w:sz w:val="18"/>
              <w:szCs w:val="18"/>
            </w:rPr>
          </w:pPr>
          <w:r w:rsidRPr="00833D0C">
            <w:rPr>
              <w:sz w:val="18"/>
              <w:szCs w:val="18"/>
            </w:rPr>
            <w:t>9</w:t>
          </w:r>
        </w:p>
      </w:tc>
      <w:tc>
        <w:tcPr>
          <w:tcW w:w="282" w:type="dxa"/>
          <w:tcBorders>
            <w:top w:val="single" w:sz="4" w:space="0" w:color="auto"/>
            <w:left w:val="single" w:sz="4" w:space="0" w:color="auto"/>
            <w:bottom w:val="single" w:sz="4" w:space="0" w:color="auto"/>
            <w:right w:val="single" w:sz="4" w:space="0" w:color="auto"/>
          </w:tcBorders>
          <w:vAlign w:val="center"/>
          <w:hideMark/>
        </w:tcPr>
        <w:p w14:paraId="5C6F31EA" w14:textId="77777777" w:rsidR="00307BAA" w:rsidRPr="00833D0C" w:rsidRDefault="00307BAA" w:rsidP="003E4B36">
          <w:pPr>
            <w:pStyle w:val="Hlavika"/>
            <w:tabs>
              <w:tab w:val="clear" w:pos="4536"/>
              <w:tab w:val="center" w:pos="4253"/>
              <w:tab w:val="right" w:pos="9213"/>
            </w:tabs>
            <w:spacing w:line="276" w:lineRule="auto"/>
            <w:jc w:val="center"/>
            <w:rPr>
              <w:sz w:val="18"/>
              <w:szCs w:val="18"/>
            </w:rPr>
          </w:pPr>
          <w:r>
            <w:rPr>
              <w:sz w:val="18"/>
              <w:szCs w:val="18"/>
            </w:rPr>
            <w:t>1</w:t>
          </w:r>
        </w:p>
      </w:tc>
      <w:tc>
        <w:tcPr>
          <w:tcW w:w="283" w:type="dxa"/>
          <w:tcBorders>
            <w:top w:val="single" w:sz="4" w:space="0" w:color="auto"/>
            <w:left w:val="single" w:sz="4" w:space="0" w:color="auto"/>
            <w:bottom w:val="single" w:sz="4" w:space="0" w:color="auto"/>
            <w:right w:val="single" w:sz="4" w:space="0" w:color="auto"/>
          </w:tcBorders>
          <w:vAlign w:val="center"/>
          <w:hideMark/>
        </w:tcPr>
        <w:p w14:paraId="30DAB4DA" w14:textId="77777777" w:rsidR="00307BAA" w:rsidRPr="00833D0C" w:rsidRDefault="00307BAA" w:rsidP="003E4B36">
          <w:pPr>
            <w:pStyle w:val="Hlavika"/>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14:paraId="5158D6AD" w14:textId="77777777" w:rsidR="00307BAA" w:rsidRPr="00833D0C" w:rsidRDefault="00307BAA" w:rsidP="003E4B36">
          <w:pPr>
            <w:pStyle w:val="Hlavika"/>
            <w:tabs>
              <w:tab w:val="clear" w:pos="4536"/>
              <w:tab w:val="center" w:pos="4253"/>
              <w:tab w:val="right" w:pos="9213"/>
            </w:tabs>
            <w:spacing w:line="276" w:lineRule="auto"/>
            <w:jc w:val="center"/>
            <w:rPr>
              <w:sz w:val="18"/>
              <w:szCs w:val="18"/>
            </w:rPr>
          </w:pPr>
          <w:r w:rsidRPr="00833D0C">
            <w:rPr>
              <w:sz w:val="18"/>
              <w:szCs w:val="18"/>
            </w:rPr>
            <w:t>9</w:t>
          </w:r>
        </w:p>
      </w:tc>
    </w:tr>
  </w:tbl>
  <w:p w14:paraId="5A02D2BA" w14:textId="77777777" w:rsidR="00307BAA" w:rsidRPr="00833D0C" w:rsidRDefault="00307BAA" w:rsidP="003E4B36">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307BAA" w:rsidRPr="00C14925" w14:paraId="63D5DFEC" w14:textId="77777777" w:rsidTr="003E4B36">
      <w:trPr>
        <w:trHeight w:val="127"/>
      </w:trPr>
      <w:tc>
        <w:tcPr>
          <w:tcW w:w="2012" w:type="dxa"/>
          <w:tcBorders>
            <w:top w:val="nil"/>
            <w:left w:val="nil"/>
            <w:bottom w:val="nil"/>
            <w:right w:val="nil"/>
          </w:tcBorders>
          <w:vAlign w:val="center"/>
          <w:hideMark/>
        </w:tcPr>
        <w:p w14:paraId="395B0F19" w14:textId="77777777" w:rsidR="00307BAA" w:rsidRPr="00C14925" w:rsidRDefault="00307BAA" w:rsidP="003E4B36">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14:paraId="755F10A3" w14:textId="77777777" w:rsidR="00307BAA" w:rsidRPr="00C14925" w:rsidRDefault="00307BAA" w:rsidP="003E4B36">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14:paraId="5B0E4642" w14:textId="77777777" w:rsidR="00307BAA" w:rsidRPr="00833D0C" w:rsidRDefault="00307BAA" w:rsidP="003E4B36">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14:paraId="4DAA345B" w14:textId="77777777" w:rsidR="00307BAA" w:rsidRPr="00833D0C" w:rsidRDefault="00307BAA" w:rsidP="003E4B36">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15A773DB" w14:textId="77777777" w:rsidR="00307BAA" w:rsidRPr="00833D0C" w:rsidRDefault="00307BAA" w:rsidP="003E4B36">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14:paraId="54146882" w14:textId="77777777" w:rsidR="00307BAA" w:rsidRPr="00833D0C" w:rsidRDefault="00307BAA" w:rsidP="003E4B36">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2DFA15CD" w14:textId="77777777" w:rsidR="00307BAA" w:rsidRPr="00833D0C" w:rsidRDefault="00307BAA" w:rsidP="003E4B36">
          <w:pPr>
            <w:pStyle w:val="Hlavika"/>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14:paraId="6E231364" w14:textId="77777777" w:rsidR="00307BAA" w:rsidRPr="00833D0C" w:rsidRDefault="00307BAA" w:rsidP="003E4B36">
          <w:pPr>
            <w:pStyle w:val="Hlavika"/>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hideMark/>
        </w:tcPr>
        <w:p w14:paraId="52ABCCD4" w14:textId="77777777" w:rsidR="00307BAA" w:rsidRPr="00833D0C" w:rsidRDefault="00307BAA" w:rsidP="003E4B36">
          <w:pPr>
            <w:pStyle w:val="Hlavika"/>
            <w:tabs>
              <w:tab w:val="clear" w:pos="4536"/>
              <w:tab w:val="center" w:pos="4253"/>
              <w:tab w:val="right" w:pos="9213"/>
            </w:tabs>
            <w:spacing w:line="276" w:lineRule="auto"/>
            <w:jc w:val="center"/>
            <w:rPr>
              <w:sz w:val="18"/>
              <w:szCs w:val="18"/>
            </w:rPr>
          </w:pPr>
          <w:r w:rsidRPr="00833D0C">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hideMark/>
        </w:tcPr>
        <w:p w14:paraId="23DDB144" w14:textId="77777777" w:rsidR="00307BAA" w:rsidRPr="00833D0C" w:rsidRDefault="00307BAA" w:rsidP="003E4B36">
          <w:pPr>
            <w:pStyle w:val="Hlavika"/>
            <w:tabs>
              <w:tab w:val="clear" w:pos="4536"/>
              <w:tab w:val="center" w:pos="4253"/>
              <w:tab w:val="right" w:pos="9213"/>
            </w:tabs>
            <w:spacing w:line="276" w:lineRule="auto"/>
            <w:jc w:val="center"/>
            <w:rPr>
              <w:sz w:val="18"/>
              <w:szCs w:val="18"/>
            </w:rPr>
          </w:pPr>
          <w:r>
            <w:rPr>
              <w:sz w:val="18"/>
              <w:szCs w:val="18"/>
            </w:rPr>
            <w:t>7</w:t>
          </w:r>
        </w:p>
      </w:tc>
      <w:tc>
        <w:tcPr>
          <w:tcW w:w="279" w:type="dxa"/>
          <w:tcBorders>
            <w:top w:val="single" w:sz="4" w:space="0" w:color="auto"/>
            <w:left w:val="single" w:sz="4" w:space="0" w:color="auto"/>
            <w:bottom w:val="single" w:sz="4" w:space="0" w:color="auto"/>
            <w:right w:val="single" w:sz="4" w:space="0" w:color="auto"/>
          </w:tcBorders>
          <w:vAlign w:val="center"/>
          <w:hideMark/>
        </w:tcPr>
        <w:p w14:paraId="0AE645CA" w14:textId="77777777" w:rsidR="00307BAA" w:rsidRPr="00833D0C" w:rsidRDefault="00307BAA" w:rsidP="003E4B36">
          <w:pPr>
            <w:pStyle w:val="Hlavika"/>
            <w:tabs>
              <w:tab w:val="clear" w:pos="4536"/>
              <w:tab w:val="center" w:pos="4253"/>
              <w:tab w:val="right" w:pos="9213"/>
            </w:tabs>
            <w:spacing w:line="276" w:lineRule="auto"/>
            <w:jc w:val="center"/>
            <w:rPr>
              <w:sz w:val="18"/>
              <w:szCs w:val="18"/>
            </w:rPr>
          </w:pPr>
          <w:r>
            <w:rPr>
              <w:sz w:val="18"/>
              <w:szCs w:val="18"/>
            </w:rPr>
            <w:t>6</w:t>
          </w:r>
        </w:p>
      </w:tc>
      <w:tc>
        <w:tcPr>
          <w:tcW w:w="278" w:type="dxa"/>
          <w:tcBorders>
            <w:top w:val="single" w:sz="4" w:space="0" w:color="auto"/>
            <w:left w:val="single" w:sz="4" w:space="0" w:color="auto"/>
            <w:bottom w:val="single" w:sz="4" w:space="0" w:color="auto"/>
            <w:right w:val="single" w:sz="4" w:space="0" w:color="auto"/>
          </w:tcBorders>
          <w:vAlign w:val="center"/>
          <w:hideMark/>
        </w:tcPr>
        <w:p w14:paraId="3F0FFFD2" w14:textId="77777777" w:rsidR="00307BAA" w:rsidRPr="00833D0C" w:rsidRDefault="00307BAA" w:rsidP="003E4B36">
          <w:pPr>
            <w:pStyle w:val="Hlavika"/>
            <w:tabs>
              <w:tab w:val="clear" w:pos="4536"/>
              <w:tab w:val="center" w:pos="4253"/>
              <w:tab w:val="right" w:pos="9213"/>
            </w:tabs>
            <w:spacing w:line="276" w:lineRule="auto"/>
            <w:jc w:val="center"/>
            <w:rPr>
              <w:sz w:val="18"/>
              <w:szCs w:val="18"/>
            </w:rPr>
          </w:pPr>
          <w:r>
            <w:rPr>
              <w:sz w:val="18"/>
              <w:szCs w:val="18"/>
            </w:rPr>
            <w:t>1</w:t>
          </w:r>
        </w:p>
      </w:tc>
    </w:tr>
  </w:tbl>
  <w:p w14:paraId="1EFC4943" w14:textId="77777777" w:rsidR="00307BAA" w:rsidRDefault="00307BAA" w:rsidP="003E4B36">
    <w:pPr>
      <w:pStyle w:val="Hlavika"/>
      <w:tabs>
        <w:tab w:val="clear" w:pos="4536"/>
        <w:tab w:val="clear" w:pos="9072"/>
        <w:tab w:val="center" w:pos="3969"/>
        <w:tab w:val="right" w:pos="9214"/>
      </w:tabs>
    </w:pPr>
  </w:p>
  <w:p w14:paraId="4F9351BA" w14:textId="77777777" w:rsidR="00307BAA" w:rsidRPr="003E4B36" w:rsidRDefault="00307BAA" w:rsidP="003E4B36">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2">
    <w:nsid w:val="20A33982"/>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4">
    <w:nsid w:val="36BE61C3"/>
    <w:multiLevelType w:val="multilevel"/>
    <w:tmpl w:val="23361D64"/>
    <w:lvl w:ilvl="0">
      <w:start w:val="1"/>
      <w:numFmt w:val="decimal"/>
      <w:pStyle w:val="Nadpis2"/>
      <w:lvlText w:val="%1."/>
      <w:lvlJc w:val="left"/>
      <w:pPr>
        <w:tabs>
          <w:tab w:val="num" w:pos="644"/>
        </w:tabs>
        <w:ind w:left="644" w:hanging="360"/>
      </w:pPr>
      <w:rPr>
        <w:rFonts w:cs="Times New Roman"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5">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6">
    <w:nsid w:val="3BEF0379"/>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9">
    <w:nsid w:val="73473C13"/>
    <w:multiLevelType w:val="singleLevel"/>
    <w:tmpl w:val="2A50B936"/>
    <w:lvl w:ilvl="0">
      <w:start w:val="1"/>
      <w:numFmt w:val="upperLetter"/>
      <w:pStyle w:val="Nadpis1"/>
      <w:lvlText w:val="%1."/>
      <w:lvlJc w:val="left"/>
      <w:pPr>
        <w:tabs>
          <w:tab w:val="num" w:pos="2771"/>
        </w:tabs>
        <w:ind w:left="2771" w:hanging="360"/>
      </w:pPr>
      <w:rPr>
        <w:rFonts w:cs="Times New Roman" w:hint="default"/>
      </w:rPr>
    </w:lvl>
  </w:abstractNum>
  <w:abstractNum w:abstractNumId="1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11">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num w:numId="1">
    <w:abstractNumId w:val="9"/>
  </w:num>
  <w:num w:numId="2">
    <w:abstractNumId w:val="4"/>
  </w:num>
  <w:num w:numId="3">
    <w:abstractNumId w:val="10"/>
  </w:num>
  <w:num w:numId="4">
    <w:abstractNumId w:val="1"/>
  </w:num>
  <w:num w:numId="5">
    <w:abstractNumId w:val="4"/>
  </w:num>
  <w:num w:numId="6">
    <w:abstractNumId w:val="8"/>
  </w:num>
  <w:num w:numId="7">
    <w:abstractNumId w:val="11"/>
  </w:num>
  <w:num w:numId="8">
    <w:abstractNumId w:val="4"/>
    <w:lvlOverride w:ilvl="0">
      <w:startOverride w:val="1"/>
    </w:lvlOverride>
  </w:num>
  <w:num w:numId="9">
    <w:abstractNumId w:val="4"/>
    <w:lvlOverride w:ilvl="0">
      <w:startOverride w:val="1"/>
    </w:lvlOverride>
  </w:num>
  <w:num w:numId="10">
    <w:abstractNumId w:val="4"/>
    <w:lvlOverride w:ilvl="0">
      <w:startOverride w:val="1"/>
    </w:lvlOverride>
  </w:num>
  <w:num w:numId="11">
    <w:abstractNumId w:val="2"/>
  </w:num>
  <w:num w:numId="12">
    <w:abstractNumId w:val="4"/>
    <w:lvlOverride w:ilvl="0">
      <w:startOverride w:val="1"/>
    </w:lvlOverride>
  </w:num>
  <w:num w:numId="13">
    <w:abstractNumId w:val="3"/>
  </w:num>
  <w:num w:numId="14">
    <w:abstractNumId w:val="4"/>
    <w:lvlOverride w:ilvl="0">
      <w:startOverride w:val="14"/>
    </w:lvlOverride>
  </w:num>
  <w:num w:numId="15">
    <w:abstractNumId w:val="5"/>
  </w:num>
  <w:num w:numId="16">
    <w:abstractNumId w:val="6"/>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num>
  <w:num w:numId="19">
    <w:abstractNumId w:val="7"/>
  </w:num>
  <w:num w:numId="20">
    <w:abstractNumId w:val="4"/>
  </w:num>
  <w:num w:numId="21">
    <w:abstractNumId w:val="4"/>
  </w:num>
  <w:num w:numId="22">
    <w:abstractNumId w:val="4"/>
  </w:num>
  <w:num w:numId="23">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drawingGridHorizontalSpacing w:val="10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128"/>
    <w:rsid w:val="000001AF"/>
    <w:rsid w:val="00001A19"/>
    <w:rsid w:val="0000290B"/>
    <w:rsid w:val="00002921"/>
    <w:rsid w:val="00002F07"/>
    <w:rsid w:val="00003788"/>
    <w:rsid w:val="00003C63"/>
    <w:rsid w:val="000040F5"/>
    <w:rsid w:val="00004CE5"/>
    <w:rsid w:val="00006F02"/>
    <w:rsid w:val="00007697"/>
    <w:rsid w:val="000077CF"/>
    <w:rsid w:val="00010822"/>
    <w:rsid w:val="00010C2A"/>
    <w:rsid w:val="00011954"/>
    <w:rsid w:val="00012028"/>
    <w:rsid w:val="0001292F"/>
    <w:rsid w:val="00014A4B"/>
    <w:rsid w:val="00015450"/>
    <w:rsid w:val="00017768"/>
    <w:rsid w:val="00017791"/>
    <w:rsid w:val="00022604"/>
    <w:rsid w:val="0002296A"/>
    <w:rsid w:val="00023DC9"/>
    <w:rsid w:val="00024D65"/>
    <w:rsid w:val="00024FFA"/>
    <w:rsid w:val="00026A06"/>
    <w:rsid w:val="00027F04"/>
    <w:rsid w:val="00030E0A"/>
    <w:rsid w:val="000331E6"/>
    <w:rsid w:val="00035AFF"/>
    <w:rsid w:val="00040E08"/>
    <w:rsid w:val="00041AE1"/>
    <w:rsid w:val="00041B83"/>
    <w:rsid w:val="00041FEA"/>
    <w:rsid w:val="000422E9"/>
    <w:rsid w:val="00044EF5"/>
    <w:rsid w:val="00045A17"/>
    <w:rsid w:val="000470EC"/>
    <w:rsid w:val="0004752B"/>
    <w:rsid w:val="00052495"/>
    <w:rsid w:val="00055DA5"/>
    <w:rsid w:val="000561D7"/>
    <w:rsid w:val="00057893"/>
    <w:rsid w:val="00062334"/>
    <w:rsid w:val="00062751"/>
    <w:rsid w:val="000638C9"/>
    <w:rsid w:val="00063AB2"/>
    <w:rsid w:val="00064C4B"/>
    <w:rsid w:val="00064D6E"/>
    <w:rsid w:val="000658BA"/>
    <w:rsid w:val="000677AB"/>
    <w:rsid w:val="000719D8"/>
    <w:rsid w:val="00073853"/>
    <w:rsid w:val="000738DF"/>
    <w:rsid w:val="00075B41"/>
    <w:rsid w:val="00076486"/>
    <w:rsid w:val="000765E7"/>
    <w:rsid w:val="00077770"/>
    <w:rsid w:val="00082812"/>
    <w:rsid w:val="00082DB2"/>
    <w:rsid w:val="0008393F"/>
    <w:rsid w:val="0008425B"/>
    <w:rsid w:val="00084C22"/>
    <w:rsid w:val="00085A3A"/>
    <w:rsid w:val="00086A82"/>
    <w:rsid w:val="00092C39"/>
    <w:rsid w:val="00093CC4"/>
    <w:rsid w:val="0009562E"/>
    <w:rsid w:val="0009582D"/>
    <w:rsid w:val="00095C39"/>
    <w:rsid w:val="000965D0"/>
    <w:rsid w:val="00096B68"/>
    <w:rsid w:val="00096B94"/>
    <w:rsid w:val="00097633"/>
    <w:rsid w:val="000A0EFD"/>
    <w:rsid w:val="000A1BBA"/>
    <w:rsid w:val="000A1F4F"/>
    <w:rsid w:val="000A6FBA"/>
    <w:rsid w:val="000B4589"/>
    <w:rsid w:val="000B4629"/>
    <w:rsid w:val="000B6195"/>
    <w:rsid w:val="000B6797"/>
    <w:rsid w:val="000B692F"/>
    <w:rsid w:val="000B785A"/>
    <w:rsid w:val="000C07F2"/>
    <w:rsid w:val="000C0B84"/>
    <w:rsid w:val="000C2309"/>
    <w:rsid w:val="000C2D66"/>
    <w:rsid w:val="000C5333"/>
    <w:rsid w:val="000C68B3"/>
    <w:rsid w:val="000C7911"/>
    <w:rsid w:val="000D1095"/>
    <w:rsid w:val="000D22FF"/>
    <w:rsid w:val="000D3235"/>
    <w:rsid w:val="000D3327"/>
    <w:rsid w:val="000D3B0E"/>
    <w:rsid w:val="000D4AD3"/>
    <w:rsid w:val="000D60C6"/>
    <w:rsid w:val="000D6876"/>
    <w:rsid w:val="000D716F"/>
    <w:rsid w:val="000E43D9"/>
    <w:rsid w:val="000E43DC"/>
    <w:rsid w:val="000E6FA7"/>
    <w:rsid w:val="000F0ABF"/>
    <w:rsid w:val="000F1306"/>
    <w:rsid w:val="000F1DD6"/>
    <w:rsid w:val="000F27A2"/>
    <w:rsid w:val="000F40C4"/>
    <w:rsid w:val="000F5666"/>
    <w:rsid w:val="000F6774"/>
    <w:rsid w:val="000F6AE6"/>
    <w:rsid w:val="00102C1A"/>
    <w:rsid w:val="00103B71"/>
    <w:rsid w:val="001077DC"/>
    <w:rsid w:val="0011292F"/>
    <w:rsid w:val="00113D67"/>
    <w:rsid w:val="00117AE1"/>
    <w:rsid w:val="00120F3A"/>
    <w:rsid w:val="00123873"/>
    <w:rsid w:val="00123B4F"/>
    <w:rsid w:val="0012480E"/>
    <w:rsid w:val="00126BFB"/>
    <w:rsid w:val="00127C60"/>
    <w:rsid w:val="00127D9C"/>
    <w:rsid w:val="001306C6"/>
    <w:rsid w:val="00130BF5"/>
    <w:rsid w:val="00130DF6"/>
    <w:rsid w:val="00134606"/>
    <w:rsid w:val="00136273"/>
    <w:rsid w:val="00136A4A"/>
    <w:rsid w:val="00140D38"/>
    <w:rsid w:val="00141691"/>
    <w:rsid w:val="00141832"/>
    <w:rsid w:val="00142DDE"/>
    <w:rsid w:val="001438AC"/>
    <w:rsid w:val="0014486E"/>
    <w:rsid w:val="001454FC"/>
    <w:rsid w:val="00145663"/>
    <w:rsid w:val="00146904"/>
    <w:rsid w:val="00147FB3"/>
    <w:rsid w:val="0015039D"/>
    <w:rsid w:val="00153746"/>
    <w:rsid w:val="001537D1"/>
    <w:rsid w:val="00153FFB"/>
    <w:rsid w:val="0015486C"/>
    <w:rsid w:val="00156231"/>
    <w:rsid w:val="0015674B"/>
    <w:rsid w:val="00160AAA"/>
    <w:rsid w:val="00161C2D"/>
    <w:rsid w:val="00162326"/>
    <w:rsid w:val="00163D8C"/>
    <w:rsid w:val="00165B60"/>
    <w:rsid w:val="00165D43"/>
    <w:rsid w:val="00166E20"/>
    <w:rsid w:val="001712A8"/>
    <w:rsid w:val="001717F0"/>
    <w:rsid w:val="00171B46"/>
    <w:rsid w:val="0017267A"/>
    <w:rsid w:val="001733C5"/>
    <w:rsid w:val="0017445E"/>
    <w:rsid w:val="00175FE1"/>
    <w:rsid w:val="00177051"/>
    <w:rsid w:val="00177B59"/>
    <w:rsid w:val="00177C59"/>
    <w:rsid w:val="00180DA4"/>
    <w:rsid w:val="00182E3D"/>
    <w:rsid w:val="001837EB"/>
    <w:rsid w:val="001871FB"/>
    <w:rsid w:val="0019172D"/>
    <w:rsid w:val="0019298D"/>
    <w:rsid w:val="00193EE6"/>
    <w:rsid w:val="001949FC"/>
    <w:rsid w:val="00194BFD"/>
    <w:rsid w:val="0019677D"/>
    <w:rsid w:val="001A1C39"/>
    <w:rsid w:val="001A3351"/>
    <w:rsid w:val="001A5608"/>
    <w:rsid w:val="001A566C"/>
    <w:rsid w:val="001A590B"/>
    <w:rsid w:val="001A6538"/>
    <w:rsid w:val="001A7CD7"/>
    <w:rsid w:val="001B0153"/>
    <w:rsid w:val="001B0499"/>
    <w:rsid w:val="001B2B6F"/>
    <w:rsid w:val="001B5156"/>
    <w:rsid w:val="001B5855"/>
    <w:rsid w:val="001B6924"/>
    <w:rsid w:val="001B7D16"/>
    <w:rsid w:val="001C0A6A"/>
    <w:rsid w:val="001C1071"/>
    <w:rsid w:val="001C4DD2"/>
    <w:rsid w:val="001D06F0"/>
    <w:rsid w:val="001D181E"/>
    <w:rsid w:val="001D3DCB"/>
    <w:rsid w:val="001D4CF0"/>
    <w:rsid w:val="001D4E8A"/>
    <w:rsid w:val="001D507C"/>
    <w:rsid w:val="001D593E"/>
    <w:rsid w:val="001D5B1D"/>
    <w:rsid w:val="001E03E6"/>
    <w:rsid w:val="001E2280"/>
    <w:rsid w:val="001E25AD"/>
    <w:rsid w:val="001E2B2D"/>
    <w:rsid w:val="001E2B6C"/>
    <w:rsid w:val="001E2DD4"/>
    <w:rsid w:val="001E3EC9"/>
    <w:rsid w:val="001E5C3A"/>
    <w:rsid w:val="001E5C94"/>
    <w:rsid w:val="001E5EB2"/>
    <w:rsid w:val="001E7DAF"/>
    <w:rsid w:val="001F2EDA"/>
    <w:rsid w:val="001F31EB"/>
    <w:rsid w:val="001F338B"/>
    <w:rsid w:val="001F43CC"/>
    <w:rsid w:val="001F4AAE"/>
    <w:rsid w:val="00201556"/>
    <w:rsid w:val="002018D6"/>
    <w:rsid w:val="00206724"/>
    <w:rsid w:val="00207BDD"/>
    <w:rsid w:val="00212402"/>
    <w:rsid w:val="00212535"/>
    <w:rsid w:val="002130D8"/>
    <w:rsid w:val="00213D07"/>
    <w:rsid w:val="00214DD8"/>
    <w:rsid w:val="0021533B"/>
    <w:rsid w:val="00216E9E"/>
    <w:rsid w:val="0021757D"/>
    <w:rsid w:val="0022430F"/>
    <w:rsid w:val="00224DBA"/>
    <w:rsid w:val="00225398"/>
    <w:rsid w:val="00227A94"/>
    <w:rsid w:val="0023042E"/>
    <w:rsid w:val="002304B6"/>
    <w:rsid w:val="00233D16"/>
    <w:rsid w:val="00234A1D"/>
    <w:rsid w:val="0023616D"/>
    <w:rsid w:val="002418D5"/>
    <w:rsid w:val="00244853"/>
    <w:rsid w:val="00245348"/>
    <w:rsid w:val="00250F95"/>
    <w:rsid w:val="00251BF2"/>
    <w:rsid w:val="00252E14"/>
    <w:rsid w:val="002538CB"/>
    <w:rsid w:val="00254418"/>
    <w:rsid w:val="0025503A"/>
    <w:rsid w:val="00255923"/>
    <w:rsid w:val="0025662A"/>
    <w:rsid w:val="00260279"/>
    <w:rsid w:val="002604FA"/>
    <w:rsid w:val="00260C4C"/>
    <w:rsid w:val="00260FEC"/>
    <w:rsid w:val="00261DF7"/>
    <w:rsid w:val="00262CD4"/>
    <w:rsid w:val="00265689"/>
    <w:rsid w:val="0026595C"/>
    <w:rsid w:val="0027074C"/>
    <w:rsid w:val="002719DE"/>
    <w:rsid w:val="0027298D"/>
    <w:rsid w:val="002743CF"/>
    <w:rsid w:val="0027528D"/>
    <w:rsid w:val="00277D84"/>
    <w:rsid w:val="00280C9E"/>
    <w:rsid w:val="00280D5B"/>
    <w:rsid w:val="00283139"/>
    <w:rsid w:val="00285AE8"/>
    <w:rsid w:val="00286A3D"/>
    <w:rsid w:val="00290A84"/>
    <w:rsid w:val="00294BAE"/>
    <w:rsid w:val="002956E3"/>
    <w:rsid w:val="002958CC"/>
    <w:rsid w:val="00295A54"/>
    <w:rsid w:val="002977CC"/>
    <w:rsid w:val="002A0628"/>
    <w:rsid w:val="002A1A7C"/>
    <w:rsid w:val="002A264B"/>
    <w:rsid w:val="002A2DCE"/>
    <w:rsid w:val="002A537F"/>
    <w:rsid w:val="002A58F0"/>
    <w:rsid w:val="002A7CDF"/>
    <w:rsid w:val="002B04FC"/>
    <w:rsid w:val="002B1356"/>
    <w:rsid w:val="002B24F8"/>
    <w:rsid w:val="002B2E36"/>
    <w:rsid w:val="002B2E75"/>
    <w:rsid w:val="002B31AD"/>
    <w:rsid w:val="002B401B"/>
    <w:rsid w:val="002B41E3"/>
    <w:rsid w:val="002B602D"/>
    <w:rsid w:val="002C0B23"/>
    <w:rsid w:val="002C2B95"/>
    <w:rsid w:val="002C416F"/>
    <w:rsid w:val="002C6EEA"/>
    <w:rsid w:val="002D048F"/>
    <w:rsid w:val="002D24C1"/>
    <w:rsid w:val="002D2A59"/>
    <w:rsid w:val="002D46B0"/>
    <w:rsid w:val="002D4AEE"/>
    <w:rsid w:val="002D69FB"/>
    <w:rsid w:val="002E0E7B"/>
    <w:rsid w:val="002E19A1"/>
    <w:rsid w:val="002E35FC"/>
    <w:rsid w:val="002F00BC"/>
    <w:rsid w:val="002F05C7"/>
    <w:rsid w:val="002F1DED"/>
    <w:rsid w:val="002F3C09"/>
    <w:rsid w:val="002F4964"/>
    <w:rsid w:val="002F5513"/>
    <w:rsid w:val="002F5AAD"/>
    <w:rsid w:val="002F626C"/>
    <w:rsid w:val="002F73C1"/>
    <w:rsid w:val="002F770F"/>
    <w:rsid w:val="00300027"/>
    <w:rsid w:val="00301031"/>
    <w:rsid w:val="00301C73"/>
    <w:rsid w:val="00303D71"/>
    <w:rsid w:val="00305BB4"/>
    <w:rsid w:val="00307540"/>
    <w:rsid w:val="00307BAA"/>
    <w:rsid w:val="00310A8B"/>
    <w:rsid w:val="00310E03"/>
    <w:rsid w:val="00312813"/>
    <w:rsid w:val="0031288A"/>
    <w:rsid w:val="00312D48"/>
    <w:rsid w:val="00313E8D"/>
    <w:rsid w:val="003147AA"/>
    <w:rsid w:val="00315F74"/>
    <w:rsid w:val="003176D1"/>
    <w:rsid w:val="00317C8F"/>
    <w:rsid w:val="003227EE"/>
    <w:rsid w:val="003300F0"/>
    <w:rsid w:val="00330AC7"/>
    <w:rsid w:val="00331FD6"/>
    <w:rsid w:val="00332342"/>
    <w:rsid w:val="00335C04"/>
    <w:rsid w:val="00340089"/>
    <w:rsid w:val="0034119B"/>
    <w:rsid w:val="00341654"/>
    <w:rsid w:val="003418E0"/>
    <w:rsid w:val="0034274E"/>
    <w:rsid w:val="00342E08"/>
    <w:rsid w:val="003434C5"/>
    <w:rsid w:val="00345B8F"/>
    <w:rsid w:val="00346C34"/>
    <w:rsid w:val="0035034D"/>
    <w:rsid w:val="00351030"/>
    <w:rsid w:val="003536E8"/>
    <w:rsid w:val="003575C8"/>
    <w:rsid w:val="00360046"/>
    <w:rsid w:val="00360171"/>
    <w:rsid w:val="003605D5"/>
    <w:rsid w:val="003611FE"/>
    <w:rsid w:val="00362A79"/>
    <w:rsid w:val="00364D68"/>
    <w:rsid w:val="0036502B"/>
    <w:rsid w:val="00366028"/>
    <w:rsid w:val="00367A6E"/>
    <w:rsid w:val="00370B4C"/>
    <w:rsid w:val="003712D2"/>
    <w:rsid w:val="00373E82"/>
    <w:rsid w:val="00376474"/>
    <w:rsid w:val="0038014B"/>
    <w:rsid w:val="0038401D"/>
    <w:rsid w:val="0039188C"/>
    <w:rsid w:val="003931E5"/>
    <w:rsid w:val="003931FA"/>
    <w:rsid w:val="00394424"/>
    <w:rsid w:val="00395070"/>
    <w:rsid w:val="00395629"/>
    <w:rsid w:val="00395FF6"/>
    <w:rsid w:val="00396161"/>
    <w:rsid w:val="00397462"/>
    <w:rsid w:val="003A0261"/>
    <w:rsid w:val="003A3612"/>
    <w:rsid w:val="003A4173"/>
    <w:rsid w:val="003A56C6"/>
    <w:rsid w:val="003A5BF1"/>
    <w:rsid w:val="003A603B"/>
    <w:rsid w:val="003B591C"/>
    <w:rsid w:val="003B6EF5"/>
    <w:rsid w:val="003C2F92"/>
    <w:rsid w:val="003C3542"/>
    <w:rsid w:val="003C3FDF"/>
    <w:rsid w:val="003C6B7B"/>
    <w:rsid w:val="003C7FA2"/>
    <w:rsid w:val="003D1331"/>
    <w:rsid w:val="003D140B"/>
    <w:rsid w:val="003D2865"/>
    <w:rsid w:val="003D29A2"/>
    <w:rsid w:val="003D2B44"/>
    <w:rsid w:val="003D5127"/>
    <w:rsid w:val="003D77B1"/>
    <w:rsid w:val="003E0FA2"/>
    <w:rsid w:val="003E20AE"/>
    <w:rsid w:val="003E2123"/>
    <w:rsid w:val="003E3BC0"/>
    <w:rsid w:val="003E4B36"/>
    <w:rsid w:val="003E4B53"/>
    <w:rsid w:val="003E6B05"/>
    <w:rsid w:val="003F28D5"/>
    <w:rsid w:val="003F59C7"/>
    <w:rsid w:val="004007CA"/>
    <w:rsid w:val="00401F9E"/>
    <w:rsid w:val="004027CF"/>
    <w:rsid w:val="004054F4"/>
    <w:rsid w:val="0040588B"/>
    <w:rsid w:val="00405B20"/>
    <w:rsid w:val="00407336"/>
    <w:rsid w:val="004100D9"/>
    <w:rsid w:val="00414099"/>
    <w:rsid w:val="00414613"/>
    <w:rsid w:val="00414F34"/>
    <w:rsid w:val="00415640"/>
    <w:rsid w:val="00415BE7"/>
    <w:rsid w:val="00420D87"/>
    <w:rsid w:val="00423AFA"/>
    <w:rsid w:val="00425083"/>
    <w:rsid w:val="004262D7"/>
    <w:rsid w:val="00426B83"/>
    <w:rsid w:val="00430148"/>
    <w:rsid w:val="004313A2"/>
    <w:rsid w:val="00432F3E"/>
    <w:rsid w:val="004330B3"/>
    <w:rsid w:val="00434BBD"/>
    <w:rsid w:val="00434CEA"/>
    <w:rsid w:val="00436BBA"/>
    <w:rsid w:val="004409F5"/>
    <w:rsid w:val="00442157"/>
    <w:rsid w:val="00442CCF"/>
    <w:rsid w:val="00444033"/>
    <w:rsid w:val="00444A4C"/>
    <w:rsid w:val="00445E8A"/>
    <w:rsid w:val="00446423"/>
    <w:rsid w:val="00446EA4"/>
    <w:rsid w:val="0044737A"/>
    <w:rsid w:val="004508CD"/>
    <w:rsid w:val="00452C96"/>
    <w:rsid w:val="00453CD6"/>
    <w:rsid w:val="0045465E"/>
    <w:rsid w:val="004549BD"/>
    <w:rsid w:val="00455A61"/>
    <w:rsid w:val="00456D5C"/>
    <w:rsid w:val="00457B5E"/>
    <w:rsid w:val="00460337"/>
    <w:rsid w:val="00460A08"/>
    <w:rsid w:val="0046138C"/>
    <w:rsid w:val="004615B9"/>
    <w:rsid w:val="00461D2D"/>
    <w:rsid w:val="00461E5B"/>
    <w:rsid w:val="00461F87"/>
    <w:rsid w:val="00463795"/>
    <w:rsid w:val="00465824"/>
    <w:rsid w:val="00467471"/>
    <w:rsid w:val="004702E3"/>
    <w:rsid w:val="00472271"/>
    <w:rsid w:val="00473973"/>
    <w:rsid w:val="00473D68"/>
    <w:rsid w:val="0047614B"/>
    <w:rsid w:val="00476AB9"/>
    <w:rsid w:val="00481B04"/>
    <w:rsid w:val="004823B9"/>
    <w:rsid w:val="00483A16"/>
    <w:rsid w:val="00485575"/>
    <w:rsid w:val="0048655E"/>
    <w:rsid w:val="00487B08"/>
    <w:rsid w:val="00491AF0"/>
    <w:rsid w:val="00491C69"/>
    <w:rsid w:val="00491EC5"/>
    <w:rsid w:val="00495F56"/>
    <w:rsid w:val="004964B1"/>
    <w:rsid w:val="00496A4E"/>
    <w:rsid w:val="00496AE5"/>
    <w:rsid w:val="004A045E"/>
    <w:rsid w:val="004A085B"/>
    <w:rsid w:val="004A4D80"/>
    <w:rsid w:val="004A6C40"/>
    <w:rsid w:val="004B0651"/>
    <w:rsid w:val="004B16DF"/>
    <w:rsid w:val="004B2651"/>
    <w:rsid w:val="004B29C0"/>
    <w:rsid w:val="004B383F"/>
    <w:rsid w:val="004B5589"/>
    <w:rsid w:val="004B599A"/>
    <w:rsid w:val="004B69E1"/>
    <w:rsid w:val="004B77BB"/>
    <w:rsid w:val="004C1C27"/>
    <w:rsid w:val="004C22DA"/>
    <w:rsid w:val="004C2DD7"/>
    <w:rsid w:val="004C3541"/>
    <w:rsid w:val="004C4645"/>
    <w:rsid w:val="004C540D"/>
    <w:rsid w:val="004C7CD5"/>
    <w:rsid w:val="004D05EF"/>
    <w:rsid w:val="004D0DAA"/>
    <w:rsid w:val="004D1D8E"/>
    <w:rsid w:val="004D242E"/>
    <w:rsid w:val="004D25F3"/>
    <w:rsid w:val="004D381B"/>
    <w:rsid w:val="004D3B14"/>
    <w:rsid w:val="004D3B4A"/>
    <w:rsid w:val="004D418D"/>
    <w:rsid w:val="004D639D"/>
    <w:rsid w:val="004D6637"/>
    <w:rsid w:val="004D6971"/>
    <w:rsid w:val="004E01E1"/>
    <w:rsid w:val="004E0BAA"/>
    <w:rsid w:val="004E1670"/>
    <w:rsid w:val="004E1874"/>
    <w:rsid w:val="004E1B8D"/>
    <w:rsid w:val="004E2F0F"/>
    <w:rsid w:val="004F462E"/>
    <w:rsid w:val="004F492B"/>
    <w:rsid w:val="004F721B"/>
    <w:rsid w:val="004F7AAA"/>
    <w:rsid w:val="004F7D4B"/>
    <w:rsid w:val="0050223B"/>
    <w:rsid w:val="00502398"/>
    <w:rsid w:val="00505779"/>
    <w:rsid w:val="00506647"/>
    <w:rsid w:val="00506E0F"/>
    <w:rsid w:val="00507B8B"/>
    <w:rsid w:val="005131C0"/>
    <w:rsid w:val="005138B1"/>
    <w:rsid w:val="00515635"/>
    <w:rsid w:val="00515879"/>
    <w:rsid w:val="00520C99"/>
    <w:rsid w:val="00522912"/>
    <w:rsid w:val="00523FC1"/>
    <w:rsid w:val="00527C6C"/>
    <w:rsid w:val="005330D0"/>
    <w:rsid w:val="0053477D"/>
    <w:rsid w:val="005353F9"/>
    <w:rsid w:val="00537849"/>
    <w:rsid w:val="00540662"/>
    <w:rsid w:val="00541789"/>
    <w:rsid w:val="00541936"/>
    <w:rsid w:val="00542006"/>
    <w:rsid w:val="0054259E"/>
    <w:rsid w:val="00543FCD"/>
    <w:rsid w:val="00545B77"/>
    <w:rsid w:val="005469F2"/>
    <w:rsid w:val="00546BD3"/>
    <w:rsid w:val="0054786F"/>
    <w:rsid w:val="00547E2B"/>
    <w:rsid w:val="005510A3"/>
    <w:rsid w:val="0055286B"/>
    <w:rsid w:val="00552D1C"/>
    <w:rsid w:val="00553AFB"/>
    <w:rsid w:val="00555FAD"/>
    <w:rsid w:val="005612F4"/>
    <w:rsid w:val="00561333"/>
    <w:rsid w:val="005624ED"/>
    <w:rsid w:val="00562B1F"/>
    <w:rsid w:val="0056366C"/>
    <w:rsid w:val="00564B72"/>
    <w:rsid w:val="00564C0F"/>
    <w:rsid w:val="005719D5"/>
    <w:rsid w:val="00573C37"/>
    <w:rsid w:val="0057480F"/>
    <w:rsid w:val="00576094"/>
    <w:rsid w:val="0058014A"/>
    <w:rsid w:val="005838D7"/>
    <w:rsid w:val="0058479C"/>
    <w:rsid w:val="00584D61"/>
    <w:rsid w:val="00587B25"/>
    <w:rsid w:val="005921C7"/>
    <w:rsid w:val="00592B74"/>
    <w:rsid w:val="00595403"/>
    <w:rsid w:val="00595D7B"/>
    <w:rsid w:val="005A1677"/>
    <w:rsid w:val="005A2EE9"/>
    <w:rsid w:val="005A38F9"/>
    <w:rsid w:val="005A3E2F"/>
    <w:rsid w:val="005A72F6"/>
    <w:rsid w:val="005A744E"/>
    <w:rsid w:val="005A76F0"/>
    <w:rsid w:val="005A7FDD"/>
    <w:rsid w:val="005B01E8"/>
    <w:rsid w:val="005B1943"/>
    <w:rsid w:val="005B316E"/>
    <w:rsid w:val="005B349A"/>
    <w:rsid w:val="005B4964"/>
    <w:rsid w:val="005B4970"/>
    <w:rsid w:val="005B508D"/>
    <w:rsid w:val="005B6900"/>
    <w:rsid w:val="005B6D30"/>
    <w:rsid w:val="005C468F"/>
    <w:rsid w:val="005C50FC"/>
    <w:rsid w:val="005C6657"/>
    <w:rsid w:val="005C7848"/>
    <w:rsid w:val="005D099C"/>
    <w:rsid w:val="005D25E4"/>
    <w:rsid w:val="005D2A89"/>
    <w:rsid w:val="005D4842"/>
    <w:rsid w:val="005D5CFE"/>
    <w:rsid w:val="005D614C"/>
    <w:rsid w:val="005E01CB"/>
    <w:rsid w:val="005E09B4"/>
    <w:rsid w:val="005E3670"/>
    <w:rsid w:val="005F04C5"/>
    <w:rsid w:val="005F2BC8"/>
    <w:rsid w:val="005F518A"/>
    <w:rsid w:val="005F5D4F"/>
    <w:rsid w:val="005F6D3F"/>
    <w:rsid w:val="005F6E8B"/>
    <w:rsid w:val="005F77AA"/>
    <w:rsid w:val="005F7FDE"/>
    <w:rsid w:val="00601724"/>
    <w:rsid w:val="0060236A"/>
    <w:rsid w:val="00603EFB"/>
    <w:rsid w:val="00604162"/>
    <w:rsid w:val="006069D3"/>
    <w:rsid w:val="006072C9"/>
    <w:rsid w:val="00607A3A"/>
    <w:rsid w:val="0061194B"/>
    <w:rsid w:val="006127C4"/>
    <w:rsid w:val="00617817"/>
    <w:rsid w:val="006201DD"/>
    <w:rsid w:val="00620BB4"/>
    <w:rsid w:val="00620DD4"/>
    <w:rsid w:val="00626021"/>
    <w:rsid w:val="0062699D"/>
    <w:rsid w:val="00627B6C"/>
    <w:rsid w:val="00630386"/>
    <w:rsid w:val="006307A6"/>
    <w:rsid w:val="00631050"/>
    <w:rsid w:val="006339DC"/>
    <w:rsid w:val="00633C3F"/>
    <w:rsid w:val="006354C4"/>
    <w:rsid w:val="00637626"/>
    <w:rsid w:val="0064099A"/>
    <w:rsid w:val="00641554"/>
    <w:rsid w:val="0064363D"/>
    <w:rsid w:val="00643B9A"/>
    <w:rsid w:val="00643D84"/>
    <w:rsid w:val="0064520D"/>
    <w:rsid w:val="00645E54"/>
    <w:rsid w:val="006504B1"/>
    <w:rsid w:val="006510AA"/>
    <w:rsid w:val="00651689"/>
    <w:rsid w:val="00654EC7"/>
    <w:rsid w:val="00656124"/>
    <w:rsid w:val="0065714E"/>
    <w:rsid w:val="006575EA"/>
    <w:rsid w:val="0066029E"/>
    <w:rsid w:val="00662473"/>
    <w:rsid w:val="00662C25"/>
    <w:rsid w:val="00662E8D"/>
    <w:rsid w:val="006644E6"/>
    <w:rsid w:val="00664B77"/>
    <w:rsid w:val="00665D71"/>
    <w:rsid w:val="0066618F"/>
    <w:rsid w:val="00666F87"/>
    <w:rsid w:val="00671BB4"/>
    <w:rsid w:val="006730AB"/>
    <w:rsid w:val="006750FE"/>
    <w:rsid w:val="00675FD2"/>
    <w:rsid w:val="006806C5"/>
    <w:rsid w:val="006835F6"/>
    <w:rsid w:val="006851C7"/>
    <w:rsid w:val="0068537D"/>
    <w:rsid w:val="00686CDA"/>
    <w:rsid w:val="00690814"/>
    <w:rsid w:val="006924F5"/>
    <w:rsid w:val="00694316"/>
    <w:rsid w:val="00694931"/>
    <w:rsid w:val="00697F7C"/>
    <w:rsid w:val="006A0119"/>
    <w:rsid w:val="006A3A09"/>
    <w:rsid w:val="006A3C75"/>
    <w:rsid w:val="006A6FD2"/>
    <w:rsid w:val="006A737C"/>
    <w:rsid w:val="006B0750"/>
    <w:rsid w:val="006B30D4"/>
    <w:rsid w:val="006B58E4"/>
    <w:rsid w:val="006C1814"/>
    <w:rsid w:val="006C27AA"/>
    <w:rsid w:val="006C2A6D"/>
    <w:rsid w:val="006C44EC"/>
    <w:rsid w:val="006C6BBB"/>
    <w:rsid w:val="006C75F5"/>
    <w:rsid w:val="006C7638"/>
    <w:rsid w:val="006D000C"/>
    <w:rsid w:val="006D28F4"/>
    <w:rsid w:val="006D2A1F"/>
    <w:rsid w:val="006D36EA"/>
    <w:rsid w:val="006D3D0B"/>
    <w:rsid w:val="006D42BA"/>
    <w:rsid w:val="006D54E0"/>
    <w:rsid w:val="006D6EB9"/>
    <w:rsid w:val="006D7585"/>
    <w:rsid w:val="006E3EE3"/>
    <w:rsid w:val="006E554A"/>
    <w:rsid w:val="006E7F0C"/>
    <w:rsid w:val="006F28DA"/>
    <w:rsid w:val="00701D9B"/>
    <w:rsid w:val="00701F03"/>
    <w:rsid w:val="00702C33"/>
    <w:rsid w:val="00703344"/>
    <w:rsid w:val="007036B6"/>
    <w:rsid w:val="00704BDD"/>
    <w:rsid w:val="007059D8"/>
    <w:rsid w:val="0070714C"/>
    <w:rsid w:val="007075B2"/>
    <w:rsid w:val="00711738"/>
    <w:rsid w:val="00711ADE"/>
    <w:rsid w:val="00714597"/>
    <w:rsid w:val="007149E9"/>
    <w:rsid w:val="00714B1F"/>
    <w:rsid w:val="007160C1"/>
    <w:rsid w:val="007167DC"/>
    <w:rsid w:val="007218C4"/>
    <w:rsid w:val="00722FA5"/>
    <w:rsid w:val="00723E48"/>
    <w:rsid w:val="00724E26"/>
    <w:rsid w:val="0072695D"/>
    <w:rsid w:val="00726991"/>
    <w:rsid w:val="00727CEC"/>
    <w:rsid w:val="00733C54"/>
    <w:rsid w:val="007367BF"/>
    <w:rsid w:val="007372EC"/>
    <w:rsid w:val="007404DC"/>
    <w:rsid w:val="00741092"/>
    <w:rsid w:val="00741F4E"/>
    <w:rsid w:val="00742680"/>
    <w:rsid w:val="00742C09"/>
    <w:rsid w:val="00744416"/>
    <w:rsid w:val="007453AC"/>
    <w:rsid w:val="0074666C"/>
    <w:rsid w:val="00746C9E"/>
    <w:rsid w:val="00750259"/>
    <w:rsid w:val="007508D8"/>
    <w:rsid w:val="0075139D"/>
    <w:rsid w:val="007523E0"/>
    <w:rsid w:val="00754453"/>
    <w:rsid w:val="00754EC6"/>
    <w:rsid w:val="00755E84"/>
    <w:rsid w:val="0075768F"/>
    <w:rsid w:val="007579BF"/>
    <w:rsid w:val="00762E54"/>
    <w:rsid w:val="00765382"/>
    <w:rsid w:val="007658EA"/>
    <w:rsid w:val="00765F2C"/>
    <w:rsid w:val="0077399F"/>
    <w:rsid w:val="007745A7"/>
    <w:rsid w:val="007748FC"/>
    <w:rsid w:val="007750D5"/>
    <w:rsid w:val="007754D0"/>
    <w:rsid w:val="00775BCC"/>
    <w:rsid w:val="00777324"/>
    <w:rsid w:val="00783960"/>
    <w:rsid w:val="00784BEA"/>
    <w:rsid w:val="007859D7"/>
    <w:rsid w:val="00785DAA"/>
    <w:rsid w:val="0078754C"/>
    <w:rsid w:val="00790299"/>
    <w:rsid w:val="007902B7"/>
    <w:rsid w:val="007917B1"/>
    <w:rsid w:val="0079191F"/>
    <w:rsid w:val="00791FD0"/>
    <w:rsid w:val="00792D12"/>
    <w:rsid w:val="0079657A"/>
    <w:rsid w:val="00796787"/>
    <w:rsid w:val="007A005F"/>
    <w:rsid w:val="007A1781"/>
    <w:rsid w:val="007A1AD3"/>
    <w:rsid w:val="007A1D9E"/>
    <w:rsid w:val="007A491D"/>
    <w:rsid w:val="007A66B7"/>
    <w:rsid w:val="007A7DF9"/>
    <w:rsid w:val="007B0538"/>
    <w:rsid w:val="007B2031"/>
    <w:rsid w:val="007B21F4"/>
    <w:rsid w:val="007B2E7A"/>
    <w:rsid w:val="007B314C"/>
    <w:rsid w:val="007B3679"/>
    <w:rsid w:val="007B3A69"/>
    <w:rsid w:val="007B408E"/>
    <w:rsid w:val="007B57F1"/>
    <w:rsid w:val="007B5C71"/>
    <w:rsid w:val="007B6333"/>
    <w:rsid w:val="007C3623"/>
    <w:rsid w:val="007C3B50"/>
    <w:rsid w:val="007C7B62"/>
    <w:rsid w:val="007D11F6"/>
    <w:rsid w:val="007D1622"/>
    <w:rsid w:val="007D2F0F"/>
    <w:rsid w:val="007D3E38"/>
    <w:rsid w:val="007D4B75"/>
    <w:rsid w:val="007D5372"/>
    <w:rsid w:val="007D5600"/>
    <w:rsid w:val="007D6502"/>
    <w:rsid w:val="007E1645"/>
    <w:rsid w:val="007E19DE"/>
    <w:rsid w:val="007E1E1D"/>
    <w:rsid w:val="007E4317"/>
    <w:rsid w:val="007E47FA"/>
    <w:rsid w:val="007E4E9F"/>
    <w:rsid w:val="007E5B4C"/>
    <w:rsid w:val="007F286D"/>
    <w:rsid w:val="007F386E"/>
    <w:rsid w:val="007F4606"/>
    <w:rsid w:val="007F508C"/>
    <w:rsid w:val="007F67D5"/>
    <w:rsid w:val="007F70ED"/>
    <w:rsid w:val="008002E0"/>
    <w:rsid w:val="008024B7"/>
    <w:rsid w:val="0080280C"/>
    <w:rsid w:val="00802BFE"/>
    <w:rsid w:val="00803D2C"/>
    <w:rsid w:val="0080548E"/>
    <w:rsid w:val="00805998"/>
    <w:rsid w:val="0080623F"/>
    <w:rsid w:val="00806EE2"/>
    <w:rsid w:val="00807DAC"/>
    <w:rsid w:val="00810135"/>
    <w:rsid w:val="00812DA4"/>
    <w:rsid w:val="00815894"/>
    <w:rsid w:val="00815A32"/>
    <w:rsid w:val="00816605"/>
    <w:rsid w:val="00820526"/>
    <w:rsid w:val="00822746"/>
    <w:rsid w:val="00823A4F"/>
    <w:rsid w:val="00825620"/>
    <w:rsid w:val="008263F3"/>
    <w:rsid w:val="00826480"/>
    <w:rsid w:val="0082695A"/>
    <w:rsid w:val="00831175"/>
    <w:rsid w:val="00831238"/>
    <w:rsid w:val="008323FB"/>
    <w:rsid w:val="0083417E"/>
    <w:rsid w:val="0083467A"/>
    <w:rsid w:val="008407E2"/>
    <w:rsid w:val="00843730"/>
    <w:rsid w:val="008450CF"/>
    <w:rsid w:val="00845E23"/>
    <w:rsid w:val="00846922"/>
    <w:rsid w:val="00847D11"/>
    <w:rsid w:val="00853BD9"/>
    <w:rsid w:val="008543BA"/>
    <w:rsid w:val="0085456E"/>
    <w:rsid w:val="008555A8"/>
    <w:rsid w:val="00857559"/>
    <w:rsid w:val="00861749"/>
    <w:rsid w:val="00862038"/>
    <w:rsid w:val="00863DC1"/>
    <w:rsid w:val="008648B4"/>
    <w:rsid w:val="00864CBA"/>
    <w:rsid w:val="008669C1"/>
    <w:rsid w:val="008715E2"/>
    <w:rsid w:val="00873FF5"/>
    <w:rsid w:val="00874443"/>
    <w:rsid w:val="00874BAA"/>
    <w:rsid w:val="00877A51"/>
    <w:rsid w:val="00883449"/>
    <w:rsid w:val="00885F10"/>
    <w:rsid w:val="00886BC0"/>
    <w:rsid w:val="00887173"/>
    <w:rsid w:val="00887562"/>
    <w:rsid w:val="00887683"/>
    <w:rsid w:val="00887C84"/>
    <w:rsid w:val="0089248A"/>
    <w:rsid w:val="00895452"/>
    <w:rsid w:val="0089652C"/>
    <w:rsid w:val="008A115D"/>
    <w:rsid w:val="008A2798"/>
    <w:rsid w:val="008A2D79"/>
    <w:rsid w:val="008A638B"/>
    <w:rsid w:val="008A6B3B"/>
    <w:rsid w:val="008A6D28"/>
    <w:rsid w:val="008A789C"/>
    <w:rsid w:val="008B0370"/>
    <w:rsid w:val="008B1B50"/>
    <w:rsid w:val="008B206F"/>
    <w:rsid w:val="008B3784"/>
    <w:rsid w:val="008B505D"/>
    <w:rsid w:val="008B6694"/>
    <w:rsid w:val="008B6BB3"/>
    <w:rsid w:val="008C1337"/>
    <w:rsid w:val="008C13F2"/>
    <w:rsid w:val="008C1DD2"/>
    <w:rsid w:val="008C4B7E"/>
    <w:rsid w:val="008C6586"/>
    <w:rsid w:val="008D0944"/>
    <w:rsid w:val="008D2F11"/>
    <w:rsid w:val="008D3CEC"/>
    <w:rsid w:val="008D48AE"/>
    <w:rsid w:val="008D6361"/>
    <w:rsid w:val="008D6955"/>
    <w:rsid w:val="008D7145"/>
    <w:rsid w:val="008D7DA0"/>
    <w:rsid w:val="008E04AE"/>
    <w:rsid w:val="008E4357"/>
    <w:rsid w:val="008E59A4"/>
    <w:rsid w:val="008E68A4"/>
    <w:rsid w:val="008E68FA"/>
    <w:rsid w:val="008F0030"/>
    <w:rsid w:val="008F166B"/>
    <w:rsid w:val="008F3324"/>
    <w:rsid w:val="008F37C0"/>
    <w:rsid w:val="008F73D5"/>
    <w:rsid w:val="00900696"/>
    <w:rsid w:val="0090078A"/>
    <w:rsid w:val="00904D52"/>
    <w:rsid w:val="0090695D"/>
    <w:rsid w:val="009071AD"/>
    <w:rsid w:val="00911130"/>
    <w:rsid w:val="0091294F"/>
    <w:rsid w:val="00914E91"/>
    <w:rsid w:val="00915395"/>
    <w:rsid w:val="00916406"/>
    <w:rsid w:val="00921556"/>
    <w:rsid w:val="00921BFB"/>
    <w:rsid w:val="00922207"/>
    <w:rsid w:val="009226CD"/>
    <w:rsid w:val="00922D54"/>
    <w:rsid w:val="009230E3"/>
    <w:rsid w:val="009246E5"/>
    <w:rsid w:val="009254BE"/>
    <w:rsid w:val="00926078"/>
    <w:rsid w:val="009261F6"/>
    <w:rsid w:val="00926E94"/>
    <w:rsid w:val="00927566"/>
    <w:rsid w:val="00930342"/>
    <w:rsid w:val="009310A9"/>
    <w:rsid w:val="0093252A"/>
    <w:rsid w:val="00935277"/>
    <w:rsid w:val="009436BE"/>
    <w:rsid w:val="009441EB"/>
    <w:rsid w:val="009445C6"/>
    <w:rsid w:val="009458E0"/>
    <w:rsid w:val="009475BF"/>
    <w:rsid w:val="0095003F"/>
    <w:rsid w:val="009536C5"/>
    <w:rsid w:val="00954399"/>
    <w:rsid w:val="00954527"/>
    <w:rsid w:val="00954ED4"/>
    <w:rsid w:val="00957FF6"/>
    <w:rsid w:val="00961409"/>
    <w:rsid w:val="00961956"/>
    <w:rsid w:val="009738C3"/>
    <w:rsid w:val="00974016"/>
    <w:rsid w:val="009743BF"/>
    <w:rsid w:val="009769C2"/>
    <w:rsid w:val="00976E02"/>
    <w:rsid w:val="0097752E"/>
    <w:rsid w:val="009779E4"/>
    <w:rsid w:val="0098136C"/>
    <w:rsid w:val="00981E0D"/>
    <w:rsid w:val="00983CBA"/>
    <w:rsid w:val="00983F10"/>
    <w:rsid w:val="009843B6"/>
    <w:rsid w:val="00984B54"/>
    <w:rsid w:val="0098537D"/>
    <w:rsid w:val="00985D23"/>
    <w:rsid w:val="0098647C"/>
    <w:rsid w:val="00987443"/>
    <w:rsid w:val="009875D9"/>
    <w:rsid w:val="0098763B"/>
    <w:rsid w:val="00991A10"/>
    <w:rsid w:val="00991A1C"/>
    <w:rsid w:val="00991C72"/>
    <w:rsid w:val="009934CB"/>
    <w:rsid w:val="0099447D"/>
    <w:rsid w:val="009947C9"/>
    <w:rsid w:val="009963D2"/>
    <w:rsid w:val="00997D21"/>
    <w:rsid w:val="009A0A45"/>
    <w:rsid w:val="009A4F64"/>
    <w:rsid w:val="009B0BBC"/>
    <w:rsid w:val="009B25F5"/>
    <w:rsid w:val="009B5282"/>
    <w:rsid w:val="009B60B7"/>
    <w:rsid w:val="009B6762"/>
    <w:rsid w:val="009B7785"/>
    <w:rsid w:val="009C04B2"/>
    <w:rsid w:val="009C2709"/>
    <w:rsid w:val="009C2AA3"/>
    <w:rsid w:val="009C33CC"/>
    <w:rsid w:val="009C350B"/>
    <w:rsid w:val="009C3FCB"/>
    <w:rsid w:val="009C5620"/>
    <w:rsid w:val="009C5C66"/>
    <w:rsid w:val="009C6957"/>
    <w:rsid w:val="009C7397"/>
    <w:rsid w:val="009C7459"/>
    <w:rsid w:val="009D02E9"/>
    <w:rsid w:val="009D0700"/>
    <w:rsid w:val="009D19A2"/>
    <w:rsid w:val="009D2ECF"/>
    <w:rsid w:val="009D3089"/>
    <w:rsid w:val="009D33FD"/>
    <w:rsid w:val="009D446A"/>
    <w:rsid w:val="009D47D3"/>
    <w:rsid w:val="009D5EED"/>
    <w:rsid w:val="009D6ABD"/>
    <w:rsid w:val="009D787B"/>
    <w:rsid w:val="009E08EC"/>
    <w:rsid w:val="009E0EF7"/>
    <w:rsid w:val="009E10B4"/>
    <w:rsid w:val="009E1662"/>
    <w:rsid w:val="009E16EA"/>
    <w:rsid w:val="009E24F0"/>
    <w:rsid w:val="009E61CC"/>
    <w:rsid w:val="009E70F5"/>
    <w:rsid w:val="009E781D"/>
    <w:rsid w:val="009F028A"/>
    <w:rsid w:val="009F1AED"/>
    <w:rsid w:val="009F23F6"/>
    <w:rsid w:val="009F2C68"/>
    <w:rsid w:val="009F3D4D"/>
    <w:rsid w:val="009F4609"/>
    <w:rsid w:val="009F4ABB"/>
    <w:rsid w:val="009F5086"/>
    <w:rsid w:val="009F614A"/>
    <w:rsid w:val="009F6236"/>
    <w:rsid w:val="009F6927"/>
    <w:rsid w:val="00A00ED3"/>
    <w:rsid w:val="00A02942"/>
    <w:rsid w:val="00A03F39"/>
    <w:rsid w:val="00A041BE"/>
    <w:rsid w:val="00A05151"/>
    <w:rsid w:val="00A05B01"/>
    <w:rsid w:val="00A05FBA"/>
    <w:rsid w:val="00A06666"/>
    <w:rsid w:val="00A0740C"/>
    <w:rsid w:val="00A07873"/>
    <w:rsid w:val="00A11038"/>
    <w:rsid w:val="00A11296"/>
    <w:rsid w:val="00A1281E"/>
    <w:rsid w:val="00A13889"/>
    <w:rsid w:val="00A13E99"/>
    <w:rsid w:val="00A14279"/>
    <w:rsid w:val="00A15234"/>
    <w:rsid w:val="00A166D9"/>
    <w:rsid w:val="00A17C1F"/>
    <w:rsid w:val="00A2012A"/>
    <w:rsid w:val="00A20792"/>
    <w:rsid w:val="00A2215E"/>
    <w:rsid w:val="00A2527A"/>
    <w:rsid w:val="00A25722"/>
    <w:rsid w:val="00A259C2"/>
    <w:rsid w:val="00A26148"/>
    <w:rsid w:val="00A26359"/>
    <w:rsid w:val="00A30483"/>
    <w:rsid w:val="00A310F8"/>
    <w:rsid w:val="00A31DFF"/>
    <w:rsid w:val="00A33029"/>
    <w:rsid w:val="00A334CE"/>
    <w:rsid w:val="00A3424E"/>
    <w:rsid w:val="00A36078"/>
    <w:rsid w:val="00A3667F"/>
    <w:rsid w:val="00A430C9"/>
    <w:rsid w:val="00A459E4"/>
    <w:rsid w:val="00A465E1"/>
    <w:rsid w:val="00A4693C"/>
    <w:rsid w:val="00A50F90"/>
    <w:rsid w:val="00A52D1C"/>
    <w:rsid w:val="00A5618F"/>
    <w:rsid w:val="00A57C44"/>
    <w:rsid w:val="00A604DA"/>
    <w:rsid w:val="00A6177E"/>
    <w:rsid w:val="00A639F4"/>
    <w:rsid w:val="00A6574E"/>
    <w:rsid w:val="00A67072"/>
    <w:rsid w:val="00A67AE0"/>
    <w:rsid w:val="00A70B8E"/>
    <w:rsid w:val="00A70BAC"/>
    <w:rsid w:val="00A7144F"/>
    <w:rsid w:val="00A72805"/>
    <w:rsid w:val="00A73577"/>
    <w:rsid w:val="00A74449"/>
    <w:rsid w:val="00A750F5"/>
    <w:rsid w:val="00A8108C"/>
    <w:rsid w:val="00A8286E"/>
    <w:rsid w:val="00A847DE"/>
    <w:rsid w:val="00A850CD"/>
    <w:rsid w:val="00A87F15"/>
    <w:rsid w:val="00A9048F"/>
    <w:rsid w:val="00A9068F"/>
    <w:rsid w:val="00A90D4B"/>
    <w:rsid w:val="00A921C8"/>
    <w:rsid w:val="00A92610"/>
    <w:rsid w:val="00A9307F"/>
    <w:rsid w:val="00A947C7"/>
    <w:rsid w:val="00A947DF"/>
    <w:rsid w:val="00A95312"/>
    <w:rsid w:val="00A96F37"/>
    <w:rsid w:val="00A97A6B"/>
    <w:rsid w:val="00AA0B83"/>
    <w:rsid w:val="00AA0D29"/>
    <w:rsid w:val="00AA12DC"/>
    <w:rsid w:val="00AA2477"/>
    <w:rsid w:val="00AA2C0A"/>
    <w:rsid w:val="00AA5469"/>
    <w:rsid w:val="00AB0A0D"/>
    <w:rsid w:val="00AB27AE"/>
    <w:rsid w:val="00AB27E9"/>
    <w:rsid w:val="00AB284B"/>
    <w:rsid w:val="00AB3FDB"/>
    <w:rsid w:val="00AB441A"/>
    <w:rsid w:val="00AB572C"/>
    <w:rsid w:val="00AB5A34"/>
    <w:rsid w:val="00AB66F5"/>
    <w:rsid w:val="00AB6B04"/>
    <w:rsid w:val="00AB6C6F"/>
    <w:rsid w:val="00AB7E62"/>
    <w:rsid w:val="00AC097C"/>
    <w:rsid w:val="00AC125E"/>
    <w:rsid w:val="00AC12B2"/>
    <w:rsid w:val="00AC1BE2"/>
    <w:rsid w:val="00AC2D57"/>
    <w:rsid w:val="00AC3874"/>
    <w:rsid w:val="00AC580F"/>
    <w:rsid w:val="00AC6B54"/>
    <w:rsid w:val="00AD3F54"/>
    <w:rsid w:val="00AD4FCA"/>
    <w:rsid w:val="00AD5E19"/>
    <w:rsid w:val="00AD6535"/>
    <w:rsid w:val="00AD6639"/>
    <w:rsid w:val="00AD6758"/>
    <w:rsid w:val="00AD6B2F"/>
    <w:rsid w:val="00AE2495"/>
    <w:rsid w:val="00AE3975"/>
    <w:rsid w:val="00AE5D86"/>
    <w:rsid w:val="00AF0CA8"/>
    <w:rsid w:val="00AF0E9C"/>
    <w:rsid w:val="00AF210F"/>
    <w:rsid w:val="00AF65A1"/>
    <w:rsid w:val="00AF65E0"/>
    <w:rsid w:val="00AF69E3"/>
    <w:rsid w:val="00B00A7C"/>
    <w:rsid w:val="00B00F58"/>
    <w:rsid w:val="00B02408"/>
    <w:rsid w:val="00B03577"/>
    <w:rsid w:val="00B0368E"/>
    <w:rsid w:val="00B0461D"/>
    <w:rsid w:val="00B060BD"/>
    <w:rsid w:val="00B0665A"/>
    <w:rsid w:val="00B073DB"/>
    <w:rsid w:val="00B12204"/>
    <w:rsid w:val="00B12629"/>
    <w:rsid w:val="00B1412B"/>
    <w:rsid w:val="00B146E6"/>
    <w:rsid w:val="00B176C9"/>
    <w:rsid w:val="00B21BBF"/>
    <w:rsid w:val="00B22C17"/>
    <w:rsid w:val="00B2576C"/>
    <w:rsid w:val="00B307F3"/>
    <w:rsid w:val="00B30C1C"/>
    <w:rsid w:val="00B32364"/>
    <w:rsid w:val="00B332BE"/>
    <w:rsid w:val="00B33AA3"/>
    <w:rsid w:val="00B33AA9"/>
    <w:rsid w:val="00B345EE"/>
    <w:rsid w:val="00B35369"/>
    <w:rsid w:val="00B46D13"/>
    <w:rsid w:val="00B4728F"/>
    <w:rsid w:val="00B5019B"/>
    <w:rsid w:val="00B53A37"/>
    <w:rsid w:val="00B54AA4"/>
    <w:rsid w:val="00B550B2"/>
    <w:rsid w:val="00B5548D"/>
    <w:rsid w:val="00B5592A"/>
    <w:rsid w:val="00B55A09"/>
    <w:rsid w:val="00B564FF"/>
    <w:rsid w:val="00B57D3E"/>
    <w:rsid w:val="00B6076C"/>
    <w:rsid w:val="00B62E88"/>
    <w:rsid w:val="00B665EC"/>
    <w:rsid w:val="00B67573"/>
    <w:rsid w:val="00B67FCA"/>
    <w:rsid w:val="00B71457"/>
    <w:rsid w:val="00B71C86"/>
    <w:rsid w:val="00B7270A"/>
    <w:rsid w:val="00B765D9"/>
    <w:rsid w:val="00B77494"/>
    <w:rsid w:val="00B80383"/>
    <w:rsid w:val="00B81494"/>
    <w:rsid w:val="00B82057"/>
    <w:rsid w:val="00B825EB"/>
    <w:rsid w:val="00B84860"/>
    <w:rsid w:val="00B84AF9"/>
    <w:rsid w:val="00B86CE1"/>
    <w:rsid w:val="00B87D61"/>
    <w:rsid w:val="00B91EC3"/>
    <w:rsid w:val="00B92117"/>
    <w:rsid w:val="00B926B4"/>
    <w:rsid w:val="00B9632E"/>
    <w:rsid w:val="00B96BFB"/>
    <w:rsid w:val="00B973E4"/>
    <w:rsid w:val="00BA03D6"/>
    <w:rsid w:val="00BA11AF"/>
    <w:rsid w:val="00BA18DC"/>
    <w:rsid w:val="00BA3FB7"/>
    <w:rsid w:val="00BA4D65"/>
    <w:rsid w:val="00BA53C7"/>
    <w:rsid w:val="00BA6275"/>
    <w:rsid w:val="00BA7374"/>
    <w:rsid w:val="00BA750A"/>
    <w:rsid w:val="00BA790D"/>
    <w:rsid w:val="00BA7D81"/>
    <w:rsid w:val="00BB1600"/>
    <w:rsid w:val="00BB218F"/>
    <w:rsid w:val="00BB2336"/>
    <w:rsid w:val="00BB3547"/>
    <w:rsid w:val="00BB3919"/>
    <w:rsid w:val="00BB3F9F"/>
    <w:rsid w:val="00BB5278"/>
    <w:rsid w:val="00BB5B91"/>
    <w:rsid w:val="00BC0586"/>
    <w:rsid w:val="00BC09C5"/>
    <w:rsid w:val="00BC37A7"/>
    <w:rsid w:val="00BC3AA1"/>
    <w:rsid w:val="00BC5C6D"/>
    <w:rsid w:val="00BC631F"/>
    <w:rsid w:val="00BD0098"/>
    <w:rsid w:val="00BD02B3"/>
    <w:rsid w:val="00BD07E1"/>
    <w:rsid w:val="00BD209B"/>
    <w:rsid w:val="00BD2DFD"/>
    <w:rsid w:val="00BD5930"/>
    <w:rsid w:val="00BD6881"/>
    <w:rsid w:val="00BE075E"/>
    <w:rsid w:val="00BE28E8"/>
    <w:rsid w:val="00BF0543"/>
    <w:rsid w:val="00BF0738"/>
    <w:rsid w:val="00BF302C"/>
    <w:rsid w:val="00BF4025"/>
    <w:rsid w:val="00BF5606"/>
    <w:rsid w:val="00BF5CA9"/>
    <w:rsid w:val="00BF6031"/>
    <w:rsid w:val="00BF6BC1"/>
    <w:rsid w:val="00C0122B"/>
    <w:rsid w:val="00C0257D"/>
    <w:rsid w:val="00C02A52"/>
    <w:rsid w:val="00C02C96"/>
    <w:rsid w:val="00C03228"/>
    <w:rsid w:val="00C03840"/>
    <w:rsid w:val="00C039DE"/>
    <w:rsid w:val="00C03B46"/>
    <w:rsid w:val="00C048F8"/>
    <w:rsid w:val="00C109C2"/>
    <w:rsid w:val="00C11A77"/>
    <w:rsid w:val="00C12705"/>
    <w:rsid w:val="00C12F2A"/>
    <w:rsid w:val="00C13216"/>
    <w:rsid w:val="00C15001"/>
    <w:rsid w:val="00C17AB8"/>
    <w:rsid w:val="00C20422"/>
    <w:rsid w:val="00C22B63"/>
    <w:rsid w:val="00C22C68"/>
    <w:rsid w:val="00C235CB"/>
    <w:rsid w:val="00C24311"/>
    <w:rsid w:val="00C24B6B"/>
    <w:rsid w:val="00C2675C"/>
    <w:rsid w:val="00C26C82"/>
    <w:rsid w:val="00C3016C"/>
    <w:rsid w:val="00C348B0"/>
    <w:rsid w:val="00C35A4B"/>
    <w:rsid w:val="00C35B01"/>
    <w:rsid w:val="00C35B60"/>
    <w:rsid w:val="00C35CF9"/>
    <w:rsid w:val="00C4368C"/>
    <w:rsid w:val="00C44120"/>
    <w:rsid w:val="00C459DC"/>
    <w:rsid w:val="00C460D7"/>
    <w:rsid w:val="00C5168D"/>
    <w:rsid w:val="00C520AC"/>
    <w:rsid w:val="00C5354A"/>
    <w:rsid w:val="00C5499A"/>
    <w:rsid w:val="00C575CA"/>
    <w:rsid w:val="00C62FAE"/>
    <w:rsid w:val="00C63C0D"/>
    <w:rsid w:val="00C63CF1"/>
    <w:rsid w:val="00C642C9"/>
    <w:rsid w:val="00C65006"/>
    <w:rsid w:val="00C664CE"/>
    <w:rsid w:val="00C672BA"/>
    <w:rsid w:val="00C7121C"/>
    <w:rsid w:val="00C712A3"/>
    <w:rsid w:val="00C730D3"/>
    <w:rsid w:val="00C7458F"/>
    <w:rsid w:val="00C7479E"/>
    <w:rsid w:val="00C76D6A"/>
    <w:rsid w:val="00C8134D"/>
    <w:rsid w:val="00C81C21"/>
    <w:rsid w:val="00C8243D"/>
    <w:rsid w:val="00C826AE"/>
    <w:rsid w:val="00C83FF3"/>
    <w:rsid w:val="00C904D2"/>
    <w:rsid w:val="00C91A47"/>
    <w:rsid w:val="00C91B73"/>
    <w:rsid w:val="00C93BF6"/>
    <w:rsid w:val="00C94FB8"/>
    <w:rsid w:val="00C9582C"/>
    <w:rsid w:val="00C97781"/>
    <w:rsid w:val="00CA0147"/>
    <w:rsid w:val="00CA04BA"/>
    <w:rsid w:val="00CA083B"/>
    <w:rsid w:val="00CA1AB4"/>
    <w:rsid w:val="00CA1CFF"/>
    <w:rsid w:val="00CA206C"/>
    <w:rsid w:val="00CA441D"/>
    <w:rsid w:val="00CA7A9C"/>
    <w:rsid w:val="00CB0CD3"/>
    <w:rsid w:val="00CB3140"/>
    <w:rsid w:val="00CB3A67"/>
    <w:rsid w:val="00CB41A9"/>
    <w:rsid w:val="00CB4605"/>
    <w:rsid w:val="00CB569B"/>
    <w:rsid w:val="00CB7C60"/>
    <w:rsid w:val="00CC153E"/>
    <w:rsid w:val="00CC1D05"/>
    <w:rsid w:val="00CC3798"/>
    <w:rsid w:val="00CC5E82"/>
    <w:rsid w:val="00CD3A8A"/>
    <w:rsid w:val="00CD3C0D"/>
    <w:rsid w:val="00CD4F6B"/>
    <w:rsid w:val="00CD59BB"/>
    <w:rsid w:val="00CD67AA"/>
    <w:rsid w:val="00CD6E90"/>
    <w:rsid w:val="00CE02D2"/>
    <w:rsid w:val="00CE1113"/>
    <w:rsid w:val="00CE3F0B"/>
    <w:rsid w:val="00CE5649"/>
    <w:rsid w:val="00CE612B"/>
    <w:rsid w:val="00CF0EA4"/>
    <w:rsid w:val="00CF20FD"/>
    <w:rsid w:val="00CF2329"/>
    <w:rsid w:val="00CF28FA"/>
    <w:rsid w:val="00CF2FC7"/>
    <w:rsid w:val="00CF3792"/>
    <w:rsid w:val="00CF5209"/>
    <w:rsid w:val="00CF5373"/>
    <w:rsid w:val="00CF7C4C"/>
    <w:rsid w:val="00CF7E40"/>
    <w:rsid w:val="00D02B99"/>
    <w:rsid w:val="00D02DD1"/>
    <w:rsid w:val="00D03C6F"/>
    <w:rsid w:val="00D0439D"/>
    <w:rsid w:val="00D04670"/>
    <w:rsid w:val="00D04D91"/>
    <w:rsid w:val="00D06FE2"/>
    <w:rsid w:val="00D133A4"/>
    <w:rsid w:val="00D141CF"/>
    <w:rsid w:val="00D14EBD"/>
    <w:rsid w:val="00D16512"/>
    <w:rsid w:val="00D16679"/>
    <w:rsid w:val="00D16B95"/>
    <w:rsid w:val="00D21626"/>
    <w:rsid w:val="00D24870"/>
    <w:rsid w:val="00D257B7"/>
    <w:rsid w:val="00D30BDA"/>
    <w:rsid w:val="00D31D99"/>
    <w:rsid w:val="00D34932"/>
    <w:rsid w:val="00D357FD"/>
    <w:rsid w:val="00D35A1C"/>
    <w:rsid w:val="00D422DB"/>
    <w:rsid w:val="00D42BE7"/>
    <w:rsid w:val="00D42C96"/>
    <w:rsid w:val="00D4302D"/>
    <w:rsid w:val="00D4583E"/>
    <w:rsid w:val="00D4614E"/>
    <w:rsid w:val="00D461DA"/>
    <w:rsid w:val="00D50B1C"/>
    <w:rsid w:val="00D50DC3"/>
    <w:rsid w:val="00D529F9"/>
    <w:rsid w:val="00D52AA0"/>
    <w:rsid w:val="00D54563"/>
    <w:rsid w:val="00D54E36"/>
    <w:rsid w:val="00D551EB"/>
    <w:rsid w:val="00D56A4F"/>
    <w:rsid w:val="00D56FC3"/>
    <w:rsid w:val="00D57855"/>
    <w:rsid w:val="00D60C57"/>
    <w:rsid w:val="00D62CD2"/>
    <w:rsid w:val="00D62F61"/>
    <w:rsid w:val="00D63A53"/>
    <w:rsid w:val="00D64132"/>
    <w:rsid w:val="00D64A6E"/>
    <w:rsid w:val="00D66A52"/>
    <w:rsid w:val="00D66B40"/>
    <w:rsid w:val="00D67FAC"/>
    <w:rsid w:val="00D70604"/>
    <w:rsid w:val="00D72087"/>
    <w:rsid w:val="00D742DD"/>
    <w:rsid w:val="00D74C5B"/>
    <w:rsid w:val="00D75116"/>
    <w:rsid w:val="00D75C9B"/>
    <w:rsid w:val="00D76FC5"/>
    <w:rsid w:val="00D7706B"/>
    <w:rsid w:val="00D77E2E"/>
    <w:rsid w:val="00D82C6E"/>
    <w:rsid w:val="00D86A6D"/>
    <w:rsid w:val="00D86BDA"/>
    <w:rsid w:val="00D872B5"/>
    <w:rsid w:val="00D87FBD"/>
    <w:rsid w:val="00D902A5"/>
    <w:rsid w:val="00D907A7"/>
    <w:rsid w:val="00D90AF1"/>
    <w:rsid w:val="00D91BEC"/>
    <w:rsid w:val="00D933FB"/>
    <w:rsid w:val="00D95103"/>
    <w:rsid w:val="00D9598E"/>
    <w:rsid w:val="00D96AA7"/>
    <w:rsid w:val="00D96BB9"/>
    <w:rsid w:val="00D973FB"/>
    <w:rsid w:val="00D97528"/>
    <w:rsid w:val="00DA1173"/>
    <w:rsid w:val="00DA1FF0"/>
    <w:rsid w:val="00DA2044"/>
    <w:rsid w:val="00DA2806"/>
    <w:rsid w:val="00DA4D82"/>
    <w:rsid w:val="00DA5FE2"/>
    <w:rsid w:val="00DA68C0"/>
    <w:rsid w:val="00DA77F9"/>
    <w:rsid w:val="00DB0ECB"/>
    <w:rsid w:val="00DB1FDB"/>
    <w:rsid w:val="00DB4BB7"/>
    <w:rsid w:val="00DB5D06"/>
    <w:rsid w:val="00DC026C"/>
    <w:rsid w:val="00DC08D8"/>
    <w:rsid w:val="00DC1283"/>
    <w:rsid w:val="00DC29C5"/>
    <w:rsid w:val="00DC2A64"/>
    <w:rsid w:val="00DC3D34"/>
    <w:rsid w:val="00DC440F"/>
    <w:rsid w:val="00DC68C3"/>
    <w:rsid w:val="00DD1D7E"/>
    <w:rsid w:val="00DD2335"/>
    <w:rsid w:val="00DD23C0"/>
    <w:rsid w:val="00DD2627"/>
    <w:rsid w:val="00DD44B7"/>
    <w:rsid w:val="00DD63AD"/>
    <w:rsid w:val="00DD6B0B"/>
    <w:rsid w:val="00DE0855"/>
    <w:rsid w:val="00DE16DE"/>
    <w:rsid w:val="00DE1D1A"/>
    <w:rsid w:val="00DE358C"/>
    <w:rsid w:val="00DE513F"/>
    <w:rsid w:val="00DE5898"/>
    <w:rsid w:val="00DE7454"/>
    <w:rsid w:val="00DF04B4"/>
    <w:rsid w:val="00DF1C9A"/>
    <w:rsid w:val="00DF29EE"/>
    <w:rsid w:val="00DF7EC6"/>
    <w:rsid w:val="00E032C3"/>
    <w:rsid w:val="00E03C5D"/>
    <w:rsid w:val="00E05090"/>
    <w:rsid w:val="00E05E2D"/>
    <w:rsid w:val="00E071D9"/>
    <w:rsid w:val="00E0748C"/>
    <w:rsid w:val="00E1390D"/>
    <w:rsid w:val="00E14372"/>
    <w:rsid w:val="00E16C74"/>
    <w:rsid w:val="00E1728C"/>
    <w:rsid w:val="00E2106C"/>
    <w:rsid w:val="00E231BA"/>
    <w:rsid w:val="00E241C1"/>
    <w:rsid w:val="00E24944"/>
    <w:rsid w:val="00E2794A"/>
    <w:rsid w:val="00E27C41"/>
    <w:rsid w:val="00E3042F"/>
    <w:rsid w:val="00E31FFE"/>
    <w:rsid w:val="00E33754"/>
    <w:rsid w:val="00E34DCA"/>
    <w:rsid w:val="00E34E5E"/>
    <w:rsid w:val="00E362DC"/>
    <w:rsid w:val="00E3652A"/>
    <w:rsid w:val="00E369F1"/>
    <w:rsid w:val="00E37CC9"/>
    <w:rsid w:val="00E4046B"/>
    <w:rsid w:val="00E407F0"/>
    <w:rsid w:val="00E433E2"/>
    <w:rsid w:val="00E436BC"/>
    <w:rsid w:val="00E45A2A"/>
    <w:rsid w:val="00E4625C"/>
    <w:rsid w:val="00E46388"/>
    <w:rsid w:val="00E46B49"/>
    <w:rsid w:val="00E50A32"/>
    <w:rsid w:val="00E50B8C"/>
    <w:rsid w:val="00E53E79"/>
    <w:rsid w:val="00E54317"/>
    <w:rsid w:val="00E56466"/>
    <w:rsid w:val="00E5726F"/>
    <w:rsid w:val="00E620A7"/>
    <w:rsid w:val="00E625FF"/>
    <w:rsid w:val="00E626B1"/>
    <w:rsid w:val="00E627BF"/>
    <w:rsid w:val="00E62C30"/>
    <w:rsid w:val="00E647C8"/>
    <w:rsid w:val="00E65C69"/>
    <w:rsid w:val="00E66571"/>
    <w:rsid w:val="00E70A22"/>
    <w:rsid w:val="00E70E42"/>
    <w:rsid w:val="00E71499"/>
    <w:rsid w:val="00E72C65"/>
    <w:rsid w:val="00E755CC"/>
    <w:rsid w:val="00E75C74"/>
    <w:rsid w:val="00E76E28"/>
    <w:rsid w:val="00E77BCF"/>
    <w:rsid w:val="00E80605"/>
    <w:rsid w:val="00E845F3"/>
    <w:rsid w:val="00E84B60"/>
    <w:rsid w:val="00E91AA1"/>
    <w:rsid w:val="00E92175"/>
    <w:rsid w:val="00E92ADE"/>
    <w:rsid w:val="00E937D9"/>
    <w:rsid w:val="00E95128"/>
    <w:rsid w:val="00EA0465"/>
    <w:rsid w:val="00EA07EA"/>
    <w:rsid w:val="00EA42A4"/>
    <w:rsid w:val="00EA4BA0"/>
    <w:rsid w:val="00EA7B8D"/>
    <w:rsid w:val="00EB0931"/>
    <w:rsid w:val="00EB285E"/>
    <w:rsid w:val="00EB7269"/>
    <w:rsid w:val="00EB75F9"/>
    <w:rsid w:val="00EB786C"/>
    <w:rsid w:val="00EC0203"/>
    <w:rsid w:val="00EC0820"/>
    <w:rsid w:val="00EC5C97"/>
    <w:rsid w:val="00EC7773"/>
    <w:rsid w:val="00EC7B39"/>
    <w:rsid w:val="00ED112C"/>
    <w:rsid w:val="00ED1E98"/>
    <w:rsid w:val="00ED5F95"/>
    <w:rsid w:val="00ED67D4"/>
    <w:rsid w:val="00ED74BD"/>
    <w:rsid w:val="00EE089A"/>
    <w:rsid w:val="00EE0E21"/>
    <w:rsid w:val="00EE50F4"/>
    <w:rsid w:val="00EE5F4A"/>
    <w:rsid w:val="00EE6B98"/>
    <w:rsid w:val="00EF05B2"/>
    <w:rsid w:val="00EF05EA"/>
    <w:rsid w:val="00EF0B01"/>
    <w:rsid w:val="00EF0EEB"/>
    <w:rsid w:val="00EF19B9"/>
    <w:rsid w:val="00EF34AE"/>
    <w:rsid w:val="00EF4E72"/>
    <w:rsid w:val="00EF4F1E"/>
    <w:rsid w:val="00EF6535"/>
    <w:rsid w:val="00EF688C"/>
    <w:rsid w:val="00F07814"/>
    <w:rsid w:val="00F10E0E"/>
    <w:rsid w:val="00F150F1"/>
    <w:rsid w:val="00F15A48"/>
    <w:rsid w:val="00F16ABC"/>
    <w:rsid w:val="00F16F26"/>
    <w:rsid w:val="00F20205"/>
    <w:rsid w:val="00F21A01"/>
    <w:rsid w:val="00F2233A"/>
    <w:rsid w:val="00F22887"/>
    <w:rsid w:val="00F25AFD"/>
    <w:rsid w:val="00F27004"/>
    <w:rsid w:val="00F32AF7"/>
    <w:rsid w:val="00F32FB4"/>
    <w:rsid w:val="00F352A3"/>
    <w:rsid w:val="00F35855"/>
    <w:rsid w:val="00F35CD6"/>
    <w:rsid w:val="00F360D5"/>
    <w:rsid w:val="00F3655A"/>
    <w:rsid w:val="00F3668C"/>
    <w:rsid w:val="00F40E46"/>
    <w:rsid w:val="00F4385F"/>
    <w:rsid w:val="00F43D7D"/>
    <w:rsid w:val="00F43FAC"/>
    <w:rsid w:val="00F47560"/>
    <w:rsid w:val="00F501FB"/>
    <w:rsid w:val="00F50B57"/>
    <w:rsid w:val="00F512B6"/>
    <w:rsid w:val="00F52822"/>
    <w:rsid w:val="00F54864"/>
    <w:rsid w:val="00F56CA9"/>
    <w:rsid w:val="00F61A17"/>
    <w:rsid w:val="00F62A15"/>
    <w:rsid w:val="00F647C3"/>
    <w:rsid w:val="00F673AA"/>
    <w:rsid w:val="00F67C6A"/>
    <w:rsid w:val="00F67D1B"/>
    <w:rsid w:val="00F709E2"/>
    <w:rsid w:val="00F70C00"/>
    <w:rsid w:val="00F71552"/>
    <w:rsid w:val="00F75DF5"/>
    <w:rsid w:val="00F7675B"/>
    <w:rsid w:val="00F76E93"/>
    <w:rsid w:val="00F7710B"/>
    <w:rsid w:val="00F77311"/>
    <w:rsid w:val="00F80264"/>
    <w:rsid w:val="00F802C8"/>
    <w:rsid w:val="00F80B5B"/>
    <w:rsid w:val="00F836B9"/>
    <w:rsid w:val="00F838BE"/>
    <w:rsid w:val="00F83A95"/>
    <w:rsid w:val="00F84C0C"/>
    <w:rsid w:val="00F85635"/>
    <w:rsid w:val="00F85E30"/>
    <w:rsid w:val="00F865E8"/>
    <w:rsid w:val="00F86930"/>
    <w:rsid w:val="00F86AEB"/>
    <w:rsid w:val="00F91913"/>
    <w:rsid w:val="00F9359C"/>
    <w:rsid w:val="00F9506A"/>
    <w:rsid w:val="00F9533A"/>
    <w:rsid w:val="00F95553"/>
    <w:rsid w:val="00F95D39"/>
    <w:rsid w:val="00F97772"/>
    <w:rsid w:val="00FA0C14"/>
    <w:rsid w:val="00FA1A70"/>
    <w:rsid w:val="00FA1EF8"/>
    <w:rsid w:val="00FA2A9D"/>
    <w:rsid w:val="00FA4855"/>
    <w:rsid w:val="00FA6ADD"/>
    <w:rsid w:val="00FA6C5D"/>
    <w:rsid w:val="00FA6D0F"/>
    <w:rsid w:val="00FB100D"/>
    <w:rsid w:val="00FB255E"/>
    <w:rsid w:val="00FB4A0F"/>
    <w:rsid w:val="00FB5C64"/>
    <w:rsid w:val="00FB65FF"/>
    <w:rsid w:val="00FB78E1"/>
    <w:rsid w:val="00FC25AF"/>
    <w:rsid w:val="00FC29DD"/>
    <w:rsid w:val="00FC6EEE"/>
    <w:rsid w:val="00FC79B2"/>
    <w:rsid w:val="00FD1FEC"/>
    <w:rsid w:val="00FD44E7"/>
    <w:rsid w:val="00FD4736"/>
    <w:rsid w:val="00FD4EBB"/>
    <w:rsid w:val="00FD531C"/>
    <w:rsid w:val="00FD5715"/>
    <w:rsid w:val="00FE009C"/>
    <w:rsid w:val="00FE0172"/>
    <w:rsid w:val="00FE25E0"/>
    <w:rsid w:val="00FE2CC6"/>
    <w:rsid w:val="00FE30D2"/>
    <w:rsid w:val="00FE31BB"/>
    <w:rsid w:val="00FE3AB4"/>
    <w:rsid w:val="00FE4E32"/>
    <w:rsid w:val="00FF040F"/>
    <w:rsid w:val="00FF3376"/>
    <w:rsid w:val="00FF44B2"/>
    <w:rsid w:val="00FF527A"/>
    <w:rsid w:val="00FF580F"/>
    <w:rsid w:val="00FF66CA"/>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1674D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k-SK" w:eastAsia="sk-S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semiHidden="0"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header" w:locked="1" w:semiHidden="0"/>
    <w:lsdException w:name="footer" w:locked="1" w:semiHidden="0"/>
    <w:lsdException w:name="caption" w:locked="1" w:uiPriority="0" w:qFormat="1"/>
    <w:lsdException w:name="footnote reference" w:locked="1" w:semiHidden="0" w:uiPriority="0"/>
    <w:lsdException w:name="annotation reference" w:uiPriority="0"/>
    <w:lsdException w:name="page number" w:locked="1" w:semiHidden="0" w:uiPriority="0"/>
    <w:lsdException w:name="Title" w:locked="1" w:semiHidden="0" w:uiPriority="0" w:unhideWhenUsed="0" w:qFormat="1"/>
    <w:lsdException w:name="Default Paragraph Font" w:locked="1" w:semiHidden="0" w:uiPriority="0"/>
    <w:lsdException w:name="Body Text" w:locked="1" w:semiHidden="0"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95128"/>
    <w:rPr>
      <w:rFonts w:ascii="Times New Roman" w:eastAsia="Times New Roman" w:hAnsi="Times New Roman"/>
      <w:lang w:eastAsia="en-US"/>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5"/>
      </w:numPr>
      <w:outlineLvl w:val="1"/>
    </w:pPr>
    <w:rPr>
      <w:b/>
      <w:sz w:val="18"/>
    </w:rPr>
  </w:style>
  <w:style w:type="paragraph" w:styleId="Nadpis6">
    <w:name w:val="heading 6"/>
    <w:basedOn w:val="Normlny"/>
    <w:next w:val="Normlny"/>
    <w:link w:val="Nadpis6Char"/>
    <w:uiPriority w:val="99"/>
    <w:qFormat/>
    <w:rsid w:val="00E95128"/>
    <w:pPr>
      <w:keepNext/>
      <w:outlineLvl w:val="5"/>
    </w:pPr>
    <w:rPr>
      <w:b/>
      <w:caps/>
      <w:sz w:val="32"/>
    </w:rPr>
  </w:style>
  <w:style w:type="paragraph" w:styleId="Nadpis9">
    <w:name w:val="heading 9"/>
    <w:basedOn w:val="Normlny"/>
    <w:next w:val="Normlny"/>
    <w:link w:val="Nadpis9Char"/>
    <w:uiPriority w:val="99"/>
    <w:qFormat/>
    <w:rsid w:val="003E0FA2"/>
    <w:pPr>
      <w:keepNext/>
      <w:keepLines/>
      <w:spacing w:before="200"/>
      <w:outlineLvl w:val="8"/>
    </w:pPr>
    <w:rPr>
      <w:rFonts w:ascii="Cambria" w:hAnsi="Cambria"/>
      <w:i/>
      <w:iCs/>
      <w:color w:val="4040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locked/>
    <w:rsid w:val="00E95128"/>
    <w:rPr>
      <w:rFonts w:ascii="Times New Roman" w:eastAsia="Times New Roman" w:hAnsi="Times New Roman"/>
      <w:b/>
      <w:caps/>
      <w:sz w:val="18"/>
      <w:lang w:eastAsia="en-US"/>
    </w:rPr>
  </w:style>
  <w:style w:type="character" w:customStyle="1" w:styleId="Nadpis2Char">
    <w:name w:val="Nadpis 2 Char"/>
    <w:link w:val="Nadpis2"/>
    <w:locked/>
    <w:rsid w:val="00E95128"/>
    <w:rPr>
      <w:rFonts w:ascii="Times New Roman" w:eastAsia="Times New Roman" w:hAnsi="Times New Roman"/>
      <w:b/>
      <w:sz w:val="18"/>
      <w:lang w:eastAsia="en-US"/>
    </w:rPr>
  </w:style>
  <w:style w:type="character" w:customStyle="1" w:styleId="Nadpis6Char">
    <w:name w:val="Nadpis 6 Char"/>
    <w:link w:val="Nadpis6"/>
    <w:uiPriority w:val="99"/>
    <w:locked/>
    <w:rsid w:val="00E95128"/>
    <w:rPr>
      <w:rFonts w:ascii="Times New Roman" w:hAnsi="Times New Roman" w:cs="Times New Roman"/>
      <w:b/>
      <w:caps/>
      <w:sz w:val="20"/>
      <w:szCs w:val="20"/>
    </w:rPr>
  </w:style>
  <w:style w:type="character" w:customStyle="1" w:styleId="Nadpis9Char">
    <w:name w:val="Nadpis 9 Char"/>
    <w:link w:val="Nadpis9"/>
    <w:uiPriority w:val="99"/>
    <w:semiHidden/>
    <w:locked/>
    <w:rsid w:val="003E0FA2"/>
    <w:rPr>
      <w:rFonts w:ascii="Cambria" w:hAnsi="Cambria" w:cs="Times New Roman"/>
      <w:i/>
      <w:iCs/>
      <w:color w:val="404040"/>
      <w:sz w:val="20"/>
      <w:szCs w:val="20"/>
    </w:rPr>
  </w:style>
  <w:style w:type="paragraph" w:styleId="Hlavika">
    <w:name w:val="header"/>
    <w:basedOn w:val="Normlny"/>
    <w:link w:val="HlavikaChar"/>
    <w:uiPriority w:val="99"/>
    <w:rsid w:val="00E95128"/>
    <w:pPr>
      <w:tabs>
        <w:tab w:val="center" w:pos="4536"/>
        <w:tab w:val="right" w:pos="9072"/>
      </w:tabs>
    </w:pPr>
  </w:style>
  <w:style w:type="character" w:customStyle="1" w:styleId="HlavikaChar">
    <w:name w:val="Hlavička Char"/>
    <w:link w:val="Hlavika"/>
    <w:uiPriority w:val="99"/>
    <w:locked/>
    <w:rsid w:val="00E95128"/>
    <w:rPr>
      <w:rFonts w:cs="Times New Roman"/>
    </w:rPr>
  </w:style>
  <w:style w:type="paragraph" w:styleId="Pta">
    <w:name w:val="footer"/>
    <w:basedOn w:val="Normlny"/>
    <w:link w:val="PtaChar"/>
    <w:uiPriority w:val="99"/>
    <w:rsid w:val="00E95128"/>
    <w:pPr>
      <w:tabs>
        <w:tab w:val="center" w:pos="4536"/>
        <w:tab w:val="right" w:pos="9072"/>
      </w:tabs>
    </w:pPr>
  </w:style>
  <w:style w:type="character" w:customStyle="1" w:styleId="PtaChar">
    <w:name w:val="Päta Char"/>
    <w:link w:val="Pta"/>
    <w:uiPriority w:val="99"/>
    <w:locked/>
    <w:rsid w:val="00E95128"/>
    <w:rPr>
      <w:rFonts w:cs="Times New Roman"/>
    </w:rPr>
  </w:style>
  <w:style w:type="character" w:styleId="slostrany">
    <w:name w:val="page number"/>
    <w:uiPriority w:val="99"/>
    <w:rsid w:val="00E95128"/>
    <w:rPr>
      <w:rFonts w:cs="Times New Roman"/>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link w:val="Zkladntext"/>
    <w:locked/>
    <w:rsid w:val="00E95128"/>
    <w:rPr>
      <w:rFonts w:ascii="Times New Roman" w:hAnsi="Times New Roman" w:cs="Times New Roman"/>
      <w:sz w:val="20"/>
      <w:szCs w:val="20"/>
    </w:rPr>
  </w:style>
  <w:style w:type="paragraph" w:customStyle="1" w:styleId="Uvod">
    <w:name w:val="Uvod"/>
    <w:basedOn w:val="Normlny"/>
    <w:uiPriority w:val="99"/>
    <w:rsid w:val="00E95128"/>
    <w:pPr>
      <w:ind w:left="284" w:hanging="284"/>
      <w:jc w:val="both"/>
    </w:pPr>
    <w:rPr>
      <w:sz w:val="22"/>
    </w:rPr>
  </w:style>
  <w:style w:type="character" w:styleId="Odkaznapoznmkupodiarou">
    <w:name w:val="footnote reference"/>
    <w:uiPriority w:val="99"/>
    <w:semiHidden/>
    <w:rsid w:val="00E95128"/>
    <w:rPr>
      <w:rFonts w:cs="Times New Roman"/>
      <w:position w:val="6"/>
      <w:sz w:val="16"/>
      <w:szCs w:val="16"/>
    </w:rPr>
  </w:style>
  <w:style w:type="paragraph" w:customStyle="1" w:styleId="lita">
    <w:name w:val="lit_a"/>
    <w:basedOn w:val="Normlny"/>
    <w:uiPriority w:val="99"/>
    <w:rsid w:val="00E95128"/>
    <w:pPr>
      <w:spacing w:after="20"/>
      <w:ind w:left="624" w:hanging="340"/>
      <w:jc w:val="both"/>
    </w:pPr>
    <w:rPr>
      <w:rFonts w:ascii="Times" w:hAnsi="Times"/>
      <w:lang w:val="en-US"/>
    </w:rPr>
  </w:style>
  <w:style w:type="paragraph" w:customStyle="1" w:styleId="zif">
    <w:name w:val="zif"/>
    <w:basedOn w:val="Normlny"/>
    <w:link w:val="zifChar"/>
    <w:uiPriority w:val="99"/>
    <w:rsid w:val="00E95128"/>
    <w:pPr>
      <w:tabs>
        <w:tab w:val="left" w:pos="620"/>
      </w:tabs>
      <w:spacing w:after="80"/>
      <w:jc w:val="both"/>
    </w:pPr>
    <w:rPr>
      <w:rFonts w:ascii="Times" w:hAnsi="Times"/>
      <w:lang w:val="en-US"/>
    </w:rPr>
  </w:style>
  <w:style w:type="character" w:customStyle="1" w:styleId="zifChar">
    <w:name w:val="zif Char"/>
    <w:link w:val="zif"/>
    <w:uiPriority w:val="99"/>
    <w:locked/>
    <w:rsid w:val="00E95128"/>
    <w:rPr>
      <w:rFonts w:ascii="Times" w:hAnsi="Times" w:cs="Times New Roman"/>
      <w:sz w:val="20"/>
      <w:szCs w:val="20"/>
      <w:lang w:val="en-US"/>
    </w:rPr>
  </w:style>
  <w:style w:type="paragraph" w:styleId="Odsekzoznamu">
    <w:name w:val="List Paragraph"/>
    <w:basedOn w:val="Normlny"/>
    <w:uiPriority w:val="99"/>
    <w:qFormat/>
    <w:rsid w:val="00E95128"/>
    <w:pPr>
      <w:ind w:left="708"/>
    </w:pPr>
  </w:style>
  <w:style w:type="paragraph" w:customStyle="1" w:styleId="Tabulka">
    <w:name w:val="Tabulka"/>
    <w:basedOn w:val="Normlny"/>
    <w:uiPriority w:val="99"/>
    <w:rsid w:val="00160AAA"/>
    <w:rPr>
      <w:color w:val="000000"/>
      <w:sz w:val="18"/>
    </w:rPr>
  </w:style>
  <w:style w:type="paragraph" w:customStyle="1" w:styleId="Pismenka">
    <w:name w:val="Pismenka"/>
    <w:basedOn w:val="Zkladntext"/>
    <w:rsid w:val="00160AAA"/>
    <w:pPr>
      <w:numPr>
        <w:numId w:val="3"/>
      </w:numPr>
      <w:tabs>
        <w:tab w:val="clear" w:pos="360"/>
        <w:tab w:val="num" w:pos="426"/>
      </w:tabs>
      <w:ind w:hanging="426"/>
    </w:pPr>
    <w:rPr>
      <w:b/>
    </w:rPr>
  </w:style>
  <w:style w:type="paragraph" w:styleId="Textbubliny">
    <w:name w:val="Balloon Text"/>
    <w:basedOn w:val="Normlny"/>
    <w:link w:val="TextbublinyChar"/>
    <w:uiPriority w:val="99"/>
    <w:semiHidden/>
    <w:rsid w:val="004B69E1"/>
    <w:rPr>
      <w:rFonts w:ascii="Tahoma" w:hAnsi="Tahoma" w:cs="Tahoma"/>
      <w:sz w:val="16"/>
      <w:szCs w:val="16"/>
    </w:rPr>
  </w:style>
  <w:style w:type="character" w:customStyle="1" w:styleId="TextbublinyChar">
    <w:name w:val="Text bubliny Char"/>
    <w:link w:val="Textbubliny"/>
    <w:uiPriority w:val="99"/>
    <w:semiHidden/>
    <w:locked/>
    <w:rsid w:val="004B69E1"/>
    <w:rPr>
      <w:rFonts w:ascii="Tahoma" w:hAnsi="Tahoma" w:cs="Tahoma"/>
      <w:sz w:val="16"/>
      <w:szCs w:val="16"/>
    </w:rPr>
  </w:style>
  <w:style w:type="character" w:styleId="Odkaznakomentr">
    <w:name w:val="annotation reference"/>
    <w:basedOn w:val="Predvolenpsmoodseku"/>
    <w:semiHidden/>
    <w:rsid w:val="00CB7C60"/>
    <w:rPr>
      <w:sz w:val="16"/>
      <w:szCs w:val="16"/>
    </w:rPr>
  </w:style>
  <w:style w:type="paragraph" w:customStyle="1" w:styleId="Odsad">
    <w:name w:val="Odsad"/>
    <w:uiPriority w:val="99"/>
    <w:rsid w:val="0055286B"/>
    <w:pPr>
      <w:widowControl w:val="0"/>
      <w:tabs>
        <w:tab w:val="left" w:pos="340"/>
      </w:tabs>
      <w:autoSpaceDE w:val="0"/>
      <w:autoSpaceDN w:val="0"/>
      <w:adjustRightInd w:val="0"/>
      <w:spacing w:before="20" w:after="120" w:line="280" w:lineRule="atLeast"/>
      <w:ind w:left="340" w:hanging="340"/>
      <w:jc w:val="both"/>
    </w:pPr>
    <w:rPr>
      <w:rFonts w:ascii="FuturaTEE" w:eastAsia="Times New Roman" w:hAnsi="FuturaTEE" w:cs="FuturaTEE"/>
      <w:noProof/>
      <w:sz w:val="24"/>
      <w:szCs w:val="24"/>
    </w:rPr>
  </w:style>
  <w:style w:type="paragraph" w:customStyle="1" w:styleId="TextHlava9b">
    <w:name w:val="Text Hlava_9b"/>
    <w:uiPriority w:val="99"/>
    <w:rsid w:val="0055286B"/>
    <w:pPr>
      <w:widowControl w:val="0"/>
      <w:autoSpaceDE w:val="0"/>
      <w:autoSpaceDN w:val="0"/>
      <w:adjustRightInd w:val="0"/>
      <w:spacing w:before="49" w:after="16" w:line="200" w:lineRule="atLeast"/>
      <w:jc w:val="center"/>
    </w:pPr>
    <w:rPr>
      <w:rFonts w:ascii="FuturaTEEDem" w:eastAsia="Times New Roman" w:hAnsi="FuturaTEEDem" w:cs="FuturaTEEDem"/>
      <w:noProof/>
      <w:sz w:val="18"/>
      <w:szCs w:val="18"/>
    </w:rPr>
  </w:style>
  <w:style w:type="paragraph" w:customStyle="1" w:styleId="TableText-maly9">
    <w:name w:val="Table Text - maly 9"/>
    <w:uiPriority w:val="99"/>
    <w:rsid w:val="0055286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36" w:line="204" w:lineRule="atLeast"/>
    </w:pPr>
    <w:rPr>
      <w:rFonts w:ascii="FuturaTEE" w:eastAsia="Times New Roman" w:hAnsi="FuturaTEE" w:cs="FuturaTEE"/>
      <w:noProof/>
      <w:sz w:val="18"/>
      <w:szCs w:val="18"/>
    </w:rPr>
  </w:style>
  <w:style w:type="paragraph" w:customStyle="1" w:styleId="NaZacatek">
    <w:name w:val="Na Zacatek"/>
    <w:uiPriority w:val="99"/>
    <w:rsid w:val="0055286B"/>
    <w:pPr>
      <w:widowControl w:val="0"/>
      <w:tabs>
        <w:tab w:val="left" w:pos="283"/>
        <w:tab w:val="left" w:pos="567"/>
        <w:tab w:val="left" w:pos="1304"/>
        <w:tab w:val="left" w:pos="1701"/>
        <w:tab w:val="left" w:pos="1984"/>
        <w:tab w:val="left" w:pos="3515"/>
        <w:tab w:val="left" w:pos="6236"/>
        <w:tab w:val="right" w:pos="9298"/>
      </w:tabs>
      <w:autoSpaceDE w:val="0"/>
      <w:autoSpaceDN w:val="0"/>
      <w:adjustRightInd w:val="0"/>
      <w:spacing w:before="20" w:after="120" w:line="280" w:lineRule="atLeast"/>
      <w:jc w:val="both"/>
    </w:pPr>
    <w:rPr>
      <w:rFonts w:ascii="FuturaTEE" w:eastAsia="Times New Roman" w:hAnsi="FuturaTEE" w:cs="FuturaTEE"/>
      <w:noProof/>
      <w:sz w:val="24"/>
      <w:szCs w:val="24"/>
    </w:rPr>
  </w:style>
  <w:style w:type="paragraph" w:customStyle="1" w:styleId="TableText">
    <w:name w:val="Table Text"/>
    <w:uiPriority w:val="99"/>
    <w:rsid w:val="0055286B"/>
    <w:pPr>
      <w:widowControl w:val="0"/>
      <w:tabs>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40" w:after="20" w:line="230" w:lineRule="atLeast"/>
    </w:pPr>
    <w:rPr>
      <w:rFonts w:ascii="FuturaTEE" w:eastAsia="Times New Roman" w:hAnsi="FuturaTEE" w:cs="FuturaTEE"/>
      <w:noProof/>
      <w:sz w:val="22"/>
      <w:szCs w:val="22"/>
    </w:rPr>
  </w:style>
  <w:style w:type="table" w:styleId="Mriekatabuky">
    <w:name w:val="Table Grid"/>
    <w:basedOn w:val="Normlnatabuka"/>
    <w:locked/>
    <w:rsid w:val="00315F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5330D0"/>
    <w:rPr>
      <w:rFonts w:ascii="Times New Roman" w:eastAsia="Times New Roman" w:hAnsi="Times New Roman"/>
      <w:lang w:eastAsia="en-US"/>
    </w:rPr>
  </w:style>
  <w:style w:type="character" w:customStyle="1" w:styleId="ra">
    <w:name w:val="ra"/>
    <w:basedOn w:val="Predvolenpsmoodseku"/>
    <w:rsid w:val="002B04FC"/>
  </w:style>
  <w:style w:type="paragraph" w:customStyle="1" w:styleId="AccountingPolicy">
    <w:name w:val="Accounting Policy"/>
    <w:basedOn w:val="Normlny"/>
    <w:link w:val="AccountingPolicyChar"/>
    <w:uiPriority w:val="99"/>
    <w:rsid w:val="00E65C69"/>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rsid w:val="00E65C69"/>
    <w:rPr>
      <w:rFonts w:ascii="Univers 45 Light" w:eastAsia="Times New Roman" w:hAnsi="Univers 45 Light" w:cs="Univers 45 Light"/>
      <w:color w:val="000000"/>
      <w:lang w:val="en-NZ" w:eastAsia="en-NZ"/>
    </w:rPr>
  </w:style>
  <w:style w:type="paragraph" w:styleId="Textkomentra">
    <w:name w:val="annotation text"/>
    <w:basedOn w:val="Normlny"/>
    <w:link w:val="TextkomentraChar"/>
    <w:uiPriority w:val="99"/>
    <w:semiHidden/>
    <w:unhideWhenUsed/>
    <w:rsid w:val="00213D07"/>
  </w:style>
  <w:style w:type="character" w:customStyle="1" w:styleId="TextkomentraChar">
    <w:name w:val="Text komentára Char"/>
    <w:basedOn w:val="Predvolenpsmoodseku"/>
    <w:link w:val="Textkomentra"/>
    <w:uiPriority w:val="99"/>
    <w:semiHidden/>
    <w:rsid w:val="00213D07"/>
    <w:rPr>
      <w:rFonts w:ascii="Times New Roman" w:eastAsia="Times New Roman" w:hAnsi="Times New Roman"/>
      <w:lang w:eastAsia="en-US"/>
    </w:rPr>
  </w:style>
  <w:style w:type="paragraph" w:styleId="Predmetkomentra">
    <w:name w:val="annotation subject"/>
    <w:basedOn w:val="Textkomentra"/>
    <w:next w:val="Textkomentra"/>
    <w:link w:val="PredmetkomentraChar"/>
    <w:uiPriority w:val="99"/>
    <w:semiHidden/>
    <w:unhideWhenUsed/>
    <w:rsid w:val="00213D07"/>
    <w:rPr>
      <w:b/>
      <w:bCs/>
    </w:rPr>
  </w:style>
  <w:style w:type="character" w:customStyle="1" w:styleId="PredmetkomentraChar">
    <w:name w:val="Predmet komentára Char"/>
    <w:basedOn w:val="TextkomentraChar"/>
    <w:link w:val="Predmetkomentra"/>
    <w:uiPriority w:val="99"/>
    <w:semiHidden/>
    <w:rsid w:val="00213D07"/>
    <w:rPr>
      <w:rFonts w:ascii="Times New Roman" w:eastAsia="Times New Roman" w:hAnsi="Times New Roman"/>
      <w:b/>
      <w:bCs/>
      <w:lang w:eastAsia="en-US"/>
    </w:rPr>
  </w:style>
  <w:style w:type="paragraph" w:customStyle="1" w:styleId="NormalLeft">
    <w:name w:val="Normal Left"/>
    <w:basedOn w:val="Normlny"/>
    <w:link w:val="NormalLeftChar"/>
    <w:uiPriority w:val="99"/>
    <w:rsid w:val="00883449"/>
    <w:pPr>
      <w:spacing w:after="120"/>
      <w:ind w:left="624"/>
      <w:jc w:val="both"/>
    </w:pPr>
    <w:rPr>
      <w:sz w:val="22"/>
    </w:rPr>
  </w:style>
  <w:style w:type="character" w:customStyle="1" w:styleId="NormalLeftChar">
    <w:name w:val="Normal Left Char"/>
    <w:link w:val="NormalLeft"/>
    <w:uiPriority w:val="99"/>
    <w:locked/>
    <w:rsid w:val="00883449"/>
    <w:rPr>
      <w:rFonts w:ascii="Times New Roman" w:eastAsia="Times New Roman" w:hAnsi="Times New Roman"/>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k-SK" w:eastAsia="sk-S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semiHidden="0"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header" w:locked="1" w:semiHidden="0"/>
    <w:lsdException w:name="footer" w:locked="1" w:semiHidden="0"/>
    <w:lsdException w:name="caption" w:locked="1" w:uiPriority="0" w:qFormat="1"/>
    <w:lsdException w:name="footnote reference" w:locked="1" w:semiHidden="0" w:uiPriority="0"/>
    <w:lsdException w:name="annotation reference" w:uiPriority="0"/>
    <w:lsdException w:name="page number" w:locked="1" w:semiHidden="0" w:uiPriority="0"/>
    <w:lsdException w:name="Title" w:locked="1" w:semiHidden="0" w:uiPriority="0" w:unhideWhenUsed="0" w:qFormat="1"/>
    <w:lsdException w:name="Default Paragraph Font" w:locked="1" w:semiHidden="0" w:uiPriority="0"/>
    <w:lsdException w:name="Body Text" w:locked="1" w:semiHidden="0"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95128"/>
    <w:rPr>
      <w:rFonts w:ascii="Times New Roman" w:eastAsia="Times New Roman" w:hAnsi="Times New Roman"/>
      <w:lang w:eastAsia="en-US"/>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5"/>
      </w:numPr>
      <w:outlineLvl w:val="1"/>
    </w:pPr>
    <w:rPr>
      <w:b/>
      <w:sz w:val="18"/>
    </w:rPr>
  </w:style>
  <w:style w:type="paragraph" w:styleId="Nadpis6">
    <w:name w:val="heading 6"/>
    <w:basedOn w:val="Normlny"/>
    <w:next w:val="Normlny"/>
    <w:link w:val="Nadpis6Char"/>
    <w:uiPriority w:val="99"/>
    <w:qFormat/>
    <w:rsid w:val="00E95128"/>
    <w:pPr>
      <w:keepNext/>
      <w:outlineLvl w:val="5"/>
    </w:pPr>
    <w:rPr>
      <w:b/>
      <w:caps/>
      <w:sz w:val="32"/>
    </w:rPr>
  </w:style>
  <w:style w:type="paragraph" w:styleId="Nadpis9">
    <w:name w:val="heading 9"/>
    <w:basedOn w:val="Normlny"/>
    <w:next w:val="Normlny"/>
    <w:link w:val="Nadpis9Char"/>
    <w:uiPriority w:val="99"/>
    <w:qFormat/>
    <w:rsid w:val="003E0FA2"/>
    <w:pPr>
      <w:keepNext/>
      <w:keepLines/>
      <w:spacing w:before="200"/>
      <w:outlineLvl w:val="8"/>
    </w:pPr>
    <w:rPr>
      <w:rFonts w:ascii="Cambria" w:hAnsi="Cambria"/>
      <w:i/>
      <w:iCs/>
      <w:color w:val="4040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locked/>
    <w:rsid w:val="00E95128"/>
    <w:rPr>
      <w:rFonts w:ascii="Times New Roman" w:eastAsia="Times New Roman" w:hAnsi="Times New Roman"/>
      <w:b/>
      <w:caps/>
      <w:sz w:val="18"/>
      <w:lang w:eastAsia="en-US"/>
    </w:rPr>
  </w:style>
  <w:style w:type="character" w:customStyle="1" w:styleId="Nadpis2Char">
    <w:name w:val="Nadpis 2 Char"/>
    <w:link w:val="Nadpis2"/>
    <w:locked/>
    <w:rsid w:val="00E95128"/>
    <w:rPr>
      <w:rFonts w:ascii="Times New Roman" w:eastAsia="Times New Roman" w:hAnsi="Times New Roman"/>
      <w:b/>
      <w:sz w:val="18"/>
      <w:lang w:eastAsia="en-US"/>
    </w:rPr>
  </w:style>
  <w:style w:type="character" w:customStyle="1" w:styleId="Nadpis6Char">
    <w:name w:val="Nadpis 6 Char"/>
    <w:link w:val="Nadpis6"/>
    <w:uiPriority w:val="99"/>
    <w:locked/>
    <w:rsid w:val="00E95128"/>
    <w:rPr>
      <w:rFonts w:ascii="Times New Roman" w:hAnsi="Times New Roman" w:cs="Times New Roman"/>
      <w:b/>
      <w:caps/>
      <w:sz w:val="20"/>
      <w:szCs w:val="20"/>
    </w:rPr>
  </w:style>
  <w:style w:type="character" w:customStyle="1" w:styleId="Nadpis9Char">
    <w:name w:val="Nadpis 9 Char"/>
    <w:link w:val="Nadpis9"/>
    <w:uiPriority w:val="99"/>
    <w:semiHidden/>
    <w:locked/>
    <w:rsid w:val="003E0FA2"/>
    <w:rPr>
      <w:rFonts w:ascii="Cambria" w:hAnsi="Cambria" w:cs="Times New Roman"/>
      <w:i/>
      <w:iCs/>
      <w:color w:val="404040"/>
      <w:sz w:val="20"/>
      <w:szCs w:val="20"/>
    </w:rPr>
  </w:style>
  <w:style w:type="paragraph" w:styleId="Hlavika">
    <w:name w:val="header"/>
    <w:basedOn w:val="Normlny"/>
    <w:link w:val="HlavikaChar"/>
    <w:uiPriority w:val="99"/>
    <w:rsid w:val="00E95128"/>
    <w:pPr>
      <w:tabs>
        <w:tab w:val="center" w:pos="4536"/>
        <w:tab w:val="right" w:pos="9072"/>
      </w:tabs>
    </w:pPr>
  </w:style>
  <w:style w:type="character" w:customStyle="1" w:styleId="HlavikaChar">
    <w:name w:val="Hlavička Char"/>
    <w:link w:val="Hlavika"/>
    <w:uiPriority w:val="99"/>
    <w:locked/>
    <w:rsid w:val="00E95128"/>
    <w:rPr>
      <w:rFonts w:cs="Times New Roman"/>
    </w:rPr>
  </w:style>
  <w:style w:type="paragraph" w:styleId="Pta">
    <w:name w:val="footer"/>
    <w:basedOn w:val="Normlny"/>
    <w:link w:val="PtaChar"/>
    <w:uiPriority w:val="99"/>
    <w:rsid w:val="00E95128"/>
    <w:pPr>
      <w:tabs>
        <w:tab w:val="center" w:pos="4536"/>
        <w:tab w:val="right" w:pos="9072"/>
      </w:tabs>
    </w:pPr>
  </w:style>
  <w:style w:type="character" w:customStyle="1" w:styleId="PtaChar">
    <w:name w:val="Päta Char"/>
    <w:link w:val="Pta"/>
    <w:uiPriority w:val="99"/>
    <w:locked/>
    <w:rsid w:val="00E95128"/>
    <w:rPr>
      <w:rFonts w:cs="Times New Roman"/>
    </w:rPr>
  </w:style>
  <w:style w:type="character" w:styleId="slostrany">
    <w:name w:val="page number"/>
    <w:uiPriority w:val="99"/>
    <w:rsid w:val="00E95128"/>
    <w:rPr>
      <w:rFonts w:cs="Times New Roman"/>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link w:val="Zkladntext"/>
    <w:locked/>
    <w:rsid w:val="00E95128"/>
    <w:rPr>
      <w:rFonts w:ascii="Times New Roman" w:hAnsi="Times New Roman" w:cs="Times New Roman"/>
      <w:sz w:val="20"/>
      <w:szCs w:val="20"/>
    </w:rPr>
  </w:style>
  <w:style w:type="paragraph" w:customStyle="1" w:styleId="Uvod">
    <w:name w:val="Uvod"/>
    <w:basedOn w:val="Normlny"/>
    <w:uiPriority w:val="99"/>
    <w:rsid w:val="00E95128"/>
    <w:pPr>
      <w:ind w:left="284" w:hanging="284"/>
      <w:jc w:val="both"/>
    </w:pPr>
    <w:rPr>
      <w:sz w:val="22"/>
    </w:rPr>
  </w:style>
  <w:style w:type="character" w:styleId="Odkaznapoznmkupodiarou">
    <w:name w:val="footnote reference"/>
    <w:uiPriority w:val="99"/>
    <w:semiHidden/>
    <w:rsid w:val="00E95128"/>
    <w:rPr>
      <w:rFonts w:cs="Times New Roman"/>
      <w:position w:val="6"/>
      <w:sz w:val="16"/>
      <w:szCs w:val="16"/>
    </w:rPr>
  </w:style>
  <w:style w:type="paragraph" w:customStyle="1" w:styleId="lita">
    <w:name w:val="lit_a"/>
    <w:basedOn w:val="Normlny"/>
    <w:uiPriority w:val="99"/>
    <w:rsid w:val="00E95128"/>
    <w:pPr>
      <w:spacing w:after="20"/>
      <w:ind w:left="624" w:hanging="340"/>
      <w:jc w:val="both"/>
    </w:pPr>
    <w:rPr>
      <w:rFonts w:ascii="Times" w:hAnsi="Times"/>
      <w:lang w:val="en-US"/>
    </w:rPr>
  </w:style>
  <w:style w:type="paragraph" w:customStyle="1" w:styleId="zif">
    <w:name w:val="zif"/>
    <w:basedOn w:val="Normlny"/>
    <w:link w:val="zifChar"/>
    <w:uiPriority w:val="99"/>
    <w:rsid w:val="00E95128"/>
    <w:pPr>
      <w:tabs>
        <w:tab w:val="left" w:pos="620"/>
      </w:tabs>
      <w:spacing w:after="80"/>
      <w:jc w:val="both"/>
    </w:pPr>
    <w:rPr>
      <w:rFonts w:ascii="Times" w:hAnsi="Times"/>
      <w:lang w:val="en-US"/>
    </w:rPr>
  </w:style>
  <w:style w:type="character" w:customStyle="1" w:styleId="zifChar">
    <w:name w:val="zif Char"/>
    <w:link w:val="zif"/>
    <w:uiPriority w:val="99"/>
    <w:locked/>
    <w:rsid w:val="00E95128"/>
    <w:rPr>
      <w:rFonts w:ascii="Times" w:hAnsi="Times" w:cs="Times New Roman"/>
      <w:sz w:val="20"/>
      <w:szCs w:val="20"/>
      <w:lang w:val="en-US"/>
    </w:rPr>
  </w:style>
  <w:style w:type="paragraph" w:styleId="Odsekzoznamu">
    <w:name w:val="List Paragraph"/>
    <w:basedOn w:val="Normlny"/>
    <w:uiPriority w:val="99"/>
    <w:qFormat/>
    <w:rsid w:val="00E95128"/>
    <w:pPr>
      <w:ind w:left="708"/>
    </w:pPr>
  </w:style>
  <w:style w:type="paragraph" w:customStyle="1" w:styleId="Tabulka">
    <w:name w:val="Tabulka"/>
    <w:basedOn w:val="Normlny"/>
    <w:uiPriority w:val="99"/>
    <w:rsid w:val="00160AAA"/>
    <w:rPr>
      <w:color w:val="000000"/>
      <w:sz w:val="18"/>
    </w:rPr>
  </w:style>
  <w:style w:type="paragraph" w:customStyle="1" w:styleId="Pismenka">
    <w:name w:val="Pismenka"/>
    <w:basedOn w:val="Zkladntext"/>
    <w:rsid w:val="00160AAA"/>
    <w:pPr>
      <w:numPr>
        <w:numId w:val="3"/>
      </w:numPr>
      <w:tabs>
        <w:tab w:val="clear" w:pos="360"/>
        <w:tab w:val="num" w:pos="426"/>
      </w:tabs>
      <w:ind w:hanging="426"/>
    </w:pPr>
    <w:rPr>
      <w:b/>
    </w:rPr>
  </w:style>
  <w:style w:type="paragraph" w:styleId="Textbubliny">
    <w:name w:val="Balloon Text"/>
    <w:basedOn w:val="Normlny"/>
    <w:link w:val="TextbublinyChar"/>
    <w:uiPriority w:val="99"/>
    <w:semiHidden/>
    <w:rsid w:val="004B69E1"/>
    <w:rPr>
      <w:rFonts w:ascii="Tahoma" w:hAnsi="Tahoma" w:cs="Tahoma"/>
      <w:sz w:val="16"/>
      <w:szCs w:val="16"/>
    </w:rPr>
  </w:style>
  <w:style w:type="character" w:customStyle="1" w:styleId="TextbublinyChar">
    <w:name w:val="Text bubliny Char"/>
    <w:link w:val="Textbubliny"/>
    <w:uiPriority w:val="99"/>
    <w:semiHidden/>
    <w:locked/>
    <w:rsid w:val="004B69E1"/>
    <w:rPr>
      <w:rFonts w:ascii="Tahoma" w:hAnsi="Tahoma" w:cs="Tahoma"/>
      <w:sz w:val="16"/>
      <w:szCs w:val="16"/>
    </w:rPr>
  </w:style>
  <w:style w:type="character" w:styleId="Odkaznakomentr">
    <w:name w:val="annotation reference"/>
    <w:basedOn w:val="Predvolenpsmoodseku"/>
    <w:semiHidden/>
    <w:rsid w:val="00CB7C60"/>
    <w:rPr>
      <w:sz w:val="16"/>
      <w:szCs w:val="16"/>
    </w:rPr>
  </w:style>
  <w:style w:type="paragraph" w:customStyle="1" w:styleId="Odsad">
    <w:name w:val="Odsad"/>
    <w:uiPriority w:val="99"/>
    <w:rsid w:val="0055286B"/>
    <w:pPr>
      <w:widowControl w:val="0"/>
      <w:tabs>
        <w:tab w:val="left" w:pos="340"/>
      </w:tabs>
      <w:autoSpaceDE w:val="0"/>
      <w:autoSpaceDN w:val="0"/>
      <w:adjustRightInd w:val="0"/>
      <w:spacing w:before="20" w:after="120" w:line="280" w:lineRule="atLeast"/>
      <w:ind w:left="340" w:hanging="340"/>
      <w:jc w:val="both"/>
    </w:pPr>
    <w:rPr>
      <w:rFonts w:ascii="FuturaTEE" w:eastAsia="Times New Roman" w:hAnsi="FuturaTEE" w:cs="FuturaTEE"/>
      <w:noProof/>
      <w:sz w:val="24"/>
      <w:szCs w:val="24"/>
    </w:rPr>
  </w:style>
  <w:style w:type="paragraph" w:customStyle="1" w:styleId="TextHlava9b">
    <w:name w:val="Text Hlava_9b"/>
    <w:uiPriority w:val="99"/>
    <w:rsid w:val="0055286B"/>
    <w:pPr>
      <w:widowControl w:val="0"/>
      <w:autoSpaceDE w:val="0"/>
      <w:autoSpaceDN w:val="0"/>
      <w:adjustRightInd w:val="0"/>
      <w:spacing w:before="49" w:after="16" w:line="200" w:lineRule="atLeast"/>
      <w:jc w:val="center"/>
    </w:pPr>
    <w:rPr>
      <w:rFonts w:ascii="FuturaTEEDem" w:eastAsia="Times New Roman" w:hAnsi="FuturaTEEDem" w:cs="FuturaTEEDem"/>
      <w:noProof/>
      <w:sz w:val="18"/>
      <w:szCs w:val="18"/>
    </w:rPr>
  </w:style>
  <w:style w:type="paragraph" w:customStyle="1" w:styleId="TableText-maly9">
    <w:name w:val="Table Text - maly 9"/>
    <w:uiPriority w:val="99"/>
    <w:rsid w:val="0055286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36" w:line="204" w:lineRule="atLeast"/>
    </w:pPr>
    <w:rPr>
      <w:rFonts w:ascii="FuturaTEE" w:eastAsia="Times New Roman" w:hAnsi="FuturaTEE" w:cs="FuturaTEE"/>
      <w:noProof/>
      <w:sz w:val="18"/>
      <w:szCs w:val="18"/>
    </w:rPr>
  </w:style>
  <w:style w:type="paragraph" w:customStyle="1" w:styleId="NaZacatek">
    <w:name w:val="Na Zacatek"/>
    <w:uiPriority w:val="99"/>
    <w:rsid w:val="0055286B"/>
    <w:pPr>
      <w:widowControl w:val="0"/>
      <w:tabs>
        <w:tab w:val="left" w:pos="283"/>
        <w:tab w:val="left" w:pos="567"/>
        <w:tab w:val="left" w:pos="1304"/>
        <w:tab w:val="left" w:pos="1701"/>
        <w:tab w:val="left" w:pos="1984"/>
        <w:tab w:val="left" w:pos="3515"/>
        <w:tab w:val="left" w:pos="6236"/>
        <w:tab w:val="right" w:pos="9298"/>
      </w:tabs>
      <w:autoSpaceDE w:val="0"/>
      <w:autoSpaceDN w:val="0"/>
      <w:adjustRightInd w:val="0"/>
      <w:spacing w:before="20" w:after="120" w:line="280" w:lineRule="atLeast"/>
      <w:jc w:val="both"/>
    </w:pPr>
    <w:rPr>
      <w:rFonts w:ascii="FuturaTEE" w:eastAsia="Times New Roman" w:hAnsi="FuturaTEE" w:cs="FuturaTEE"/>
      <w:noProof/>
      <w:sz w:val="24"/>
      <w:szCs w:val="24"/>
    </w:rPr>
  </w:style>
  <w:style w:type="paragraph" w:customStyle="1" w:styleId="TableText">
    <w:name w:val="Table Text"/>
    <w:uiPriority w:val="99"/>
    <w:rsid w:val="0055286B"/>
    <w:pPr>
      <w:widowControl w:val="0"/>
      <w:tabs>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40" w:after="20" w:line="230" w:lineRule="atLeast"/>
    </w:pPr>
    <w:rPr>
      <w:rFonts w:ascii="FuturaTEE" w:eastAsia="Times New Roman" w:hAnsi="FuturaTEE" w:cs="FuturaTEE"/>
      <w:noProof/>
      <w:sz w:val="22"/>
      <w:szCs w:val="22"/>
    </w:rPr>
  </w:style>
  <w:style w:type="table" w:styleId="Mriekatabuky">
    <w:name w:val="Table Grid"/>
    <w:basedOn w:val="Normlnatabuka"/>
    <w:locked/>
    <w:rsid w:val="00315F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5330D0"/>
    <w:rPr>
      <w:rFonts w:ascii="Times New Roman" w:eastAsia="Times New Roman" w:hAnsi="Times New Roman"/>
      <w:lang w:eastAsia="en-US"/>
    </w:rPr>
  </w:style>
  <w:style w:type="character" w:customStyle="1" w:styleId="ra">
    <w:name w:val="ra"/>
    <w:basedOn w:val="Predvolenpsmoodseku"/>
    <w:rsid w:val="002B04FC"/>
  </w:style>
  <w:style w:type="paragraph" w:customStyle="1" w:styleId="AccountingPolicy">
    <w:name w:val="Accounting Policy"/>
    <w:basedOn w:val="Normlny"/>
    <w:link w:val="AccountingPolicyChar"/>
    <w:uiPriority w:val="99"/>
    <w:rsid w:val="00E65C69"/>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rsid w:val="00E65C69"/>
    <w:rPr>
      <w:rFonts w:ascii="Univers 45 Light" w:eastAsia="Times New Roman" w:hAnsi="Univers 45 Light" w:cs="Univers 45 Light"/>
      <w:color w:val="000000"/>
      <w:lang w:val="en-NZ" w:eastAsia="en-NZ"/>
    </w:rPr>
  </w:style>
  <w:style w:type="paragraph" w:styleId="Textkomentra">
    <w:name w:val="annotation text"/>
    <w:basedOn w:val="Normlny"/>
    <w:link w:val="TextkomentraChar"/>
    <w:uiPriority w:val="99"/>
    <w:semiHidden/>
    <w:unhideWhenUsed/>
    <w:rsid w:val="00213D07"/>
  </w:style>
  <w:style w:type="character" w:customStyle="1" w:styleId="TextkomentraChar">
    <w:name w:val="Text komentára Char"/>
    <w:basedOn w:val="Predvolenpsmoodseku"/>
    <w:link w:val="Textkomentra"/>
    <w:uiPriority w:val="99"/>
    <w:semiHidden/>
    <w:rsid w:val="00213D07"/>
    <w:rPr>
      <w:rFonts w:ascii="Times New Roman" w:eastAsia="Times New Roman" w:hAnsi="Times New Roman"/>
      <w:lang w:eastAsia="en-US"/>
    </w:rPr>
  </w:style>
  <w:style w:type="paragraph" w:styleId="Predmetkomentra">
    <w:name w:val="annotation subject"/>
    <w:basedOn w:val="Textkomentra"/>
    <w:next w:val="Textkomentra"/>
    <w:link w:val="PredmetkomentraChar"/>
    <w:uiPriority w:val="99"/>
    <w:semiHidden/>
    <w:unhideWhenUsed/>
    <w:rsid w:val="00213D07"/>
    <w:rPr>
      <w:b/>
      <w:bCs/>
    </w:rPr>
  </w:style>
  <w:style w:type="character" w:customStyle="1" w:styleId="PredmetkomentraChar">
    <w:name w:val="Predmet komentára Char"/>
    <w:basedOn w:val="TextkomentraChar"/>
    <w:link w:val="Predmetkomentra"/>
    <w:uiPriority w:val="99"/>
    <w:semiHidden/>
    <w:rsid w:val="00213D07"/>
    <w:rPr>
      <w:rFonts w:ascii="Times New Roman" w:eastAsia="Times New Roman" w:hAnsi="Times New Roman"/>
      <w:b/>
      <w:bCs/>
      <w:lang w:eastAsia="en-US"/>
    </w:rPr>
  </w:style>
  <w:style w:type="paragraph" w:customStyle="1" w:styleId="NormalLeft">
    <w:name w:val="Normal Left"/>
    <w:basedOn w:val="Normlny"/>
    <w:link w:val="NormalLeftChar"/>
    <w:uiPriority w:val="99"/>
    <w:rsid w:val="00883449"/>
    <w:pPr>
      <w:spacing w:after="120"/>
      <w:ind w:left="624"/>
      <w:jc w:val="both"/>
    </w:pPr>
    <w:rPr>
      <w:sz w:val="22"/>
    </w:rPr>
  </w:style>
  <w:style w:type="character" w:customStyle="1" w:styleId="NormalLeftChar">
    <w:name w:val="Normal Left Char"/>
    <w:link w:val="NormalLeft"/>
    <w:uiPriority w:val="99"/>
    <w:locked/>
    <w:rsid w:val="00883449"/>
    <w:rPr>
      <w:rFonts w:ascii="Times New Roman" w:eastAsia="Times New Roman" w:hAnsi="Times New Roman"/>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791340">
      <w:bodyDiv w:val="1"/>
      <w:marLeft w:val="0"/>
      <w:marRight w:val="0"/>
      <w:marTop w:val="0"/>
      <w:marBottom w:val="0"/>
      <w:divBdr>
        <w:top w:val="none" w:sz="0" w:space="0" w:color="auto"/>
        <w:left w:val="none" w:sz="0" w:space="0" w:color="auto"/>
        <w:bottom w:val="none" w:sz="0" w:space="0" w:color="auto"/>
        <w:right w:val="none" w:sz="0" w:space="0" w:color="auto"/>
      </w:divBdr>
    </w:div>
    <w:div w:id="172846088">
      <w:bodyDiv w:val="1"/>
      <w:marLeft w:val="0"/>
      <w:marRight w:val="0"/>
      <w:marTop w:val="0"/>
      <w:marBottom w:val="0"/>
      <w:divBdr>
        <w:top w:val="none" w:sz="0" w:space="0" w:color="auto"/>
        <w:left w:val="none" w:sz="0" w:space="0" w:color="auto"/>
        <w:bottom w:val="none" w:sz="0" w:space="0" w:color="auto"/>
        <w:right w:val="none" w:sz="0" w:space="0" w:color="auto"/>
      </w:divBdr>
    </w:div>
    <w:div w:id="209995117">
      <w:bodyDiv w:val="1"/>
      <w:marLeft w:val="0"/>
      <w:marRight w:val="0"/>
      <w:marTop w:val="0"/>
      <w:marBottom w:val="0"/>
      <w:divBdr>
        <w:top w:val="none" w:sz="0" w:space="0" w:color="auto"/>
        <w:left w:val="none" w:sz="0" w:space="0" w:color="auto"/>
        <w:bottom w:val="none" w:sz="0" w:space="0" w:color="auto"/>
        <w:right w:val="none" w:sz="0" w:space="0" w:color="auto"/>
      </w:divBdr>
    </w:div>
    <w:div w:id="259871933">
      <w:bodyDiv w:val="1"/>
      <w:marLeft w:val="0"/>
      <w:marRight w:val="0"/>
      <w:marTop w:val="0"/>
      <w:marBottom w:val="0"/>
      <w:divBdr>
        <w:top w:val="none" w:sz="0" w:space="0" w:color="auto"/>
        <w:left w:val="none" w:sz="0" w:space="0" w:color="auto"/>
        <w:bottom w:val="none" w:sz="0" w:space="0" w:color="auto"/>
        <w:right w:val="none" w:sz="0" w:space="0" w:color="auto"/>
      </w:divBdr>
    </w:div>
    <w:div w:id="289828900">
      <w:bodyDiv w:val="1"/>
      <w:marLeft w:val="0"/>
      <w:marRight w:val="0"/>
      <w:marTop w:val="0"/>
      <w:marBottom w:val="0"/>
      <w:divBdr>
        <w:top w:val="none" w:sz="0" w:space="0" w:color="auto"/>
        <w:left w:val="none" w:sz="0" w:space="0" w:color="auto"/>
        <w:bottom w:val="none" w:sz="0" w:space="0" w:color="auto"/>
        <w:right w:val="none" w:sz="0" w:space="0" w:color="auto"/>
      </w:divBdr>
    </w:div>
    <w:div w:id="358555129">
      <w:bodyDiv w:val="1"/>
      <w:marLeft w:val="0"/>
      <w:marRight w:val="0"/>
      <w:marTop w:val="0"/>
      <w:marBottom w:val="0"/>
      <w:divBdr>
        <w:top w:val="none" w:sz="0" w:space="0" w:color="auto"/>
        <w:left w:val="none" w:sz="0" w:space="0" w:color="auto"/>
        <w:bottom w:val="none" w:sz="0" w:space="0" w:color="auto"/>
        <w:right w:val="none" w:sz="0" w:space="0" w:color="auto"/>
      </w:divBdr>
    </w:div>
    <w:div w:id="393505498">
      <w:bodyDiv w:val="1"/>
      <w:marLeft w:val="0"/>
      <w:marRight w:val="0"/>
      <w:marTop w:val="0"/>
      <w:marBottom w:val="0"/>
      <w:divBdr>
        <w:top w:val="none" w:sz="0" w:space="0" w:color="auto"/>
        <w:left w:val="none" w:sz="0" w:space="0" w:color="auto"/>
        <w:bottom w:val="none" w:sz="0" w:space="0" w:color="auto"/>
        <w:right w:val="none" w:sz="0" w:space="0" w:color="auto"/>
      </w:divBdr>
    </w:div>
    <w:div w:id="394399181">
      <w:bodyDiv w:val="1"/>
      <w:marLeft w:val="0"/>
      <w:marRight w:val="0"/>
      <w:marTop w:val="0"/>
      <w:marBottom w:val="0"/>
      <w:divBdr>
        <w:top w:val="none" w:sz="0" w:space="0" w:color="auto"/>
        <w:left w:val="none" w:sz="0" w:space="0" w:color="auto"/>
        <w:bottom w:val="none" w:sz="0" w:space="0" w:color="auto"/>
        <w:right w:val="none" w:sz="0" w:space="0" w:color="auto"/>
      </w:divBdr>
    </w:div>
    <w:div w:id="540870351">
      <w:bodyDiv w:val="1"/>
      <w:marLeft w:val="0"/>
      <w:marRight w:val="0"/>
      <w:marTop w:val="0"/>
      <w:marBottom w:val="0"/>
      <w:divBdr>
        <w:top w:val="none" w:sz="0" w:space="0" w:color="auto"/>
        <w:left w:val="none" w:sz="0" w:space="0" w:color="auto"/>
        <w:bottom w:val="none" w:sz="0" w:space="0" w:color="auto"/>
        <w:right w:val="none" w:sz="0" w:space="0" w:color="auto"/>
      </w:divBdr>
    </w:div>
    <w:div w:id="591817563">
      <w:bodyDiv w:val="1"/>
      <w:marLeft w:val="0"/>
      <w:marRight w:val="0"/>
      <w:marTop w:val="0"/>
      <w:marBottom w:val="0"/>
      <w:divBdr>
        <w:top w:val="none" w:sz="0" w:space="0" w:color="auto"/>
        <w:left w:val="none" w:sz="0" w:space="0" w:color="auto"/>
        <w:bottom w:val="none" w:sz="0" w:space="0" w:color="auto"/>
        <w:right w:val="none" w:sz="0" w:space="0" w:color="auto"/>
      </w:divBdr>
    </w:div>
    <w:div w:id="635722220">
      <w:bodyDiv w:val="1"/>
      <w:marLeft w:val="0"/>
      <w:marRight w:val="0"/>
      <w:marTop w:val="0"/>
      <w:marBottom w:val="0"/>
      <w:divBdr>
        <w:top w:val="none" w:sz="0" w:space="0" w:color="auto"/>
        <w:left w:val="none" w:sz="0" w:space="0" w:color="auto"/>
        <w:bottom w:val="none" w:sz="0" w:space="0" w:color="auto"/>
        <w:right w:val="none" w:sz="0" w:space="0" w:color="auto"/>
      </w:divBdr>
    </w:div>
    <w:div w:id="735015299">
      <w:bodyDiv w:val="1"/>
      <w:marLeft w:val="0"/>
      <w:marRight w:val="0"/>
      <w:marTop w:val="0"/>
      <w:marBottom w:val="0"/>
      <w:divBdr>
        <w:top w:val="none" w:sz="0" w:space="0" w:color="auto"/>
        <w:left w:val="none" w:sz="0" w:space="0" w:color="auto"/>
        <w:bottom w:val="none" w:sz="0" w:space="0" w:color="auto"/>
        <w:right w:val="none" w:sz="0" w:space="0" w:color="auto"/>
      </w:divBdr>
    </w:div>
    <w:div w:id="745998144">
      <w:bodyDiv w:val="1"/>
      <w:marLeft w:val="0"/>
      <w:marRight w:val="0"/>
      <w:marTop w:val="0"/>
      <w:marBottom w:val="0"/>
      <w:divBdr>
        <w:top w:val="none" w:sz="0" w:space="0" w:color="auto"/>
        <w:left w:val="none" w:sz="0" w:space="0" w:color="auto"/>
        <w:bottom w:val="none" w:sz="0" w:space="0" w:color="auto"/>
        <w:right w:val="none" w:sz="0" w:space="0" w:color="auto"/>
      </w:divBdr>
    </w:div>
    <w:div w:id="762653721">
      <w:bodyDiv w:val="1"/>
      <w:marLeft w:val="0"/>
      <w:marRight w:val="0"/>
      <w:marTop w:val="0"/>
      <w:marBottom w:val="0"/>
      <w:divBdr>
        <w:top w:val="none" w:sz="0" w:space="0" w:color="auto"/>
        <w:left w:val="none" w:sz="0" w:space="0" w:color="auto"/>
        <w:bottom w:val="none" w:sz="0" w:space="0" w:color="auto"/>
        <w:right w:val="none" w:sz="0" w:space="0" w:color="auto"/>
      </w:divBdr>
    </w:div>
    <w:div w:id="781613204">
      <w:bodyDiv w:val="1"/>
      <w:marLeft w:val="0"/>
      <w:marRight w:val="0"/>
      <w:marTop w:val="0"/>
      <w:marBottom w:val="0"/>
      <w:divBdr>
        <w:top w:val="none" w:sz="0" w:space="0" w:color="auto"/>
        <w:left w:val="none" w:sz="0" w:space="0" w:color="auto"/>
        <w:bottom w:val="none" w:sz="0" w:space="0" w:color="auto"/>
        <w:right w:val="none" w:sz="0" w:space="0" w:color="auto"/>
      </w:divBdr>
    </w:div>
    <w:div w:id="785464976">
      <w:bodyDiv w:val="1"/>
      <w:marLeft w:val="0"/>
      <w:marRight w:val="0"/>
      <w:marTop w:val="0"/>
      <w:marBottom w:val="0"/>
      <w:divBdr>
        <w:top w:val="none" w:sz="0" w:space="0" w:color="auto"/>
        <w:left w:val="none" w:sz="0" w:space="0" w:color="auto"/>
        <w:bottom w:val="none" w:sz="0" w:space="0" w:color="auto"/>
        <w:right w:val="none" w:sz="0" w:space="0" w:color="auto"/>
      </w:divBdr>
    </w:div>
    <w:div w:id="831722786">
      <w:bodyDiv w:val="1"/>
      <w:marLeft w:val="0"/>
      <w:marRight w:val="0"/>
      <w:marTop w:val="0"/>
      <w:marBottom w:val="0"/>
      <w:divBdr>
        <w:top w:val="none" w:sz="0" w:space="0" w:color="auto"/>
        <w:left w:val="none" w:sz="0" w:space="0" w:color="auto"/>
        <w:bottom w:val="none" w:sz="0" w:space="0" w:color="auto"/>
        <w:right w:val="none" w:sz="0" w:space="0" w:color="auto"/>
      </w:divBdr>
    </w:div>
    <w:div w:id="877400360">
      <w:bodyDiv w:val="1"/>
      <w:marLeft w:val="0"/>
      <w:marRight w:val="0"/>
      <w:marTop w:val="0"/>
      <w:marBottom w:val="0"/>
      <w:divBdr>
        <w:top w:val="none" w:sz="0" w:space="0" w:color="auto"/>
        <w:left w:val="none" w:sz="0" w:space="0" w:color="auto"/>
        <w:bottom w:val="none" w:sz="0" w:space="0" w:color="auto"/>
        <w:right w:val="none" w:sz="0" w:space="0" w:color="auto"/>
      </w:divBdr>
    </w:div>
    <w:div w:id="907572982">
      <w:bodyDiv w:val="1"/>
      <w:marLeft w:val="0"/>
      <w:marRight w:val="0"/>
      <w:marTop w:val="0"/>
      <w:marBottom w:val="0"/>
      <w:divBdr>
        <w:top w:val="none" w:sz="0" w:space="0" w:color="auto"/>
        <w:left w:val="none" w:sz="0" w:space="0" w:color="auto"/>
        <w:bottom w:val="none" w:sz="0" w:space="0" w:color="auto"/>
        <w:right w:val="none" w:sz="0" w:space="0" w:color="auto"/>
      </w:divBdr>
    </w:div>
    <w:div w:id="933316943">
      <w:bodyDiv w:val="1"/>
      <w:marLeft w:val="0"/>
      <w:marRight w:val="0"/>
      <w:marTop w:val="0"/>
      <w:marBottom w:val="0"/>
      <w:divBdr>
        <w:top w:val="none" w:sz="0" w:space="0" w:color="auto"/>
        <w:left w:val="none" w:sz="0" w:space="0" w:color="auto"/>
        <w:bottom w:val="none" w:sz="0" w:space="0" w:color="auto"/>
        <w:right w:val="none" w:sz="0" w:space="0" w:color="auto"/>
      </w:divBdr>
    </w:div>
    <w:div w:id="976833065">
      <w:bodyDiv w:val="1"/>
      <w:marLeft w:val="0"/>
      <w:marRight w:val="0"/>
      <w:marTop w:val="0"/>
      <w:marBottom w:val="0"/>
      <w:divBdr>
        <w:top w:val="none" w:sz="0" w:space="0" w:color="auto"/>
        <w:left w:val="none" w:sz="0" w:space="0" w:color="auto"/>
        <w:bottom w:val="none" w:sz="0" w:space="0" w:color="auto"/>
        <w:right w:val="none" w:sz="0" w:space="0" w:color="auto"/>
      </w:divBdr>
    </w:div>
    <w:div w:id="998001977">
      <w:bodyDiv w:val="1"/>
      <w:marLeft w:val="0"/>
      <w:marRight w:val="0"/>
      <w:marTop w:val="0"/>
      <w:marBottom w:val="0"/>
      <w:divBdr>
        <w:top w:val="none" w:sz="0" w:space="0" w:color="auto"/>
        <w:left w:val="none" w:sz="0" w:space="0" w:color="auto"/>
        <w:bottom w:val="none" w:sz="0" w:space="0" w:color="auto"/>
        <w:right w:val="none" w:sz="0" w:space="0" w:color="auto"/>
      </w:divBdr>
    </w:div>
    <w:div w:id="1030179500">
      <w:bodyDiv w:val="1"/>
      <w:marLeft w:val="0"/>
      <w:marRight w:val="0"/>
      <w:marTop w:val="0"/>
      <w:marBottom w:val="0"/>
      <w:divBdr>
        <w:top w:val="none" w:sz="0" w:space="0" w:color="auto"/>
        <w:left w:val="none" w:sz="0" w:space="0" w:color="auto"/>
        <w:bottom w:val="none" w:sz="0" w:space="0" w:color="auto"/>
        <w:right w:val="none" w:sz="0" w:space="0" w:color="auto"/>
      </w:divBdr>
    </w:div>
    <w:div w:id="1033965674">
      <w:bodyDiv w:val="1"/>
      <w:marLeft w:val="0"/>
      <w:marRight w:val="0"/>
      <w:marTop w:val="0"/>
      <w:marBottom w:val="0"/>
      <w:divBdr>
        <w:top w:val="none" w:sz="0" w:space="0" w:color="auto"/>
        <w:left w:val="none" w:sz="0" w:space="0" w:color="auto"/>
        <w:bottom w:val="none" w:sz="0" w:space="0" w:color="auto"/>
        <w:right w:val="none" w:sz="0" w:space="0" w:color="auto"/>
      </w:divBdr>
    </w:div>
    <w:div w:id="1042948526">
      <w:bodyDiv w:val="1"/>
      <w:marLeft w:val="0"/>
      <w:marRight w:val="0"/>
      <w:marTop w:val="0"/>
      <w:marBottom w:val="0"/>
      <w:divBdr>
        <w:top w:val="none" w:sz="0" w:space="0" w:color="auto"/>
        <w:left w:val="none" w:sz="0" w:space="0" w:color="auto"/>
        <w:bottom w:val="none" w:sz="0" w:space="0" w:color="auto"/>
        <w:right w:val="none" w:sz="0" w:space="0" w:color="auto"/>
      </w:divBdr>
    </w:div>
    <w:div w:id="1060203853">
      <w:bodyDiv w:val="1"/>
      <w:marLeft w:val="0"/>
      <w:marRight w:val="0"/>
      <w:marTop w:val="0"/>
      <w:marBottom w:val="0"/>
      <w:divBdr>
        <w:top w:val="none" w:sz="0" w:space="0" w:color="auto"/>
        <w:left w:val="none" w:sz="0" w:space="0" w:color="auto"/>
        <w:bottom w:val="none" w:sz="0" w:space="0" w:color="auto"/>
        <w:right w:val="none" w:sz="0" w:space="0" w:color="auto"/>
      </w:divBdr>
    </w:div>
    <w:div w:id="1074937079">
      <w:bodyDiv w:val="1"/>
      <w:marLeft w:val="0"/>
      <w:marRight w:val="0"/>
      <w:marTop w:val="0"/>
      <w:marBottom w:val="0"/>
      <w:divBdr>
        <w:top w:val="none" w:sz="0" w:space="0" w:color="auto"/>
        <w:left w:val="none" w:sz="0" w:space="0" w:color="auto"/>
        <w:bottom w:val="none" w:sz="0" w:space="0" w:color="auto"/>
        <w:right w:val="none" w:sz="0" w:space="0" w:color="auto"/>
      </w:divBdr>
    </w:div>
    <w:div w:id="1127429325">
      <w:marLeft w:val="0"/>
      <w:marRight w:val="0"/>
      <w:marTop w:val="0"/>
      <w:marBottom w:val="0"/>
      <w:divBdr>
        <w:top w:val="none" w:sz="0" w:space="0" w:color="auto"/>
        <w:left w:val="none" w:sz="0" w:space="0" w:color="auto"/>
        <w:bottom w:val="none" w:sz="0" w:space="0" w:color="auto"/>
        <w:right w:val="none" w:sz="0" w:space="0" w:color="auto"/>
      </w:divBdr>
    </w:div>
    <w:div w:id="1217551934">
      <w:bodyDiv w:val="1"/>
      <w:marLeft w:val="0"/>
      <w:marRight w:val="0"/>
      <w:marTop w:val="0"/>
      <w:marBottom w:val="0"/>
      <w:divBdr>
        <w:top w:val="none" w:sz="0" w:space="0" w:color="auto"/>
        <w:left w:val="none" w:sz="0" w:space="0" w:color="auto"/>
        <w:bottom w:val="none" w:sz="0" w:space="0" w:color="auto"/>
        <w:right w:val="none" w:sz="0" w:space="0" w:color="auto"/>
      </w:divBdr>
    </w:div>
    <w:div w:id="1304890018">
      <w:bodyDiv w:val="1"/>
      <w:marLeft w:val="0"/>
      <w:marRight w:val="0"/>
      <w:marTop w:val="0"/>
      <w:marBottom w:val="0"/>
      <w:divBdr>
        <w:top w:val="none" w:sz="0" w:space="0" w:color="auto"/>
        <w:left w:val="none" w:sz="0" w:space="0" w:color="auto"/>
        <w:bottom w:val="none" w:sz="0" w:space="0" w:color="auto"/>
        <w:right w:val="none" w:sz="0" w:space="0" w:color="auto"/>
      </w:divBdr>
    </w:div>
    <w:div w:id="1490319058">
      <w:bodyDiv w:val="1"/>
      <w:marLeft w:val="0"/>
      <w:marRight w:val="0"/>
      <w:marTop w:val="0"/>
      <w:marBottom w:val="0"/>
      <w:divBdr>
        <w:top w:val="none" w:sz="0" w:space="0" w:color="auto"/>
        <w:left w:val="none" w:sz="0" w:space="0" w:color="auto"/>
        <w:bottom w:val="none" w:sz="0" w:space="0" w:color="auto"/>
        <w:right w:val="none" w:sz="0" w:space="0" w:color="auto"/>
      </w:divBdr>
    </w:div>
    <w:div w:id="1520317110">
      <w:bodyDiv w:val="1"/>
      <w:marLeft w:val="0"/>
      <w:marRight w:val="0"/>
      <w:marTop w:val="0"/>
      <w:marBottom w:val="0"/>
      <w:divBdr>
        <w:top w:val="none" w:sz="0" w:space="0" w:color="auto"/>
        <w:left w:val="none" w:sz="0" w:space="0" w:color="auto"/>
        <w:bottom w:val="none" w:sz="0" w:space="0" w:color="auto"/>
        <w:right w:val="none" w:sz="0" w:space="0" w:color="auto"/>
      </w:divBdr>
    </w:div>
    <w:div w:id="1547983761">
      <w:bodyDiv w:val="1"/>
      <w:marLeft w:val="0"/>
      <w:marRight w:val="0"/>
      <w:marTop w:val="0"/>
      <w:marBottom w:val="0"/>
      <w:divBdr>
        <w:top w:val="none" w:sz="0" w:space="0" w:color="auto"/>
        <w:left w:val="none" w:sz="0" w:space="0" w:color="auto"/>
        <w:bottom w:val="none" w:sz="0" w:space="0" w:color="auto"/>
        <w:right w:val="none" w:sz="0" w:space="0" w:color="auto"/>
      </w:divBdr>
    </w:div>
    <w:div w:id="1550921490">
      <w:bodyDiv w:val="1"/>
      <w:marLeft w:val="0"/>
      <w:marRight w:val="0"/>
      <w:marTop w:val="0"/>
      <w:marBottom w:val="0"/>
      <w:divBdr>
        <w:top w:val="none" w:sz="0" w:space="0" w:color="auto"/>
        <w:left w:val="none" w:sz="0" w:space="0" w:color="auto"/>
        <w:bottom w:val="none" w:sz="0" w:space="0" w:color="auto"/>
        <w:right w:val="none" w:sz="0" w:space="0" w:color="auto"/>
      </w:divBdr>
    </w:div>
    <w:div w:id="1558976143">
      <w:bodyDiv w:val="1"/>
      <w:marLeft w:val="0"/>
      <w:marRight w:val="0"/>
      <w:marTop w:val="0"/>
      <w:marBottom w:val="0"/>
      <w:divBdr>
        <w:top w:val="none" w:sz="0" w:space="0" w:color="auto"/>
        <w:left w:val="none" w:sz="0" w:space="0" w:color="auto"/>
        <w:bottom w:val="none" w:sz="0" w:space="0" w:color="auto"/>
        <w:right w:val="none" w:sz="0" w:space="0" w:color="auto"/>
      </w:divBdr>
    </w:div>
    <w:div w:id="1562013451">
      <w:bodyDiv w:val="1"/>
      <w:marLeft w:val="0"/>
      <w:marRight w:val="0"/>
      <w:marTop w:val="0"/>
      <w:marBottom w:val="0"/>
      <w:divBdr>
        <w:top w:val="none" w:sz="0" w:space="0" w:color="auto"/>
        <w:left w:val="none" w:sz="0" w:space="0" w:color="auto"/>
        <w:bottom w:val="none" w:sz="0" w:space="0" w:color="auto"/>
        <w:right w:val="none" w:sz="0" w:space="0" w:color="auto"/>
      </w:divBdr>
    </w:div>
    <w:div w:id="1598827437">
      <w:bodyDiv w:val="1"/>
      <w:marLeft w:val="0"/>
      <w:marRight w:val="0"/>
      <w:marTop w:val="0"/>
      <w:marBottom w:val="0"/>
      <w:divBdr>
        <w:top w:val="none" w:sz="0" w:space="0" w:color="auto"/>
        <w:left w:val="none" w:sz="0" w:space="0" w:color="auto"/>
        <w:bottom w:val="none" w:sz="0" w:space="0" w:color="auto"/>
        <w:right w:val="none" w:sz="0" w:space="0" w:color="auto"/>
      </w:divBdr>
    </w:div>
    <w:div w:id="1684739924">
      <w:bodyDiv w:val="1"/>
      <w:marLeft w:val="0"/>
      <w:marRight w:val="0"/>
      <w:marTop w:val="0"/>
      <w:marBottom w:val="0"/>
      <w:divBdr>
        <w:top w:val="none" w:sz="0" w:space="0" w:color="auto"/>
        <w:left w:val="none" w:sz="0" w:space="0" w:color="auto"/>
        <w:bottom w:val="none" w:sz="0" w:space="0" w:color="auto"/>
        <w:right w:val="none" w:sz="0" w:space="0" w:color="auto"/>
      </w:divBdr>
    </w:div>
    <w:div w:id="1778210799">
      <w:bodyDiv w:val="1"/>
      <w:marLeft w:val="0"/>
      <w:marRight w:val="0"/>
      <w:marTop w:val="0"/>
      <w:marBottom w:val="0"/>
      <w:divBdr>
        <w:top w:val="none" w:sz="0" w:space="0" w:color="auto"/>
        <w:left w:val="none" w:sz="0" w:space="0" w:color="auto"/>
        <w:bottom w:val="none" w:sz="0" w:space="0" w:color="auto"/>
        <w:right w:val="none" w:sz="0" w:space="0" w:color="auto"/>
      </w:divBdr>
    </w:div>
    <w:div w:id="1796484660">
      <w:bodyDiv w:val="1"/>
      <w:marLeft w:val="0"/>
      <w:marRight w:val="0"/>
      <w:marTop w:val="0"/>
      <w:marBottom w:val="0"/>
      <w:divBdr>
        <w:top w:val="none" w:sz="0" w:space="0" w:color="auto"/>
        <w:left w:val="none" w:sz="0" w:space="0" w:color="auto"/>
        <w:bottom w:val="none" w:sz="0" w:space="0" w:color="auto"/>
        <w:right w:val="none" w:sz="0" w:space="0" w:color="auto"/>
      </w:divBdr>
    </w:div>
    <w:div w:id="1826773851">
      <w:bodyDiv w:val="1"/>
      <w:marLeft w:val="0"/>
      <w:marRight w:val="0"/>
      <w:marTop w:val="0"/>
      <w:marBottom w:val="0"/>
      <w:divBdr>
        <w:top w:val="none" w:sz="0" w:space="0" w:color="auto"/>
        <w:left w:val="none" w:sz="0" w:space="0" w:color="auto"/>
        <w:bottom w:val="none" w:sz="0" w:space="0" w:color="auto"/>
        <w:right w:val="none" w:sz="0" w:space="0" w:color="auto"/>
      </w:divBdr>
    </w:div>
    <w:div w:id="1893036588">
      <w:bodyDiv w:val="1"/>
      <w:marLeft w:val="0"/>
      <w:marRight w:val="0"/>
      <w:marTop w:val="0"/>
      <w:marBottom w:val="0"/>
      <w:divBdr>
        <w:top w:val="none" w:sz="0" w:space="0" w:color="auto"/>
        <w:left w:val="none" w:sz="0" w:space="0" w:color="auto"/>
        <w:bottom w:val="none" w:sz="0" w:space="0" w:color="auto"/>
        <w:right w:val="none" w:sz="0" w:space="0" w:color="auto"/>
      </w:divBdr>
    </w:div>
    <w:div w:id="1899246149">
      <w:bodyDiv w:val="1"/>
      <w:marLeft w:val="0"/>
      <w:marRight w:val="0"/>
      <w:marTop w:val="0"/>
      <w:marBottom w:val="0"/>
      <w:divBdr>
        <w:top w:val="none" w:sz="0" w:space="0" w:color="auto"/>
        <w:left w:val="none" w:sz="0" w:space="0" w:color="auto"/>
        <w:bottom w:val="none" w:sz="0" w:space="0" w:color="auto"/>
        <w:right w:val="none" w:sz="0" w:space="0" w:color="auto"/>
      </w:divBdr>
    </w:div>
    <w:div w:id="1953976437">
      <w:bodyDiv w:val="1"/>
      <w:marLeft w:val="0"/>
      <w:marRight w:val="0"/>
      <w:marTop w:val="0"/>
      <w:marBottom w:val="0"/>
      <w:divBdr>
        <w:top w:val="none" w:sz="0" w:space="0" w:color="auto"/>
        <w:left w:val="none" w:sz="0" w:space="0" w:color="auto"/>
        <w:bottom w:val="none" w:sz="0" w:space="0" w:color="auto"/>
        <w:right w:val="none" w:sz="0" w:space="0" w:color="auto"/>
      </w:divBdr>
    </w:div>
    <w:div w:id="2096509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Excel_Worksheet6.xlsx"/><Relationship Id="rId117" Type="http://schemas.openxmlformats.org/officeDocument/2006/relationships/theme" Target="theme/theme1.xml"/><Relationship Id="rId21" Type="http://schemas.openxmlformats.org/officeDocument/2006/relationships/image" Target="media/image4.emf"/><Relationship Id="rId42" Type="http://schemas.openxmlformats.org/officeDocument/2006/relationships/image" Target="media/image14.emf"/><Relationship Id="rId47" Type="http://schemas.openxmlformats.org/officeDocument/2006/relationships/package" Target="embeddings/Microsoft_Excel_Worksheet16.xlsx"/><Relationship Id="rId63" Type="http://schemas.openxmlformats.org/officeDocument/2006/relationships/package" Target="embeddings/Microsoft_Excel_Worksheet24.xlsx"/><Relationship Id="rId68" Type="http://schemas.openxmlformats.org/officeDocument/2006/relationships/image" Target="media/image27.emf"/><Relationship Id="rId84" Type="http://schemas.openxmlformats.org/officeDocument/2006/relationships/image" Target="media/image35.emf"/><Relationship Id="rId89" Type="http://schemas.openxmlformats.org/officeDocument/2006/relationships/package" Target="embeddings/Microsoft_Excel_Worksheet37.xlsx"/><Relationship Id="rId112" Type="http://schemas.openxmlformats.org/officeDocument/2006/relationships/image" Target="media/image49.emf"/><Relationship Id="rId16" Type="http://schemas.openxmlformats.org/officeDocument/2006/relationships/footer" Target="footer1.xml"/><Relationship Id="rId107" Type="http://schemas.openxmlformats.org/officeDocument/2006/relationships/package" Target="embeddings/Microsoft_Excel_Worksheet46.xlsx"/><Relationship Id="rId11" Type="http://schemas.openxmlformats.org/officeDocument/2006/relationships/image" Target="media/image2.emf"/><Relationship Id="rId24" Type="http://schemas.openxmlformats.org/officeDocument/2006/relationships/package" Target="embeddings/Microsoft_Excel_Worksheet5.xlsx"/><Relationship Id="rId32" Type="http://schemas.openxmlformats.org/officeDocument/2006/relationships/package" Target="embeddings/Microsoft_Excel_Worksheet9.xlsx"/><Relationship Id="rId37" Type="http://schemas.openxmlformats.org/officeDocument/2006/relationships/comments" Target="comments.xml"/><Relationship Id="rId40" Type="http://schemas.openxmlformats.org/officeDocument/2006/relationships/image" Target="media/image13.emf"/><Relationship Id="rId45" Type="http://schemas.openxmlformats.org/officeDocument/2006/relationships/package" Target="embeddings/Microsoft_Excel_Worksheet15.xlsx"/><Relationship Id="rId53" Type="http://schemas.openxmlformats.org/officeDocument/2006/relationships/package" Target="embeddings/Microsoft_Excel_Worksheet19.xlsx"/><Relationship Id="rId58" Type="http://schemas.openxmlformats.org/officeDocument/2006/relationships/image" Target="media/image22.emf"/><Relationship Id="rId66" Type="http://schemas.openxmlformats.org/officeDocument/2006/relationships/image" Target="media/image26.emf"/><Relationship Id="rId74" Type="http://schemas.openxmlformats.org/officeDocument/2006/relationships/image" Target="media/image30.emf"/><Relationship Id="rId79" Type="http://schemas.openxmlformats.org/officeDocument/2006/relationships/package" Target="embeddings/Microsoft_Excel_Worksheet32.xlsx"/><Relationship Id="rId87" Type="http://schemas.openxmlformats.org/officeDocument/2006/relationships/package" Target="embeddings/Microsoft_Excel_Worksheet36.xlsx"/><Relationship Id="rId102" Type="http://schemas.openxmlformats.org/officeDocument/2006/relationships/image" Target="media/image44.emf"/><Relationship Id="rId110" Type="http://schemas.openxmlformats.org/officeDocument/2006/relationships/image" Target="media/image48.emf"/><Relationship Id="rId115" Type="http://schemas.openxmlformats.org/officeDocument/2006/relationships/footer" Target="footer4.xml"/><Relationship Id="rId5" Type="http://schemas.openxmlformats.org/officeDocument/2006/relationships/settings" Target="settings.xml"/><Relationship Id="rId61" Type="http://schemas.openxmlformats.org/officeDocument/2006/relationships/package" Target="embeddings/Microsoft_Excel_Worksheet23.xlsx"/><Relationship Id="rId82" Type="http://schemas.openxmlformats.org/officeDocument/2006/relationships/image" Target="media/image34.emf"/><Relationship Id="rId90" Type="http://schemas.openxmlformats.org/officeDocument/2006/relationships/image" Target="media/image38.emf"/><Relationship Id="rId95" Type="http://schemas.openxmlformats.org/officeDocument/2006/relationships/package" Target="embeddings/Microsoft_Excel_Worksheet40.xlsx"/><Relationship Id="rId19" Type="http://schemas.openxmlformats.org/officeDocument/2006/relationships/header" Target="header3.xml"/><Relationship Id="rId14" Type="http://schemas.openxmlformats.org/officeDocument/2006/relationships/package" Target="embeddings/Microsoft_Excel_Worksheet3.xlsx"/><Relationship Id="rId22" Type="http://schemas.openxmlformats.org/officeDocument/2006/relationships/package" Target="embeddings/Microsoft_Excel_Worksheet4.xlsx"/><Relationship Id="rId27" Type="http://schemas.openxmlformats.org/officeDocument/2006/relationships/image" Target="media/image7.emf"/><Relationship Id="rId30" Type="http://schemas.openxmlformats.org/officeDocument/2006/relationships/package" Target="embeddings/Microsoft_Excel_Worksheet8.xlsx"/><Relationship Id="rId35" Type="http://schemas.openxmlformats.org/officeDocument/2006/relationships/image" Target="media/image11.emf"/><Relationship Id="rId43" Type="http://schemas.openxmlformats.org/officeDocument/2006/relationships/package" Target="embeddings/Microsoft_Excel_Worksheet14.xlsx"/><Relationship Id="rId48" Type="http://schemas.openxmlformats.org/officeDocument/2006/relationships/image" Target="media/image17.emf"/><Relationship Id="rId56" Type="http://schemas.openxmlformats.org/officeDocument/2006/relationships/image" Target="media/image21.emf"/><Relationship Id="rId64" Type="http://schemas.openxmlformats.org/officeDocument/2006/relationships/image" Target="media/image25.emf"/><Relationship Id="rId69" Type="http://schemas.openxmlformats.org/officeDocument/2006/relationships/package" Target="embeddings/Microsoft_Excel_Worksheet27.xlsx"/><Relationship Id="rId77" Type="http://schemas.openxmlformats.org/officeDocument/2006/relationships/package" Target="embeddings/Microsoft_Excel_Worksheet31.xlsx"/><Relationship Id="rId100" Type="http://schemas.openxmlformats.org/officeDocument/2006/relationships/image" Target="media/image43.emf"/><Relationship Id="rId105" Type="http://schemas.openxmlformats.org/officeDocument/2006/relationships/package" Target="embeddings/Microsoft_Excel_Worksheet45.xlsx"/><Relationship Id="rId113" Type="http://schemas.openxmlformats.org/officeDocument/2006/relationships/package" Target="embeddings/Microsoft_Excel_Worksheet49.xlsx"/><Relationship Id="rId118" Type="http://schemas.microsoft.com/office/2011/relationships/commentsExtended" Target="commentsExtended.xml"/><Relationship Id="rId8" Type="http://schemas.openxmlformats.org/officeDocument/2006/relationships/endnotes" Target="endnotes.xml"/><Relationship Id="rId51" Type="http://schemas.openxmlformats.org/officeDocument/2006/relationships/package" Target="embeddings/Microsoft_Excel_Worksheet18.xlsx"/><Relationship Id="rId72" Type="http://schemas.openxmlformats.org/officeDocument/2006/relationships/image" Target="media/image29.emf"/><Relationship Id="rId80" Type="http://schemas.openxmlformats.org/officeDocument/2006/relationships/image" Target="media/image33.emf"/><Relationship Id="rId85" Type="http://schemas.openxmlformats.org/officeDocument/2006/relationships/package" Target="embeddings/Microsoft_Excel_Worksheet35.xlsx"/><Relationship Id="rId93" Type="http://schemas.openxmlformats.org/officeDocument/2006/relationships/package" Target="embeddings/Microsoft_Excel_Worksheet39.xlsx"/><Relationship Id="rId98" Type="http://schemas.openxmlformats.org/officeDocument/2006/relationships/image" Target="media/image42.emf"/><Relationship Id="rId3" Type="http://schemas.openxmlformats.org/officeDocument/2006/relationships/styles" Target="styles.xml"/><Relationship Id="rId12" Type="http://schemas.openxmlformats.org/officeDocument/2006/relationships/package" Target="embeddings/Microsoft_Excel_Worksheet2.xlsx"/><Relationship Id="rId17" Type="http://schemas.openxmlformats.org/officeDocument/2006/relationships/header" Target="header2.xml"/><Relationship Id="rId25" Type="http://schemas.openxmlformats.org/officeDocument/2006/relationships/image" Target="media/image6.emf"/><Relationship Id="rId33" Type="http://schemas.openxmlformats.org/officeDocument/2006/relationships/image" Target="media/image10.emf"/><Relationship Id="rId38" Type="http://schemas.openxmlformats.org/officeDocument/2006/relationships/image" Target="media/image12.emf"/><Relationship Id="rId46" Type="http://schemas.openxmlformats.org/officeDocument/2006/relationships/image" Target="media/image16.emf"/><Relationship Id="rId59" Type="http://schemas.openxmlformats.org/officeDocument/2006/relationships/package" Target="embeddings/Microsoft_Excel_Worksheet22.xlsx"/><Relationship Id="rId67" Type="http://schemas.openxmlformats.org/officeDocument/2006/relationships/package" Target="embeddings/Microsoft_Excel_Worksheet26.xlsx"/><Relationship Id="rId103" Type="http://schemas.openxmlformats.org/officeDocument/2006/relationships/package" Target="embeddings/Microsoft_Excel_Worksheet44.xlsx"/><Relationship Id="rId108" Type="http://schemas.openxmlformats.org/officeDocument/2006/relationships/image" Target="media/image47.emf"/><Relationship Id="rId116" Type="http://schemas.openxmlformats.org/officeDocument/2006/relationships/fontTable" Target="fontTable.xml"/><Relationship Id="rId20" Type="http://schemas.openxmlformats.org/officeDocument/2006/relationships/footer" Target="footer3.xml"/><Relationship Id="rId41" Type="http://schemas.openxmlformats.org/officeDocument/2006/relationships/package" Target="embeddings/Microsoft_Excel_Worksheet13.xlsx"/><Relationship Id="rId54" Type="http://schemas.openxmlformats.org/officeDocument/2006/relationships/image" Target="media/image20.emf"/><Relationship Id="rId62" Type="http://schemas.openxmlformats.org/officeDocument/2006/relationships/image" Target="media/image24.emf"/><Relationship Id="rId70" Type="http://schemas.openxmlformats.org/officeDocument/2006/relationships/image" Target="media/image28.emf"/><Relationship Id="rId75" Type="http://schemas.openxmlformats.org/officeDocument/2006/relationships/package" Target="embeddings/Microsoft_Excel_Worksheet30.xlsx"/><Relationship Id="rId83" Type="http://schemas.openxmlformats.org/officeDocument/2006/relationships/package" Target="embeddings/Microsoft_Excel_Worksheet34.xlsx"/><Relationship Id="rId88" Type="http://schemas.openxmlformats.org/officeDocument/2006/relationships/image" Target="media/image37.emf"/><Relationship Id="rId91" Type="http://schemas.openxmlformats.org/officeDocument/2006/relationships/package" Target="embeddings/Microsoft_Excel_Worksheet38.xlsx"/><Relationship Id="rId96" Type="http://schemas.openxmlformats.org/officeDocument/2006/relationships/image" Target="media/image41.emf"/><Relationship Id="rId111" Type="http://schemas.openxmlformats.org/officeDocument/2006/relationships/package" Target="embeddings/Microsoft_Excel_Worksheet48.xlsx"/><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5.emf"/><Relationship Id="rId28" Type="http://schemas.openxmlformats.org/officeDocument/2006/relationships/package" Target="embeddings/Microsoft_Excel_Worksheet7.xlsx"/><Relationship Id="rId36" Type="http://schemas.openxmlformats.org/officeDocument/2006/relationships/package" Target="embeddings/Microsoft_Excel_Worksheet11.xlsx"/><Relationship Id="rId49" Type="http://schemas.openxmlformats.org/officeDocument/2006/relationships/package" Target="embeddings/Microsoft_Excel_Worksheet17.xlsx"/><Relationship Id="rId57" Type="http://schemas.openxmlformats.org/officeDocument/2006/relationships/package" Target="embeddings/Microsoft_Excel_Worksheet21.xlsx"/><Relationship Id="rId106" Type="http://schemas.openxmlformats.org/officeDocument/2006/relationships/image" Target="media/image46.emf"/><Relationship Id="rId114" Type="http://schemas.openxmlformats.org/officeDocument/2006/relationships/header" Target="header4.xml"/><Relationship Id="rId10" Type="http://schemas.openxmlformats.org/officeDocument/2006/relationships/package" Target="embeddings/Microsoft_Excel_Worksheet1.xlsx"/><Relationship Id="rId31" Type="http://schemas.openxmlformats.org/officeDocument/2006/relationships/image" Target="media/image9.emf"/><Relationship Id="rId44" Type="http://schemas.openxmlformats.org/officeDocument/2006/relationships/image" Target="media/image15.emf"/><Relationship Id="rId52" Type="http://schemas.openxmlformats.org/officeDocument/2006/relationships/image" Target="media/image19.emf"/><Relationship Id="rId60" Type="http://schemas.openxmlformats.org/officeDocument/2006/relationships/image" Target="media/image23.emf"/><Relationship Id="rId65" Type="http://schemas.openxmlformats.org/officeDocument/2006/relationships/package" Target="embeddings/Microsoft_Excel_Worksheet25.xlsx"/><Relationship Id="rId73" Type="http://schemas.openxmlformats.org/officeDocument/2006/relationships/package" Target="embeddings/Microsoft_Excel_Worksheet29.xlsx"/><Relationship Id="rId78" Type="http://schemas.openxmlformats.org/officeDocument/2006/relationships/image" Target="media/image32.emf"/><Relationship Id="rId81" Type="http://schemas.openxmlformats.org/officeDocument/2006/relationships/package" Target="embeddings/Microsoft_Excel_Worksheet33.xlsx"/><Relationship Id="rId86" Type="http://schemas.openxmlformats.org/officeDocument/2006/relationships/image" Target="media/image36.emf"/><Relationship Id="rId94" Type="http://schemas.openxmlformats.org/officeDocument/2006/relationships/image" Target="media/image40.emf"/><Relationship Id="rId99" Type="http://schemas.openxmlformats.org/officeDocument/2006/relationships/package" Target="embeddings/Microsoft_Excel_Worksheet42.xlsx"/><Relationship Id="rId101" Type="http://schemas.openxmlformats.org/officeDocument/2006/relationships/package" Target="embeddings/Microsoft_Excel_Worksheet43.xlsx"/><Relationship Id="rId4" Type="http://schemas.microsoft.com/office/2007/relationships/stylesWithEffects" Target="stylesWithEffects.xml"/><Relationship Id="rId9" Type="http://schemas.openxmlformats.org/officeDocument/2006/relationships/image" Target="media/image1.emf"/><Relationship Id="rId13" Type="http://schemas.openxmlformats.org/officeDocument/2006/relationships/image" Target="media/image3.emf"/><Relationship Id="rId18" Type="http://schemas.openxmlformats.org/officeDocument/2006/relationships/footer" Target="footer2.xml"/><Relationship Id="rId39" Type="http://schemas.openxmlformats.org/officeDocument/2006/relationships/package" Target="embeddings/Microsoft_Excel_Worksheet12.xlsx"/><Relationship Id="rId109" Type="http://schemas.openxmlformats.org/officeDocument/2006/relationships/package" Target="embeddings/Microsoft_Excel_Worksheet47.xlsx"/><Relationship Id="rId34" Type="http://schemas.openxmlformats.org/officeDocument/2006/relationships/package" Target="embeddings/Microsoft_Excel_Worksheet10.xlsx"/><Relationship Id="rId50" Type="http://schemas.openxmlformats.org/officeDocument/2006/relationships/image" Target="media/image18.emf"/><Relationship Id="rId55" Type="http://schemas.openxmlformats.org/officeDocument/2006/relationships/package" Target="embeddings/Microsoft_Excel_Worksheet20.xlsx"/><Relationship Id="rId76" Type="http://schemas.openxmlformats.org/officeDocument/2006/relationships/image" Target="media/image31.emf"/><Relationship Id="rId97" Type="http://schemas.openxmlformats.org/officeDocument/2006/relationships/package" Target="embeddings/Microsoft_Excel_Worksheet41.xlsx"/><Relationship Id="rId104" Type="http://schemas.openxmlformats.org/officeDocument/2006/relationships/image" Target="media/image45.emf"/><Relationship Id="rId7" Type="http://schemas.openxmlformats.org/officeDocument/2006/relationships/footnotes" Target="footnotes.xml"/><Relationship Id="rId71" Type="http://schemas.openxmlformats.org/officeDocument/2006/relationships/package" Target="embeddings/Microsoft_Excel_Worksheet28.xlsx"/><Relationship Id="rId92" Type="http://schemas.openxmlformats.org/officeDocument/2006/relationships/image" Target="media/image39.emf"/><Relationship Id="rId2" Type="http://schemas.openxmlformats.org/officeDocument/2006/relationships/numbering" Target="numbering.xml"/><Relationship Id="rId29"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CC2CD8-677A-4EF3-85F9-8CD6266F3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34</Pages>
  <Words>5962</Words>
  <Characters>38033</Characters>
  <Application>Microsoft Office Word</Application>
  <DocSecurity>0</DocSecurity>
  <Lines>316</Lines>
  <Paragraphs>87</Paragraphs>
  <ScaleCrop>false</ScaleCrop>
  <HeadingPairs>
    <vt:vector size="6" baseType="variant">
      <vt:variant>
        <vt:lpstr>Názov</vt:lpstr>
      </vt:variant>
      <vt:variant>
        <vt:i4>1</vt:i4>
      </vt:variant>
      <vt:variant>
        <vt:lpstr>Title</vt:lpstr>
      </vt:variant>
      <vt:variant>
        <vt:i4>1</vt:i4>
      </vt:variant>
      <vt:variant>
        <vt:lpstr>Název</vt:lpstr>
      </vt:variant>
      <vt:variant>
        <vt:i4>1</vt:i4>
      </vt:variant>
    </vt:vector>
  </HeadingPairs>
  <TitlesOfParts>
    <vt:vector size="3" baseType="lpstr">
      <vt:lpstr/>
      <vt:lpstr/>
      <vt:lpstr/>
    </vt:vector>
  </TitlesOfParts>
  <Company>KPMG</Company>
  <LinksUpToDate>false</LinksUpToDate>
  <CharactersWithSpaces>43908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lstankovits</dc:creator>
  <cp:lastModifiedBy>Augustinova, Valeria</cp:lastModifiedBy>
  <cp:revision>4</cp:revision>
  <cp:lastPrinted>2017-06-20T06:56:00Z</cp:lastPrinted>
  <dcterms:created xsi:type="dcterms:W3CDTF">2018-05-02T06:57:00Z</dcterms:created>
  <dcterms:modified xsi:type="dcterms:W3CDTF">2018-05-25T09:36:00Z</dcterms:modified>
</cp:coreProperties>
</file>