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0902" w:rsidRPr="000E17F6" w:rsidRDefault="00B40902" w:rsidP="00B40902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>
        <w:rPr>
          <w:rFonts w:ascii="Arial" w:hAnsi="Arial" w:cs="Arial"/>
          <w:b/>
          <w:sz w:val="28"/>
          <w:szCs w:val="28"/>
        </w:rPr>
        <w:t>Vinné</w:t>
      </w:r>
    </w:p>
    <w:p w:rsidR="00B40902" w:rsidRPr="000E17F6" w:rsidRDefault="00B40902" w:rsidP="00B40902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6B0B49">
        <w:rPr>
          <w:rFonts w:ascii="Arial" w:hAnsi="Arial" w:cs="Arial"/>
          <w:b/>
          <w:iCs/>
          <w:sz w:val="28"/>
          <w:szCs w:val="28"/>
        </w:rPr>
        <w:t>2017</w:t>
      </w:r>
      <w:r w:rsidRPr="000E17F6">
        <w:rPr>
          <w:rFonts w:ascii="Arial" w:hAnsi="Arial" w:cs="Arial"/>
          <w:b/>
          <w:iCs/>
          <w:sz w:val="28"/>
          <w:szCs w:val="28"/>
        </w:rPr>
        <w:t xml:space="preserve"> </w:t>
      </w:r>
    </w:p>
    <w:p w:rsidR="00B40902" w:rsidRDefault="00B40902" w:rsidP="00B40902">
      <w:pPr>
        <w:rPr>
          <w:rFonts w:ascii="Arial" w:hAnsi="Arial" w:cs="Arial"/>
        </w:rPr>
      </w:pPr>
    </w:p>
    <w:p w:rsidR="00B40902" w:rsidRPr="00A84BEC" w:rsidRDefault="00B40902" w:rsidP="00B40902">
      <w:pPr>
        <w:rPr>
          <w:rFonts w:ascii="Arial" w:hAnsi="Arial" w:cs="Arial"/>
        </w:rPr>
      </w:pPr>
    </w:p>
    <w:p w:rsidR="00B40902" w:rsidRPr="000E17F6" w:rsidRDefault="00B40902" w:rsidP="00B40902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B40902" w:rsidRDefault="00B40902" w:rsidP="00B40902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>
        <w:rPr>
          <w:rFonts w:ascii="Arial" w:hAnsi="Arial" w:cs="Arial"/>
          <w:b/>
          <w:sz w:val="24"/>
          <w:szCs w:val="24"/>
        </w:rPr>
        <w:t>šeobecné údaje</w:t>
      </w:r>
    </w:p>
    <w:p w:rsidR="00B40902" w:rsidRPr="000E17F6" w:rsidRDefault="00B40902" w:rsidP="00B40902">
      <w:pPr>
        <w:jc w:val="center"/>
        <w:rPr>
          <w:rFonts w:ascii="Arial" w:hAnsi="Arial" w:cs="Arial"/>
          <w:b/>
          <w:sz w:val="24"/>
          <w:szCs w:val="24"/>
        </w:rPr>
      </w:pPr>
    </w:p>
    <w:p w:rsidR="00B40902" w:rsidRPr="00CF0519" w:rsidRDefault="00B40902" w:rsidP="00B40902">
      <w:pPr>
        <w:numPr>
          <w:ilvl w:val="0"/>
          <w:numId w:val="1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 o konsolidujúcej účtovnej jednotke</w:t>
      </w:r>
    </w:p>
    <w:p w:rsidR="00B40902" w:rsidRPr="00A84BEC" w:rsidRDefault="00B40902" w:rsidP="00B40902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B40902" w:rsidRPr="00A84BEC" w:rsidTr="00E24FC0">
        <w:tc>
          <w:tcPr>
            <w:tcW w:w="4781" w:type="dxa"/>
            <w:vAlign w:val="center"/>
          </w:tcPr>
          <w:p w:rsidR="00B40902" w:rsidRPr="001F00A1" w:rsidRDefault="00B40902" w:rsidP="00E24FC0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B40902" w:rsidRPr="00A84BEC" w:rsidRDefault="00B40902" w:rsidP="00E24FC0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Vinné</w:t>
            </w:r>
          </w:p>
        </w:tc>
      </w:tr>
      <w:tr w:rsidR="00B40902" w:rsidRPr="00A84BEC" w:rsidTr="00E24FC0">
        <w:tc>
          <w:tcPr>
            <w:tcW w:w="4781" w:type="dxa"/>
            <w:vAlign w:val="center"/>
          </w:tcPr>
          <w:p w:rsidR="00B40902" w:rsidRPr="001F00A1" w:rsidRDefault="00B40902" w:rsidP="00E24FC0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B40902" w:rsidRPr="00A84BEC" w:rsidRDefault="00B40902" w:rsidP="00E24FC0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00325953</w:t>
            </w:r>
          </w:p>
        </w:tc>
      </w:tr>
      <w:tr w:rsidR="00B40902" w:rsidRPr="00A84BEC" w:rsidTr="00E24FC0">
        <w:tc>
          <w:tcPr>
            <w:tcW w:w="4781" w:type="dxa"/>
            <w:vAlign w:val="center"/>
          </w:tcPr>
          <w:p w:rsidR="00B40902" w:rsidRPr="001F00A1" w:rsidRDefault="00B40902" w:rsidP="00E24FC0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B40902" w:rsidRPr="00A84BEC" w:rsidRDefault="00B40902" w:rsidP="00E24FC0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Vinné č. 508</w:t>
            </w:r>
          </w:p>
        </w:tc>
      </w:tr>
      <w:tr w:rsidR="00B40902" w:rsidRPr="006E008A" w:rsidTr="00E24FC0">
        <w:tc>
          <w:tcPr>
            <w:tcW w:w="4781" w:type="dxa"/>
            <w:vAlign w:val="center"/>
          </w:tcPr>
          <w:p w:rsidR="00B40902" w:rsidRPr="001F00A1" w:rsidRDefault="00B40902" w:rsidP="00E24FC0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:rsidR="00B40902" w:rsidRPr="001C11C7" w:rsidRDefault="00B40902" w:rsidP="00E24FC0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 w:rsidRPr="001C11C7">
              <w:rPr>
                <w:rFonts w:ascii="Arial" w:hAnsi="Arial" w:cs="Arial"/>
                <w:sz w:val="18"/>
                <w:szCs w:val="18"/>
              </w:rPr>
              <w:t>1.7.2002</w:t>
            </w:r>
          </w:p>
        </w:tc>
      </w:tr>
    </w:tbl>
    <w:p w:rsidR="00B40902" w:rsidRDefault="00B40902" w:rsidP="00B40902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</w:t>
      </w:r>
      <w:r w:rsidRPr="006E358A">
        <w:rPr>
          <w:rFonts w:ascii="Arial" w:hAnsi="Arial" w:cs="Arial"/>
          <w:bCs/>
        </w:rPr>
        <w:t>celku obce Vinné  bola</w:t>
      </w:r>
      <w:r>
        <w:rPr>
          <w:rFonts w:ascii="Arial" w:hAnsi="Arial" w:cs="Arial"/>
          <w:bCs/>
        </w:rPr>
        <w:t xml:space="preserve"> zostavená v súlade so zákonom </w:t>
      </w:r>
      <w:r w:rsidRPr="001C482F">
        <w:rPr>
          <w:rFonts w:ascii="Arial" w:hAnsi="Arial" w:cs="Arial"/>
          <w:bCs/>
        </w:rPr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B40902" w:rsidRPr="001C482F" w:rsidRDefault="00B40902" w:rsidP="00B40902">
      <w:pPr>
        <w:spacing w:before="120" w:after="120"/>
        <w:jc w:val="both"/>
        <w:rPr>
          <w:rFonts w:ascii="Arial" w:hAnsi="Arial" w:cs="Arial"/>
          <w:bCs/>
        </w:rPr>
      </w:pPr>
    </w:p>
    <w:p w:rsidR="00B40902" w:rsidRPr="001F00A1" w:rsidRDefault="00B40902" w:rsidP="00B40902">
      <w:pPr>
        <w:numPr>
          <w:ilvl w:val="0"/>
          <w:numId w:val="1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B40902" w:rsidRPr="00F90B47" w:rsidTr="00E24FC0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0902" w:rsidRPr="00F90B47" w:rsidRDefault="00B40902" w:rsidP="00E24FC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0902" w:rsidRPr="00F90B47" w:rsidRDefault="00B40902" w:rsidP="00E24FC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Marián Makeľ</w:t>
            </w:r>
          </w:p>
        </w:tc>
      </w:tr>
      <w:tr w:rsidR="00B40902" w:rsidRPr="00F90B47" w:rsidTr="00E24FC0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0902" w:rsidRPr="00F90B47" w:rsidRDefault="00B40902" w:rsidP="00E24FC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0902" w:rsidRPr="00F90B47" w:rsidRDefault="00B40902" w:rsidP="00E24FC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Mgr. Juraj Fešovič</w:t>
            </w:r>
          </w:p>
        </w:tc>
      </w:tr>
      <w:tr w:rsidR="00B40902" w:rsidRPr="00F90B47" w:rsidTr="00E24FC0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0902" w:rsidRPr="00F90B47" w:rsidRDefault="00B40902" w:rsidP="00E24FC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0902" w:rsidRPr="00F90B47" w:rsidRDefault="00B40902" w:rsidP="00E24FC0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Roman Oklamčák</w:t>
            </w:r>
          </w:p>
        </w:tc>
      </w:tr>
    </w:tbl>
    <w:p w:rsidR="00B40902" w:rsidRPr="00DA5434" w:rsidRDefault="00B40902" w:rsidP="00B40902">
      <w:pPr>
        <w:numPr>
          <w:ilvl w:val="0"/>
          <w:numId w:val="1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 konsolidovanom celku</w:t>
      </w:r>
    </w:p>
    <w:p w:rsidR="00B40902" w:rsidRDefault="00B40902" w:rsidP="00B40902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3. 1. </w:t>
      </w:r>
      <w:r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  <w:r>
        <w:rPr>
          <w:rFonts w:ascii="Arial" w:hAnsi="Arial" w:cs="Arial"/>
          <w:b/>
          <w:i/>
        </w:rPr>
        <w:t xml:space="preserve">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B40902" w:rsidRPr="00A84BEC" w:rsidTr="00E24FC0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</w:tr>
      <w:tr w:rsidR="00B40902" w:rsidRPr="00A84BEC" w:rsidTr="00E24FC0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6A4BBF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ZŠ</w:t>
            </w:r>
            <w:r w:rsidR="00B40902">
              <w:rPr>
                <w:rFonts w:ascii="Arial" w:hAnsi="Arial" w:cs="Arial"/>
                <w:sz w:val="18"/>
                <w:szCs w:val="18"/>
                <w:lang w:eastAsia="cs-CZ"/>
              </w:rPr>
              <w:t xml:space="preserve"> s MŠ F.J.Fugu Vinné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Vinné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40902" w:rsidRPr="00260F6C" w:rsidRDefault="00B40902" w:rsidP="00E24FC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260F6C">
              <w:rPr>
                <w:rFonts w:ascii="Arial" w:hAnsi="Arial" w:cs="Arial"/>
                <w:sz w:val="18"/>
                <w:szCs w:val="18"/>
                <w:lang w:eastAsia="cs-CZ"/>
              </w:rPr>
              <w:t>35545780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051F8E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51F8E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      1.7.2002</w:t>
            </w:r>
          </w:p>
        </w:tc>
      </w:tr>
      <w:tr w:rsidR="00B40902" w:rsidRPr="00A84BEC" w:rsidTr="00E24FC0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40902" w:rsidRPr="00A84BEC" w:rsidTr="00E24FC0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40902" w:rsidRPr="00A84BEC" w:rsidTr="00E24FC0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B40902" w:rsidRDefault="00B40902" w:rsidP="00B40902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3.2. </w:t>
      </w:r>
      <w:r w:rsidRPr="00A84BEC">
        <w:rPr>
          <w:rFonts w:ascii="Arial" w:hAnsi="Arial" w:cs="Arial"/>
          <w:b/>
          <w:i/>
        </w:rPr>
        <w:t>Identifikačné údaje o konsolidovaných  účtovných jednotkách – príspevkových organizáciách</w:t>
      </w:r>
      <w:r>
        <w:rPr>
          <w:rFonts w:ascii="Arial" w:hAnsi="Arial" w:cs="Arial"/>
          <w:b/>
          <w:i/>
        </w:rPr>
        <w:t xml:space="preserve"> </w:t>
      </w:r>
      <w:r w:rsidRPr="00A84BEC">
        <w:rPr>
          <w:rFonts w:ascii="Arial" w:hAnsi="Arial" w:cs="Arial"/>
          <w:b/>
          <w:i/>
        </w:rPr>
        <w:t>v zriaďovateľskej pôsobnosti konsolidujúcej účtovnej jednotky</w:t>
      </w:r>
    </w:p>
    <w:p w:rsidR="00B40902" w:rsidRPr="00A84BEC" w:rsidRDefault="00B40902" w:rsidP="00B40902">
      <w:pPr>
        <w:spacing w:before="120"/>
        <w:jc w:val="both"/>
        <w:rPr>
          <w:rFonts w:ascii="Arial" w:hAnsi="Arial" w:cs="Arial"/>
          <w:b/>
          <w:i/>
        </w:rPr>
      </w:pPr>
    </w:p>
    <w:p w:rsidR="00B40902" w:rsidRPr="00E821B2" w:rsidRDefault="00B40902" w:rsidP="00B40902">
      <w:pPr>
        <w:rPr>
          <w:rFonts w:ascii="Arial" w:hAnsi="Arial" w:cs="Arial"/>
        </w:rPr>
      </w:pPr>
      <w:r w:rsidRPr="00E821B2">
        <w:rPr>
          <w:rFonts w:ascii="Arial" w:hAnsi="Arial" w:cs="Arial"/>
        </w:rPr>
        <w:t>Obec Vinné nemá v zriaďovateľskej pôsobnosti príspevkovú organizáciu.</w:t>
      </w:r>
    </w:p>
    <w:p w:rsidR="00B40902" w:rsidRPr="00E821B2" w:rsidRDefault="00B40902" w:rsidP="00B40902">
      <w:pPr>
        <w:spacing w:before="120" w:after="120"/>
        <w:rPr>
          <w:rFonts w:ascii="Arial" w:hAnsi="Arial" w:cs="Arial"/>
          <w:b/>
          <w:i/>
        </w:rPr>
      </w:pPr>
    </w:p>
    <w:p w:rsidR="00B40902" w:rsidRDefault="00B40902" w:rsidP="00B40902">
      <w:pPr>
        <w:spacing w:before="120" w:after="120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3. 3. </w:t>
      </w:r>
      <w:r w:rsidRPr="00A84BEC">
        <w:rPr>
          <w:rFonts w:ascii="Arial" w:hAnsi="Arial" w:cs="Arial"/>
          <w:b/>
          <w:i/>
        </w:rPr>
        <w:t>Identifikačné údaje o konsolidovaných  účt</w:t>
      </w:r>
      <w:r>
        <w:rPr>
          <w:rFonts w:ascii="Arial" w:hAnsi="Arial" w:cs="Arial"/>
          <w:b/>
          <w:i/>
        </w:rPr>
        <w:t xml:space="preserve">ovných  jednotkách - obchodných </w:t>
      </w:r>
      <w:r w:rsidRPr="00A84BEC">
        <w:rPr>
          <w:rFonts w:ascii="Arial" w:hAnsi="Arial" w:cs="Arial"/>
          <w:b/>
          <w:i/>
        </w:rPr>
        <w:t>spoločnostiach</w:t>
      </w:r>
    </w:p>
    <w:p w:rsidR="00B40902" w:rsidRPr="00E821B2" w:rsidRDefault="00B40902" w:rsidP="00B40902">
      <w:pPr>
        <w:spacing w:before="120" w:after="120"/>
        <w:rPr>
          <w:rFonts w:ascii="Arial" w:hAnsi="Arial" w:cs="Arial"/>
        </w:rPr>
      </w:pPr>
      <w:r>
        <w:rPr>
          <w:rFonts w:ascii="Arial" w:hAnsi="Arial" w:cs="Arial"/>
        </w:rPr>
        <w:t>Obec Vinné nemá v zriaďovateľskej pôsobnosti obchodnú spoločnosť.</w:t>
      </w:r>
    </w:p>
    <w:p w:rsidR="00B40902" w:rsidRPr="00CF0519" w:rsidRDefault="00B40902" w:rsidP="00B40902">
      <w:pPr>
        <w:numPr>
          <w:ilvl w:val="0"/>
          <w:numId w:val="1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Zmena konsolidovaného celku</w:t>
      </w:r>
    </w:p>
    <w:p w:rsidR="00B40902" w:rsidRPr="001115CF" w:rsidRDefault="00B40902" w:rsidP="00B40902">
      <w:pPr>
        <w:spacing w:before="120" w:after="120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od 1. januára</w:t>
      </w:r>
      <w:r w:rsidR="006A4BBF">
        <w:rPr>
          <w:rFonts w:ascii="Arial" w:hAnsi="Arial" w:cs="Arial"/>
        </w:rPr>
        <w:t xml:space="preserve"> 2017 do 31. decembra 2017</w:t>
      </w:r>
      <w:r>
        <w:rPr>
          <w:rFonts w:ascii="Arial" w:hAnsi="Arial" w:cs="Arial"/>
        </w:rPr>
        <w:t xml:space="preserve"> nedošlo k</w:t>
      </w:r>
      <w:r w:rsidRPr="001115CF">
        <w:rPr>
          <w:rFonts w:ascii="Arial" w:hAnsi="Arial" w:cs="Arial"/>
        </w:rPr>
        <w:t xml:space="preserve"> zmenám v </w:t>
      </w:r>
      <w:r>
        <w:rPr>
          <w:rFonts w:ascii="Arial" w:hAnsi="Arial" w:cs="Arial"/>
        </w:rPr>
        <w:t>štruktúre konsolidovaného celku obce Vinné.</w:t>
      </w:r>
    </w:p>
    <w:p w:rsidR="00B40902" w:rsidRDefault="00B40902" w:rsidP="00B4090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B40902" w:rsidRPr="00A92C65" w:rsidRDefault="00B40902" w:rsidP="00B40902">
      <w:pPr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 w:rsidRPr="00A92C65">
        <w:rPr>
          <w:rFonts w:ascii="Arial" w:hAnsi="Arial" w:cs="Arial"/>
          <w:b/>
          <w:sz w:val="22"/>
          <w:szCs w:val="22"/>
        </w:rPr>
        <w:t xml:space="preserve">Informácie o zamestnancoch konsolidovaného celku </w:t>
      </w:r>
    </w:p>
    <w:p w:rsidR="00B40902" w:rsidRDefault="00B40902" w:rsidP="00B40902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1"/>
        <w:gridCol w:w="1989"/>
        <w:gridCol w:w="1989"/>
      </w:tblGrid>
      <w:tr w:rsidR="001A21A2" w:rsidRPr="001A21A2" w:rsidTr="00E24FC0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0902" w:rsidRPr="001A21A2" w:rsidRDefault="00B40902" w:rsidP="001A21A2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0902" w:rsidRPr="001A21A2" w:rsidRDefault="001A21A2" w:rsidP="001A21A2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 xml:space="preserve">        2017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40902" w:rsidRPr="001A21A2" w:rsidRDefault="001A21A2" w:rsidP="001A21A2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 xml:space="preserve">       2016</w:t>
            </w:r>
          </w:p>
        </w:tc>
      </w:tr>
      <w:tr w:rsidR="001A21A2" w:rsidRPr="001A21A2" w:rsidTr="00E24FC0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0902" w:rsidRPr="001A21A2" w:rsidRDefault="00B40902" w:rsidP="001A21A2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0902" w:rsidRPr="001A21A2" w:rsidRDefault="00B40902" w:rsidP="001A21A2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 xml:space="preserve">        26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40902" w:rsidRPr="001A21A2" w:rsidRDefault="00B40902" w:rsidP="001A21A2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 xml:space="preserve">       26</w:t>
            </w:r>
          </w:p>
        </w:tc>
      </w:tr>
      <w:tr w:rsidR="001A21A2" w:rsidRPr="001A21A2" w:rsidTr="00E24FC0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0902" w:rsidRPr="001A21A2" w:rsidRDefault="00B40902" w:rsidP="001A21A2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0902" w:rsidRPr="001A21A2" w:rsidRDefault="00B40902" w:rsidP="001A21A2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 xml:space="preserve">          5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40902" w:rsidRPr="001A21A2" w:rsidRDefault="00B40902" w:rsidP="001A21A2">
            <w:pPr>
              <w:pStyle w:val="odstavec"/>
              <w:rPr>
                <w:color w:val="auto"/>
              </w:rPr>
            </w:pPr>
            <w:r w:rsidRPr="001A21A2">
              <w:rPr>
                <w:color w:val="auto"/>
              </w:rPr>
              <w:t xml:space="preserve">         5</w:t>
            </w:r>
          </w:p>
        </w:tc>
      </w:tr>
    </w:tbl>
    <w:p w:rsidR="00B40902" w:rsidRPr="00594310" w:rsidRDefault="00B40902" w:rsidP="00B4090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B40902" w:rsidRPr="00CF0519" w:rsidRDefault="00B40902" w:rsidP="00B40902">
      <w:pPr>
        <w:pStyle w:val="Nadpis2"/>
      </w:pPr>
      <w:r w:rsidRPr="00CF0519">
        <w:t xml:space="preserve">Informácie o výsledku hospodárenia z dôvodu predaja majetku medzi účtovnými   jednotkami konsolidovaného celku </w:t>
      </w:r>
    </w:p>
    <w:p w:rsidR="00B40902" w:rsidRDefault="00B40902" w:rsidP="00B40902">
      <w:pPr>
        <w:spacing w:before="120"/>
        <w:ind w:left="426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</w:t>
      </w:r>
      <w:r w:rsidR="001D1541">
        <w:rPr>
          <w:rFonts w:ascii="Arial" w:hAnsi="Arial" w:cs="Arial"/>
        </w:rPr>
        <w:t>behu účtovného obdobia roku 2017</w:t>
      </w:r>
      <w:r w:rsidRPr="001115CF">
        <w:rPr>
          <w:rFonts w:ascii="Arial" w:hAnsi="Arial" w:cs="Arial"/>
        </w:rPr>
        <w:t xml:space="preserve"> sa medzi účtovnými jednotkami konsolidovaného celku </w:t>
      </w:r>
      <w:r>
        <w:rPr>
          <w:rFonts w:ascii="Arial" w:hAnsi="Arial" w:cs="Arial"/>
        </w:rPr>
        <w:t xml:space="preserve">obce </w:t>
      </w:r>
      <w:r w:rsidRPr="00EF442D">
        <w:rPr>
          <w:rFonts w:ascii="Arial" w:hAnsi="Arial" w:cs="Arial"/>
        </w:rPr>
        <w:t>Vinné neuskutočnil nákup</w:t>
      </w:r>
      <w:r w:rsidRPr="001115CF">
        <w:rPr>
          <w:rFonts w:ascii="Arial" w:hAnsi="Arial" w:cs="Arial"/>
        </w:rPr>
        <w:t xml:space="preserve"> resp. predaj majetku.</w:t>
      </w:r>
    </w:p>
    <w:p w:rsidR="00B40902" w:rsidRPr="001115CF" w:rsidRDefault="00B40902" w:rsidP="00B40902">
      <w:pPr>
        <w:spacing w:before="120"/>
        <w:ind w:left="426"/>
        <w:jc w:val="both"/>
        <w:rPr>
          <w:rFonts w:ascii="Arial" w:hAnsi="Arial" w:cs="Arial"/>
        </w:rPr>
      </w:pPr>
    </w:p>
    <w:p w:rsidR="00B40902" w:rsidRDefault="00B40902" w:rsidP="00B40902">
      <w:pPr>
        <w:pStyle w:val="Nadpis2"/>
      </w:pPr>
      <w:r w:rsidRPr="00CF0519">
        <w:t>Informácie</w:t>
      </w:r>
      <w:r>
        <w:t xml:space="preserve"> o účtovných zásadách a účtovných metódach</w:t>
      </w:r>
    </w:p>
    <w:p w:rsidR="00B40902" w:rsidRPr="006A6CCD" w:rsidRDefault="00B40902" w:rsidP="00B40902">
      <w:pPr>
        <w:pStyle w:val="abc"/>
      </w:pPr>
      <w:r w:rsidRPr="006A6CCD">
        <w:t>a/ Dlhodobý nehmotný a dlhodobý hmotný majetok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 xml:space="preserve">Dlhodobý majetok obstaraný kúpou sa oceňuje obstarávacou cenou, ktorá zahrňuje cenu obstarania a náklady súvisiace s obstaraním (clo, prepravu, montáž, poistné a pod.). Súčasťou obstarávacej ceny dlhodobého hmotného a nehmotného majetku  nie sú  úroky z úverov. </w:t>
      </w:r>
    </w:p>
    <w:p w:rsidR="00B40902" w:rsidRPr="008F33B8" w:rsidRDefault="00B40902" w:rsidP="00B40902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 xml:space="preserve">Hodnota obstarávaného dlhodobého hmotného majetku, ktorý sa používa, sa trvalo zníži o oprávky, ktoré zodpovedajú výške opotrebenia majetku. </w:t>
      </w:r>
    </w:p>
    <w:p w:rsidR="00B40902" w:rsidRPr="008F33B8" w:rsidRDefault="00B40902" w:rsidP="001A21A2">
      <w:pPr>
        <w:pStyle w:val="odstavec"/>
        <w:rPr>
          <w:color w:val="auto"/>
        </w:rPr>
      </w:pP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 xml:space="preserve">O opravných položkách sa účtuje v prípade prechodného zníženia hodnoty majetku ku dňu, ku ktorému sa zostavuje účtovná závierka. </w:t>
      </w:r>
    </w:p>
    <w:p w:rsidR="00B40902" w:rsidRPr="008F33B8" w:rsidRDefault="00B40902" w:rsidP="001A21A2">
      <w:pPr>
        <w:pStyle w:val="odstavec"/>
        <w:rPr>
          <w:color w:val="auto"/>
        </w:rPr>
      </w:pP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B40902" w:rsidRPr="008F33B8" w:rsidRDefault="00B40902" w:rsidP="001A21A2">
      <w:pPr>
        <w:pStyle w:val="odstavec"/>
        <w:rPr>
          <w:color w:val="auto"/>
        </w:rPr>
      </w:pP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>Dlhodobý majetok nadobudnutý bezodplatným prevodom pri splynutí, zlúčení, rozdelení alebo pri prevode správy sa oceňuje cenou, v ktorej sa doteraz viedol v účtovníctve. Ak cenu nie je možné zistiť, oceňuje sa  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B40902" w:rsidRPr="008F33B8" w:rsidRDefault="00B40902" w:rsidP="001A21A2">
      <w:pPr>
        <w:pStyle w:val="odstavec"/>
        <w:rPr>
          <w:color w:val="auto"/>
        </w:rPr>
      </w:pP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ab/>
      </w:r>
      <w:r w:rsidRPr="008F33B8">
        <w:rPr>
          <w:color w:val="auto"/>
        </w:rPr>
        <w:tab/>
      </w:r>
    </w:p>
    <w:p w:rsidR="00B40902" w:rsidRPr="008F33B8" w:rsidRDefault="00B40902" w:rsidP="00B40902">
      <w:pPr>
        <w:pStyle w:val="abc"/>
      </w:pPr>
      <w:r w:rsidRPr="008F33B8">
        <w:t>b/ Dlhodobý finančný majetok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 xml:space="preserve">Finančné investície, cenné papiere a majetkové účasti sa oceňujú obstarávacou cenou, vrátane nákladov súvisiacich s obstaraním (provízie maklérom, poplatky burze). </w:t>
      </w:r>
    </w:p>
    <w:p w:rsidR="00B40902" w:rsidRPr="008F33B8" w:rsidRDefault="00B40902" w:rsidP="001A21A2">
      <w:pPr>
        <w:pStyle w:val="odstavec"/>
        <w:rPr>
          <w:color w:val="auto"/>
        </w:rPr>
      </w:pPr>
    </w:p>
    <w:p w:rsidR="00B40902" w:rsidRPr="00211124" w:rsidRDefault="00B40902" w:rsidP="00B40902">
      <w:pPr>
        <w:pStyle w:val="abc"/>
      </w:pPr>
      <w:r>
        <w:t xml:space="preserve">c/ </w:t>
      </w:r>
      <w:r w:rsidRPr="00211124">
        <w:t>Zásoby</w:t>
      </w:r>
    </w:p>
    <w:p w:rsidR="00B40902" w:rsidRPr="00A92C65" w:rsidRDefault="00B40902" w:rsidP="00B40902">
      <w:pPr>
        <w:pStyle w:val="abc"/>
        <w:rPr>
          <w:b w:val="0"/>
        </w:rPr>
      </w:pPr>
      <w:r w:rsidRPr="00A92C65">
        <w:rPr>
          <w:b w:val="0"/>
        </w:rPr>
        <w:t>Zásoby</w:t>
      </w:r>
      <w:r w:rsidRPr="006A6CCD">
        <w:t xml:space="preserve"> </w:t>
      </w:r>
      <w:r w:rsidRPr="00A92C65">
        <w:rPr>
          <w:b w:val="0"/>
        </w:rPr>
        <w:t>nakupované sa oceňujú obstarávacou cenou, ktorá zahrňuje cenu obstarania a náklady</w:t>
      </w:r>
      <w:r w:rsidRPr="006A6CCD">
        <w:t xml:space="preserve"> </w:t>
      </w:r>
      <w:r w:rsidRPr="00A92C65">
        <w:rPr>
          <w:b w:val="0"/>
        </w:rPr>
        <w:t>súvisiace s obstaraním (clo, dovoznú prirážku, prepravu, poistné, provízie, skonto a pod.). Úroky z cudzích zdrojov nie sú súčasťou obstarávacej ceny. Nakupované zásoby sú oceňované</w:t>
      </w:r>
      <w:r w:rsidRPr="006A6CCD">
        <w:t xml:space="preserve"> </w:t>
      </w:r>
      <w:r w:rsidRPr="00A92C65">
        <w:rPr>
          <w:b w:val="0"/>
        </w:rPr>
        <w:t>váženým aritmetickým priemerom z obstarávacích cien.</w:t>
      </w:r>
    </w:p>
    <w:p w:rsidR="00B40902" w:rsidRDefault="00B40902" w:rsidP="00B40902">
      <w:pPr>
        <w:pStyle w:val="abc"/>
      </w:pPr>
    </w:p>
    <w:p w:rsidR="00B40902" w:rsidRPr="00DA0745" w:rsidRDefault="00B40902" w:rsidP="00B40902">
      <w:pPr>
        <w:pStyle w:val="abc"/>
      </w:pPr>
      <w:r>
        <w:t xml:space="preserve">d/ </w:t>
      </w:r>
      <w:r w:rsidRPr="00DA0745">
        <w:t>Pohľadávky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lastRenderedPageBreak/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>Opravná položka sa vytvára napr. k pohľadávkam po splatnosti a</w:t>
      </w:r>
      <w:r w:rsidRPr="008F33B8" w:rsidDel="00130A12">
        <w:rPr>
          <w:color w:val="auto"/>
        </w:rPr>
        <w:t xml:space="preserve"> </w:t>
      </w:r>
      <w:r w:rsidRPr="008F33B8">
        <w:rPr>
          <w:color w:val="auto"/>
        </w:rPr>
        <w:t xml:space="preserve">nedobytným pohľadávkam, kde existuje riziko nevymožiteľnosti pohľadávok. </w:t>
      </w:r>
    </w:p>
    <w:p w:rsidR="00B40902" w:rsidRPr="00211124" w:rsidRDefault="00B40902" w:rsidP="001A21A2">
      <w:pPr>
        <w:pStyle w:val="odstavec"/>
      </w:pPr>
    </w:p>
    <w:p w:rsidR="00B40902" w:rsidRPr="00211124" w:rsidRDefault="00B40902" w:rsidP="00B40902">
      <w:pPr>
        <w:pStyle w:val="abc"/>
      </w:pPr>
      <w:r>
        <w:t xml:space="preserve">e/ </w:t>
      </w:r>
      <w:r w:rsidRPr="00211124">
        <w:t>Finančné účty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>Peňažné prostriedky a ceniny sa oceňujú menovitou hodnotou.</w:t>
      </w:r>
    </w:p>
    <w:p w:rsidR="00B40902" w:rsidRPr="008F33B8" w:rsidRDefault="00B40902" w:rsidP="001A21A2">
      <w:pPr>
        <w:pStyle w:val="odstavec"/>
        <w:rPr>
          <w:color w:val="auto"/>
        </w:rPr>
      </w:pPr>
    </w:p>
    <w:p w:rsidR="00B40902" w:rsidRPr="008F33B8" w:rsidRDefault="00B40902" w:rsidP="00B40902">
      <w:pPr>
        <w:pStyle w:val="abc"/>
      </w:pPr>
      <w:r w:rsidRPr="008F33B8">
        <w:t>f/ Náklady budúcich období a príjmy budúcich období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>Náklady budúcich období a príjmy budúcich období sú vykázané vo výške, ktorá je potrebná na dodržanie zásady vecnej a časovej súvislosti s účtovným obdobím.</w:t>
      </w:r>
    </w:p>
    <w:p w:rsidR="00B40902" w:rsidRPr="008F33B8" w:rsidRDefault="00B40902" w:rsidP="001A21A2">
      <w:pPr>
        <w:pStyle w:val="odstavec"/>
        <w:rPr>
          <w:color w:val="auto"/>
        </w:rPr>
      </w:pPr>
    </w:p>
    <w:p w:rsidR="00B40902" w:rsidRPr="008F33B8" w:rsidRDefault="00B40902" w:rsidP="00B40902">
      <w:pPr>
        <w:pStyle w:val="abc"/>
      </w:pPr>
      <w:r w:rsidRPr="008F33B8">
        <w:t>g/ Rezervy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>Rezervy sú záväzky s neurčitým časovým vymedzením alebo výškou a oceňujú sa v očakávanej výške záväzku. V účtovnej závierke sa tvorili rezervy na audit.</w:t>
      </w:r>
    </w:p>
    <w:p w:rsidR="00B40902" w:rsidRPr="00211124" w:rsidRDefault="00B40902" w:rsidP="001A21A2">
      <w:pPr>
        <w:pStyle w:val="odstavec"/>
      </w:pPr>
    </w:p>
    <w:p w:rsidR="00B40902" w:rsidRPr="00211124" w:rsidRDefault="00B40902" w:rsidP="00B40902">
      <w:pPr>
        <w:pStyle w:val="abc"/>
      </w:pPr>
      <w:r>
        <w:t xml:space="preserve">h/ </w:t>
      </w:r>
      <w:r w:rsidRPr="00211124">
        <w:t>Záväzky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 xml:space="preserve">Záväzky sa pri ich vzniku oceňujú menovitou hodnotou a pri ich prevzatí sa oceňujú obstarávacou cenou. 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>Ak sa pri inventarizácii zistí, že suma záväzkov je iná ako ich výška v účtovníctve, uvedú sa záväzky v účtovníctve a v účtovnej závierke v tomto zistenom ocenení.</w:t>
      </w:r>
    </w:p>
    <w:p w:rsidR="00B40902" w:rsidRPr="008F33B8" w:rsidRDefault="00B40902" w:rsidP="001A21A2">
      <w:pPr>
        <w:pStyle w:val="odstavec"/>
        <w:rPr>
          <w:color w:val="auto"/>
        </w:rPr>
      </w:pPr>
    </w:p>
    <w:p w:rsidR="00B40902" w:rsidRPr="008F33B8" w:rsidRDefault="00B40902" w:rsidP="00B40902">
      <w:pPr>
        <w:pStyle w:val="abc"/>
      </w:pPr>
      <w:r w:rsidRPr="008F33B8">
        <w:t>i/ Výdavky budúcich období a výnosy budúcich období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>Výdavky budúcich období a výnosy budúcich období sú vykázané vo výške, ktorá je potrebná na dodržanie zásady vecnej a časovej súvislosti s účtovným obdobím.</w:t>
      </w:r>
    </w:p>
    <w:p w:rsidR="00B40902" w:rsidRPr="008F33B8" w:rsidRDefault="00B40902" w:rsidP="001A21A2">
      <w:pPr>
        <w:pStyle w:val="odstavec"/>
        <w:rPr>
          <w:color w:val="auto"/>
        </w:rPr>
      </w:pPr>
    </w:p>
    <w:p w:rsidR="00B40902" w:rsidRPr="008F33B8" w:rsidRDefault="00B40902" w:rsidP="00B40902">
      <w:pPr>
        <w:pStyle w:val="abc"/>
      </w:pPr>
      <w:r w:rsidRPr="008F33B8">
        <w:t>j/ Cudzia mena</w:t>
      </w:r>
    </w:p>
    <w:p w:rsidR="00B40902" w:rsidRPr="008F33B8" w:rsidRDefault="00B40902" w:rsidP="001A21A2">
      <w:pPr>
        <w:pStyle w:val="odstavec"/>
        <w:rPr>
          <w:color w:val="auto"/>
        </w:rPr>
      </w:pPr>
      <w:r w:rsidRPr="008F33B8">
        <w:rPr>
          <w:color w:val="auto"/>
        </w:rP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B40902" w:rsidRPr="008F33B8" w:rsidRDefault="00B40902" w:rsidP="001A21A2">
      <w:pPr>
        <w:pStyle w:val="odstavec"/>
        <w:rPr>
          <w:color w:val="auto"/>
        </w:rPr>
      </w:pPr>
    </w:p>
    <w:p w:rsidR="00B40902" w:rsidRPr="00941FD7" w:rsidRDefault="00B40902" w:rsidP="00B40902">
      <w:pPr>
        <w:pStyle w:val="Zkladntext"/>
        <w:ind w:left="0"/>
        <w:rPr>
          <w:rFonts w:ascii="Arial" w:hAnsi="Arial" w:cs="Arial"/>
          <w:b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k/ Zásady pre vykazovanie transferov.</w:t>
      </w:r>
    </w:p>
    <w:p w:rsidR="00B40902" w:rsidRPr="00941FD7" w:rsidRDefault="00B40902" w:rsidP="00B40902">
      <w:pPr>
        <w:pStyle w:val="Zkladntext"/>
        <w:ind w:left="0"/>
        <w:rPr>
          <w:rFonts w:ascii="Arial" w:hAnsi="Arial" w:cs="Arial"/>
          <w:b/>
          <w:sz w:val="20"/>
          <w:szCs w:val="20"/>
        </w:rPr>
      </w:pPr>
    </w:p>
    <w:p w:rsidR="00B40902" w:rsidRPr="00941FD7" w:rsidRDefault="00B40902" w:rsidP="00B40902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40902" w:rsidRPr="00941FD7" w:rsidRDefault="00B40902" w:rsidP="00B40902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Bežný transfer</w:t>
      </w:r>
      <w:r w:rsidRPr="00941FD7">
        <w:rPr>
          <w:rFonts w:ascii="Arial" w:hAnsi="Arial" w:cs="Arial"/>
          <w:sz w:val="20"/>
          <w:szCs w:val="20"/>
        </w:rPr>
        <w:t xml:space="preserve"> od </w:t>
      </w:r>
      <w:r w:rsidRPr="00941FD7">
        <w:rPr>
          <w:rFonts w:ascii="Arial" w:hAnsi="Arial" w:cs="Arial"/>
          <w:sz w:val="20"/>
          <w:szCs w:val="20"/>
          <w:u w:val="single"/>
        </w:rPr>
        <w:t>cudzích subjektov</w:t>
      </w:r>
      <w:r w:rsidRPr="00941FD7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:rsidR="00B40902" w:rsidRPr="00941FD7" w:rsidRDefault="00B40902" w:rsidP="00B40902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Bežný transfer</w:t>
      </w:r>
      <w:r w:rsidRPr="00941FD7">
        <w:rPr>
          <w:rFonts w:ascii="Arial" w:hAnsi="Arial" w:cs="Arial"/>
          <w:sz w:val="20"/>
          <w:szCs w:val="20"/>
        </w:rPr>
        <w:t xml:space="preserve"> od </w:t>
      </w:r>
      <w:r w:rsidRPr="00941FD7">
        <w:rPr>
          <w:rFonts w:ascii="Arial" w:hAnsi="Arial" w:cs="Arial"/>
          <w:sz w:val="20"/>
          <w:szCs w:val="20"/>
          <w:u w:val="single"/>
        </w:rPr>
        <w:t>zriaďovateľa</w:t>
      </w:r>
      <w:r w:rsidRPr="00941FD7">
        <w:rPr>
          <w:rFonts w:ascii="Arial" w:hAnsi="Arial" w:cs="Arial"/>
          <w:sz w:val="20"/>
          <w:szCs w:val="20"/>
        </w:rPr>
        <w:t xml:space="preserve"> - sa  zúčtuje do výnosov  vo vecnej a časovej súvislosti s výdavkami. </w:t>
      </w:r>
    </w:p>
    <w:p w:rsidR="00B40902" w:rsidRPr="00941FD7" w:rsidRDefault="00B40902" w:rsidP="00B40902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Kapitálový transfer</w:t>
      </w:r>
      <w:r w:rsidRPr="00941FD7">
        <w:rPr>
          <w:rFonts w:ascii="Arial" w:hAnsi="Arial" w:cs="Arial"/>
          <w:sz w:val="20"/>
          <w:szCs w:val="20"/>
        </w:rPr>
        <w:t xml:space="preserve"> od </w:t>
      </w:r>
      <w:r w:rsidRPr="00941FD7">
        <w:rPr>
          <w:rFonts w:ascii="Arial" w:hAnsi="Arial" w:cs="Arial"/>
          <w:sz w:val="20"/>
          <w:szCs w:val="20"/>
          <w:u w:val="single"/>
        </w:rPr>
        <w:t>cudzích subjektov</w:t>
      </w:r>
      <w:r w:rsidRPr="00941FD7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40902" w:rsidRPr="00941FD7" w:rsidRDefault="00B40902" w:rsidP="00B40902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941FD7">
        <w:rPr>
          <w:rFonts w:ascii="Arial" w:hAnsi="Arial" w:cs="Arial"/>
          <w:b/>
          <w:sz w:val="20"/>
          <w:szCs w:val="20"/>
        </w:rPr>
        <w:t>Kapitálový transfer</w:t>
      </w:r>
      <w:r w:rsidRPr="00941FD7">
        <w:rPr>
          <w:rFonts w:ascii="Arial" w:hAnsi="Arial" w:cs="Arial"/>
          <w:sz w:val="20"/>
          <w:szCs w:val="20"/>
        </w:rPr>
        <w:t xml:space="preserve"> od </w:t>
      </w:r>
      <w:r w:rsidRPr="00941FD7">
        <w:rPr>
          <w:rFonts w:ascii="Arial" w:hAnsi="Arial" w:cs="Arial"/>
          <w:sz w:val="20"/>
          <w:szCs w:val="20"/>
          <w:u w:val="single"/>
        </w:rPr>
        <w:t>zriaďovateľa</w:t>
      </w:r>
      <w:r w:rsidRPr="00941FD7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40902" w:rsidRPr="00941FD7" w:rsidRDefault="00B40902" w:rsidP="001A21A2">
      <w:pPr>
        <w:pStyle w:val="odstavec"/>
      </w:pPr>
    </w:p>
    <w:p w:rsidR="00B40902" w:rsidRPr="00211124" w:rsidRDefault="00B40902" w:rsidP="00B40902">
      <w:pPr>
        <w:pStyle w:val="abc"/>
      </w:pPr>
      <w:r>
        <w:t xml:space="preserve">l/ </w:t>
      </w:r>
      <w:r w:rsidRPr="00211124">
        <w:t xml:space="preserve">Výnosy </w:t>
      </w:r>
    </w:p>
    <w:p w:rsidR="00B40902" w:rsidRPr="00356A2C" w:rsidRDefault="00B40902" w:rsidP="001A21A2">
      <w:pPr>
        <w:pStyle w:val="odstavec"/>
        <w:rPr>
          <w:color w:val="auto"/>
        </w:rPr>
      </w:pPr>
      <w:r w:rsidRPr="00356A2C">
        <w:rPr>
          <w:color w:val="auto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B40902" w:rsidRPr="00356A2C" w:rsidRDefault="00B40902" w:rsidP="001A21A2">
      <w:pPr>
        <w:pStyle w:val="odstavec"/>
        <w:rPr>
          <w:color w:val="auto"/>
        </w:rPr>
      </w:pPr>
      <w:r w:rsidRPr="00356A2C">
        <w:rPr>
          <w:color w:val="auto"/>
        </w:rPr>
        <w:t>O výnosoch z  poplatkov sa účtuje v časovej a vecnej súvislosti s vyrubením poplatkov.</w:t>
      </w:r>
    </w:p>
    <w:p w:rsidR="00B40902" w:rsidRPr="00356A2C" w:rsidRDefault="00B40902" w:rsidP="00B40902">
      <w:pPr>
        <w:spacing w:before="120" w:after="120"/>
        <w:jc w:val="both"/>
        <w:rPr>
          <w:rFonts w:ascii="Arial" w:hAnsi="Arial" w:cs="Arial"/>
        </w:rPr>
      </w:pPr>
    </w:p>
    <w:p w:rsidR="00B40902" w:rsidRDefault="00B40902" w:rsidP="00B40902">
      <w:pPr>
        <w:spacing w:before="120" w:after="120"/>
        <w:jc w:val="both"/>
        <w:rPr>
          <w:rFonts w:ascii="Arial" w:hAnsi="Arial" w:cs="Arial"/>
        </w:rPr>
      </w:pPr>
    </w:p>
    <w:p w:rsidR="00B40902" w:rsidRPr="00A84BEC" w:rsidRDefault="00B40902" w:rsidP="00B40902">
      <w:pPr>
        <w:spacing w:before="120" w:after="120"/>
        <w:jc w:val="both"/>
        <w:rPr>
          <w:rFonts w:ascii="Arial" w:hAnsi="Arial" w:cs="Arial"/>
        </w:rPr>
      </w:pPr>
    </w:p>
    <w:p w:rsidR="00B40902" w:rsidRPr="00CF0519" w:rsidRDefault="00B40902" w:rsidP="00B40902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:rsidR="00B40902" w:rsidRPr="00CF0519" w:rsidRDefault="00B40902" w:rsidP="00B40902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lastRenderedPageBreak/>
        <w:t>Informácie o metódach a postupoch konsolidácie</w:t>
      </w:r>
    </w:p>
    <w:p w:rsidR="00B40902" w:rsidRPr="00A84BEC" w:rsidRDefault="00B40902" w:rsidP="00B40902">
      <w:pPr>
        <w:jc w:val="both"/>
        <w:rPr>
          <w:rFonts w:ascii="Arial" w:hAnsi="Arial" w:cs="Arial"/>
        </w:rPr>
      </w:pPr>
    </w:p>
    <w:p w:rsidR="00B40902" w:rsidRPr="00121DB8" w:rsidRDefault="00B40902" w:rsidP="00B40902">
      <w:pPr>
        <w:numPr>
          <w:ilvl w:val="0"/>
          <w:numId w:val="4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B40902" w:rsidRDefault="00B40902" w:rsidP="00B40902">
      <w:pPr>
        <w:jc w:val="both"/>
        <w:rPr>
          <w:rFonts w:ascii="Arial" w:hAnsi="Arial" w:cs="Arial"/>
        </w:rPr>
      </w:pPr>
    </w:p>
    <w:p w:rsidR="00B40902" w:rsidRDefault="00B40902" w:rsidP="00B4090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</w:t>
      </w:r>
      <w:r w:rsidRPr="00DC7C6A">
        <w:rPr>
          <w:rFonts w:ascii="Arial" w:hAnsi="Arial" w:cs="Arial"/>
        </w:rPr>
        <w:t xml:space="preserve"> konsolidovaného celku </w:t>
      </w:r>
      <w:r>
        <w:rPr>
          <w:rFonts w:ascii="Arial" w:hAnsi="Arial" w:cs="Arial"/>
        </w:rPr>
        <w:t>obce Vinné bola zahrnutá</w:t>
      </w:r>
      <w:r w:rsidRPr="00DC7C6A">
        <w:rPr>
          <w:rFonts w:ascii="Arial" w:hAnsi="Arial" w:cs="Arial"/>
        </w:rPr>
        <w:t xml:space="preserve"> do konsolidovanej účtovnej závierky metódou </w:t>
      </w:r>
      <w:r>
        <w:rPr>
          <w:rFonts w:ascii="Arial" w:hAnsi="Arial" w:cs="Arial"/>
        </w:rPr>
        <w:t>konsolidácie uvedenou v nasledujúcom prehľade:</w:t>
      </w:r>
      <w:r w:rsidRPr="00DC7C6A">
        <w:rPr>
          <w:rFonts w:ascii="Arial" w:hAnsi="Arial" w:cs="Arial"/>
        </w:rPr>
        <w:t xml:space="preserve">. </w:t>
      </w:r>
    </w:p>
    <w:p w:rsidR="00B40902" w:rsidRDefault="00B40902" w:rsidP="00B40902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B40902" w:rsidRPr="00A84BEC" w:rsidTr="00E24FC0">
        <w:tc>
          <w:tcPr>
            <w:tcW w:w="5438" w:type="dxa"/>
            <w:vAlign w:val="center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B40902" w:rsidRPr="00A84BEC" w:rsidRDefault="00B40902" w:rsidP="00E24FC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B40902" w:rsidRPr="00A84BEC" w:rsidRDefault="00B40902" w:rsidP="00E24FC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B40902" w:rsidRPr="00A84BEC" w:rsidRDefault="00B40902" w:rsidP="00E24FC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B40902" w:rsidRPr="00A84BEC" w:rsidRDefault="00B40902" w:rsidP="00E24FC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B40902" w:rsidRPr="00A84BEC" w:rsidRDefault="00B40902" w:rsidP="00E24FC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B40902" w:rsidRPr="00A84BEC" w:rsidTr="00E24FC0">
        <w:tc>
          <w:tcPr>
            <w:tcW w:w="5438" w:type="dxa"/>
            <w:vAlign w:val="center"/>
          </w:tcPr>
          <w:p w:rsidR="00B40902" w:rsidRPr="00A84BEC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 materskou školou F.J.Fugu Vinné</w:t>
            </w:r>
          </w:p>
        </w:tc>
        <w:tc>
          <w:tcPr>
            <w:tcW w:w="1301" w:type="dxa"/>
            <w:vAlign w:val="center"/>
          </w:tcPr>
          <w:p w:rsidR="00B40902" w:rsidRPr="001F12E3" w:rsidRDefault="00B40902" w:rsidP="00E24FC0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F12E3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B40902" w:rsidRPr="00630431" w:rsidRDefault="00B40902" w:rsidP="00E24FC0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  <w:tc>
          <w:tcPr>
            <w:tcW w:w="1628" w:type="dxa"/>
            <w:vAlign w:val="center"/>
          </w:tcPr>
          <w:p w:rsidR="00B40902" w:rsidRPr="00630431" w:rsidRDefault="00B40902" w:rsidP="00E24FC0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</w:p>
        </w:tc>
      </w:tr>
    </w:tbl>
    <w:p w:rsidR="00B40902" w:rsidRDefault="00B40902" w:rsidP="00B40902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:rsidR="00B40902" w:rsidRPr="00A84BEC" w:rsidRDefault="00B40902" w:rsidP="00B40902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:rsidR="00B40902" w:rsidRPr="00A84BEC" w:rsidRDefault="00B40902" w:rsidP="00B40902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rozpočtových organizáciách je to deň ich zriadenia. </w:t>
      </w:r>
    </w:p>
    <w:p w:rsidR="00B40902" w:rsidRPr="00A84BEC" w:rsidRDefault="00B40902" w:rsidP="00B40902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príspevkových  organizáciách je to deň ich zriadenia. </w:t>
      </w:r>
    </w:p>
    <w:p w:rsidR="00B40902" w:rsidRDefault="00B40902" w:rsidP="00B40902">
      <w:pPr>
        <w:numPr>
          <w:ilvl w:val="0"/>
          <w:numId w:val="3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Pri obchodných spoločnostiach je to deň obstarania podielov.</w:t>
      </w:r>
    </w:p>
    <w:p w:rsidR="00B40902" w:rsidRDefault="00B40902" w:rsidP="00B40902">
      <w:pPr>
        <w:autoSpaceDE w:val="0"/>
        <w:autoSpaceDN w:val="0"/>
        <w:adjustRightInd w:val="0"/>
        <w:rPr>
          <w:rFonts w:ascii="Arial" w:hAnsi="Arial" w:cs="Arial"/>
        </w:rPr>
      </w:pPr>
    </w:p>
    <w:p w:rsidR="00B40902" w:rsidRPr="00A84BEC" w:rsidRDefault="00B40902" w:rsidP="00B40902">
      <w:pPr>
        <w:autoSpaceDE w:val="0"/>
        <w:autoSpaceDN w:val="0"/>
        <w:adjustRightInd w:val="0"/>
        <w:rPr>
          <w:rFonts w:ascii="Arial" w:hAnsi="Arial" w:cs="Arial"/>
        </w:rPr>
      </w:pPr>
    </w:p>
    <w:p w:rsidR="00B40902" w:rsidRPr="00121DB8" w:rsidRDefault="00B40902" w:rsidP="00B40902">
      <w:pPr>
        <w:numPr>
          <w:ilvl w:val="0"/>
          <w:numId w:val="4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r w:rsidRPr="00121DB8">
        <w:rPr>
          <w:rFonts w:ascii="Arial" w:hAnsi="Arial" w:cs="Arial"/>
          <w:b/>
          <w:sz w:val="22"/>
          <w:szCs w:val="22"/>
        </w:rPr>
        <w:t>Goodwill/záporný goodwil</w:t>
      </w:r>
    </w:p>
    <w:p w:rsidR="00B40902" w:rsidRDefault="00B40902" w:rsidP="00B40902">
      <w:pPr>
        <w:spacing w:before="60"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G</w:t>
      </w:r>
      <w:r w:rsidRPr="00A84BEC">
        <w:rPr>
          <w:rFonts w:ascii="Arial" w:hAnsi="Arial" w:cs="Arial"/>
        </w:rPr>
        <w:t xml:space="preserve">oodwille v konsolidovanej účtovnej jednotke </w:t>
      </w:r>
      <w:r w:rsidRPr="00630431">
        <w:rPr>
          <w:rFonts w:ascii="Arial" w:hAnsi="Arial" w:cs="Arial"/>
        </w:rPr>
        <w:t>nevznikol.</w:t>
      </w:r>
    </w:p>
    <w:p w:rsidR="00B40902" w:rsidRPr="00261310" w:rsidRDefault="00B40902" w:rsidP="00B40902">
      <w:pPr>
        <w:numPr>
          <w:ilvl w:val="0"/>
          <w:numId w:val="4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61310">
        <w:rPr>
          <w:rFonts w:ascii="Arial" w:hAnsi="Arial" w:cs="Arial"/>
          <w:b/>
          <w:sz w:val="22"/>
          <w:szCs w:val="22"/>
        </w:rPr>
        <w:t>Konsolidácia medzivýsledku</w:t>
      </w:r>
    </w:p>
    <w:p w:rsidR="00B40902" w:rsidRDefault="00B40902" w:rsidP="00B40902">
      <w:pPr>
        <w:spacing w:before="60"/>
        <w:jc w:val="both"/>
        <w:rPr>
          <w:rFonts w:ascii="Arial" w:hAnsi="Arial" w:cs="Arial"/>
        </w:rPr>
      </w:pPr>
      <w:r w:rsidRPr="009F71B2">
        <w:rPr>
          <w:rFonts w:ascii="Arial" w:hAnsi="Arial" w:cs="Arial"/>
        </w:rPr>
        <w:t xml:space="preserve">Konsolidácia medzivýsledku na úrovni </w:t>
      </w:r>
      <w:r w:rsidRPr="00AC236E">
        <w:rPr>
          <w:rFonts w:ascii="Arial" w:hAnsi="Arial" w:cs="Arial"/>
        </w:rPr>
        <w:t>obce nebola vykonaná, nakoľko</w:t>
      </w:r>
      <w:r>
        <w:rPr>
          <w:rFonts w:ascii="Arial" w:hAnsi="Arial" w:cs="Arial"/>
        </w:rPr>
        <w:t xml:space="preserve"> nebol realizovaný žiadny predaj majetku a zásob medzi účtovnými jednotkami KC</w:t>
      </w:r>
      <w:r w:rsidRPr="009F71B2">
        <w:rPr>
          <w:rFonts w:ascii="Arial" w:hAnsi="Arial" w:cs="Arial"/>
        </w:rPr>
        <w:t>.</w:t>
      </w:r>
    </w:p>
    <w:p w:rsidR="00B40902" w:rsidRDefault="00B40902" w:rsidP="00B40902">
      <w:pPr>
        <w:rPr>
          <w:rFonts w:ascii="Arial" w:hAnsi="Arial" w:cs="Arial"/>
          <w:b/>
        </w:rPr>
      </w:pPr>
    </w:p>
    <w:p w:rsidR="00B40902" w:rsidRDefault="00B40902" w:rsidP="00B40902">
      <w:pPr>
        <w:rPr>
          <w:rFonts w:ascii="Arial" w:hAnsi="Arial" w:cs="Arial"/>
        </w:rPr>
      </w:pPr>
      <w:r w:rsidRPr="00261310">
        <w:rPr>
          <w:rFonts w:ascii="Arial" w:hAnsi="Arial" w:cs="Arial"/>
        </w:rPr>
        <w:t xml:space="preserve">. </w:t>
      </w:r>
    </w:p>
    <w:p w:rsidR="00B40902" w:rsidRDefault="00B40902" w:rsidP="00B40902">
      <w:pPr>
        <w:rPr>
          <w:rFonts w:ascii="Arial" w:hAnsi="Arial" w:cs="Arial"/>
        </w:rPr>
      </w:pPr>
    </w:p>
    <w:p w:rsidR="00B40902" w:rsidRDefault="00B40902" w:rsidP="00B40902">
      <w:pPr>
        <w:jc w:val="center"/>
        <w:rPr>
          <w:rFonts w:ascii="Arial" w:hAnsi="Arial" w:cs="Arial"/>
          <w:b/>
        </w:rPr>
      </w:pPr>
    </w:p>
    <w:p w:rsidR="00B40902" w:rsidRPr="00261310" w:rsidRDefault="00B40902" w:rsidP="00B40902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Čl. III</w:t>
      </w:r>
    </w:p>
    <w:p w:rsidR="00B40902" w:rsidRPr="00261310" w:rsidRDefault="00B40902" w:rsidP="00B40902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 údajoch aktív a pasív</w:t>
      </w:r>
    </w:p>
    <w:p w:rsidR="00B40902" w:rsidRPr="00AF7754" w:rsidRDefault="00B40902" w:rsidP="00B40902">
      <w:pPr>
        <w:numPr>
          <w:ilvl w:val="0"/>
          <w:numId w:val="5"/>
        </w:numPr>
        <w:spacing w:after="6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Údaje </w:t>
      </w:r>
      <w:r w:rsidRPr="00AF7754">
        <w:rPr>
          <w:rFonts w:ascii="Arial" w:hAnsi="Arial" w:cs="Arial"/>
          <w:b/>
          <w:sz w:val="22"/>
          <w:szCs w:val="22"/>
        </w:rPr>
        <w:t xml:space="preserve">o konsolidovanom celku </w:t>
      </w:r>
    </w:p>
    <w:p w:rsidR="00B40902" w:rsidRPr="003024FD" w:rsidRDefault="00B40902" w:rsidP="00B40902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3024FD">
        <w:rPr>
          <w:rFonts w:ascii="Arial" w:hAnsi="Arial" w:cs="Arial"/>
          <w:iCs/>
        </w:rPr>
        <w:t>Konsolidovaný celok obce Vinné zahŕňa 1 rozpočtovú organizáciu. Identifikačné údaje o účtovných jednotkách konsolidovaného celku sú uvedené v tabuľkovej časti (tabuľka č. 1).</w:t>
      </w:r>
    </w:p>
    <w:p w:rsidR="00B40902" w:rsidRDefault="00B40902" w:rsidP="00B40902">
      <w:pPr>
        <w:numPr>
          <w:ilvl w:val="0"/>
          <w:numId w:val="5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>
        <w:rPr>
          <w:rFonts w:ascii="Arial" w:hAnsi="Arial" w:cs="Arial"/>
          <w:b/>
          <w:sz w:val="22"/>
          <w:szCs w:val="22"/>
        </w:rPr>
        <w:t>dlhodobého majetku</w:t>
      </w:r>
    </w:p>
    <w:p w:rsidR="00B40902" w:rsidRPr="00356A2C" w:rsidRDefault="00B40902" w:rsidP="001A21A2">
      <w:pPr>
        <w:pStyle w:val="odstavec"/>
        <w:rPr>
          <w:color w:val="auto"/>
        </w:rPr>
      </w:pPr>
      <w:r w:rsidRPr="00356A2C">
        <w:rPr>
          <w:b/>
          <w:color w:val="auto"/>
        </w:rPr>
        <w:t>a</w:t>
      </w:r>
      <w:r w:rsidRPr="00356A2C">
        <w:rPr>
          <w:b/>
          <w:color w:val="auto"/>
          <w:u w:val="single"/>
        </w:rPr>
        <w:t>) Prehľad o pohybe dlhodobého nehmotného a dlhodobého hmotného majetku</w:t>
      </w:r>
      <w:r w:rsidR="00356A2C">
        <w:rPr>
          <w:color w:val="auto"/>
        </w:rPr>
        <w:t xml:space="preserve"> od 1. januára 2017</w:t>
      </w:r>
      <w:r w:rsidR="006363AF">
        <w:rPr>
          <w:color w:val="auto"/>
        </w:rPr>
        <w:t xml:space="preserve"> do 31. decembra 2017</w:t>
      </w:r>
      <w:r w:rsidRPr="00356A2C">
        <w:rPr>
          <w:color w:val="auto"/>
        </w:rPr>
        <w:t xml:space="preserve"> je uvedený  v tabuľkovej časti  konsolidovaných poznámok (tabuľka č. 2). </w:t>
      </w:r>
    </w:p>
    <w:p w:rsidR="00B40902" w:rsidRPr="00356A2C" w:rsidRDefault="00B40902" w:rsidP="001A21A2">
      <w:pPr>
        <w:pStyle w:val="odstavec"/>
        <w:rPr>
          <w:color w:val="auto"/>
        </w:rPr>
      </w:pPr>
    </w:p>
    <w:p w:rsidR="001F24BD" w:rsidRDefault="00B40902" w:rsidP="001A21A2">
      <w:pPr>
        <w:pStyle w:val="odstavec"/>
        <w:rPr>
          <w:color w:val="auto"/>
        </w:rPr>
      </w:pPr>
      <w:r w:rsidRPr="00356A2C">
        <w:rPr>
          <w:b/>
          <w:color w:val="auto"/>
        </w:rPr>
        <w:t>Najvýznamnejší prírastok</w:t>
      </w:r>
      <w:r w:rsidR="007F0120">
        <w:rPr>
          <w:color w:val="auto"/>
        </w:rPr>
        <w:t xml:space="preserve"> dlhodobého majetku je nákup výpočtovej techniky 4 788</w:t>
      </w:r>
      <w:r w:rsidR="001F24BD">
        <w:rPr>
          <w:color w:val="auto"/>
        </w:rPr>
        <w:t>,51 €, Územný plán obce 5 850 €,</w:t>
      </w:r>
      <w:r w:rsidR="007F0120">
        <w:rPr>
          <w:color w:val="auto"/>
        </w:rPr>
        <w:t xml:space="preserve"> výstražn</w:t>
      </w:r>
      <w:r w:rsidR="001F24BD">
        <w:rPr>
          <w:color w:val="auto"/>
        </w:rPr>
        <w:t>é</w:t>
      </w:r>
      <w:r w:rsidR="007F0120">
        <w:rPr>
          <w:color w:val="auto"/>
        </w:rPr>
        <w:t xml:space="preserve"> a signalizačné zariadenie Florián 2 382 €, kamerový systém 6 340 €, orientačný systém 14 780,40 €, </w:t>
      </w:r>
      <w:r w:rsidR="00953D45">
        <w:rPr>
          <w:color w:val="auto"/>
        </w:rPr>
        <w:t>splátka – automobil Kia 4 852,52 €, splátka – nákup UNC 6 442,80 €, lávka pre peších Baňka</w:t>
      </w:r>
      <w:r w:rsidRPr="00356A2C">
        <w:rPr>
          <w:color w:val="auto"/>
        </w:rPr>
        <w:t xml:space="preserve">  </w:t>
      </w:r>
      <w:r w:rsidR="00BA051C">
        <w:rPr>
          <w:color w:val="auto"/>
        </w:rPr>
        <w:t>16 950 €, chodníky Baňka 45 847,60 €, rekonštrukcia priestorov obecného úradu 12 687,65 €, rekonštrukcia ihriska 3 801,40 €,</w:t>
      </w:r>
      <w:r w:rsidR="00FD68D2">
        <w:rPr>
          <w:color w:val="auto"/>
        </w:rPr>
        <w:t xml:space="preserve"> rekonštrukcia Sýpka – kasáreň 9 130,20 €,  rekonštrukcia ciest 17 845,20 €, nákup pozemku 18 500 €, </w:t>
      </w:r>
      <w:r w:rsidR="00156191">
        <w:rPr>
          <w:color w:val="auto"/>
        </w:rPr>
        <w:t>úprava vstupu do obce 6 264,76 €, protipovodňové opatrenia 4 066,80 €, nákup umeleckých diel 3 423 €, informačné tabule</w:t>
      </w:r>
      <w:r w:rsidR="00E24FC0">
        <w:rPr>
          <w:color w:val="auto"/>
        </w:rPr>
        <w:t xml:space="preserve"> – V. jazero a Hôrka 5 632,60 €, ozvučenie Domu smútku 4 200 €, čistiaci stroj pre základnú školu 3 000 €</w:t>
      </w:r>
      <w:r w:rsidR="001F24BD">
        <w:rPr>
          <w:color w:val="auto"/>
        </w:rPr>
        <w:t>.</w:t>
      </w:r>
    </w:p>
    <w:p w:rsidR="00B40902" w:rsidRPr="00356A2C" w:rsidRDefault="00B40902" w:rsidP="001A21A2">
      <w:pPr>
        <w:pStyle w:val="odstavec"/>
        <w:rPr>
          <w:color w:val="auto"/>
        </w:rPr>
      </w:pPr>
      <w:r w:rsidRPr="00356A2C">
        <w:rPr>
          <w:color w:val="auto"/>
        </w:rPr>
        <w:t xml:space="preserve">    </w:t>
      </w:r>
    </w:p>
    <w:p w:rsidR="00B40902" w:rsidRDefault="00B40902" w:rsidP="00B40902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t>b</w:t>
      </w:r>
      <w:r w:rsidRPr="000E17F6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B40902" w:rsidRPr="000E17F6" w:rsidRDefault="00B40902" w:rsidP="00B40902">
      <w:pPr>
        <w:spacing w:before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9"/>
        <w:gridCol w:w="3148"/>
        <w:gridCol w:w="1785"/>
      </w:tblGrid>
      <w:tr w:rsidR="00B40902" w:rsidRPr="000E17F6" w:rsidTr="00E24FC0">
        <w:tc>
          <w:tcPr>
            <w:tcW w:w="2278" w:type="pct"/>
            <w:vAlign w:val="center"/>
          </w:tcPr>
          <w:p w:rsidR="00B40902" w:rsidRPr="000E17F6" w:rsidRDefault="00B40902" w:rsidP="00E24FC0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B40902" w:rsidRPr="000E17F6" w:rsidRDefault="00B40902" w:rsidP="00E24FC0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985" w:type="pct"/>
          </w:tcPr>
          <w:p w:rsidR="00B40902" w:rsidRPr="000E17F6" w:rsidRDefault="00B40902" w:rsidP="00E24FC0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B40902" w:rsidRPr="000E17F6" w:rsidTr="00E24FC0">
        <w:tc>
          <w:tcPr>
            <w:tcW w:w="2278" w:type="pct"/>
          </w:tcPr>
          <w:p w:rsidR="00B40902" w:rsidRPr="0058118E" w:rsidRDefault="00B40902" w:rsidP="00E24FC0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Revitalizácia verejných priestranstiev</w:t>
            </w:r>
          </w:p>
        </w:tc>
        <w:tc>
          <w:tcPr>
            <w:tcW w:w="1737" w:type="pct"/>
          </w:tcPr>
          <w:p w:rsidR="00B40902" w:rsidRPr="0058118E" w:rsidRDefault="00B40902" w:rsidP="00E24FC0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Komplexné poistenie majetku</w:t>
            </w:r>
          </w:p>
        </w:tc>
        <w:tc>
          <w:tcPr>
            <w:tcW w:w="985" w:type="pct"/>
          </w:tcPr>
          <w:p w:rsidR="00B40902" w:rsidRPr="0058118E" w:rsidRDefault="00B40902" w:rsidP="00E24FC0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367,20</w:t>
            </w:r>
          </w:p>
        </w:tc>
      </w:tr>
      <w:tr w:rsidR="00B40902" w:rsidRPr="000E17F6" w:rsidTr="00E24FC0">
        <w:tc>
          <w:tcPr>
            <w:tcW w:w="2278" w:type="pct"/>
          </w:tcPr>
          <w:p w:rsidR="00B40902" w:rsidRPr="00E83842" w:rsidRDefault="00B40902" w:rsidP="00E24FC0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Budovy, hnuteľný majetok, hotovosť</w:t>
            </w:r>
          </w:p>
        </w:tc>
        <w:tc>
          <w:tcPr>
            <w:tcW w:w="1737" w:type="pct"/>
          </w:tcPr>
          <w:p w:rsidR="00B40902" w:rsidRPr="00E83842" w:rsidRDefault="00B40902" w:rsidP="00E24FC0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Poistenie majetku</w:t>
            </w:r>
          </w:p>
        </w:tc>
        <w:tc>
          <w:tcPr>
            <w:tcW w:w="985" w:type="pct"/>
            <w:vAlign w:val="center"/>
          </w:tcPr>
          <w:p w:rsidR="00B40902" w:rsidRPr="00E83842" w:rsidRDefault="00B3780E" w:rsidP="00E24FC0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1 719,09</w:t>
            </w:r>
          </w:p>
        </w:tc>
      </w:tr>
      <w:tr w:rsidR="00B40902" w:rsidRPr="000E17F6" w:rsidTr="00E24FC0">
        <w:tc>
          <w:tcPr>
            <w:tcW w:w="2278" w:type="pct"/>
          </w:tcPr>
          <w:p w:rsidR="00B40902" w:rsidRPr="000E17F6" w:rsidRDefault="00B40902" w:rsidP="00E24FC0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Loď a pontón</w:t>
            </w:r>
          </w:p>
        </w:tc>
        <w:tc>
          <w:tcPr>
            <w:tcW w:w="1737" w:type="pct"/>
          </w:tcPr>
          <w:p w:rsidR="00B40902" w:rsidRPr="005F1013" w:rsidRDefault="00B40902" w:rsidP="00E24FC0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Poistenie majetku</w:t>
            </w:r>
          </w:p>
        </w:tc>
        <w:tc>
          <w:tcPr>
            <w:tcW w:w="985" w:type="pct"/>
            <w:vAlign w:val="center"/>
          </w:tcPr>
          <w:p w:rsidR="00B40902" w:rsidRPr="005F1013" w:rsidRDefault="00B40902" w:rsidP="00E24FC0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350,53</w:t>
            </w:r>
          </w:p>
        </w:tc>
      </w:tr>
      <w:tr w:rsidR="00B40902" w:rsidRPr="000E17F6" w:rsidTr="00E24FC0">
        <w:tc>
          <w:tcPr>
            <w:tcW w:w="2278" w:type="pct"/>
          </w:tcPr>
          <w:p w:rsidR="00B40902" w:rsidRPr="0058118E" w:rsidRDefault="00B40902" w:rsidP="00E24FC0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Dopravné prostriedky</w:t>
            </w:r>
          </w:p>
        </w:tc>
        <w:tc>
          <w:tcPr>
            <w:tcW w:w="1737" w:type="pct"/>
          </w:tcPr>
          <w:p w:rsidR="00B40902" w:rsidRPr="0058118E" w:rsidRDefault="00B40902" w:rsidP="00E24FC0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Zákonné poistenie + havar.</w:t>
            </w:r>
          </w:p>
        </w:tc>
        <w:tc>
          <w:tcPr>
            <w:tcW w:w="985" w:type="pct"/>
            <w:vAlign w:val="center"/>
          </w:tcPr>
          <w:p w:rsidR="00B40902" w:rsidRPr="0058118E" w:rsidRDefault="00B3780E" w:rsidP="00E24FC0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948,83</w:t>
            </w:r>
          </w:p>
        </w:tc>
      </w:tr>
      <w:tr w:rsidR="00B40902" w:rsidRPr="000E17F6" w:rsidTr="00E24FC0">
        <w:tc>
          <w:tcPr>
            <w:tcW w:w="2278" w:type="pct"/>
          </w:tcPr>
          <w:p w:rsidR="00B40902" w:rsidRPr="000E17F6" w:rsidRDefault="00B40902" w:rsidP="00E24FC0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737" w:type="pct"/>
          </w:tcPr>
          <w:p w:rsidR="00B40902" w:rsidRPr="004C112E" w:rsidRDefault="00B40902" w:rsidP="00E24FC0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985" w:type="pct"/>
            <w:vAlign w:val="center"/>
          </w:tcPr>
          <w:p w:rsidR="00B40902" w:rsidRPr="00E83842" w:rsidRDefault="00B40902" w:rsidP="00E24FC0">
            <w:pPr>
              <w:jc w:val="right"/>
              <w:rPr>
                <w:rFonts w:ascii="Arial" w:hAnsi="Arial" w:cs="Arial"/>
                <w:bCs/>
              </w:rPr>
            </w:pPr>
          </w:p>
        </w:tc>
      </w:tr>
    </w:tbl>
    <w:p w:rsidR="00B40902" w:rsidRPr="0014106A" w:rsidRDefault="00B40902" w:rsidP="00B40902">
      <w:pPr>
        <w:spacing w:before="120"/>
        <w:jc w:val="both"/>
        <w:rPr>
          <w:rFonts w:ascii="Arial" w:hAnsi="Arial" w:cs="Arial"/>
          <w:b/>
          <w:sz w:val="2"/>
        </w:rPr>
      </w:pPr>
    </w:p>
    <w:p w:rsidR="00B40902" w:rsidRPr="00F56893" w:rsidRDefault="00B40902" w:rsidP="001A21A2">
      <w:pPr>
        <w:pStyle w:val="odstavec"/>
        <w:rPr>
          <w:i/>
          <w:color w:val="auto"/>
        </w:rPr>
      </w:pPr>
      <w:r w:rsidRPr="00F56893">
        <w:rPr>
          <w:color w:val="auto"/>
        </w:rPr>
        <w:t>Dlhodobý  hmotný majetok je poistený pre prípad škôd spôsobených krádežou a živelnou pohromou.</w:t>
      </w:r>
    </w:p>
    <w:p w:rsidR="00B40902" w:rsidRPr="00F56893" w:rsidRDefault="00B40902" w:rsidP="00B40902">
      <w:pPr>
        <w:spacing w:before="120"/>
        <w:jc w:val="both"/>
        <w:rPr>
          <w:rFonts w:ascii="Arial" w:hAnsi="Arial" w:cs="Arial"/>
          <w:b/>
        </w:rPr>
      </w:pPr>
    </w:p>
    <w:p w:rsidR="00B40902" w:rsidRPr="000E17F6" w:rsidRDefault="00B40902" w:rsidP="00B40902">
      <w:pPr>
        <w:spacing w:before="120"/>
        <w:jc w:val="both"/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 xml:space="preserve">c) </w:t>
      </w:r>
      <w:r w:rsidRPr="000E17F6">
        <w:rPr>
          <w:rFonts w:ascii="Arial" w:hAnsi="Arial" w:cs="Arial"/>
          <w:b/>
          <w:u w:val="single"/>
        </w:rPr>
        <w:t>zriadenie záložného práva na dlhodobý nehmotný majetok a dlhodobý hmotný majetok</w:t>
      </w:r>
      <w:r w:rsidRPr="000E17F6">
        <w:rPr>
          <w:rFonts w:ascii="Arial" w:hAnsi="Arial" w:cs="Arial"/>
          <w:b/>
        </w:rPr>
        <w:t xml:space="preserve"> </w:t>
      </w:r>
    </w:p>
    <w:p w:rsidR="00B40902" w:rsidRPr="000E17F6" w:rsidRDefault="00B40902" w:rsidP="00B40902">
      <w:pPr>
        <w:spacing w:before="60"/>
        <w:rPr>
          <w:rFonts w:ascii="Arial" w:hAnsi="Arial" w:cs="Arial"/>
          <w:bCs/>
        </w:rPr>
      </w:pPr>
      <w:r w:rsidRPr="000E17F6">
        <w:rPr>
          <w:rFonts w:ascii="Arial" w:hAnsi="Arial" w:cs="Arial"/>
          <w:bCs/>
        </w:rPr>
        <w:t xml:space="preserve">Záložné právo </w:t>
      </w:r>
      <w:r>
        <w:rPr>
          <w:rFonts w:ascii="Arial" w:hAnsi="Arial" w:cs="Arial"/>
          <w:bCs/>
        </w:rPr>
        <w:t>nie je zriadené na žiadne nehnuteľnosti.</w:t>
      </w:r>
    </w:p>
    <w:p w:rsidR="00B40902" w:rsidRDefault="00B40902" w:rsidP="00B40902">
      <w:pPr>
        <w:spacing w:before="120"/>
        <w:ind w:left="3"/>
        <w:jc w:val="both"/>
        <w:rPr>
          <w:rFonts w:ascii="Arial" w:hAnsi="Arial" w:cs="Arial"/>
          <w:b/>
          <w:sz w:val="22"/>
          <w:szCs w:val="22"/>
        </w:rPr>
      </w:pPr>
    </w:p>
    <w:p w:rsidR="00B40902" w:rsidRDefault="00B40902" w:rsidP="00B40902">
      <w:pPr>
        <w:numPr>
          <w:ilvl w:val="0"/>
          <w:numId w:val="6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6B63BF">
        <w:rPr>
          <w:rFonts w:ascii="Arial" w:hAnsi="Arial" w:cs="Arial"/>
          <w:b/>
          <w:sz w:val="22"/>
          <w:szCs w:val="22"/>
        </w:rPr>
        <w:t>Prehľad o pohybe dlhodobého finančného majetku</w:t>
      </w:r>
    </w:p>
    <w:p w:rsidR="00B40902" w:rsidRPr="00D264E9" w:rsidRDefault="00B40902" w:rsidP="00B40902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Detailnejšie informácie o dlhodobom finanč</w:t>
      </w:r>
      <w:r w:rsidR="005D4282">
        <w:rPr>
          <w:rFonts w:ascii="Arial" w:hAnsi="Arial" w:cs="Arial"/>
        </w:rPr>
        <w:t>nom majetku  k 31. decembru 2017</w:t>
      </w:r>
      <w:r>
        <w:rPr>
          <w:rFonts w:ascii="Arial" w:hAnsi="Arial" w:cs="Arial"/>
        </w:rPr>
        <w:t xml:space="preserve"> sú uvedené v tabuľkovej časti  </w:t>
      </w:r>
      <w:r w:rsidRPr="00D264E9">
        <w:rPr>
          <w:rFonts w:ascii="Arial" w:hAnsi="Arial" w:cs="Arial"/>
        </w:rPr>
        <w:t>(tabuľky č. 2 až č. 6)</w:t>
      </w:r>
      <w:r>
        <w:rPr>
          <w:rFonts w:ascii="Arial" w:hAnsi="Arial" w:cs="Arial"/>
        </w:rPr>
        <w:t>.</w:t>
      </w:r>
    </w:p>
    <w:p w:rsidR="00B40902" w:rsidRDefault="00B40902" w:rsidP="00B40902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Vývoj opravnej položky k z</w:t>
      </w:r>
      <w:r w:rsidRPr="006A24CB">
        <w:rPr>
          <w:rFonts w:ascii="Arial" w:hAnsi="Arial" w:cs="Arial"/>
          <w:b/>
        </w:rPr>
        <w:t>ásob</w:t>
      </w:r>
      <w:r>
        <w:rPr>
          <w:rFonts w:ascii="Arial" w:hAnsi="Arial" w:cs="Arial"/>
          <w:b/>
        </w:rPr>
        <w:t>ám</w:t>
      </w:r>
    </w:p>
    <w:p w:rsidR="00B40902" w:rsidRPr="00DD5847" w:rsidRDefault="00B40902" w:rsidP="00B40902">
      <w:pPr>
        <w:spacing w:before="120" w:after="120"/>
        <w:ind w:left="3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K</w:t>
      </w:r>
      <w:r w:rsidRPr="006A24CB">
        <w:rPr>
          <w:rFonts w:ascii="Arial" w:hAnsi="Arial" w:cs="Arial"/>
        </w:rPr>
        <w:t>onsolidovaný celok v roku 201</w:t>
      </w:r>
      <w:r w:rsidR="005D4282">
        <w:rPr>
          <w:rFonts w:ascii="Arial" w:hAnsi="Arial" w:cs="Arial"/>
        </w:rPr>
        <w:t>7</w:t>
      </w:r>
      <w:r w:rsidRPr="006A24CB">
        <w:rPr>
          <w:rFonts w:ascii="Arial" w:hAnsi="Arial" w:cs="Arial"/>
        </w:rPr>
        <w:t xml:space="preserve"> ne</w:t>
      </w:r>
      <w:r>
        <w:rPr>
          <w:rFonts w:ascii="Arial" w:hAnsi="Arial" w:cs="Arial"/>
        </w:rPr>
        <w:t>t</w:t>
      </w:r>
      <w:r w:rsidRPr="006A24CB">
        <w:rPr>
          <w:rFonts w:ascii="Arial" w:hAnsi="Arial" w:cs="Arial"/>
        </w:rPr>
        <w:t>voril</w:t>
      </w:r>
      <w:r>
        <w:rPr>
          <w:rFonts w:ascii="Arial" w:hAnsi="Arial" w:cs="Arial"/>
        </w:rPr>
        <w:t xml:space="preserve"> opravné položky, nebol dôvod.</w:t>
      </w:r>
    </w:p>
    <w:p w:rsidR="00B40902" w:rsidRPr="00444559" w:rsidRDefault="00B40902" w:rsidP="00B40902">
      <w:pPr>
        <w:numPr>
          <w:ilvl w:val="0"/>
          <w:numId w:val="6"/>
        </w:numPr>
        <w:jc w:val="both"/>
        <w:rPr>
          <w:rFonts w:ascii="Arial" w:hAnsi="Arial" w:cs="Arial"/>
          <w:b/>
        </w:rPr>
      </w:pPr>
      <w:r w:rsidRPr="00444559">
        <w:rPr>
          <w:rFonts w:ascii="Arial" w:hAnsi="Arial" w:cs="Arial"/>
          <w:b/>
        </w:rPr>
        <w:t xml:space="preserve">Transfery                 </w:t>
      </w:r>
    </w:p>
    <w:p w:rsidR="00B40902" w:rsidRPr="00D4633E" w:rsidRDefault="00B40902" w:rsidP="00B40902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V rámci zúčtovacích vzťahov medzi subjektami verejnej správy ko</w:t>
      </w:r>
      <w:r w:rsidR="00D4633E">
        <w:rPr>
          <w:rFonts w:ascii="Arial" w:hAnsi="Arial" w:cs="Arial"/>
        </w:rPr>
        <w:t>nsolidovaný celok vykazuje v pas</w:t>
      </w:r>
      <w:r>
        <w:rPr>
          <w:rFonts w:ascii="Arial" w:hAnsi="Arial" w:cs="Arial"/>
        </w:rPr>
        <w:t xml:space="preserve">ívach na účte </w:t>
      </w:r>
      <w:r w:rsidRPr="0078408B">
        <w:rPr>
          <w:rFonts w:ascii="Arial" w:hAnsi="Arial" w:cs="Arial"/>
        </w:rPr>
        <w:t>357 – ostatné zúčtovanie rozpo</w:t>
      </w:r>
      <w:r w:rsidR="00D4633E">
        <w:rPr>
          <w:rFonts w:ascii="Arial" w:hAnsi="Arial" w:cs="Arial"/>
        </w:rPr>
        <w:t>čtu obce a VÚC hodnotu 6 471,55</w:t>
      </w:r>
      <w:r w:rsidRPr="0078408B">
        <w:rPr>
          <w:rFonts w:ascii="Arial" w:hAnsi="Arial" w:cs="Arial"/>
        </w:rPr>
        <w:t xml:space="preserve"> € ako saldo pohľadávok a záväzkov zúčtovacích vzťahov medzi subjektami vere</w:t>
      </w:r>
      <w:r w:rsidR="00D4633E">
        <w:rPr>
          <w:rFonts w:ascii="Arial" w:hAnsi="Arial" w:cs="Arial"/>
        </w:rPr>
        <w:t>jnej správy. Jedná sa o</w:t>
      </w:r>
    </w:p>
    <w:p w:rsidR="00B40902" w:rsidRPr="0078408B" w:rsidRDefault="00B40902" w:rsidP="00B40902">
      <w:pPr>
        <w:numPr>
          <w:ilvl w:val="0"/>
          <w:numId w:val="8"/>
        </w:numPr>
        <w:jc w:val="both"/>
        <w:rPr>
          <w:rFonts w:ascii="Arial" w:hAnsi="Arial" w:cs="Arial"/>
          <w:lang w:eastAsia="cs-CZ"/>
        </w:rPr>
      </w:pPr>
      <w:r w:rsidRPr="0078408B">
        <w:rPr>
          <w:rFonts w:ascii="Arial" w:hAnsi="Arial" w:cs="Arial"/>
          <w:lang w:eastAsia="cs-CZ"/>
        </w:rPr>
        <w:t>nevyčerpané prostriedky zo štátneho rozpočtu (ZŠ)</w:t>
      </w:r>
      <w:r w:rsidRPr="0078408B">
        <w:rPr>
          <w:rFonts w:ascii="Arial" w:hAnsi="Arial" w:cs="Arial"/>
          <w:lang w:eastAsia="cs-CZ"/>
        </w:rPr>
        <w:tab/>
      </w:r>
      <w:r w:rsidRPr="0078408B">
        <w:rPr>
          <w:rFonts w:ascii="Arial" w:hAnsi="Arial" w:cs="Arial"/>
          <w:lang w:eastAsia="cs-CZ"/>
        </w:rPr>
        <w:tab/>
        <w:t xml:space="preserve">  </w:t>
      </w:r>
      <w:r w:rsidR="004E7CC2">
        <w:rPr>
          <w:rFonts w:ascii="Arial" w:hAnsi="Arial" w:cs="Arial"/>
          <w:lang w:eastAsia="cs-CZ"/>
        </w:rPr>
        <w:t xml:space="preserve"> 6 471,55</w:t>
      </w:r>
      <w:r w:rsidRPr="0078408B">
        <w:rPr>
          <w:rFonts w:ascii="Arial" w:hAnsi="Arial" w:cs="Arial"/>
          <w:lang w:eastAsia="cs-CZ"/>
        </w:rPr>
        <w:t xml:space="preserve"> €</w:t>
      </w:r>
      <w:r w:rsidR="004E7CC2">
        <w:rPr>
          <w:rFonts w:ascii="Arial" w:hAnsi="Arial" w:cs="Arial"/>
          <w:lang w:eastAsia="cs-CZ"/>
        </w:rPr>
        <w:t>.</w:t>
      </w:r>
    </w:p>
    <w:p w:rsidR="00B40902" w:rsidRPr="00DF2810" w:rsidRDefault="00B40902" w:rsidP="00B40902">
      <w:pPr>
        <w:jc w:val="both"/>
        <w:rPr>
          <w:rFonts w:ascii="Arial" w:hAnsi="Arial" w:cs="Arial"/>
          <w:lang w:eastAsia="cs-CZ"/>
        </w:rPr>
      </w:pPr>
    </w:p>
    <w:p w:rsidR="00B40902" w:rsidRPr="006A24CB" w:rsidRDefault="00B40902" w:rsidP="00B40902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</w:rPr>
      </w:pPr>
      <w:r w:rsidRPr="006A24CB">
        <w:rPr>
          <w:rFonts w:ascii="Arial" w:hAnsi="Arial" w:cs="Arial"/>
          <w:b/>
        </w:rPr>
        <w:t>Pohľadávky konsolidovaného celku v 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9"/>
        <w:gridCol w:w="1316"/>
        <w:gridCol w:w="1738"/>
        <w:gridCol w:w="2719"/>
      </w:tblGrid>
      <w:tr w:rsidR="00B40902" w:rsidRPr="000E17F6" w:rsidTr="00E24FC0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40902" w:rsidRPr="000E17F6" w:rsidRDefault="00B40902" w:rsidP="00E24FC0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B40902" w:rsidRPr="000E17F6" w:rsidTr="00E24FC0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B40902" w:rsidRPr="000E17F6" w:rsidTr="00E24FC0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3</w:t>
            </w:r>
          </w:p>
        </w:tc>
      </w:tr>
      <w:tr w:rsidR="00B40902" w:rsidRPr="000E17F6" w:rsidTr="00E24FC0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B40902" w:rsidRPr="000E17F6" w:rsidRDefault="00B40902" w:rsidP="00E24FC0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z nedaňových príjmov obcí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71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40902" w:rsidRPr="000E17F6" w:rsidRDefault="004F6062" w:rsidP="00E24FC0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66 187,60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40902" w:rsidRPr="000E17F6" w:rsidRDefault="00B40902" w:rsidP="00E24FC0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Pohľ. voči odberateľom – nájomné, energie</w:t>
            </w:r>
          </w:p>
        </w:tc>
      </w:tr>
      <w:tr w:rsidR="00B40902" w:rsidRPr="000E17F6" w:rsidTr="00E24FC0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B40902" w:rsidRPr="000E17F6" w:rsidRDefault="00B40902" w:rsidP="00E24FC0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z daňových príjmov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72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40902" w:rsidRPr="000E17F6" w:rsidRDefault="004F6062" w:rsidP="00E24FC0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56 785,52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40902" w:rsidRPr="000E17F6" w:rsidRDefault="00B40902" w:rsidP="00E24FC0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Neuhradená daň</w:t>
            </w:r>
          </w:p>
        </w:tc>
      </w:tr>
      <w:tr w:rsidR="00B40902" w:rsidRPr="000E17F6" w:rsidTr="00E24FC0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B40902" w:rsidRPr="000E17F6" w:rsidRDefault="00B40902" w:rsidP="00E24FC0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Ostatné pohľadávky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40902" w:rsidRPr="000E17F6" w:rsidRDefault="00CC2A15" w:rsidP="00E24FC0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4 054,86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40902" w:rsidRPr="000E17F6" w:rsidRDefault="00B40902" w:rsidP="00E24FC0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B40902" w:rsidRPr="000E17F6" w:rsidTr="00E24FC0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B40902" w:rsidRPr="000E17F6" w:rsidRDefault="00B40902" w:rsidP="00E24FC0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>59 821,69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:rsidR="00B40902" w:rsidRPr="0054043D" w:rsidRDefault="00B40902" w:rsidP="00B40902">
      <w:pPr>
        <w:spacing w:after="120"/>
        <w:jc w:val="both"/>
        <w:rPr>
          <w:rFonts w:ascii="Arial" w:hAnsi="Arial" w:cs="Arial"/>
          <w:b/>
        </w:rPr>
      </w:pPr>
    </w:p>
    <w:p w:rsidR="00B40902" w:rsidRPr="006D4B20" w:rsidRDefault="00B40902" w:rsidP="00B40902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>Najväčší p</w:t>
      </w:r>
      <w:r>
        <w:rPr>
          <w:rFonts w:ascii="Arial" w:hAnsi="Arial" w:cs="Arial"/>
        </w:rPr>
        <w:t xml:space="preserve">odiel na vykázaných </w:t>
      </w:r>
      <w:r w:rsidRPr="006D4B20">
        <w:rPr>
          <w:rFonts w:ascii="Arial" w:hAnsi="Arial" w:cs="Arial"/>
        </w:rPr>
        <w:t xml:space="preserve"> pohľadávkach má materská účtovná jednotka – </w:t>
      </w:r>
      <w:r>
        <w:rPr>
          <w:rFonts w:ascii="Arial" w:hAnsi="Arial" w:cs="Arial"/>
        </w:rPr>
        <w:t>obec Vinné</w:t>
      </w:r>
      <w:r w:rsidRPr="006D4B20">
        <w:rPr>
          <w:rFonts w:ascii="Arial" w:hAnsi="Arial" w:cs="Arial"/>
        </w:rPr>
        <w:t xml:space="preserve"> a to hlavne:</w:t>
      </w:r>
    </w:p>
    <w:p w:rsidR="00B40902" w:rsidRPr="006D4B20" w:rsidRDefault="00B40902" w:rsidP="00B40902">
      <w:pPr>
        <w:numPr>
          <w:ilvl w:val="0"/>
          <w:numId w:val="7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nedaňových príjmov obcí </w:t>
      </w:r>
      <w:r w:rsidR="00123FD5">
        <w:rPr>
          <w:rFonts w:ascii="Arial" w:hAnsi="Arial" w:cs="Arial"/>
        </w:rPr>
        <w:t xml:space="preserve"> 66 187,60</w:t>
      </w:r>
      <w:r w:rsidRPr="006D4B20">
        <w:rPr>
          <w:rFonts w:ascii="Arial" w:hAnsi="Arial" w:cs="Arial"/>
        </w:rPr>
        <w:t xml:space="preserve"> € (prenájmy pozemkov, poplatok za vývoz komunálneho odpadu</w:t>
      </w:r>
      <w:r>
        <w:rPr>
          <w:rFonts w:ascii="Arial" w:hAnsi="Arial" w:cs="Arial"/>
        </w:rPr>
        <w:t>, refakturácia energií</w:t>
      </w:r>
      <w:r w:rsidRPr="006D4B20">
        <w:rPr>
          <w:rFonts w:ascii="Arial" w:hAnsi="Arial" w:cs="Arial"/>
        </w:rPr>
        <w:t>)</w:t>
      </w:r>
    </w:p>
    <w:p w:rsidR="00B40902" w:rsidRPr="006D4B20" w:rsidRDefault="00B40902" w:rsidP="00B40902">
      <w:pPr>
        <w:numPr>
          <w:ilvl w:val="0"/>
          <w:numId w:val="7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daňových príjmov obcí </w:t>
      </w:r>
      <w:r w:rsidR="00123FD5">
        <w:rPr>
          <w:rFonts w:ascii="Arial" w:hAnsi="Arial" w:cs="Arial"/>
        </w:rPr>
        <w:t>56 785,52</w:t>
      </w:r>
      <w:r>
        <w:rPr>
          <w:rFonts w:ascii="Arial" w:hAnsi="Arial" w:cs="Arial"/>
        </w:rPr>
        <w:t xml:space="preserve"> </w:t>
      </w:r>
      <w:r w:rsidRPr="006D4B20">
        <w:rPr>
          <w:rFonts w:ascii="Arial" w:hAnsi="Arial" w:cs="Arial"/>
        </w:rPr>
        <w:t>€ (najvyšší podiel na daňových pohľadávkach majú pohľadávky za daň z nehnuteľností)</w:t>
      </w:r>
    </w:p>
    <w:p w:rsidR="00B40902" w:rsidRDefault="00B40902" w:rsidP="00B40902">
      <w:pPr>
        <w:spacing w:after="120"/>
        <w:jc w:val="both"/>
        <w:rPr>
          <w:rFonts w:ascii="Arial" w:hAnsi="Arial" w:cs="Arial"/>
          <w:b/>
        </w:rPr>
      </w:pPr>
    </w:p>
    <w:p w:rsidR="00B40902" w:rsidRPr="00722EE2" w:rsidRDefault="00B40902" w:rsidP="00B40902">
      <w:pPr>
        <w:spacing w:before="60" w:after="60"/>
        <w:jc w:val="both"/>
        <w:rPr>
          <w:rFonts w:ascii="Arial" w:hAnsi="Arial" w:cs="Arial"/>
        </w:rPr>
      </w:pPr>
      <w:r w:rsidRPr="000E17F6">
        <w:rPr>
          <w:rFonts w:ascii="Arial" w:hAnsi="Arial" w:cs="Arial"/>
          <w:b/>
          <w:color w:val="000000"/>
        </w:rPr>
        <w:t>b) vývoj opravnej položky k </w:t>
      </w:r>
      <w:r w:rsidRPr="00722EE2">
        <w:rPr>
          <w:rFonts w:ascii="Arial" w:hAnsi="Arial" w:cs="Arial"/>
          <w:b/>
        </w:rPr>
        <w:t>pohľadávkam</w:t>
      </w:r>
      <w:r w:rsidRPr="00722EE2">
        <w:rPr>
          <w:rFonts w:ascii="Arial" w:hAnsi="Arial" w:cs="Arial"/>
        </w:rPr>
        <w:t xml:space="preserve"> (tabuľka č. 8)</w:t>
      </w:r>
    </w:p>
    <w:p w:rsidR="00B40902" w:rsidRPr="00722EE2" w:rsidRDefault="00B40902" w:rsidP="00B40902">
      <w:pPr>
        <w:spacing w:before="60" w:after="60"/>
        <w:jc w:val="both"/>
        <w:rPr>
          <w:rFonts w:ascii="Arial" w:hAnsi="Arial" w:cs="Arial"/>
        </w:rPr>
      </w:pPr>
      <w:r w:rsidRPr="00722EE2">
        <w:rPr>
          <w:rFonts w:ascii="Arial" w:hAnsi="Arial" w:cs="Arial"/>
        </w:rPr>
        <w:t>Opravná p</w:t>
      </w:r>
      <w:r w:rsidR="00416FF1">
        <w:rPr>
          <w:rFonts w:ascii="Arial" w:hAnsi="Arial" w:cs="Arial"/>
        </w:rPr>
        <w:t>oložka k pohľadávkam v roku 2017</w:t>
      </w:r>
      <w:r>
        <w:rPr>
          <w:rFonts w:ascii="Arial" w:hAnsi="Arial" w:cs="Arial"/>
        </w:rPr>
        <w:t xml:space="preserve"> bola tvorená v účtovnej jednot</w:t>
      </w:r>
      <w:r w:rsidR="00416FF1">
        <w:rPr>
          <w:rFonts w:ascii="Arial" w:hAnsi="Arial" w:cs="Arial"/>
        </w:rPr>
        <w:t>ke obec Vinné vo výške 1 221,51</w:t>
      </w:r>
      <w:r>
        <w:rPr>
          <w:rFonts w:ascii="Arial" w:hAnsi="Arial" w:cs="Arial"/>
        </w:rPr>
        <w:t xml:space="preserve"> €, a to k pohľadávkam po lehote splatnosti </w:t>
      </w:r>
      <w:r w:rsidR="00416FF1">
        <w:rPr>
          <w:rFonts w:ascii="Arial" w:hAnsi="Arial" w:cs="Arial"/>
        </w:rPr>
        <w:t>viac ako 1 rok vo výške 52,89</w:t>
      </w:r>
      <w:r>
        <w:rPr>
          <w:rFonts w:ascii="Arial" w:hAnsi="Arial" w:cs="Arial"/>
        </w:rPr>
        <w:t xml:space="preserve"> €, v</w:t>
      </w:r>
      <w:r w:rsidR="00416FF1">
        <w:rPr>
          <w:rFonts w:ascii="Arial" w:hAnsi="Arial" w:cs="Arial"/>
        </w:rPr>
        <w:t>iac ako 2 roky vo výške 1</w:t>
      </w:r>
      <w:r w:rsidR="008E76E1">
        <w:rPr>
          <w:rFonts w:ascii="Arial" w:hAnsi="Arial" w:cs="Arial"/>
        </w:rPr>
        <w:t> </w:t>
      </w:r>
      <w:r w:rsidR="00416FF1">
        <w:rPr>
          <w:rFonts w:ascii="Arial" w:hAnsi="Arial" w:cs="Arial"/>
        </w:rPr>
        <w:t>117</w:t>
      </w:r>
      <w:r w:rsidR="008E76E1">
        <w:rPr>
          <w:rFonts w:ascii="Arial" w:hAnsi="Arial" w:cs="Arial"/>
        </w:rPr>
        <w:t>,32</w:t>
      </w:r>
      <w:r>
        <w:rPr>
          <w:rFonts w:ascii="Arial" w:hAnsi="Arial" w:cs="Arial"/>
        </w:rPr>
        <w:t xml:space="preserve"> € a k pohľadávkam po lehote splatnosti vi</w:t>
      </w:r>
      <w:r w:rsidR="008E76E1">
        <w:rPr>
          <w:rFonts w:ascii="Arial" w:hAnsi="Arial" w:cs="Arial"/>
        </w:rPr>
        <w:t>ac ako 3 roky vo výške 51,30</w:t>
      </w:r>
      <w:r>
        <w:rPr>
          <w:rFonts w:ascii="Arial" w:hAnsi="Arial" w:cs="Arial"/>
        </w:rPr>
        <w:t xml:space="preserve"> €.</w:t>
      </w:r>
    </w:p>
    <w:p w:rsidR="00B40902" w:rsidRPr="0014106A" w:rsidRDefault="00B40902" w:rsidP="00B40902">
      <w:pPr>
        <w:spacing w:before="120" w:after="120"/>
        <w:rPr>
          <w:rFonts w:ascii="Arial" w:hAnsi="Arial" w:cs="Arial"/>
          <w:sz w:val="14"/>
        </w:rPr>
      </w:pPr>
    </w:p>
    <w:p w:rsidR="00B40902" w:rsidRDefault="00B40902" w:rsidP="00B40902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:rsidR="00B40902" w:rsidRPr="00722EE2" w:rsidRDefault="00B40902" w:rsidP="00B40902">
      <w:pPr>
        <w:spacing w:before="120" w:after="120"/>
        <w:rPr>
          <w:rFonts w:ascii="Arial" w:hAnsi="Arial" w:cs="Arial"/>
        </w:rPr>
      </w:pPr>
      <w:r w:rsidRPr="000E17F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 xml:space="preserve">rehľad pohľadávok z hľadiska ich vekovej štruktúry a z hľadiska splatnosti je uvedený v tabuľkovej prílohe  konsolidovaných </w:t>
      </w:r>
      <w:r w:rsidRPr="00722EE2">
        <w:rPr>
          <w:rFonts w:ascii="Arial" w:hAnsi="Arial" w:cs="Arial"/>
        </w:rPr>
        <w:t>poznámok (tabuľka č. 9)</w:t>
      </w: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7"/>
        <w:gridCol w:w="1391"/>
        <w:gridCol w:w="1721"/>
      </w:tblGrid>
      <w:tr w:rsidR="00B40902" w:rsidRPr="000E17F6" w:rsidTr="00E24FC0">
        <w:trPr>
          <w:trHeight w:val="1080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81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B40902" w:rsidRPr="000E17F6" w:rsidTr="00E24FC0">
        <w:trPr>
          <w:trHeight w:val="165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B40902" w:rsidP="00E24FC0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B40902" w:rsidRPr="00F24618" w:rsidTr="00E24FC0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B40902" w:rsidRPr="0014106A" w:rsidRDefault="00B40902" w:rsidP="00E24FC0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5F1013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 w:rsidRPr="005F1013"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750764" w:rsidP="00E24FC0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24 292,60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F24618" w:rsidRDefault="00750764" w:rsidP="00E24FC0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0,00</w:t>
            </w:r>
          </w:p>
        </w:tc>
      </w:tr>
      <w:tr w:rsidR="00B40902" w:rsidRPr="000E17F6" w:rsidTr="00E24FC0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B40902" w:rsidRPr="0014106A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lastRenderedPageBreak/>
              <w:t>Pohľadávky so zostatkovou dobou splatnosti do jedného roka vrátane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0D5C38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24 292,60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750764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0,00</w:t>
            </w:r>
          </w:p>
        </w:tc>
      </w:tr>
      <w:tr w:rsidR="00B40902" w:rsidRPr="000E17F6" w:rsidTr="00E24FC0">
        <w:trPr>
          <w:trHeight w:val="371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8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0D5C38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102 735,38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750764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59 821,69</w:t>
            </w:r>
          </w:p>
        </w:tc>
      </w:tr>
      <w:tr w:rsidR="00B40902" w:rsidRPr="000E17F6" w:rsidTr="00E24FC0">
        <w:trPr>
          <w:trHeight w:val="308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40902" w:rsidRPr="000E17F6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0D5C38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127 027,</w:t>
            </w:r>
            <w:r w:rsidR="007B44B8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98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40902" w:rsidRPr="000E17F6" w:rsidRDefault="00750764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59 821,69</w:t>
            </w:r>
          </w:p>
        </w:tc>
      </w:tr>
    </w:tbl>
    <w:p w:rsidR="00B40902" w:rsidRDefault="00B40902" w:rsidP="00B40902"/>
    <w:p w:rsidR="00B40902" w:rsidRDefault="00B40902" w:rsidP="00B40902">
      <w:pPr>
        <w:jc w:val="both"/>
        <w:rPr>
          <w:rFonts w:ascii="Arial" w:hAnsi="Arial" w:cs="Arial"/>
          <w:szCs w:val="18"/>
          <w:lang w:eastAsia="cs-CZ"/>
        </w:rPr>
      </w:pPr>
      <w:r w:rsidRPr="0014106A">
        <w:rPr>
          <w:rFonts w:ascii="Arial" w:hAnsi="Arial" w:cs="Arial"/>
          <w:szCs w:val="18"/>
          <w:lang w:eastAsia="cs-CZ"/>
        </w:rPr>
        <w:t xml:space="preserve">V pohľadávkach po lehote splatnosti sú najmä </w:t>
      </w:r>
      <w:r>
        <w:rPr>
          <w:rFonts w:ascii="Arial" w:hAnsi="Arial" w:cs="Arial"/>
          <w:szCs w:val="18"/>
          <w:lang w:eastAsia="cs-CZ"/>
        </w:rPr>
        <w:t xml:space="preserve"> pohľadávky za neuhradenú daň, neuhradené nájmy a energie.</w:t>
      </w:r>
    </w:p>
    <w:p w:rsidR="00B40902" w:rsidRDefault="00B40902" w:rsidP="00B40902">
      <w:pPr>
        <w:jc w:val="both"/>
        <w:rPr>
          <w:rFonts w:ascii="Arial" w:hAnsi="Arial" w:cs="Arial"/>
          <w:szCs w:val="18"/>
          <w:lang w:eastAsia="cs-CZ"/>
        </w:rPr>
      </w:pPr>
    </w:p>
    <w:p w:rsidR="00B40902" w:rsidRDefault="00B40902" w:rsidP="00B40902">
      <w:pPr>
        <w:jc w:val="both"/>
        <w:rPr>
          <w:rFonts w:ascii="Arial" w:hAnsi="Arial" w:cs="Arial"/>
          <w:szCs w:val="18"/>
          <w:lang w:eastAsia="cs-CZ"/>
        </w:rPr>
      </w:pPr>
    </w:p>
    <w:p w:rsidR="00B40902" w:rsidRPr="006D4B20" w:rsidRDefault="00B40902" w:rsidP="00B40902">
      <w:pPr>
        <w:jc w:val="both"/>
        <w:rPr>
          <w:rFonts w:ascii="Arial" w:hAnsi="Arial" w:cs="Arial"/>
          <w:b/>
        </w:rPr>
      </w:pPr>
      <w:r w:rsidRPr="006D4B20">
        <w:rPr>
          <w:rFonts w:ascii="Arial" w:hAnsi="Arial" w:cs="Arial"/>
          <w:b/>
        </w:rPr>
        <w:t xml:space="preserve"> </w:t>
      </w:r>
    </w:p>
    <w:p w:rsidR="00B40902" w:rsidRPr="00FE0F58" w:rsidRDefault="00B40902" w:rsidP="00B40902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Časové rozlíšenie aktív </w:t>
      </w:r>
    </w:p>
    <w:p w:rsidR="00B40902" w:rsidRPr="00226D6A" w:rsidRDefault="00B40902" w:rsidP="00B40902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a) Náklady budúcich </w:t>
      </w:r>
      <w:r w:rsidRPr="00226D6A">
        <w:rPr>
          <w:rFonts w:ascii="Arial" w:hAnsi="Arial" w:cs="Arial"/>
          <w:b/>
        </w:rPr>
        <w:t xml:space="preserve">období </w:t>
      </w:r>
      <w:r w:rsidRPr="00226D6A">
        <w:rPr>
          <w:rFonts w:ascii="Arial" w:hAnsi="Arial" w:cs="Arial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B40902" w:rsidRPr="006D4B20" w:rsidTr="00E24FC0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40902" w:rsidRPr="006D4B20" w:rsidRDefault="00B40902" w:rsidP="00E24F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201</w:t>
            </w:r>
            <w:r w:rsidR="00A1560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40902" w:rsidRPr="006D4B20" w:rsidRDefault="00C133DE" w:rsidP="00E24F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2016</w:t>
            </w:r>
          </w:p>
        </w:tc>
      </w:tr>
      <w:tr w:rsidR="00B40902" w:rsidRPr="006D4B20" w:rsidTr="00E24FC0">
        <w:trPr>
          <w:trHeight w:val="225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40902" w:rsidRPr="006D4B20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40902" w:rsidRPr="006D4B20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40902" w:rsidRPr="006D4B20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40902" w:rsidRPr="006D4B20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40902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40902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B40902" w:rsidRPr="006D4B20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40902" w:rsidRPr="006D4B20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7C062D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1 828,68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C133DE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817,87</w:t>
            </w:r>
          </w:p>
        </w:tc>
      </w:tr>
      <w:tr w:rsidR="00B40902" w:rsidRPr="006D4B20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7C062D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443,11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C133DE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2 074,78</w:t>
            </w:r>
          </w:p>
        </w:tc>
      </w:tr>
      <w:tr w:rsidR="00B40902" w:rsidRPr="006D4B20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7C062D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744,50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C133DE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583,48</w:t>
            </w:r>
          </w:p>
        </w:tc>
      </w:tr>
      <w:tr w:rsidR="00B40902" w:rsidRPr="006D4B20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7C062D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3 016,29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D4B20" w:rsidRDefault="00C133DE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3 476,13</w:t>
            </w:r>
          </w:p>
        </w:tc>
      </w:tr>
    </w:tbl>
    <w:p w:rsidR="00B40902" w:rsidRDefault="00B40902" w:rsidP="00B40902">
      <w:pPr>
        <w:jc w:val="both"/>
        <w:rPr>
          <w:rFonts w:ascii="Arial" w:hAnsi="Arial" w:cs="Arial"/>
        </w:rPr>
      </w:pPr>
    </w:p>
    <w:p w:rsidR="00B40902" w:rsidRPr="006D4B20" w:rsidRDefault="00B40902" w:rsidP="00B40902">
      <w:pPr>
        <w:jc w:val="both"/>
        <w:rPr>
          <w:rFonts w:ascii="Arial" w:hAnsi="Arial" w:cs="Arial"/>
        </w:rPr>
      </w:pPr>
    </w:p>
    <w:p w:rsidR="00B40902" w:rsidRPr="00226D6A" w:rsidRDefault="00B40902" w:rsidP="00B40902">
      <w:pPr>
        <w:ind w:left="3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b) Príjmy budúcich období </w:t>
      </w:r>
      <w:r w:rsidRPr="00226D6A">
        <w:rPr>
          <w:rFonts w:ascii="Arial" w:hAnsi="Arial" w:cs="Arial"/>
        </w:rPr>
        <w:t>(tabuľka č. 11)</w:t>
      </w:r>
    </w:p>
    <w:p w:rsidR="00B40902" w:rsidRDefault="00B40902" w:rsidP="00B40902">
      <w:pPr>
        <w:ind w:left="3"/>
        <w:jc w:val="both"/>
        <w:rPr>
          <w:rFonts w:ascii="Arial" w:hAnsi="Arial" w:cs="Arial"/>
          <w:color w:val="0000CC"/>
        </w:rPr>
      </w:pP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B40902" w:rsidRPr="00FE0F58" w:rsidTr="00E24FC0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40902" w:rsidRPr="00FE0F58" w:rsidRDefault="00A1560E" w:rsidP="00E24FC0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k 31.12. 2017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40902" w:rsidRPr="00FE0F58" w:rsidRDefault="00A1560E" w:rsidP="00E24FC0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k 31.12. 2016</w:t>
            </w:r>
          </w:p>
        </w:tc>
      </w:tr>
      <w:tr w:rsidR="00B40902" w:rsidRPr="00FE0F58" w:rsidTr="00E24FC0">
        <w:trPr>
          <w:trHeight w:val="230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</w:p>
        </w:tc>
      </w:tr>
      <w:tr w:rsidR="00B40902" w:rsidRPr="00FE0F58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Príjmy </w:t>
            </w:r>
            <w:r w:rsidRPr="00FE0F5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B40902" w:rsidRPr="00FE0F58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E0F58"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40902" w:rsidRPr="00FE0F58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E0F58">
              <w:rPr>
                <w:rFonts w:ascii="Arial" w:hAnsi="Arial" w:cs="Arial"/>
                <w:sz w:val="18"/>
                <w:szCs w:val="18"/>
              </w:rPr>
              <w:t>poistné</w:t>
            </w:r>
            <w:r>
              <w:rPr>
                <w:rFonts w:ascii="Arial" w:hAnsi="Arial" w:cs="Arial"/>
                <w:sz w:val="18"/>
                <w:szCs w:val="18"/>
              </w:rPr>
              <w:t xml:space="preserve"> plnenie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40902" w:rsidRPr="00FE0F58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  <w:r w:rsidRPr="00FE0F58">
              <w:rPr>
                <w:rFonts w:ascii="Arial" w:hAnsi="Arial" w:cs="Arial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40902" w:rsidRPr="00FE0F58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 w:rsidRPr="00FE0F58">
              <w:rPr>
                <w:rFonts w:ascii="Arial" w:hAnsi="Arial" w:cs="Arial"/>
                <w:b/>
                <w:bCs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0,00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FE0F58" w:rsidRDefault="00B40902" w:rsidP="00E24FC0">
            <w:pPr>
              <w:ind w:left="3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0,00</w:t>
            </w:r>
          </w:p>
        </w:tc>
      </w:tr>
    </w:tbl>
    <w:p w:rsidR="00B40902" w:rsidRDefault="00B40902" w:rsidP="00B40902">
      <w:pPr>
        <w:ind w:left="3"/>
        <w:jc w:val="both"/>
        <w:rPr>
          <w:rFonts w:ascii="Arial" w:hAnsi="Arial" w:cs="Arial"/>
          <w:color w:val="0000CC"/>
        </w:rPr>
      </w:pPr>
    </w:p>
    <w:p w:rsidR="00B40902" w:rsidRPr="00FE0F58" w:rsidRDefault="00B40902" w:rsidP="00B40902">
      <w:pPr>
        <w:ind w:left="3"/>
        <w:jc w:val="both"/>
        <w:rPr>
          <w:rFonts w:ascii="Arial" w:hAnsi="Arial" w:cs="Arial"/>
          <w:color w:val="0000CC"/>
        </w:rPr>
      </w:pPr>
    </w:p>
    <w:p w:rsidR="00B40902" w:rsidRPr="00B06509" w:rsidRDefault="00B40902" w:rsidP="00B40902">
      <w:pPr>
        <w:ind w:left="3"/>
        <w:jc w:val="both"/>
        <w:rPr>
          <w:rFonts w:ascii="Arial" w:hAnsi="Arial" w:cs="Arial"/>
          <w:b/>
        </w:rPr>
      </w:pPr>
    </w:p>
    <w:p w:rsidR="00B40902" w:rsidRDefault="00B40902" w:rsidP="00B40902">
      <w:pPr>
        <w:numPr>
          <w:ilvl w:val="0"/>
          <w:numId w:val="9"/>
        </w:numPr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B40902" w:rsidRDefault="00B40902" w:rsidP="00B40902">
      <w:pPr>
        <w:jc w:val="both"/>
        <w:rPr>
          <w:rFonts w:ascii="Arial" w:hAnsi="Arial" w:cs="Arial"/>
          <w:b/>
          <w:sz w:val="22"/>
          <w:szCs w:val="22"/>
        </w:rPr>
      </w:pPr>
    </w:p>
    <w:p w:rsidR="00B40902" w:rsidRPr="005C69EE" w:rsidRDefault="00B40902" w:rsidP="00B40902">
      <w:pPr>
        <w:jc w:val="both"/>
        <w:rPr>
          <w:rFonts w:ascii="Arial" w:hAnsi="Arial" w:cs="Arial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>obce Vinné</w:t>
      </w:r>
      <w:r w:rsidRPr="00546CA7">
        <w:rPr>
          <w:rFonts w:ascii="Arial" w:hAnsi="Arial" w:cs="Arial"/>
        </w:rPr>
        <w:t xml:space="preserve"> od 1. januára 201</w:t>
      </w:r>
      <w:r w:rsidR="00A1560E">
        <w:rPr>
          <w:rFonts w:ascii="Arial" w:hAnsi="Arial" w:cs="Arial"/>
        </w:rPr>
        <w:t>7</w:t>
      </w:r>
      <w:r w:rsidRPr="00546CA7">
        <w:rPr>
          <w:rFonts w:ascii="Arial" w:hAnsi="Arial" w:cs="Arial"/>
        </w:rPr>
        <w:t xml:space="preserve"> do 31. decembra 201</w:t>
      </w:r>
      <w:r w:rsidR="00A1560E">
        <w:rPr>
          <w:rFonts w:ascii="Arial" w:hAnsi="Arial" w:cs="Arial"/>
        </w:rPr>
        <w:t>7</w:t>
      </w:r>
      <w:r w:rsidRPr="00546CA7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</w:t>
      </w:r>
      <w:r w:rsidRPr="00546CA7">
        <w:rPr>
          <w:rFonts w:ascii="Arial" w:hAnsi="Arial" w:cs="Arial"/>
        </w:rPr>
        <w:t xml:space="preserve">– </w:t>
      </w:r>
      <w:r w:rsidRPr="005C69EE">
        <w:rPr>
          <w:rFonts w:ascii="Arial" w:hAnsi="Arial" w:cs="Arial"/>
        </w:rPr>
        <w:t>tabuľka č. 12.</w:t>
      </w:r>
    </w:p>
    <w:p w:rsidR="00B40902" w:rsidRPr="00FE0F58" w:rsidRDefault="00B40902" w:rsidP="00B40902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4"/>
        <w:gridCol w:w="1220"/>
        <w:gridCol w:w="1175"/>
        <w:gridCol w:w="1440"/>
      </w:tblGrid>
      <w:tr w:rsidR="00B40902" w:rsidRPr="00B06509" w:rsidTr="00E24FC0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B40902" w:rsidP="00E24FC0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546CA7" w:rsidRDefault="00B40902" w:rsidP="00E24FC0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k </w:t>
            </w:r>
            <w:r w:rsidR="00953B6B">
              <w:rPr>
                <w:rFonts w:ascii="Arial" w:hAnsi="Arial" w:cs="Arial"/>
                <w:b/>
                <w:bCs/>
                <w:sz w:val="18"/>
                <w:szCs w:val="18"/>
              </w:rPr>
              <w:t>31.12. 2016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546CA7" w:rsidRDefault="00B40902" w:rsidP="00E24FC0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546CA7" w:rsidRDefault="00B40902" w:rsidP="00E24FC0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546CA7" w:rsidRDefault="00B40902" w:rsidP="00E24FC0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546CA7" w:rsidRDefault="00953B6B" w:rsidP="00E24FC0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 31.12. 2017</w:t>
            </w:r>
          </w:p>
        </w:tc>
      </w:tr>
      <w:tr w:rsidR="00B40902" w:rsidRPr="00B06509" w:rsidTr="00E24FC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B40902" w:rsidP="00E24FC0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40902" w:rsidRPr="00B06509" w:rsidTr="00E24FC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B40902" w:rsidP="00E24FC0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40902" w:rsidRPr="00B06509" w:rsidTr="00E24FC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B40902" w:rsidP="00E24FC0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40902" w:rsidRPr="00B06509" w:rsidTr="00E24FC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B40902" w:rsidP="00E24FC0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</w:tr>
      <w:tr w:rsidR="00B40902" w:rsidRPr="00B06509" w:rsidTr="00E24FC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B40902" w:rsidP="00E24FC0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953B6B" w:rsidP="00E24FC0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2 696 406,65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953B6B" w:rsidP="00E24FC0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186 145,68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953B6B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</w:t>
            </w:r>
            <w:r w:rsidR="00953B6B">
              <w:rPr>
                <w:rFonts w:ascii="Arial" w:hAnsi="Arial" w:cs="Arial"/>
              </w:rPr>
              <w:t>172 807,77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953B6B" w:rsidP="00E24FC0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2 709 744,56</w:t>
            </w:r>
          </w:p>
        </w:tc>
      </w:tr>
      <w:tr w:rsidR="00B40902" w:rsidRPr="00B06509" w:rsidTr="00E24FC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B40902" w:rsidP="00E24FC0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E7F06" w:rsidP="00E24FC0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132 423,10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E7F06" w:rsidP="00E24FC0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-118,60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E7F06" w:rsidP="00E24FC0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93 661,45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40902" w:rsidP="00E24FC0">
            <w:pPr>
              <w:ind w:left="3"/>
              <w:jc w:val="both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B06509" w:rsidRDefault="00BE7F06" w:rsidP="00E24FC0">
            <w:pPr>
              <w:ind w:left="3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38 643,05</w:t>
            </w:r>
          </w:p>
        </w:tc>
      </w:tr>
      <w:tr w:rsidR="00B40902" w:rsidRPr="00B06509" w:rsidTr="00E24FC0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B40902" w:rsidP="00E24FC0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D67AB5" w:rsidP="00E24FC0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2 828</w:t>
            </w:r>
            <w:r w:rsidR="00A22F33">
              <w:rPr>
                <w:rFonts w:ascii="Arial" w:hAnsi="Arial" w:cs="Arial"/>
                <w:b/>
              </w:rPr>
              <w:t> 829,75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A22F33" w:rsidP="00E24FC0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186 027,08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A22F33" w:rsidP="00E24FC0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266 469,22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B40902" w:rsidP="00E24FC0">
            <w:pPr>
              <w:ind w:left="3"/>
              <w:jc w:val="both"/>
              <w:rPr>
                <w:rFonts w:ascii="Arial" w:hAnsi="Arial" w:cs="Arial"/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546CA7" w:rsidRDefault="007972AB" w:rsidP="00E24FC0">
            <w:pPr>
              <w:ind w:left="3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2 748 387,61</w:t>
            </w:r>
          </w:p>
        </w:tc>
      </w:tr>
    </w:tbl>
    <w:p w:rsidR="00B40902" w:rsidRPr="005A4FA2" w:rsidRDefault="00B40902" w:rsidP="00B40902">
      <w:pPr>
        <w:spacing w:before="60"/>
        <w:jc w:val="both"/>
        <w:rPr>
          <w:rFonts w:ascii="Arial" w:hAnsi="Arial" w:cs="Arial"/>
        </w:rPr>
      </w:pPr>
    </w:p>
    <w:p w:rsidR="00B40902" w:rsidRDefault="00B40902" w:rsidP="00B40902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t>Opravy minulých období:</w:t>
      </w:r>
    </w:p>
    <w:p w:rsidR="00B40902" w:rsidRPr="00302F83" w:rsidRDefault="00B40902" w:rsidP="00B40902">
      <w:pPr>
        <w:spacing w:before="60"/>
        <w:jc w:val="both"/>
        <w:rPr>
          <w:rFonts w:ascii="Arial" w:hAnsi="Arial" w:cs="Arial"/>
        </w:rPr>
      </w:pPr>
      <w:r w:rsidRPr="00766623">
        <w:rPr>
          <w:rFonts w:ascii="Arial" w:hAnsi="Arial" w:cs="Arial"/>
        </w:rPr>
        <w:t>Obec neúčtovala o významných opravách minulých období.</w:t>
      </w:r>
    </w:p>
    <w:p w:rsidR="00B40902" w:rsidRPr="000E17F6" w:rsidRDefault="00B40902" w:rsidP="00B40902">
      <w:pPr>
        <w:tabs>
          <w:tab w:val="right" w:pos="6660"/>
        </w:tabs>
        <w:ind w:left="351"/>
        <w:jc w:val="both"/>
        <w:rPr>
          <w:rFonts w:ascii="Arial" w:hAnsi="Arial" w:cs="Arial"/>
        </w:rPr>
      </w:pPr>
    </w:p>
    <w:p w:rsidR="00B40902" w:rsidRPr="005A4FA2" w:rsidRDefault="00B40902" w:rsidP="00B40902">
      <w:pPr>
        <w:ind w:left="3"/>
        <w:jc w:val="both"/>
        <w:rPr>
          <w:rFonts w:ascii="Arial" w:hAnsi="Arial" w:cs="Arial"/>
          <w:u w:val="single"/>
        </w:rPr>
      </w:pPr>
    </w:p>
    <w:p w:rsidR="00B40902" w:rsidRPr="005A4FA2" w:rsidRDefault="00B40902" w:rsidP="00B40902">
      <w:pPr>
        <w:numPr>
          <w:ilvl w:val="0"/>
          <w:numId w:val="9"/>
        </w:numPr>
        <w:jc w:val="both"/>
        <w:rPr>
          <w:rFonts w:ascii="Arial" w:hAnsi="Arial" w:cs="Arial"/>
          <w:b/>
          <w:sz w:val="22"/>
          <w:szCs w:val="22"/>
        </w:rPr>
      </w:pPr>
      <w:r w:rsidRPr="005A4FA2">
        <w:rPr>
          <w:rFonts w:ascii="Arial" w:hAnsi="Arial" w:cs="Arial"/>
          <w:b/>
          <w:sz w:val="22"/>
          <w:szCs w:val="22"/>
        </w:rPr>
        <w:t>Rezervy</w:t>
      </w:r>
    </w:p>
    <w:p w:rsidR="00B40902" w:rsidRDefault="00B40902" w:rsidP="00B40902">
      <w:pPr>
        <w:jc w:val="both"/>
        <w:rPr>
          <w:rFonts w:ascii="Arial" w:hAnsi="Arial" w:cs="Arial"/>
        </w:rPr>
      </w:pPr>
    </w:p>
    <w:p w:rsidR="00B40902" w:rsidRPr="002D1B70" w:rsidRDefault="00B40902" w:rsidP="00B40902">
      <w:pPr>
        <w:jc w:val="both"/>
        <w:rPr>
          <w:rFonts w:ascii="Arial" w:hAnsi="Arial" w:cs="Arial"/>
        </w:rPr>
      </w:pPr>
      <w:r w:rsidRPr="005A4FA2">
        <w:rPr>
          <w:rFonts w:ascii="Arial" w:hAnsi="Arial" w:cs="Arial"/>
        </w:rPr>
        <w:t>Prehľad rezerv konsolidovaného celku v členení na zákonné a ostatné, dlhodobé a krátkodobé od 1. januára 201</w:t>
      </w:r>
      <w:r w:rsidR="001D7FB9">
        <w:rPr>
          <w:rFonts w:ascii="Arial" w:hAnsi="Arial" w:cs="Arial"/>
        </w:rPr>
        <w:t>7</w:t>
      </w:r>
      <w:r w:rsidRPr="005A4FA2">
        <w:rPr>
          <w:rFonts w:ascii="Arial" w:hAnsi="Arial" w:cs="Arial"/>
        </w:rPr>
        <w:t xml:space="preserve"> do 31. decembra 201</w:t>
      </w:r>
      <w:r w:rsidR="001D7FB9">
        <w:rPr>
          <w:rFonts w:ascii="Arial" w:hAnsi="Arial" w:cs="Arial"/>
        </w:rPr>
        <w:t>7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2D1B70">
        <w:rPr>
          <w:rFonts w:ascii="Arial" w:hAnsi="Arial" w:cs="Arial"/>
        </w:rPr>
        <w:t>tabuľky č.13 a</w:t>
      </w:r>
      <w:r>
        <w:rPr>
          <w:rFonts w:ascii="Arial" w:hAnsi="Arial" w:cs="Arial"/>
        </w:rPr>
        <w:t> </w:t>
      </w:r>
      <w:r w:rsidRPr="002D1B70">
        <w:rPr>
          <w:rFonts w:ascii="Arial" w:hAnsi="Arial" w:cs="Arial"/>
        </w:rPr>
        <w:t>14</w:t>
      </w:r>
      <w:r>
        <w:rPr>
          <w:rFonts w:ascii="Arial" w:hAnsi="Arial" w:cs="Arial"/>
        </w:rPr>
        <w:t>.</w:t>
      </w:r>
    </w:p>
    <w:p w:rsidR="00B40902" w:rsidRPr="00B06509" w:rsidRDefault="00B40902" w:rsidP="00B40902">
      <w:pPr>
        <w:jc w:val="both"/>
        <w:rPr>
          <w:rFonts w:ascii="Arial" w:hAnsi="Arial" w:cs="Arial"/>
        </w:rPr>
      </w:pPr>
    </w:p>
    <w:p w:rsidR="00B40902" w:rsidRPr="00A97BDB" w:rsidRDefault="00B40902" w:rsidP="00B40902">
      <w:pPr>
        <w:spacing w:before="60"/>
        <w:jc w:val="both"/>
        <w:rPr>
          <w:rFonts w:ascii="Arial" w:hAnsi="Arial" w:cs="Arial"/>
          <w:color w:val="000000"/>
        </w:rPr>
      </w:pPr>
      <w:r w:rsidRPr="00A97BDB">
        <w:rPr>
          <w:rFonts w:ascii="Arial" w:hAnsi="Arial" w:cs="Arial"/>
        </w:rPr>
        <w:t xml:space="preserve">Obec tvorila ostatné krátkodobé rezervy </w:t>
      </w:r>
      <w:r>
        <w:rPr>
          <w:rFonts w:ascii="Arial" w:hAnsi="Arial" w:cs="Arial"/>
          <w:color w:val="000000"/>
        </w:rPr>
        <w:t>na audítorské práce vo výške 1 300</w:t>
      </w:r>
      <w:r w:rsidRPr="00A97BDB">
        <w:rPr>
          <w:rFonts w:ascii="Arial" w:hAnsi="Arial" w:cs="Arial"/>
          <w:color w:val="000000"/>
        </w:rPr>
        <w:t xml:space="preserve"> €.</w:t>
      </w:r>
    </w:p>
    <w:p w:rsidR="00B40902" w:rsidRPr="00A13B08" w:rsidRDefault="00B40902" w:rsidP="00B40902">
      <w:pPr>
        <w:ind w:left="3"/>
        <w:jc w:val="both"/>
        <w:rPr>
          <w:rFonts w:ascii="Arial" w:hAnsi="Arial" w:cs="Arial"/>
        </w:rPr>
      </w:pPr>
    </w:p>
    <w:p w:rsidR="00B40902" w:rsidRPr="00B06509" w:rsidRDefault="00B40902" w:rsidP="00B40902">
      <w:pPr>
        <w:ind w:left="3"/>
        <w:jc w:val="both"/>
        <w:rPr>
          <w:rFonts w:ascii="Arial" w:hAnsi="Arial" w:cs="Arial"/>
        </w:rPr>
      </w:pPr>
    </w:p>
    <w:p w:rsidR="00B40902" w:rsidRDefault="00B40902" w:rsidP="00B40902">
      <w:pPr>
        <w:numPr>
          <w:ilvl w:val="0"/>
          <w:numId w:val="9"/>
        </w:numPr>
        <w:spacing w:before="60" w:after="60"/>
        <w:jc w:val="both"/>
        <w:rPr>
          <w:rFonts w:ascii="Arial" w:hAnsi="Arial" w:cs="Arial"/>
        </w:rPr>
      </w:pPr>
      <w:r w:rsidRPr="00446294">
        <w:rPr>
          <w:rFonts w:ascii="Arial" w:hAnsi="Arial" w:cs="Arial"/>
          <w:b/>
          <w:sz w:val="22"/>
          <w:szCs w:val="22"/>
        </w:rPr>
        <w:t>Záväzky</w:t>
      </w:r>
      <w:r w:rsidRPr="00446294">
        <w:rPr>
          <w:rFonts w:ascii="Arial" w:hAnsi="Arial" w:cs="Arial"/>
        </w:rPr>
        <w:t xml:space="preserve"> </w:t>
      </w:r>
    </w:p>
    <w:p w:rsidR="00B40902" w:rsidRDefault="00B40902" w:rsidP="00B40902">
      <w:pPr>
        <w:spacing w:before="60" w:after="60"/>
        <w:jc w:val="both"/>
        <w:rPr>
          <w:rFonts w:ascii="Arial" w:hAnsi="Arial" w:cs="Arial"/>
        </w:rPr>
      </w:pPr>
    </w:p>
    <w:p w:rsidR="00B40902" w:rsidRDefault="00B40902" w:rsidP="00B40902">
      <w:pPr>
        <w:spacing w:before="120" w:after="120"/>
        <w:jc w:val="both"/>
        <w:rPr>
          <w:rFonts w:ascii="Arial" w:hAnsi="Arial" w:cs="Arial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A97BDB">
        <w:rPr>
          <w:rFonts w:ascii="Arial" w:hAnsi="Arial" w:cs="Arial"/>
        </w:rPr>
        <w:t>(tabuľka č. 15).</w:t>
      </w:r>
    </w:p>
    <w:p w:rsidR="00B40902" w:rsidRPr="005D6DE5" w:rsidRDefault="00B40902" w:rsidP="00B40902">
      <w:pPr>
        <w:spacing w:before="120" w:after="120"/>
        <w:jc w:val="both"/>
        <w:rPr>
          <w:rFonts w:ascii="Arial" w:hAnsi="Arial" w:cs="Arial"/>
        </w:rPr>
      </w:pPr>
      <w:r>
        <w:rPr>
          <w:rFonts w:ascii="Arial" w:hAnsi="Arial" w:cs="Arial"/>
        </w:rPr>
        <w:t>Významnou položkou záväzkov sú záväzky voč</w:t>
      </w:r>
      <w:r w:rsidR="004A44A2">
        <w:rPr>
          <w:rFonts w:ascii="Arial" w:hAnsi="Arial" w:cs="Arial"/>
        </w:rPr>
        <w:t>i dodávateľom vo výške 87 454,79</w:t>
      </w:r>
      <w:r>
        <w:rPr>
          <w:rFonts w:ascii="Arial" w:hAnsi="Arial" w:cs="Arial"/>
        </w:rPr>
        <w:t xml:space="preserve"> €, ostatné záväzky sú z dôvodu predpisu miezd voči orgánom zdravotného poistenia a sociálneho poistenia vo výšk</w:t>
      </w:r>
      <w:r w:rsidR="004A44A2">
        <w:rPr>
          <w:rFonts w:ascii="Arial" w:hAnsi="Arial" w:cs="Arial"/>
        </w:rPr>
        <w:t>e 34 496,59</w:t>
      </w:r>
      <w:r>
        <w:rPr>
          <w:rFonts w:ascii="Arial" w:hAnsi="Arial" w:cs="Arial"/>
        </w:rPr>
        <w:t xml:space="preserve"> €, ostat</w:t>
      </w:r>
      <w:r w:rsidR="004A44A2">
        <w:rPr>
          <w:rFonts w:ascii="Arial" w:hAnsi="Arial" w:cs="Arial"/>
        </w:rPr>
        <w:t>né priame dane vo výške 9 903,58</w:t>
      </w:r>
      <w:r>
        <w:rPr>
          <w:rFonts w:ascii="Arial" w:hAnsi="Arial" w:cs="Arial"/>
        </w:rPr>
        <w:t xml:space="preserve"> €, a voči</w:t>
      </w:r>
      <w:r w:rsidR="003C0603">
        <w:rPr>
          <w:rFonts w:ascii="Arial" w:hAnsi="Arial" w:cs="Arial"/>
        </w:rPr>
        <w:t xml:space="preserve"> zamestnancom vo výške 16 650,63</w:t>
      </w:r>
      <w:r>
        <w:rPr>
          <w:rFonts w:ascii="Arial" w:hAnsi="Arial" w:cs="Arial"/>
        </w:rPr>
        <w:t xml:space="preserve"> €.</w:t>
      </w:r>
    </w:p>
    <w:p w:rsidR="00B40902" w:rsidRDefault="00B40902" w:rsidP="00B40902">
      <w:pPr>
        <w:spacing w:before="120" w:after="120"/>
        <w:jc w:val="both"/>
        <w:rPr>
          <w:rFonts w:ascii="Arial" w:hAnsi="Arial" w:cs="Arial"/>
          <w:i/>
          <w:color w:val="000000"/>
        </w:rPr>
      </w:pPr>
    </w:p>
    <w:p w:rsidR="00B40902" w:rsidRDefault="00B40902" w:rsidP="00B40902">
      <w:pPr>
        <w:numPr>
          <w:ilvl w:val="0"/>
          <w:numId w:val="9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624B14">
        <w:rPr>
          <w:rFonts w:ascii="Arial" w:hAnsi="Arial" w:cs="Arial"/>
          <w:b/>
          <w:sz w:val="22"/>
          <w:szCs w:val="22"/>
        </w:rPr>
        <w:t xml:space="preserve">Bankové úvery </w:t>
      </w:r>
    </w:p>
    <w:p w:rsidR="00B40902" w:rsidRDefault="00B40902" w:rsidP="00B40902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:rsidR="00B40902" w:rsidRDefault="00B40902" w:rsidP="00B40902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</w:p>
    <w:p w:rsidR="00B40902" w:rsidRPr="0070071A" w:rsidRDefault="00B40902" w:rsidP="00B4090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0"/>
          <w:szCs w:val="20"/>
        </w:rPr>
      </w:pPr>
      <w:r w:rsidRPr="0070071A">
        <w:rPr>
          <w:rFonts w:ascii="Arial" w:hAnsi="Arial" w:cs="Arial"/>
          <w:b w:val="0"/>
          <w:color w:val="000000"/>
          <w:sz w:val="20"/>
          <w:szCs w:val="20"/>
        </w:rPr>
        <w:t>Prehľad o ban</w:t>
      </w:r>
      <w:r w:rsidR="003C0603">
        <w:rPr>
          <w:rFonts w:ascii="Arial" w:hAnsi="Arial" w:cs="Arial"/>
          <w:b w:val="0"/>
          <w:color w:val="000000"/>
          <w:sz w:val="20"/>
          <w:szCs w:val="20"/>
        </w:rPr>
        <w:t>kových úveroch obce k 31.12.2017</w:t>
      </w:r>
      <w:r w:rsidRPr="0070071A">
        <w:rPr>
          <w:rFonts w:ascii="Arial" w:hAnsi="Arial" w:cs="Arial"/>
          <w:b w:val="0"/>
          <w:color w:val="000000"/>
          <w:sz w:val="20"/>
          <w:szCs w:val="20"/>
        </w:rPr>
        <w:t xml:space="preserve"> je uvedený v tabuľkovej časti </w:t>
      </w:r>
      <w:r w:rsidRPr="0070071A">
        <w:rPr>
          <w:rFonts w:ascii="Arial" w:hAnsi="Arial" w:cs="Arial"/>
          <w:b w:val="0"/>
          <w:sz w:val="20"/>
          <w:szCs w:val="20"/>
        </w:rPr>
        <w:t xml:space="preserve">(tabuľka č. 16). </w:t>
      </w:r>
    </w:p>
    <w:p w:rsidR="00B40902" w:rsidRPr="005D595E" w:rsidRDefault="00B40902" w:rsidP="00B40902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</w:rPr>
      </w:pPr>
    </w:p>
    <w:p w:rsidR="00B40902" w:rsidRDefault="00FC38C0" w:rsidP="00B40902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  k 31.12.2017</w:t>
      </w:r>
      <w:r w:rsidR="00B40902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neeviduje žiadne investičné úvery.</w:t>
      </w:r>
    </w:p>
    <w:p w:rsidR="00B40902" w:rsidRPr="006B4B95" w:rsidRDefault="00B40902" w:rsidP="00B40902">
      <w:pPr>
        <w:spacing w:before="120" w:after="120"/>
        <w:jc w:val="both"/>
        <w:rPr>
          <w:rFonts w:ascii="Arial" w:hAnsi="Arial" w:cs="Arial"/>
        </w:rPr>
      </w:pPr>
    </w:p>
    <w:p w:rsidR="00B40902" w:rsidRDefault="00B40902" w:rsidP="00B40902">
      <w:pPr>
        <w:numPr>
          <w:ilvl w:val="0"/>
          <w:numId w:val="9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4445C1">
        <w:rPr>
          <w:rFonts w:ascii="Arial" w:hAnsi="Arial" w:cs="Arial"/>
          <w:b/>
          <w:sz w:val="22"/>
          <w:szCs w:val="22"/>
        </w:rPr>
        <w:t>Časové rozlíšenie  pasív</w:t>
      </w:r>
    </w:p>
    <w:p w:rsidR="00B40902" w:rsidRPr="0087078F" w:rsidRDefault="00B40902" w:rsidP="00B40902">
      <w:pPr>
        <w:spacing w:before="120" w:after="120"/>
        <w:jc w:val="both"/>
        <w:rPr>
          <w:rFonts w:ascii="Arial" w:hAnsi="Arial" w:cs="Arial"/>
        </w:rPr>
      </w:pPr>
      <w:r w:rsidRPr="00D35B9D">
        <w:rPr>
          <w:rFonts w:ascii="Arial" w:hAnsi="Arial" w:cs="Arial"/>
          <w:b/>
        </w:rPr>
        <w:t xml:space="preserve">a) Prehľad výdavkov budúcich období </w:t>
      </w:r>
      <w:r>
        <w:rPr>
          <w:rFonts w:ascii="Arial" w:hAnsi="Arial" w:cs="Arial"/>
        </w:rPr>
        <w:t xml:space="preserve">je uvedený v tabuľkovej časti </w:t>
      </w:r>
      <w:r w:rsidRPr="0087078F">
        <w:rPr>
          <w:rFonts w:ascii="Arial" w:hAnsi="Arial" w:cs="Arial"/>
        </w:rPr>
        <w:t xml:space="preserve">– tabuľka č. 17 </w:t>
      </w:r>
    </w:p>
    <w:p w:rsidR="00B40902" w:rsidRPr="0087078F" w:rsidRDefault="00B40902" w:rsidP="00B40902">
      <w:pPr>
        <w:spacing w:before="120" w:after="120"/>
        <w:jc w:val="both"/>
        <w:rPr>
          <w:rFonts w:ascii="Arial" w:hAnsi="Arial" w:cs="Arial"/>
        </w:rPr>
      </w:pPr>
    </w:p>
    <w:p w:rsidR="00B40902" w:rsidRPr="0087078F" w:rsidRDefault="00B40902" w:rsidP="00B40902">
      <w:pPr>
        <w:spacing w:before="120" w:after="120"/>
        <w:jc w:val="both"/>
        <w:rPr>
          <w:rFonts w:ascii="Arial" w:hAnsi="Arial" w:cs="Arial"/>
        </w:rPr>
      </w:pPr>
      <w:r w:rsidRPr="0087078F">
        <w:rPr>
          <w:rFonts w:ascii="Arial" w:hAnsi="Arial" w:cs="Arial"/>
          <w:b/>
        </w:rPr>
        <w:t>b) Prehľad výnosov budúcich obdob</w:t>
      </w:r>
      <w:r w:rsidRPr="0087078F">
        <w:rPr>
          <w:rFonts w:ascii="Arial" w:hAnsi="Arial" w:cs="Arial"/>
        </w:rPr>
        <w:t xml:space="preserve">í je uvedený v tabuľkovej časti – tabuľka č. 18 </w:t>
      </w:r>
    </w:p>
    <w:p w:rsidR="00B40902" w:rsidRPr="00D35B9D" w:rsidRDefault="00B40902" w:rsidP="00B40902">
      <w:pPr>
        <w:spacing w:before="120" w:after="120"/>
        <w:jc w:val="both"/>
        <w:rPr>
          <w:rFonts w:ascii="Arial" w:hAnsi="Arial" w:cs="Arial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B40902" w:rsidRPr="006505F5" w:rsidTr="00E24FC0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6505F5" w:rsidRDefault="00B40902" w:rsidP="00E24F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D248C9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6505F5" w:rsidRDefault="00B40902" w:rsidP="00E24F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2016</w:t>
            </w:r>
          </w:p>
        </w:tc>
      </w:tr>
      <w:tr w:rsidR="00B40902" w:rsidRPr="006505F5" w:rsidTr="00E24FC0">
        <w:trPr>
          <w:trHeight w:val="225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0902" w:rsidRPr="006505F5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0902" w:rsidRPr="006505F5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0902" w:rsidRPr="006505F5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40902" w:rsidRPr="006505F5" w:rsidTr="00E24FC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B40902" w:rsidRPr="006505F5" w:rsidTr="00E24FC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40902" w:rsidRPr="006505F5" w:rsidTr="00E24FC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40902" w:rsidRPr="006505F5" w:rsidTr="00E24FC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40902" w:rsidRPr="006505F5" w:rsidTr="00E24FC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6505F5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40902" w:rsidRPr="0091082D" w:rsidTr="00E24FC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D248C9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1 694 203,23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1 879 835,37</w:t>
            </w:r>
          </w:p>
        </w:tc>
      </w:tr>
      <w:tr w:rsidR="00B40902" w:rsidRPr="0091082D" w:rsidTr="00E24FC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D248C9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1 694 203,23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1 879 835,37</w:t>
            </w:r>
          </w:p>
        </w:tc>
      </w:tr>
    </w:tbl>
    <w:p w:rsidR="00B40902" w:rsidRDefault="00B40902" w:rsidP="00B40902"/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B40902" w:rsidRPr="0091082D" w:rsidTr="00E24FC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Výdavky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40902" w:rsidRPr="0091082D" w:rsidTr="00E24FC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40902" w:rsidRPr="0091082D" w:rsidTr="00E24FC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40902" w:rsidRPr="0091082D" w:rsidTr="00E24FC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91082D" w:rsidRDefault="00B40902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</w:t>
            </w:r>
          </w:p>
        </w:tc>
      </w:tr>
    </w:tbl>
    <w:p w:rsidR="00B40902" w:rsidRDefault="00B40902" w:rsidP="00B40902">
      <w:pPr>
        <w:spacing w:before="60" w:after="60"/>
        <w:rPr>
          <w:rFonts w:ascii="Arial" w:hAnsi="Arial" w:cs="Arial"/>
          <w:b/>
          <w:u w:val="single"/>
        </w:rPr>
      </w:pPr>
    </w:p>
    <w:p w:rsidR="00B40902" w:rsidRDefault="00B40902" w:rsidP="00B40902">
      <w:pPr>
        <w:spacing w:before="60" w:after="60"/>
        <w:rPr>
          <w:rFonts w:ascii="Arial" w:hAnsi="Arial" w:cs="Arial"/>
        </w:rPr>
      </w:pPr>
      <w:r>
        <w:rPr>
          <w:rFonts w:ascii="Arial" w:hAnsi="Arial" w:cs="Arial"/>
        </w:rPr>
        <w:t>V prípade výnosov budúcich období sa jedná o zúčtovanie kapitálového transferu od subjektov mimo verejnej správy.</w:t>
      </w:r>
    </w:p>
    <w:p w:rsidR="00B40902" w:rsidRPr="00D94549" w:rsidRDefault="00B40902" w:rsidP="00B40902">
      <w:pPr>
        <w:spacing w:before="60" w:after="60"/>
        <w:rPr>
          <w:rFonts w:ascii="Arial" w:hAnsi="Arial" w:cs="Arial"/>
        </w:rPr>
      </w:pPr>
    </w:p>
    <w:p w:rsidR="00B40902" w:rsidRDefault="00B40902" w:rsidP="00B40902">
      <w:pPr>
        <w:numPr>
          <w:ilvl w:val="0"/>
          <w:numId w:val="9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D35B9D">
        <w:rPr>
          <w:rFonts w:ascii="Arial" w:hAnsi="Arial" w:cs="Arial"/>
          <w:b/>
          <w:sz w:val="22"/>
          <w:szCs w:val="22"/>
        </w:rPr>
        <w:t>Náklady konsolidovaného celku</w:t>
      </w:r>
    </w:p>
    <w:p w:rsidR="005E7BFA" w:rsidRPr="00D35B9D" w:rsidRDefault="005E7BFA" w:rsidP="005E7BFA">
      <w:pPr>
        <w:spacing w:before="60" w:after="60"/>
        <w:ind w:left="360"/>
        <w:rPr>
          <w:rFonts w:ascii="Arial" w:hAnsi="Arial" w:cs="Arial"/>
          <w:b/>
          <w:sz w:val="22"/>
          <w:szCs w:val="22"/>
        </w:rPr>
      </w:pPr>
    </w:p>
    <w:p w:rsidR="00B40902" w:rsidRPr="004C49E2" w:rsidRDefault="00B40902" w:rsidP="00B40902">
      <w:pPr>
        <w:spacing w:before="60" w:after="60"/>
        <w:rPr>
          <w:rFonts w:ascii="Arial" w:hAnsi="Arial" w:cs="Arial"/>
          <w:b/>
        </w:rPr>
      </w:pPr>
      <w:r w:rsidRPr="004C49E2">
        <w:rPr>
          <w:rFonts w:ascii="Arial" w:hAnsi="Arial" w:cs="Arial"/>
          <w:b/>
        </w:rPr>
        <w:t xml:space="preserve">a)  Náklady na služby </w:t>
      </w:r>
    </w:p>
    <w:p w:rsidR="00B40902" w:rsidRPr="000679B2" w:rsidRDefault="00B40902" w:rsidP="00B40902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Detailný rozpis významných nákladov na služby je uvedený v tabuľkovej časti </w:t>
      </w:r>
      <w:r w:rsidRPr="000679B2">
        <w:rPr>
          <w:rFonts w:ascii="Arial" w:hAnsi="Arial" w:cs="Arial"/>
        </w:rPr>
        <w:t>– tabuľka č. 19</w:t>
      </w:r>
    </w:p>
    <w:p w:rsidR="00B40902" w:rsidRPr="00B669CF" w:rsidRDefault="00B40902" w:rsidP="00B40902">
      <w:pPr>
        <w:spacing w:before="60" w:after="60"/>
        <w:rPr>
          <w:rFonts w:ascii="Arial" w:hAnsi="Arial" w:cs="Arial"/>
        </w:rPr>
      </w:pPr>
      <w:r w:rsidRPr="00EF0127">
        <w:rPr>
          <w:rFonts w:ascii="Arial" w:hAnsi="Arial" w:cs="Arial"/>
        </w:rPr>
        <w:t xml:space="preserve">Medzi najvýznamnejšie položky </w:t>
      </w:r>
      <w:r>
        <w:rPr>
          <w:rFonts w:ascii="Arial" w:hAnsi="Arial" w:cs="Arial"/>
        </w:rPr>
        <w:t>patrili n</w:t>
      </w:r>
      <w:r w:rsidR="007C3E55">
        <w:rPr>
          <w:rFonts w:ascii="Arial" w:hAnsi="Arial" w:cs="Arial"/>
        </w:rPr>
        <w:t>áklady na vývoz odpadu 51 874,13 €, telekomunikačné služby 10 914,22</w:t>
      </w:r>
      <w:r>
        <w:rPr>
          <w:rFonts w:ascii="Arial" w:hAnsi="Arial" w:cs="Arial"/>
        </w:rPr>
        <w:t xml:space="preserve"> €,  </w:t>
      </w:r>
      <w:r w:rsidR="00074659">
        <w:rPr>
          <w:rFonts w:ascii="Arial" w:hAnsi="Arial" w:cs="Arial"/>
        </w:rPr>
        <w:t>poštovné 5 869,72 €, propagácia 6 324,21 €, právne poradenstvo 4 000</w:t>
      </w:r>
      <w:r>
        <w:rPr>
          <w:rFonts w:ascii="Arial" w:hAnsi="Arial" w:cs="Arial"/>
        </w:rPr>
        <w:t xml:space="preserve"> </w:t>
      </w:r>
      <w:r w:rsidR="00074659">
        <w:rPr>
          <w:rFonts w:ascii="Arial" w:hAnsi="Arial" w:cs="Arial"/>
        </w:rPr>
        <w:t>€</w:t>
      </w:r>
      <w:r w:rsidR="007C3E55">
        <w:rPr>
          <w:rFonts w:ascii="Arial" w:hAnsi="Arial" w:cs="Arial"/>
        </w:rPr>
        <w:t>.</w:t>
      </w:r>
    </w:p>
    <w:p w:rsidR="00B40902" w:rsidRDefault="00B40902" w:rsidP="00B40902">
      <w:pPr>
        <w:spacing w:before="60" w:after="60"/>
        <w:rPr>
          <w:rFonts w:ascii="Arial" w:hAnsi="Arial" w:cs="Arial"/>
          <w:color w:val="0000CC"/>
        </w:rPr>
      </w:pPr>
    </w:p>
    <w:p w:rsidR="00B40902" w:rsidRDefault="00B40902" w:rsidP="00B40902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Pr="00894EAB">
        <w:rPr>
          <w:rFonts w:ascii="Arial" w:hAnsi="Arial" w:cs="Arial"/>
          <w:b/>
        </w:rPr>
        <w:t>Ostatné náklady na prevádzkovú činnosť v €</w:t>
      </w:r>
    </w:p>
    <w:p w:rsidR="00B40902" w:rsidRPr="000679B2" w:rsidRDefault="00B40902" w:rsidP="00B40902">
      <w:pPr>
        <w:rPr>
          <w:rFonts w:ascii="Arial" w:hAnsi="Arial" w:cs="Arial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0679B2">
        <w:rPr>
          <w:rFonts w:ascii="Arial" w:hAnsi="Arial" w:cs="Arial"/>
        </w:rPr>
        <w:t>tabuľka č. 20</w:t>
      </w:r>
    </w:p>
    <w:p w:rsidR="00B40902" w:rsidRPr="00162B48" w:rsidRDefault="00B40902" w:rsidP="00B40902">
      <w:pPr>
        <w:rPr>
          <w:rFonts w:ascii="Arial" w:hAnsi="Arial" w:cs="Arial"/>
          <w:b/>
        </w:rPr>
      </w:pPr>
    </w:p>
    <w:p w:rsidR="00B40902" w:rsidRPr="000471EC" w:rsidRDefault="00B40902" w:rsidP="00B40902">
      <w:pPr>
        <w:rPr>
          <w:rFonts w:ascii="Arial" w:hAnsi="Arial" w:cs="Arial"/>
        </w:rPr>
      </w:pPr>
      <w:r w:rsidRPr="003C3126">
        <w:rPr>
          <w:rFonts w:ascii="Arial" w:hAnsi="Arial" w:cs="Arial"/>
          <w:b/>
        </w:rPr>
        <w:t xml:space="preserve">     </w:t>
      </w:r>
      <w:r w:rsidRPr="003C3126">
        <w:rPr>
          <w:rFonts w:ascii="Arial" w:hAnsi="Arial" w:cs="Arial"/>
        </w:rPr>
        <w:t>Medzi najvýznamne</w:t>
      </w:r>
      <w:r>
        <w:rPr>
          <w:rFonts w:ascii="Arial" w:hAnsi="Arial" w:cs="Arial"/>
        </w:rPr>
        <w:t>jšie položky patrili náhrady cestovných nákladov iným než vlastným zamestnanco</w:t>
      </w:r>
      <w:r w:rsidR="0048007D">
        <w:rPr>
          <w:rFonts w:ascii="Arial" w:hAnsi="Arial" w:cs="Arial"/>
        </w:rPr>
        <w:t>m /ZŠ/ vo výške 2 578,16</w:t>
      </w:r>
      <w:r>
        <w:rPr>
          <w:rFonts w:ascii="Arial" w:hAnsi="Arial" w:cs="Arial"/>
        </w:rPr>
        <w:t xml:space="preserve"> €, doplatok</w:t>
      </w:r>
      <w:r w:rsidR="00927D37">
        <w:rPr>
          <w:rFonts w:ascii="Arial" w:hAnsi="Arial" w:cs="Arial"/>
        </w:rPr>
        <w:t xml:space="preserve"> k strave v HN vo výške 1 901,95</w:t>
      </w:r>
      <w:r>
        <w:rPr>
          <w:rFonts w:ascii="Arial" w:hAnsi="Arial" w:cs="Arial"/>
        </w:rPr>
        <w:t xml:space="preserve"> € a čle</w:t>
      </w:r>
      <w:r w:rsidR="00FF0FD8">
        <w:rPr>
          <w:rFonts w:ascii="Arial" w:hAnsi="Arial" w:cs="Arial"/>
        </w:rPr>
        <w:t>nské príspevky vo výške 8 192,21</w:t>
      </w:r>
      <w:r>
        <w:rPr>
          <w:rFonts w:ascii="Arial" w:hAnsi="Arial" w:cs="Arial"/>
        </w:rPr>
        <w:t xml:space="preserve"> €.  </w:t>
      </w:r>
    </w:p>
    <w:p w:rsidR="00B40902" w:rsidRDefault="00B40902" w:rsidP="00B40902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B40902" w:rsidRDefault="00B40902" w:rsidP="00B40902">
      <w:pPr>
        <w:spacing w:before="120"/>
        <w:jc w:val="both"/>
        <w:rPr>
          <w:rFonts w:ascii="Arial" w:hAnsi="Arial" w:cs="Arial"/>
        </w:rPr>
      </w:pPr>
      <w:r w:rsidRPr="00162B48">
        <w:rPr>
          <w:rFonts w:ascii="Arial" w:hAnsi="Arial" w:cs="Arial"/>
          <w:b/>
        </w:rPr>
        <w:t xml:space="preserve">    </w:t>
      </w:r>
      <w:r w:rsidRPr="00162B48">
        <w:rPr>
          <w:rFonts w:ascii="Arial" w:hAnsi="Arial" w:cs="Arial"/>
        </w:rPr>
        <w:t xml:space="preserve">Detailný rozpis významných nákladov na služby je uvedený v tabuľkovej časti – </w:t>
      </w:r>
      <w:r w:rsidRPr="004D4A5B">
        <w:rPr>
          <w:rFonts w:ascii="Arial" w:hAnsi="Arial" w:cs="Arial"/>
        </w:rPr>
        <w:t>tabuľka č. 21</w:t>
      </w:r>
      <w:r>
        <w:rPr>
          <w:rFonts w:ascii="Arial" w:hAnsi="Arial" w:cs="Arial"/>
        </w:rPr>
        <w:t>.</w:t>
      </w:r>
    </w:p>
    <w:p w:rsidR="00B40902" w:rsidRPr="00C11C1A" w:rsidRDefault="00B40902" w:rsidP="00B40902">
      <w:pPr>
        <w:spacing w:before="120"/>
        <w:jc w:val="both"/>
        <w:rPr>
          <w:rFonts w:ascii="Arial" w:hAnsi="Arial" w:cs="Arial"/>
        </w:rPr>
      </w:pPr>
      <w:r w:rsidRPr="00C11C1A">
        <w:rPr>
          <w:rFonts w:ascii="Arial" w:hAnsi="Arial" w:cs="Arial"/>
        </w:rPr>
        <w:t>Medzi najvýznamnejšie náklady patrí poistenie nehnuteľností (budova obecného úradu, dom smútku, chatky, Revitalizácia verejných p</w:t>
      </w:r>
      <w:r w:rsidR="0061387C">
        <w:rPr>
          <w:rFonts w:ascii="Arial" w:hAnsi="Arial" w:cs="Arial"/>
        </w:rPr>
        <w:t>riestranstiev) vo výške 2 086,29</w:t>
      </w:r>
      <w:r w:rsidRPr="00C11C1A">
        <w:rPr>
          <w:rFonts w:ascii="Arial" w:hAnsi="Arial" w:cs="Arial"/>
        </w:rPr>
        <w:t xml:space="preserve"> €, poistenie dopravných prostriedkov (autá, </w:t>
      </w:r>
      <w:r w:rsidR="0061387C">
        <w:rPr>
          <w:rFonts w:ascii="Arial" w:hAnsi="Arial" w:cs="Arial"/>
        </w:rPr>
        <w:t>traktory, loď) vo výške 1 616,70</w:t>
      </w:r>
      <w:r w:rsidRPr="00C11C1A">
        <w:rPr>
          <w:rFonts w:ascii="Arial" w:hAnsi="Arial" w:cs="Arial"/>
        </w:rPr>
        <w:t xml:space="preserve"> € a  bankové poplatky vo výške 1</w:t>
      </w:r>
      <w:r w:rsidR="0061387C">
        <w:rPr>
          <w:rFonts w:ascii="Arial" w:hAnsi="Arial" w:cs="Arial"/>
        </w:rPr>
        <w:t> 339,67</w:t>
      </w:r>
      <w:r w:rsidRPr="00C11C1A">
        <w:rPr>
          <w:rFonts w:ascii="Arial" w:hAnsi="Arial" w:cs="Arial"/>
        </w:rPr>
        <w:t xml:space="preserve"> €.</w:t>
      </w:r>
    </w:p>
    <w:p w:rsidR="00B40902" w:rsidRPr="00C11C1A" w:rsidRDefault="00B40902" w:rsidP="00B40902">
      <w:pPr>
        <w:spacing w:before="60" w:after="60"/>
        <w:rPr>
          <w:rFonts w:ascii="Arial" w:hAnsi="Arial" w:cs="Arial"/>
          <w:b/>
          <w:sz w:val="22"/>
          <w:szCs w:val="22"/>
        </w:rPr>
      </w:pPr>
    </w:p>
    <w:p w:rsidR="00B40902" w:rsidRPr="00204D9B" w:rsidRDefault="00B40902" w:rsidP="00B40902">
      <w:pPr>
        <w:spacing w:before="60" w:after="60"/>
        <w:rPr>
          <w:rFonts w:ascii="Arial" w:hAnsi="Arial" w:cs="Arial"/>
          <w:b/>
          <w:sz w:val="22"/>
          <w:szCs w:val="22"/>
        </w:rPr>
      </w:pPr>
    </w:p>
    <w:p w:rsidR="00B40902" w:rsidRPr="00C11C1A" w:rsidRDefault="00B40902" w:rsidP="00B40902">
      <w:pPr>
        <w:numPr>
          <w:ilvl w:val="0"/>
          <w:numId w:val="9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C11C1A">
        <w:rPr>
          <w:rFonts w:ascii="Arial" w:hAnsi="Arial" w:cs="Arial"/>
          <w:b/>
          <w:sz w:val="22"/>
          <w:szCs w:val="22"/>
        </w:rPr>
        <w:t>Výnosy konsolidovaného celku</w:t>
      </w:r>
    </w:p>
    <w:p w:rsidR="00B40902" w:rsidRPr="00C11C1A" w:rsidRDefault="00B40902" w:rsidP="00B40902">
      <w:pPr>
        <w:spacing w:before="60" w:after="60"/>
        <w:rPr>
          <w:rFonts w:ascii="Arial" w:hAnsi="Arial" w:cs="Arial"/>
          <w:b/>
          <w:sz w:val="18"/>
          <w:szCs w:val="18"/>
        </w:rPr>
      </w:pPr>
    </w:p>
    <w:p w:rsidR="00B40902" w:rsidRPr="00C11C1A" w:rsidRDefault="00B40902" w:rsidP="00B40902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C11C1A">
        <w:rPr>
          <w:rFonts w:ascii="Arial" w:hAnsi="Arial" w:cs="Arial"/>
          <w:b/>
          <w:sz w:val="18"/>
          <w:szCs w:val="18"/>
        </w:rPr>
        <w:t>Ostatné výnosy z prevádzkovej činnosti v €</w:t>
      </w:r>
    </w:p>
    <w:tbl>
      <w:tblPr>
        <w:tblW w:w="819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</w:tblGrid>
      <w:tr w:rsidR="00B40902" w:rsidRPr="00C11C1A" w:rsidTr="00E24FC0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C11C1A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C11C1A" w:rsidRDefault="00B40902" w:rsidP="00E24F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C11C1A" w:rsidRDefault="00B40902" w:rsidP="00E24F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C11C1A" w:rsidRDefault="004F17DD" w:rsidP="00E24F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2017</w:t>
            </w:r>
          </w:p>
        </w:tc>
      </w:tr>
      <w:tr w:rsidR="00B40902" w:rsidRPr="00C11C1A" w:rsidTr="00E24FC0">
        <w:trPr>
          <w:trHeight w:val="54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0902" w:rsidRPr="00C11C1A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11C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11C1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B40902" w:rsidRPr="00C11C1A" w:rsidTr="00E24FC0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C11C1A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4F17DD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23 208,01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4F17DD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23 208,01</w:t>
            </w:r>
          </w:p>
        </w:tc>
      </w:tr>
      <w:tr w:rsidR="00B40902" w:rsidRPr="00C11C1A" w:rsidTr="00E24FC0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C11C1A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4F17DD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11C1A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B40902" w:rsidRPr="00C11C1A" w:rsidTr="00E24FC0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C11C1A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40902" w:rsidRPr="00C11C1A" w:rsidTr="00E24FC0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C11C1A" w:rsidRDefault="00B40902" w:rsidP="00E24FC0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4F17DD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38 563,58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B40902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0E114F" w:rsidP="00E24F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38 563,58</w:t>
            </w:r>
          </w:p>
        </w:tc>
      </w:tr>
      <w:tr w:rsidR="00B40902" w:rsidRPr="00C11C1A" w:rsidTr="00E24FC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0902" w:rsidRPr="00C11C1A" w:rsidRDefault="00B40902" w:rsidP="00E24FC0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C11C1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0E114F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61 771,59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B40902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40902" w:rsidRPr="00C11C1A" w:rsidRDefault="000E114F" w:rsidP="00E24F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61 771,59</w:t>
            </w:r>
          </w:p>
        </w:tc>
      </w:tr>
    </w:tbl>
    <w:p w:rsidR="00B40902" w:rsidRPr="00CF0C24" w:rsidRDefault="00B40902" w:rsidP="00B40902">
      <w:pPr>
        <w:spacing w:before="60" w:after="60"/>
        <w:jc w:val="both"/>
        <w:rPr>
          <w:rFonts w:ascii="Arial" w:hAnsi="Arial" w:cs="Arial"/>
          <w:color w:val="FF0000"/>
        </w:rPr>
      </w:pPr>
    </w:p>
    <w:p w:rsidR="00B40902" w:rsidRPr="00985D5B" w:rsidRDefault="00B40902" w:rsidP="00B40902">
      <w:pPr>
        <w:spacing w:before="60" w:after="60"/>
        <w:jc w:val="both"/>
        <w:rPr>
          <w:rFonts w:ascii="Arial" w:hAnsi="Arial" w:cs="Arial"/>
        </w:rPr>
      </w:pPr>
      <w:r w:rsidRPr="00985D5B">
        <w:rPr>
          <w:rFonts w:ascii="Arial" w:hAnsi="Arial" w:cs="Arial"/>
        </w:rPr>
        <w:t>V položke ostatné sú v hlavnej činnosti zúčtova</w:t>
      </w:r>
      <w:r w:rsidR="0007566F">
        <w:rPr>
          <w:rFonts w:ascii="Arial" w:hAnsi="Arial" w:cs="Arial"/>
        </w:rPr>
        <w:t>né výnosy za za energie 8 571,05 €, nájom loď 5</w:t>
      </w:r>
      <w:r w:rsidRPr="00985D5B">
        <w:rPr>
          <w:rFonts w:ascii="Arial" w:hAnsi="Arial" w:cs="Arial"/>
        </w:rPr>
        <w:t xml:space="preserve"> 000 €,  nájo</w:t>
      </w:r>
      <w:r w:rsidR="0007566F">
        <w:rPr>
          <w:rFonts w:ascii="Arial" w:hAnsi="Arial" w:cs="Arial"/>
        </w:rPr>
        <w:t>m školského bytu 1 68</w:t>
      </w:r>
      <w:r w:rsidR="002D698E">
        <w:rPr>
          <w:rFonts w:ascii="Arial" w:hAnsi="Arial" w:cs="Arial"/>
        </w:rPr>
        <w:t>0 €, vecné bremeno 6 518,05 €</w:t>
      </w:r>
      <w:r w:rsidRPr="00985D5B">
        <w:rPr>
          <w:rFonts w:ascii="Arial" w:hAnsi="Arial" w:cs="Arial"/>
        </w:rPr>
        <w:t>.</w:t>
      </w:r>
    </w:p>
    <w:p w:rsidR="00B40902" w:rsidRPr="00985D5B" w:rsidRDefault="00B40902" w:rsidP="00B40902">
      <w:pPr>
        <w:spacing w:before="60" w:after="60"/>
        <w:jc w:val="both"/>
        <w:rPr>
          <w:rFonts w:ascii="Arial" w:hAnsi="Arial" w:cs="Arial"/>
        </w:rPr>
      </w:pPr>
    </w:p>
    <w:p w:rsidR="00B40902" w:rsidRPr="00985D5B" w:rsidRDefault="00B40902" w:rsidP="00B40902">
      <w:pPr>
        <w:jc w:val="center"/>
        <w:rPr>
          <w:rFonts w:ascii="Arial" w:hAnsi="Arial" w:cs="Arial"/>
          <w:b/>
        </w:rPr>
      </w:pPr>
    </w:p>
    <w:p w:rsidR="00B40902" w:rsidRDefault="00B40902" w:rsidP="00B40902">
      <w:pPr>
        <w:jc w:val="center"/>
        <w:rPr>
          <w:rFonts w:ascii="Arial" w:hAnsi="Arial" w:cs="Arial"/>
          <w:b/>
        </w:rPr>
      </w:pPr>
    </w:p>
    <w:p w:rsidR="00B40902" w:rsidRPr="00BC135B" w:rsidRDefault="00B40902" w:rsidP="00B40902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 xml:space="preserve">Čl. IV. </w:t>
      </w:r>
    </w:p>
    <w:p w:rsidR="00B40902" w:rsidRPr="00BC135B" w:rsidRDefault="00B40902" w:rsidP="00B40902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B40902" w:rsidRPr="00BC135B" w:rsidRDefault="00B40902" w:rsidP="00B40902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B40902" w:rsidRDefault="00B40902" w:rsidP="00B40902">
      <w:pPr>
        <w:numPr>
          <w:ilvl w:val="0"/>
          <w:numId w:val="10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BC135B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:rsidR="00B40902" w:rsidRDefault="00B40902" w:rsidP="00B40902">
      <w:pPr>
        <w:tabs>
          <w:tab w:val="left" w:pos="36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Obec nevykazuje iné aktíva a iné pasíva.</w:t>
      </w:r>
    </w:p>
    <w:p w:rsidR="00B40902" w:rsidRPr="006D4B20" w:rsidRDefault="00B40902" w:rsidP="00B40902">
      <w:pPr>
        <w:tabs>
          <w:tab w:val="left" w:pos="360"/>
        </w:tabs>
        <w:jc w:val="both"/>
        <w:rPr>
          <w:rFonts w:ascii="Arial" w:hAnsi="Arial" w:cs="Arial"/>
        </w:rPr>
      </w:pPr>
    </w:p>
    <w:p w:rsidR="00B40902" w:rsidRDefault="00B40902" w:rsidP="00B40902">
      <w:pPr>
        <w:numPr>
          <w:ilvl w:val="0"/>
          <w:numId w:val="11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</w:rPr>
      </w:pPr>
      <w:r w:rsidRPr="006D4B20">
        <w:rPr>
          <w:rFonts w:ascii="Arial" w:hAnsi="Arial" w:cs="Arial"/>
          <w:b/>
        </w:rPr>
        <w:t xml:space="preserve">Zoznam nehnuteľných kultúrnych pamiatok </w:t>
      </w:r>
      <w:r>
        <w:rPr>
          <w:rFonts w:ascii="Arial" w:hAnsi="Arial" w:cs="Arial"/>
          <w:b/>
        </w:rPr>
        <w:t xml:space="preserve">spravovaných účt. </w:t>
      </w:r>
      <w:r w:rsidRPr="006D4B20">
        <w:rPr>
          <w:rFonts w:ascii="Arial" w:hAnsi="Arial" w:cs="Arial"/>
          <w:b/>
        </w:rPr>
        <w:t xml:space="preserve"> jednotkou </w:t>
      </w:r>
      <w:r>
        <w:rPr>
          <w:rFonts w:ascii="Arial" w:hAnsi="Arial" w:cs="Arial"/>
          <w:b/>
        </w:rPr>
        <w:t xml:space="preserve">– </w:t>
      </w:r>
      <w:r w:rsidRPr="006E5E92">
        <w:rPr>
          <w:rFonts w:ascii="Arial" w:hAnsi="Arial" w:cs="Arial"/>
        </w:rPr>
        <w:t>tabuľka č. 24</w:t>
      </w:r>
    </w:p>
    <w:p w:rsidR="00B40902" w:rsidRPr="00437682" w:rsidRDefault="00B40902" w:rsidP="00B40902">
      <w:pPr>
        <w:tabs>
          <w:tab w:val="left" w:pos="360"/>
        </w:tabs>
        <w:jc w:val="both"/>
        <w:rPr>
          <w:rFonts w:ascii="Arial" w:hAnsi="Arial" w:cs="Arial"/>
        </w:rPr>
      </w:pPr>
      <w:r w:rsidRPr="00437682">
        <w:rPr>
          <w:rFonts w:ascii="Arial" w:hAnsi="Arial" w:cs="Arial"/>
        </w:rPr>
        <w:t xml:space="preserve">Obec </w:t>
      </w:r>
      <w:r>
        <w:rPr>
          <w:rFonts w:ascii="Arial" w:hAnsi="Arial" w:cs="Arial"/>
        </w:rPr>
        <w:t>nemá také kultúrne pamiatky, ktoré by spravovala vo svojej pôsobnosti.</w:t>
      </w:r>
    </w:p>
    <w:p w:rsidR="00B40902" w:rsidRPr="00437682" w:rsidRDefault="00B40902" w:rsidP="00B40902">
      <w:pPr>
        <w:tabs>
          <w:tab w:val="left" w:pos="360"/>
        </w:tabs>
        <w:jc w:val="both"/>
        <w:rPr>
          <w:rFonts w:ascii="Arial" w:hAnsi="Arial" w:cs="Arial"/>
        </w:rPr>
      </w:pPr>
    </w:p>
    <w:p w:rsidR="00B40902" w:rsidRDefault="00B40902" w:rsidP="00B40902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</w:p>
    <w:p w:rsidR="00B40902" w:rsidRPr="00F80906" w:rsidRDefault="00B40902" w:rsidP="00B40902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:rsidR="00B40902" w:rsidRDefault="00B40902" w:rsidP="00B40902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B40902" w:rsidRDefault="00B40902" w:rsidP="00B40902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B40902" w:rsidRDefault="00B40902" w:rsidP="00B40902">
      <w:pPr>
        <w:jc w:val="center"/>
        <w:rPr>
          <w:rFonts w:ascii="Arial" w:hAnsi="Arial" w:cs="Arial"/>
          <w:b/>
        </w:rPr>
      </w:pPr>
    </w:p>
    <w:p w:rsidR="00B40902" w:rsidRPr="00F80906" w:rsidRDefault="00B40902" w:rsidP="00B40902">
      <w:pPr>
        <w:jc w:val="center"/>
        <w:rPr>
          <w:rFonts w:ascii="Arial" w:hAnsi="Arial" w:cs="Arial"/>
          <w:b/>
        </w:rPr>
      </w:pPr>
    </w:p>
    <w:p w:rsidR="00B40902" w:rsidRDefault="00B40902" w:rsidP="00B40902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 w:rsidR="006C6823">
        <w:rPr>
          <w:rFonts w:ascii="Arial" w:hAnsi="Arial" w:cs="Arial"/>
          <w:iCs/>
        </w:rPr>
        <w:t>7</w:t>
      </w:r>
      <w:r w:rsidRPr="00527494">
        <w:rPr>
          <w:rFonts w:ascii="Arial" w:hAnsi="Arial" w:cs="Arial"/>
          <w:i/>
        </w:rPr>
        <w:t xml:space="preserve"> </w:t>
      </w:r>
      <w:r w:rsidRPr="00437682">
        <w:rPr>
          <w:rFonts w:ascii="Arial" w:hAnsi="Arial" w:cs="Arial"/>
        </w:rPr>
        <w:t>nenastali</w:t>
      </w:r>
      <w:r w:rsidRPr="00437682">
        <w:rPr>
          <w:rFonts w:ascii="Arial" w:hAnsi="Arial" w:cs="Arial"/>
          <w:i/>
        </w:rPr>
        <w:t xml:space="preserve"> </w:t>
      </w:r>
      <w:r w:rsidRPr="00437682">
        <w:rPr>
          <w:rFonts w:ascii="Arial" w:hAnsi="Arial" w:cs="Arial"/>
        </w:rPr>
        <w:t>také udalosti</w:t>
      </w:r>
      <w:r w:rsidRPr="00527494">
        <w:rPr>
          <w:rFonts w:ascii="Arial" w:hAnsi="Arial" w:cs="Arial"/>
        </w:rPr>
        <w:t>, ktoré by si vyžadovali zverejnenie alebo vykázanie v konsolidovanej účtovnej závierke za rok 201</w:t>
      </w:r>
      <w:r w:rsidR="006C6823">
        <w:rPr>
          <w:rFonts w:ascii="Arial" w:hAnsi="Arial" w:cs="Arial"/>
        </w:rPr>
        <w:t>7</w:t>
      </w:r>
      <w:r w:rsidRPr="00527494">
        <w:rPr>
          <w:rFonts w:ascii="Arial" w:hAnsi="Arial" w:cs="Arial"/>
        </w:rPr>
        <w:t>.</w:t>
      </w:r>
    </w:p>
    <w:p w:rsidR="00B40902" w:rsidRDefault="00B40902" w:rsidP="00B40902">
      <w:pPr>
        <w:spacing w:line="360" w:lineRule="auto"/>
        <w:rPr>
          <w:rFonts w:ascii="Arial" w:hAnsi="Arial" w:cs="Arial"/>
        </w:rPr>
      </w:pPr>
    </w:p>
    <w:p w:rsidR="00B40902" w:rsidRPr="00527494" w:rsidRDefault="00D33761" w:rsidP="00B40902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Spracovala: Ing. Holubová, 18</w:t>
      </w:r>
      <w:bookmarkStart w:id="0" w:name="_GoBack"/>
      <w:bookmarkEnd w:id="0"/>
      <w:r w:rsidR="006C6823">
        <w:rPr>
          <w:rFonts w:ascii="Arial" w:hAnsi="Arial" w:cs="Arial"/>
        </w:rPr>
        <w:t>.6.2018</w:t>
      </w:r>
    </w:p>
    <w:p w:rsidR="00B40902" w:rsidRPr="006C0576" w:rsidRDefault="00B40902" w:rsidP="00B40902">
      <w:pPr>
        <w:spacing w:line="360" w:lineRule="auto"/>
        <w:rPr>
          <w:rFonts w:ascii="Arial" w:hAnsi="Arial" w:cs="Arial"/>
          <w:color w:val="0000FF"/>
        </w:rPr>
      </w:pPr>
    </w:p>
    <w:p w:rsidR="00B40902" w:rsidRDefault="00B40902" w:rsidP="00B40902"/>
    <w:p w:rsidR="00B40902" w:rsidRDefault="00B40902" w:rsidP="00B40902"/>
    <w:p w:rsidR="00B40902" w:rsidRDefault="00B40902" w:rsidP="00B40902"/>
    <w:p w:rsidR="00B40902" w:rsidRDefault="00B40902" w:rsidP="00B40902"/>
    <w:p w:rsidR="002F5DB9" w:rsidRDefault="002F5DB9"/>
    <w:sectPr w:rsidR="002F5D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5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9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7"/>
  </w:num>
  <w:num w:numId="2">
    <w:abstractNumId w:val="2"/>
  </w:num>
  <w:num w:numId="3">
    <w:abstractNumId w:val="0"/>
  </w:num>
  <w:num w:numId="4">
    <w:abstractNumId w:val="9"/>
  </w:num>
  <w:num w:numId="5">
    <w:abstractNumId w:val="3"/>
  </w:num>
  <w:num w:numId="6">
    <w:abstractNumId w:val="10"/>
  </w:num>
  <w:num w:numId="7">
    <w:abstractNumId w:val="8"/>
  </w:num>
  <w:num w:numId="8">
    <w:abstractNumId w:val="4"/>
  </w:num>
  <w:num w:numId="9">
    <w:abstractNumId w:val="6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25E2"/>
    <w:rsid w:val="00074659"/>
    <w:rsid w:val="0007566F"/>
    <w:rsid w:val="000D5C38"/>
    <w:rsid w:val="000E114F"/>
    <w:rsid w:val="00123FD5"/>
    <w:rsid w:val="00156191"/>
    <w:rsid w:val="001A21A2"/>
    <w:rsid w:val="001D1541"/>
    <w:rsid w:val="001D7FB9"/>
    <w:rsid w:val="001F24BD"/>
    <w:rsid w:val="002D698E"/>
    <w:rsid w:val="002F5DB9"/>
    <w:rsid w:val="00356A2C"/>
    <w:rsid w:val="003C0603"/>
    <w:rsid w:val="00416FF1"/>
    <w:rsid w:val="0048007D"/>
    <w:rsid w:val="004A44A2"/>
    <w:rsid w:val="004E7CC2"/>
    <w:rsid w:val="004F17DD"/>
    <w:rsid w:val="004F5792"/>
    <w:rsid w:val="004F6062"/>
    <w:rsid w:val="005D4282"/>
    <w:rsid w:val="005E7BFA"/>
    <w:rsid w:val="0061387C"/>
    <w:rsid w:val="006363AF"/>
    <w:rsid w:val="006A4BBF"/>
    <w:rsid w:val="006B0B49"/>
    <w:rsid w:val="006C6823"/>
    <w:rsid w:val="00750764"/>
    <w:rsid w:val="007972AB"/>
    <w:rsid w:val="007B44B8"/>
    <w:rsid w:val="007C062D"/>
    <w:rsid w:val="007C3E55"/>
    <w:rsid w:val="007F0120"/>
    <w:rsid w:val="008E25E2"/>
    <w:rsid w:val="008E76E1"/>
    <w:rsid w:val="008F33B8"/>
    <w:rsid w:val="00927D37"/>
    <w:rsid w:val="009417A3"/>
    <w:rsid w:val="00953B6B"/>
    <w:rsid w:val="00953D45"/>
    <w:rsid w:val="00A1560E"/>
    <w:rsid w:val="00A22F33"/>
    <w:rsid w:val="00A610CC"/>
    <w:rsid w:val="00B3780E"/>
    <w:rsid w:val="00B40902"/>
    <w:rsid w:val="00B75358"/>
    <w:rsid w:val="00BA051C"/>
    <w:rsid w:val="00BE7F06"/>
    <w:rsid w:val="00C133DE"/>
    <w:rsid w:val="00C927DE"/>
    <w:rsid w:val="00CC2A15"/>
    <w:rsid w:val="00D248C9"/>
    <w:rsid w:val="00D33761"/>
    <w:rsid w:val="00D4633E"/>
    <w:rsid w:val="00D67AB5"/>
    <w:rsid w:val="00E24FC0"/>
    <w:rsid w:val="00F56893"/>
    <w:rsid w:val="00FA78F5"/>
    <w:rsid w:val="00FC38C0"/>
    <w:rsid w:val="00FD68D2"/>
    <w:rsid w:val="00FF0F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A2C713E-BB36-4093-9312-E966594F31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4090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B40902"/>
    <w:pPr>
      <w:keepNext/>
      <w:numPr>
        <w:numId w:val="2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B40902"/>
    <w:rPr>
      <w:rFonts w:ascii="Arial" w:eastAsia="Times New Roman" w:hAnsi="Arial" w:cs="Arial"/>
      <w:b/>
      <w:bCs/>
      <w:iCs/>
      <w:lang w:eastAsia="sk-SK"/>
    </w:rPr>
  </w:style>
  <w:style w:type="paragraph" w:customStyle="1" w:styleId="odstavec">
    <w:name w:val="odstavec"/>
    <w:basedOn w:val="Normlny"/>
    <w:autoRedefine/>
    <w:rsid w:val="001A21A2"/>
    <w:pPr>
      <w:ind w:right="-79"/>
      <w:jc w:val="both"/>
    </w:pPr>
    <w:rPr>
      <w:rFonts w:ascii="Arial" w:hAnsi="Arial" w:cs="Arial"/>
      <w:color w:val="FF0000"/>
    </w:rPr>
  </w:style>
  <w:style w:type="paragraph" w:customStyle="1" w:styleId="abc">
    <w:name w:val="abc"/>
    <w:basedOn w:val="Normlny"/>
    <w:autoRedefine/>
    <w:rsid w:val="00B40902"/>
    <w:pPr>
      <w:spacing w:before="60" w:after="120"/>
      <w:jc w:val="both"/>
    </w:pPr>
    <w:rPr>
      <w:rFonts w:ascii="Arial" w:hAnsi="Arial" w:cs="Arial"/>
      <w:b/>
    </w:rPr>
  </w:style>
  <w:style w:type="paragraph" w:styleId="Zkladntext">
    <w:name w:val="Body Text"/>
    <w:basedOn w:val="Normlny"/>
    <w:link w:val="ZkladntextChar"/>
    <w:rsid w:val="00B409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B40902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B40902"/>
    <w:pPr>
      <w:tabs>
        <w:tab w:val="num" w:pos="426"/>
      </w:tabs>
      <w:ind w:hanging="426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9</Pages>
  <Words>2674</Words>
  <Characters>15245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HASARA Ján</dc:creator>
  <cp:keywords/>
  <dc:description/>
  <cp:lastModifiedBy>HASARA Ján</cp:lastModifiedBy>
  <cp:revision>16</cp:revision>
  <dcterms:created xsi:type="dcterms:W3CDTF">2018-06-18T11:34:00Z</dcterms:created>
  <dcterms:modified xsi:type="dcterms:W3CDTF">2018-06-18T14:03:00Z</dcterms:modified>
</cp:coreProperties>
</file>