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KAMILLA  s.r.o., Ružový háj 937/47, 929 01 Dunajská Streda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DÁTUM VZNIKU: 29. Septembra 2012 Zapísaná na Okr. Súde Trnava, odd. Sro, vl.č.30155/T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A2142" w:rsidRDefault="003A2142" w:rsidP="003A2142">
      <w:pPr>
        <w:pStyle w:val="Listaszerbekezds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:rsidR="003A2142" w:rsidRDefault="003A2142" w:rsidP="003A2142">
      <w:pPr>
        <w:pStyle w:val="Listaszerbekezds"/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D71B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559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8D71B3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D71B3">
              <w:rPr>
                <w:b/>
                <w:bCs/>
                <w:szCs w:val="22"/>
              </w:rPr>
              <w:t>559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26380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1</w:t>
            </w:r>
            <w:r w:rsidR="008D71B3">
              <w:rPr>
                <w:szCs w:val="22"/>
              </w:rPr>
              <w:t>2627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71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7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D71B3">
              <w:rPr>
                <w:szCs w:val="22"/>
              </w:rPr>
              <w:t>2624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71B3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71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71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71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1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1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1734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2185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1461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1B3">
              <w:rPr>
                <w:szCs w:val="22"/>
              </w:rPr>
              <w:t>1461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D12" w:rsidRDefault="00495D12" w:rsidP="00107589">
      <w:pPr>
        <w:spacing w:after="0" w:line="240" w:lineRule="auto"/>
      </w:pPr>
      <w:r>
        <w:separator/>
      </w:r>
    </w:p>
  </w:endnote>
  <w:endnote w:type="continuationSeparator" w:id="1">
    <w:p w:rsidR="00495D12" w:rsidRDefault="00495D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D12" w:rsidRDefault="00495D12" w:rsidP="00107589">
      <w:pPr>
        <w:spacing w:after="0" w:line="240" w:lineRule="auto"/>
      </w:pPr>
      <w:r>
        <w:separator/>
      </w:r>
    </w:p>
  </w:footnote>
  <w:footnote w:type="continuationSeparator" w:id="1">
    <w:p w:rsidR="00495D12" w:rsidRDefault="00495D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142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717C"/>
    <w:rsid w:val="0055104C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599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2018-06-20T03:58:00Z</cp:lastPrinted>
  <dcterms:created xsi:type="dcterms:W3CDTF">2018-06-20T03:59:00Z</dcterms:created>
  <dcterms:modified xsi:type="dcterms:W3CDTF">2018-06-20T03:59:00Z</dcterms:modified>
</cp:coreProperties>
</file>